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60"/>
        <w:jc w:val="center"/>
      </w:pPr>
      <w:r>
        <w:rPr>
          <w:rFonts w:ascii="Century Gothic" w:hAnsi="Century Gothic" w:cs="Century Gothic"/>
          <w:b/>
          <w:bCs/>
          <w:sz w:val="28"/>
          <w:szCs w:val="28"/>
        </w:rPr>
        <w:t xml:space="preserve">Índice</w:t>
      </w:r>
    </w:p>
    <w:p>
      <w:pPr>
        <w:tabs>
          <w:tab w:val="right" w:leader="dot" w:pos="9356"/>
        </w:tabs>
        <w:spacing w:before="60" w:after="40"/>
        <w:ind w:left="0" w:right="560"/>
      </w:pP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TOC \o "1-3" \h \z \u </w:instrText>
      </w:r>
      <w:r>
        <w:rPr>
          <w:rFonts w:ascii="Century Gothic" w:hAnsi="Century Gothic" w:cs="Century Gothic"/>
          <w:b/>
          <w:bCs/>
          <w:sz w:val="20"/>
          <w:szCs w:val="20"/>
        </w:rPr>
        <w:fldChar w:fldCharType="separate"/>
      </w:r>
      <w:hyperlink w:anchor="_Toc000000001" w:history="1">
        <w:r>
          <w:rPr>
            <w:rFonts w:ascii="Century Gothic" w:hAnsi="Century Gothic" w:cs="Century Gothic"/>
            <w:b/>
            <w:bCs/>
            <w:sz w:val="20"/>
            <w:szCs w:val="20"/>
          </w:rPr>
          <w:t xml:space="preserve">1. Identificación del programa/carrera</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_Toc000000001 \h </w:instrText>
        </w:r>
        <w:r>
          <w:rPr>
            <w:rFonts w:ascii="Century Gothic" w:hAnsi="Century Gothic" w:cs="Century Gothic"/>
            <w:b/>
            <w:bCs/>
            <w:sz w:val="20"/>
            <w:szCs w:val="20"/>
          </w:rPr>
          <w:fldChar w:fldCharType="separate"/>
        </w:r>
        <w:r>
          <w:rPr>
            <w:rFonts w:ascii="Century Gothic" w:hAnsi="Century Gothic" w:cs="Century Gothic"/>
            <w:b/>
            <w:bCs/>
            <w:sz w:val="20"/>
            <w:szCs w:val="20"/>
          </w:rPr>
          <w:t>12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002" w:history="1">
        <w:r>
          <w:rPr>
            <w:rFonts w:ascii="Century Gothic" w:hAnsi="Century Gothic" w:cs="Century Gothic"/>
            <w:sz w:val="20"/>
            <w:szCs w:val="20"/>
          </w:rPr>
          <w:t xml:space="preserve">1.1 Facultad</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_Toc000000002 \h </w:instrText>
        </w:r>
        <w:r>
          <w:rPr>
            <w:rFonts w:ascii="Century Gothic" w:hAnsi="Century Gothic" w:cs="Century Gothic"/>
            <w:sz w:val="20"/>
            <w:szCs w:val="20"/>
          </w:rPr>
          <w:fldChar w:fldCharType="separate"/>
        </w:r>
        <w:r>
          <w:rPr>
            <w:rFonts w:ascii="Century Gothic" w:hAnsi="Century Gothic" w:cs="Century Gothic"/>
            <w:sz w:val="20"/>
            <w:szCs w:val="20"/>
          </w:rPr>
          <w:t>12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3" w:history="1">
        <w:r>
          <w:rPr>
            <w:rFonts w:ascii="Century Gothic" w:hAnsi="Century Gothic" w:cs="Century Gothic"/>
            <w:sz w:val="20"/>
            <w:szCs w:val="20"/>
          </w:rPr>
          <w:t xml:space="preserve">1.2 Programa/carrera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_Toc000000003 \h </w:instrText>
        </w:r>
        <w:r>
          <w:rPr>
            <w:rFonts w:ascii="Century Gothic" w:hAnsi="Century Gothic" w:cs="Century Gothic"/>
            <w:sz w:val="20"/>
            <w:szCs w:val="20"/>
          </w:rPr>
          <w:fldChar w:fldCharType="separate"/>
        </w:r>
        <w:r>
          <w:rPr>
            <w:rFonts w:ascii="Century Gothic" w:hAnsi="Century Gothic" w:cs="Century Gothic"/>
            <w:sz w:val="20"/>
            <w:szCs w:val="20"/>
          </w:rPr>
          <w:t>12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4" w:history="1">
        <w:r>
          <w:rPr>
            <w:rFonts w:ascii="Century Gothic" w:hAnsi="Century Gothic" w:cs="Century Gothic"/>
            <w:sz w:val="20"/>
            <w:szCs w:val="20"/>
          </w:rPr>
          <w:t xml:space="preserve">1.3 Fecha de creación y Resolución HCU</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_Toc000000004 \h </w:instrText>
        </w:r>
        <w:r>
          <w:rPr>
            <w:rFonts w:ascii="Century Gothic" w:hAnsi="Century Gothic" w:cs="Century Gothic"/>
            <w:sz w:val="20"/>
            <w:szCs w:val="20"/>
          </w:rPr>
          <w:fldChar w:fldCharType="separate"/>
        </w:r>
        <w:r>
          <w:rPr>
            <w:rFonts w:ascii="Century Gothic" w:hAnsi="Century Gothic" w:cs="Century Gothic"/>
            <w:sz w:val="20"/>
            <w:szCs w:val="20"/>
          </w:rPr>
          <w:t>12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5" w:history="1">
        <w:r>
          <w:rPr>
            <w:rFonts w:ascii="Century Gothic" w:hAnsi="Century Gothic" w:cs="Century Gothic"/>
            <w:sz w:val="20"/>
            <w:szCs w:val="20"/>
          </w:rPr>
          <w:t xml:space="preserve">1.4 Resolución(es) HCU que aprobaron planes de estudio anteriores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_Toc000000005 \h </w:instrText>
        </w:r>
        <w:r>
          <w:rPr>
            <w:rFonts w:ascii="Century Gothic" w:hAnsi="Century Gothic" w:cs="Century Gothic"/>
            <w:sz w:val="20"/>
            <w:szCs w:val="20"/>
          </w:rPr>
          <w:fldChar w:fldCharType="separate"/>
        </w:r>
        <w:r>
          <w:rPr>
            <w:rFonts w:ascii="Century Gothic" w:hAnsi="Century Gothic" w:cs="Century Gothic"/>
            <w:sz w:val="20"/>
            <w:szCs w:val="20"/>
          </w:rPr>
          <w:t>13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6" w:history="1">
        <w:r>
          <w:rPr>
            <w:rFonts w:ascii="Century Gothic" w:hAnsi="Century Gothic" w:cs="Century Gothic"/>
            <w:sz w:val="20"/>
            <w:szCs w:val="20"/>
          </w:rPr>
          <w:t xml:space="preserve">1.5 Grado académico terminal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_Toc000000006 \h </w:instrText>
        </w:r>
        <w:r>
          <w:rPr>
            <w:rFonts w:ascii="Century Gothic" w:hAnsi="Century Gothic" w:cs="Century Gothic"/>
            <w:sz w:val="20"/>
            <w:szCs w:val="20"/>
          </w:rPr>
          <w:fldChar w:fldCharType="separate"/>
        </w:r>
        <w:r>
          <w:rPr>
            <w:rFonts w:ascii="Century Gothic" w:hAnsi="Century Gothic" w:cs="Century Gothic"/>
            <w:sz w:val="20"/>
            <w:szCs w:val="20"/>
          </w:rPr>
          <w:t>13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7" w:history="1">
        <w:r>
          <w:rPr>
            <w:rFonts w:ascii="Century Gothic" w:hAnsi="Century Gothic" w:cs="Century Gothic"/>
            <w:sz w:val="20"/>
            <w:szCs w:val="20"/>
          </w:rPr>
          <w:t xml:space="preserve">1.6 Grado(s) académico(s) intermedio(s)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_Toc000000007 \h </w:instrText>
        </w:r>
        <w:r>
          <w:rPr>
            <w:rFonts w:ascii="Century Gothic" w:hAnsi="Century Gothic" w:cs="Century Gothic"/>
            <w:sz w:val="20"/>
            <w:szCs w:val="20"/>
          </w:rPr>
          <w:fldChar w:fldCharType="separate"/>
        </w:r>
        <w:r>
          <w:rPr>
            <w:rFonts w:ascii="Century Gothic" w:hAnsi="Century Gothic" w:cs="Century Gothic"/>
            <w:sz w:val="20"/>
            <w:szCs w:val="20"/>
          </w:rPr>
          <w:t>13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8" w:history="1">
        <w:r>
          <w:rPr>
            <w:rFonts w:ascii="Century Gothic" w:hAnsi="Century Gothic" w:cs="Century Gothic"/>
            <w:sz w:val="20"/>
            <w:szCs w:val="20"/>
          </w:rPr>
          <w:t xml:space="preserve">1.7 Sede(s)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_Toc000000008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09" w:history="1">
        <w:r>
          <w:rPr>
            <w:rFonts w:ascii="Century Gothic" w:hAnsi="Century Gothic" w:cs="Century Gothic"/>
            <w:sz w:val="20"/>
            <w:szCs w:val="20"/>
          </w:rPr>
          <w:t xml:space="preserve">1.8 Diploma académico terminal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_Toc000000009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10" w:history="1">
        <w:r>
          <w:rPr>
            <w:rFonts w:ascii="Century Gothic" w:hAnsi="Century Gothic" w:cs="Century Gothic"/>
            <w:sz w:val="20"/>
            <w:szCs w:val="20"/>
          </w:rPr>
          <w:t xml:space="preserve">1.9 Diploma(s) académico(s) intermedio(s)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_Toc000000010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11" w:history="1">
        <w:r>
          <w:rPr>
            <w:rFonts w:ascii="Century Gothic" w:hAnsi="Century Gothic" w:cs="Century Gothic"/>
            <w:sz w:val="20"/>
            <w:szCs w:val="20"/>
          </w:rPr>
          <w:t xml:space="preserve">1.10 Título profesional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_Toc000000011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12" w:history="1">
        <w:r>
          <w:rPr>
            <w:rFonts w:ascii="Century Gothic" w:hAnsi="Century Gothic" w:cs="Century Gothic"/>
            <w:sz w:val="20"/>
            <w:szCs w:val="20"/>
          </w:rPr>
          <w:t xml:space="preserve">1.11 Título(s) profesional(es) intermedio(s)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_Toc000000012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13" w:history="1">
        <w:r>
          <w:rPr>
            <w:rFonts w:ascii="Century Gothic" w:hAnsi="Century Gothic" w:cs="Century Gothic"/>
            <w:sz w:val="20"/>
            <w:szCs w:val="20"/>
          </w:rPr>
          <w:t xml:space="preserve">1.12 Modalidad(es) de docencia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_Toc000000013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14" w:history="1">
        <w:r>
          <w:rPr>
            <w:rFonts w:ascii="Century Gothic" w:hAnsi="Century Gothic" w:cs="Century Gothic"/>
            <w:sz w:val="20"/>
            <w:szCs w:val="20"/>
          </w:rPr>
          <w:t xml:space="preserve">1.13 Otras características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_Toc000000014 \h </w:instrText>
        </w:r>
        <w:r>
          <w:rPr>
            <w:rFonts w:ascii="Century Gothic" w:hAnsi="Century Gothic" w:cs="Century Gothic"/>
            <w:sz w:val="20"/>
            <w:szCs w:val="20"/>
          </w:rPr>
          <w:fldChar w:fldCharType="separate"/>
        </w:r>
        <w:r>
          <w:rPr>
            <w:rFonts w:ascii="Century Gothic" w:hAnsi="Century Gothic" w:cs="Century Gothic"/>
            <w:sz w:val="20"/>
            <w:szCs w:val="20"/>
          </w:rPr>
          <w:t>14</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15" w:history="1">
        <w:r>
          <w:rPr>
            <w:rFonts w:ascii="Century Gothic" w:hAnsi="Century Gothic" w:cs="Century Gothic"/>
            <w:b/>
            <w:bCs/>
            <w:sz w:val="20"/>
            <w:szCs w:val="20"/>
          </w:rPr>
          <w:t xml:space="preserve">2. Antecedentes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_Toc000000015 \h </w:instrText>
        </w:r>
        <w:r>
          <w:rPr>
            <w:rFonts w:ascii="Century Gothic" w:hAnsi="Century Gothic" w:cs="Century Gothic"/>
            <w:b/>
            <w:bCs/>
            <w:sz w:val="20"/>
            <w:szCs w:val="20"/>
          </w:rPr>
          <w:fldChar w:fldCharType="separate"/>
        </w:r>
        <w:r>
          <w:rPr>
            <w:rFonts w:ascii="Century Gothic" w:hAnsi="Century Gothic" w:cs="Century Gothic"/>
            <w:b/>
            <w:bCs/>
            <w:sz w:val="20"/>
            <w:szCs w:val="20"/>
          </w:rPr>
          <w:t>17</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016" w:history="1">
        <w:r>
          <w:rPr>
            <w:rFonts w:ascii="Century Gothic" w:hAnsi="Century Gothic" w:cs="Century Gothic"/>
            <w:sz w:val="20"/>
            <w:szCs w:val="20"/>
          </w:rPr>
          <w:t xml:space="preserve">2.1 Datos generales del programa/carrera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_Toc000000016 \h </w:instrText>
        </w:r>
        <w:r>
          <w:rPr>
            <w:rFonts w:ascii="Century Gothic" w:hAnsi="Century Gothic" w:cs="Century Gothic"/>
            <w:sz w:val="20"/>
            <w:szCs w:val="20"/>
          </w:rPr>
          <w:fldChar w:fldCharType="separate"/>
        </w:r>
        <w:r>
          <w:rPr>
            <w:rFonts w:ascii="Century Gothic" w:hAnsi="Century Gothic" w:cs="Century Gothic"/>
            <w:sz w:val="20"/>
            <w:szCs w:val="20"/>
          </w:rPr>
          <w:t>17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17" w:history="1">
        <w:r>
          <w:rPr>
            <w:rFonts w:ascii="Century Gothic" w:hAnsi="Century Gothic" w:cs="Century Gothic"/>
            <w:sz w:val="20"/>
            <w:szCs w:val="20"/>
          </w:rPr>
          <w:t xml:space="preserve">2.2 Misión, visión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_Toc000000017 \h </w:instrText>
        </w:r>
        <w:r>
          <w:rPr>
            <w:rFonts w:ascii="Century Gothic" w:hAnsi="Century Gothic" w:cs="Century Gothic"/>
            <w:sz w:val="20"/>
            <w:szCs w:val="20"/>
          </w:rPr>
          <w:fldChar w:fldCharType="separate"/>
        </w:r>
        <w:r>
          <w:rPr>
            <w:rFonts w:ascii="Century Gothic" w:hAnsi="Century Gothic" w:cs="Century Gothic"/>
            <w:sz w:val="20"/>
            <w:szCs w:val="20"/>
          </w:rPr>
          <w:t>17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18" w:history="1">
        <w:r>
          <w:rPr>
            <w:rFonts w:ascii="Century Gothic" w:hAnsi="Century Gothic" w:cs="Century Gothic"/>
            <w:sz w:val="20"/>
            <w:szCs w:val="20"/>
          </w:rPr>
          <w:t xml:space="preserve">2.2.1 Visión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_Toc000000018 \h </w:instrText>
        </w:r>
        <w:r>
          <w:rPr>
            <w:rFonts w:ascii="Century Gothic" w:hAnsi="Century Gothic" w:cs="Century Gothic"/>
            <w:sz w:val="20"/>
            <w:szCs w:val="20"/>
          </w:rPr>
          <w:fldChar w:fldCharType="separate"/>
        </w:r>
        <w:r>
          <w:rPr>
            <w:rFonts w:ascii="Century Gothic" w:hAnsi="Century Gothic" w:cs="Century Gothic"/>
            <w:sz w:val="20"/>
            <w:szCs w:val="20"/>
          </w:rPr>
          <w:t>17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19" w:history="1">
        <w:r>
          <w:rPr>
            <w:rFonts w:ascii="Century Gothic" w:hAnsi="Century Gothic" w:cs="Century Gothic"/>
            <w:sz w:val="20"/>
            <w:szCs w:val="20"/>
          </w:rPr>
          <w:t xml:space="preserve">2.2.2 Misión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_Toc000000019 \h </w:instrText>
        </w:r>
        <w:r>
          <w:rPr>
            <w:rFonts w:ascii="Century Gothic" w:hAnsi="Century Gothic" w:cs="Century Gothic"/>
            <w:sz w:val="20"/>
            <w:szCs w:val="20"/>
          </w:rPr>
          <w:fldChar w:fldCharType="separate"/>
        </w:r>
        <w:r>
          <w:rPr>
            <w:rFonts w:ascii="Century Gothic" w:hAnsi="Century Gothic" w:cs="Century Gothic"/>
            <w:sz w:val="20"/>
            <w:szCs w:val="20"/>
          </w:rPr>
          <w:t>18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20" w:history="1">
        <w:r>
          <w:rPr>
            <w:rFonts w:ascii="Century Gothic" w:hAnsi="Century Gothic" w:cs="Century Gothic"/>
            <w:sz w:val="20"/>
            <w:szCs w:val="20"/>
          </w:rPr>
          <w:t xml:space="preserve">2.2.3 Valores y Principios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_Toc000000020 \h </w:instrText>
        </w:r>
        <w:r>
          <w:rPr>
            <w:rFonts w:ascii="Century Gothic" w:hAnsi="Century Gothic" w:cs="Century Gothic"/>
            <w:sz w:val="20"/>
            <w:szCs w:val="20"/>
          </w:rPr>
          <w:fldChar w:fldCharType="separate"/>
        </w:r>
        <w:r>
          <w:rPr>
            <w:rFonts w:ascii="Century Gothic" w:hAnsi="Century Gothic" w:cs="Century Gothic"/>
            <w:sz w:val="20"/>
            <w:szCs w:val="20"/>
          </w:rPr>
          <w:t>18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21" w:history="1">
        <w:r>
          <w:rPr>
            <w:rFonts w:ascii="Century Gothic" w:hAnsi="Century Gothic" w:cs="Century Gothic"/>
            <w:sz w:val="20"/>
            <w:szCs w:val="20"/>
          </w:rPr>
          <w:t xml:space="preserve">2.3 Plan de desarrollo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_Toc000000021 \h </w:instrText>
        </w:r>
        <w:r>
          <w:rPr>
            <w:rFonts w:ascii="Century Gothic" w:hAnsi="Century Gothic" w:cs="Century Gothic"/>
            <w:sz w:val="20"/>
            <w:szCs w:val="20"/>
          </w:rPr>
          <w:fldChar w:fldCharType="separate"/>
        </w:r>
        <w:r>
          <w:rPr>
            <w:rFonts w:ascii="Century Gothic" w:hAnsi="Century Gothic" w:cs="Century Gothic"/>
            <w:sz w:val="20"/>
            <w:szCs w:val="20"/>
          </w:rPr>
          <w:t>18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22" w:history="1">
        <w:r>
          <w:rPr>
            <w:rFonts w:ascii="Century Gothic" w:hAnsi="Century Gothic" w:cs="Century Gothic"/>
            <w:sz w:val="20"/>
            <w:szCs w:val="20"/>
          </w:rPr>
          <w:t xml:space="preserve">2.4 Objetivos del programa/carrera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_Toc000000022 \h </w:instrText>
        </w:r>
        <w:r>
          <w:rPr>
            <w:rFonts w:ascii="Century Gothic" w:hAnsi="Century Gothic" w:cs="Century Gothic"/>
            <w:sz w:val="20"/>
            <w:szCs w:val="20"/>
          </w:rPr>
          <w:fldChar w:fldCharType="separate"/>
        </w:r>
        <w:r>
          <w:rPr>
            <w:rFonts w:ascii="Century Gothic" w:hAnsi="Century Gothic" w:cs="Century Gothic"/>
            <w:sz w:val="20"/>
            <w:szCs w:val="20"/>
          </w:rPr>
          <w:t>19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23" w:history="1">
        <w:r>
          <w:rPr>
            <w:rFonts w:ascii="Century Gothic" w:hAnsi="Century Gothic" w:cs="Century Gothic"/>
            <w:sz w:val="20"/>
            <w:szCs w:val="20"/>
          </w:rPr>
          <w:t xml:space="preserve">2.4.1 Ejes estratégicos y objetivos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_Toc000000023 \h </w:instrText>
        </w:r>
        <w:r>
          <w:rPr>
            <w:rFonts w:ascii="Century Gothic" w:hAnsi="Century Gothic" w:cs="Century Gothic"/>
            <w:sz w:val="20"/>
            <w:szCs w:val="20"/>
          </w:rPr>
          <w:fldChar w:fldCharType="separate"/>
        </w:r>
        <w:r>
          <w:rPr>
            <w:rFonts w:ascii="Century Gothic" w:hAnsi="Century Gothic" w:cs="Century Gothic"/>
            <w:sz w:val="20"/>
            <w:szCs w:val="20"/>
          </w:rPr>
          <w:t>19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24" w:history="1">
        <w:r>
          <w:rPr>
            <w:rFonts w:ascii="Century Gothic" w:hAnsi="Century Gothic" w:cs="Century Gothic"/>
            <w:sz w:val="20"/>
            <w:szCs w:val="20"/>
          </w:rPr>
          <w:t xml:space="preserve">2.5 Características del programa/carrera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_Toc000000024 \h </w:instrText>
        </w:r>
        <w:r>
          <w:rPr>
            <w:rFonts w:ascii="Century Gothic" w:hAnsi="Century Gothic" w:cs="Century Gothic"/>
            <w:sz w:val="20"/>
            <w:szCs w:val="20"/>
          </w:rPr>
          <w:fldChar w:fldCharType="separate"/>
        </w:r>
        <w:r>
          <w:rPr>
            <w:rFonts w:ascii="Century Gothic" w:hAnsi="Century Gothic" w:cs="Century Gothic"/>
            <w:sz w:val="20"/>
            <w:szCs w:val="20"/>
          </w:rPr>
          <w:t>19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25" w:history="1">
        <w:r>
          <w:rPr>
            <w:rFonts w:ascii="Century Gothic" w:hAnsi="Century Gothic" w:cs="Century Gothic"/>
            <w:sz w:val="20"/>
            <w:szCs w:val="20"/>
          </w:rPr>
          <w:t xml:space="preserve">2.5.1 Reseña histórica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_Toc000000025 \h </w:instrText>
        </w:r>
        <w:r>
          <w:rPr>
            <w:rFonts w:ascii="Century Gothic" w:hAnsi="Century Gothic" w:cs="Century Gothic"/>
            <w:sz w:val="20"/>
            <w:szCs w:val="20"/>
          </w:rPr>
          <w:fldChar w:fldCharType="separate"/>
        </w:r>
        <w:r>
          <w:rPr>
            <w:rFonts w:ascii="Century Gothic" w:hAnsi="Century Gothic" w:cs="Century Gothic"/>
            <w:sz w:val="20"/>
            <w:szCs w:val="20"/>
          </w:rPr>
          <w:t>19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26" w:history="1">
        <w:r>
          <w:rPr>
            <w:rFonts w:ascii="Century Gothic" w:hAnsi="Century Gothic" w:cs="Century Gothic"/>
            <w:sz w:val="20"/>
            <w:szCs w:val="20"/>
          </w:rPr>
          <w:t xml:space="preserve">2.5.2 Unidades dependientes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_Toc000000026 \h </w:instrText>
        </w:r>
        <w:r>
          <w:rPr>
            <w:rFonts w:ascii="Century Gothic" w:hAnsi="Century Gothic" w:cs="Century Gothic"/>
            <w:sz w:val="20"/>
            <w:szCs w:val="20"/>
          </w:rPr>
          <w:fldChar w:fldCharType="separate"/>
        </w:r>
        <w:r>
          <w:rPr>
            <w:rFonts w:ascii="Century Gothic" w:hAnsi="Century Gothic" w:cs="Century Gothic"/>
            <w:sz w:val="20"/>
            <w:szCs w:val="20"/>
          </w:rPr>
          <w:t>20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27" w:history="1">
        <w:r>
          <w:rPr>
            <w:rFonts w:ascii="Century Gothic" w:hAnsi="Century Gothic" w:cs="Century Gothic"/>
            <w:sz w:val="20"/>
            <w:szCs w:val="20"/>
          </w:rPr>
          <w:t xml:space="preserve">2.6 Organigrama del programa/carrera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_Toc000000027 \h </w:instrText>
        </w:r>
        <w:r>
          <w:rPr>
            <w:rFonts w:ascii="Century Gothic" w:hAnsi="Century Gothic" w:cs="Century Gothic"/>
            <w:sz w:val="20"/>
            <w:szCs w:val="20"/>
          </w:rPr>
          <w:fldChar w:fldCharType="separate"/>
        </w:r>
        <w:r>
          <w:rPr>
            <w:rFonts w:ascii="Century Gothic" w:hAnsi="Century Gothic" w:cs="Century Gothic"/>
            <w:sz w:val="20"/>
            <w:szCs w:val="20"/>
          </w:rPr>
          <w:t>21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28" w:history="1">
        <w:r>
          <w:rPr>
            <w:rFonts w:ascii="Century Gothic" w:hAnsi="Century Gothic" w:cs="Century Gothic"/>
            <w:sz w:val="20"/>
            <w:szCs w:val="20"/>
          </w:rPr>
          <w:t xml:space="preserve">2.6.1 Plantel administrativo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_Toc000000028 \h </w:instrText>
        </w:r>
        <w:r>
          <w:rPr>
            <w:rFonts w:ascii="Century Gothic" w:hAnsi="Century Gothic" w:cs="Century Gothic"/>
            <w:sz w:val="20"/>
            <w:szCs w:val="20"/>
          </w:rPr>
          <w:fldChar w:fldCharType="separate"/>
        </w:r>
        <w:r>
          <w:rPr>
            <w:rFonts w:ascii="Century Gothic" w:hAnsi="Century Gothic" w:cs="Century Gothic"/>
            <w:sz w:val="20"/>
            <w:szCs w:val="20"/>
          </w:rPr>
          <w:t>23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29" w:history="1">
        <w:r>
          <w:rPr>
            <w:rFonts w:ascii="Century Gothic" w:hAnsi="Century Gothic" w:cs="Century Gothic"/>
            <w:sz w:val="20"/>
            <w:szCs w:val="20"/>
          </w:rPr>
          <w:t xml:space="preserve">2.7 Estadísticas del programa/carrera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_Toc000000029 \h </w:instrText>
        </w:r>
        <w:r>
          <w:rPr>
            <w:rFonts w:ascii="Century Gothic" w:hAnsi="Century Gothic" w:cs="Century Gothic"/>
            <w:sz w:val="20"/>
            <w:szCs w:val="20"/>
          </w:rPr>
          <w:fldChar w:fldCharType="separate"/>
        </w:r>
        <w:r>
          <w:rPr>
            <w:rFonts w:ascii="Century Gothic" w:hAnsi="Century Gothic" w:cs="Century Gothic"/>
            <w:sz w:val="20"/>
            <w:szCs w:val="20"/>
          </w:rPr>
          <w:t>25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0" w:history="1">
        <w:r>
          <w:rPr>
            <w:rFonts w:ascii="Century Gothic" w:hAnsi="Century Gothic" w:cs="Century Gothic"/>
            <w:sz w:val="20"/>
            <w:szCs w:val="20"/>
          </w:rPr>
          <w:t xml:space="preserve">2.7.1 Cuerpo docente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_Toc000000030 \h </w:instrText>
        </w:r>
        <w:r>
          <w:rPr>
            <w:rFonts w:ascii="Century Gothic" w:hAnsi="Century Gothic" w:cs="Century Gothic"/>
            <w:sz w:val="20"/>
            <w:szCs w:val="20"/>
          </w:rPr>
          <w:fldChar w:fldCharType="separate"/>
        </w:r>
        <w:r>
          <w:rPr>
            <w:rFonts w:ascii="Century Gothic" w:hAnsi="Century Gothic" w:cs="Century Gothic"/>
            <w:sz w:val="20"/>
            <w:szCs w:val="20"/>
          </w:rPr>
          <w:t>25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1" w:history="1">
        <w:r>
          <w:rPr>
            <w:rFonts w:ascii="Century Gothic" w:hAnsi="Century Gothic" w:cs="Century Gothic"/>
            <w:sz w:val="20"/>
            <w:szCs w:val="20"/>
          </w:rPr>
          <w:t xml:space="preserve">2.7.2 Estudiantes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_Toc000000031 \h </w:instrText>
        </w:r>
        <w:r>
          <w:rPr>
            <w:rFonts w:ascii="Century Gothic" w:hAnsi="Century Gothic" w:cs="Century Gothic"/>
            <w:sz w:val="20"/>
            <w:szCs w:val="20"/>
          </w:rPr>
          <w:fldChar w:fldCharType="separate"/>
        </w:r>
        <w:r>
          <w:rPr>
            <w:rFonts w:ascii="Century Gothic" w:hAnsi="Century Gothic" w:cs="Century Gothic"/>
            <w:sz w:val="20"/>
            <w:szCs w:val="20"/>
          </w:rPr>
          <w:t>27</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32" w:history="1">
        <w:r>
          <w:rPr>
            <w:rFonts w:ascii="Century Gothic" w:hAnsi="Century Gothic" w:cs="Century Gothic"/>
            <w:b/>
            <w:bCs/>
            <w:sz w:val="20"/>
            <w:szCs w:val="20"/>
          </w:rPr>
          <w:t xml:space="preserve">3. Justificación de la innovación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_Toc000000032 \h </w:instrText>
        </w:r>
        <w:r>
          <w:rPr>
            <w:rFonts w:ascii="Century Gothic" w:hAnsi="Century Gothic" w:cs="Century Gothic"/>
            <w:b/>
            <w:bCs/>
            <w:sz w:val="20"/>
            <w:szCs w:val="20"/>
          </w:rPr>
          <w:fldChar w:fldCharType="separate"/>
        </w:r>
        <w:r>
          <w:rPr>
            <w:rFonts w:ascii="Century Gothic" w:hAnsi="Century Gothic" w:cs="Century Gothic"/>
            <w:b/>
            <w:bCs/>
            <w:sz w:val="20"/>
            <w:szCs w:val="20"/>
          </w:rPr>
          <w:t>31</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033" w:history="1">
        <w:r>
          <w:rPr>
            <w:rFonts w:ascii="Century Gothic" w:hAnsi="Century Gothic" w:cs="Century Gothic"/>
            <w:sz w:val="20"/>
            <w:szCs w:val="20"/>
          </w:rPr>
          <w:t xml:space="preserve">3.1 Análisis de resultados obtenidos con anteriores planes de estudio (descripción estadística y cualitativa)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_Toc000000033 \h </w:instrText>
        </w:r>
        <w:r>
          <w:rPr>
            <w:rFonts w:ascii="Century Gothic" w:hAnsi="Century Gothic" w:cs="Century Gothic"/>
            <w:sz w:val="20"/>
            <w:szCs w:val="20"/>
          </w:rPr>
          <w:fldChar w:fldCharType="separate"/>
        </w:r>
        <w:r>
          <w:rPr>
            <w:rFonts w:ascii="Century Gothic" w:hAnsi="Century Gothic" w:cs="Century Gothic"/>
            <w:sz w:val="20"/>
            <w:szCs w:val="20"/>
          </w:rPr>
          <w:t>31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4" w:history="1">
        <w:r>
          <w:rPr>
            <w:rFonts w:ascii="Century Gothic" w:hAnsi="Century Gothic" w:cs="Century Gothic"/>
            <w:sz w:val="20"/>
            <w:szCs w:val="20"/>
          </w:rPr>
          <w:t xml:space="preserve">3.1.1 El plan vigente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_Toc000000034 \h </w:instrText>
        </w:r>
        <w:r>
          <w:rPr>
            <w:rFonts w:ascii="Century Gothic" w:hAnsi="Century Gothic" w:cs="Century Gothic"/>
            <w:sz w:val="20"/>
            <w:szCs w:val="20"/>
          </w:rPr>
          <w:fldChar w:fldCharType="separate"/>
        </w:r>
        <w:r>
          <w:rPr>
            <w:rFonts w:ascii="Century Gothic" w:hAnsi="Century Gothic" w:cs="Century Gothic"/>
            <w:sz w:val="20"/>
            <w:szCs w:val="20"/>
          </w:rPr>
          <w:t>31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5" w:history="1">
        <w:r>
          <w:rPr>
            <w:rFonts w:ascii="Century Gothic" w:hAnsi="Century Gothic" w:cs="Century Gothic"/>
            <w:sz w:val="20"/>
            <w:szCs w:val="20"/>
          </w:rPr>
          <w:t xml:space="preserve">3.1.2 Resultados estadísticos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_Toc000000035 \h </w:instrText>
        </w:r>
        <w:r>
          <w:rPr>
            <w:rFonts w:ascii="Century Gothic" w:hAnsi="Century Gothic" w:cs="Century Gothic"/>
            <w:sz w:val="20"/>
            <w:szCs w:val="20"/>
          </w:rPr>
          <w:fldChar w:fldCharType="separate"/>
        </w:r>
        <w:r>
          <w:rPr>
            <w:rFonts w:ascii="Century Gothic" w:hAnsi="Century Gothic" w:cs="Century Gothic"/>
            <w:sz w:val="20"/>
            <w:szCs w:val="20"/>
          </w:rPr>
          <w:t>33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6" w:history="1">
        <w:r>
          <w:rPr>
            <w:rFonts w:ascii="Century Gothic" w:hAnsi="Century Gothic" w:cs="Century Gothic"/>
            <w:sz w:val="20"/>
            <w:szCs w:val="20"/>
          </w:rPr>
          <w:t xml:space="preserve">3.1.3 Resultados cualitativos: la percepción de los egresados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_Toc000000036 \h </w:instrText>
        </w:r>
        <w:r>
          <w:rPr>
            <w:rFonts w:ascii="Century Gothic" w:hAnsi="Century Gothic" w:cs="Century Gothic"/>
            <w:sz w:val="20"/>
            <w:szCs w:val="20"/>
          </w:rPr>
          <w:fldChar w:fldCharType="separate"/>
        </w:r>
        <w:r>
          <w:rPr>
            <w:rFonts w:ascii="Century Gothic" w:hAnsi="Century Gothic" w:cs="Century Gothic"/>
            <w:sz w:val="20"/>
            <w:szCs w:val="20"/>
          </w:rPr>
          <w:t>35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37" w:history="1">
        <w:r>
          <w:rPr>
            <w:rFonts w:ascii="Century Gothic" w:hAnsi="Century Gothic" w:cs="Century Gothic"/>
            <w:sz w:val="20"/>
            <w:szCs w:val="20"/>
          </w:rPr>
          <w:t xml:space="preserve">3.2 Análisis de las políticas y normas (internacionales, nacionales y universitarias)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_Toc000000037 \h </w:instrText>
        </w:r>
        <w:r>
          <w:rPr>
            <w:rFonts w:ascii="Century Gothic" w:hAnsi="Century Gothic" w:cs="Century Gothic"/>
            <w:sz w:val="20"/>
            <w:szCs w:val="20"/>
          </w:rPr>
          <w:fldChar w:fldCharType="separate"/>
        </w:r>
        <w:r>
          <w:rPr>
            <w:rFonts w:ascii="Century Gothic" w:hAnsi="Century Gothic" w:cs="Century Gothic"/>
            <w:sz w:val="20"/>
            <w:szCs w:val="20"/>
          </w:rPr>
          <w:t>37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8" w:history="1">
        <w:r>
          <w:rPr>
            <w:rFonts w:ascii="Century Gothic" w:hAnsi="Century Gothic" w:cs="Century Gothic"/>
            <w:sz w:val="20"/>
            <w:szCs w:val="20"/>
          </w:rPr>
          <w:t xml:space="preserve">3.2.1 Normativa universitaria y procedimiento del rediseño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_Toc000000038 \h </w:instrText>
        </w:r>
        <w:r>
          <w:rPr>
            <w:rFonts w:ascii="Century Gothic" w:hAnsi="Century Gothic" w:cs="Century Gothic"/>
            <w:sz w:val="20"/>
            <w:szCs w:val="20"/>
          </w:rPr>
          <w:fldChar w:fldCharType="separate"/>
        </w:r>
        <w:r>
          <w:rPr>
            <w:rFonts w:ascii="Century Gothic" w:hAnsi="Century Gothic" w:cs="Century Gothic"/>
            <w:sz w:val="20"/>
            <w:szCs w:val="20"/>
          </w:rPr>
          <w:t>37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39" w:history="1">
        <w:r>
          <w:rPr>
            <w:rFonts w:ascii="Century Gothic" w:hAnsi="Century Gothic" w:cs="Century Gothic"/>
            <w:sz w:val="20"/>
            <w:szCs w:val="20"/>
          </w:rPr>
          <w:t xml:space="preserve">3.2.2 Normativa 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_Toc000000039 \h </w:instrText>
        </w:r>
        <w:r>
          <w:rPr>
            <w:rFonts w:ascii="Century Gothic" w:hAnsi="Century Gothic" w:cs="Century Gothic"/>
            <w:sz w:val="20"/>
            <w:szCs w:val="20"/>
          </w:rPr>
          <w:fldChar w:fldCharType="separate"/>
        </w:r>
        <w:r>
          <w:rPr>
            <w:rFonts w:ascii="Century Gothic" w:hAnsi="Century Gothic" w:cs="Century Gothic"/>
            <w:sz w:val="20"/>
            <w:szCs w:val="20"/>
          </w:rPr>
          <w:t>39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0" w:history="1">
        <w:r>
          <w:rPr>
            <w:rFonts w:ascii="Century Gothic" w:hAnsi="Century Gothic" w:cs="Century Gothic"/>
            <w:sz w:val="20"/>
            <w:szCs w:val="20"/>
          </w:rPr>
          <w:t xml:space="preserve">3.2.3 Normativa internacional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_Toc000000040 \h </w:instrText>
        </w:r>
        <w:r>
          <w:rPr>
            <w:rFonts w:ascii="Century Gothic" w:hAnsi="Century Gothic" w:cs="Century Gothic"/>
            <w:sz w:val="20"/>
            <w:szCs w:val="20"/>
          </w:rPr>
          <w:fldChar w:fldCharType="separate"/>
        </w:r>
        <w:r>
          <w:rPr>
            <w:rFonts w:ascii="Century Gothic" w:hAnsi="Century Gothic" w:cs="Century Gothic"/>
            <w:sz w:val="20"/>
            <w:szCs w:val="20"/>
          </w:rPr>
          <w:t>40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1" w:history="1">
        <w:r>
          <w:rPr>
            <w:rFonts w:ascii="Century Gothic" w:hAnsi="Century Gothic" w:cs="Century Gothic"/>
            <w:sz w:val="20"/>
            <w:szCs w:val="20"/>
          </w:rPr>
          <w:t xml:space="preserve">3.2.4 Brecha normativa y necesidad de actualización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_Toc000000041 \h </w:instrText>
        </w:r>
        <w:r>
          <w:rPr>
            <w:rFonts w:ascii="Century Gothic" w:hAnsi="Century Gothic" w:cs="Century Gothic"/>
            <w:sz w:val="20"/>
            <w:szCs w:val="20"/>
          </w:rPr>
          <w:fldChar w:fldCharType="separate"/>
        </w:r>
        <w:r>
          <w:rPr>
            <w:rFonts w:ascii="Century Gothic" w:hAnsi="Century Gothic" w:cs="Century Gothic"/>
            <w:sz w:val="20"/>
            <w:szCs w:val="20"/>
          </w:rPr>
          <w:t>41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42" w:history="1">
        <w:r>
          <w:rPr>
            <w:rFonts w:ascii="Century Gothic" w:hAnsi="Century Gothic" w:cs="Century Gothic"/>
            <w:sz w:val="20"/>
            <w:szCs w:val="20"/>
          </w:rPr>
          <w:t xml:space="preserve">3.3 Análisis del contexto económico, estudio de mercado laboral e inserción laboral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_Toc000000042 \h </w:instrText>
        </w:r>
        <w:r>
          <w:rPr>
            <w:rFonts w:ascii="Century Gothic" w:hAnsi="Century Gothic" w:cs="Century Gothic"/>
            <w:sz w:val="20"/>
            <w:szCs w:val="20"/>
          </w:rPr>
          <w:fldChar w:fldCharType="separate"/>
        </w:r>
        <w:r>
          <w:rPr>
            <w:rFonts w:ascii="Century Gothic" w:hAnsi="Century Gothic" w:cs="Century Gothic"/>
            <w:sz w:val="20"/>
            <w:szCs w:val="20"/>
          </w:rPr>
          <w:t>41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3" w:history="1">
        <w:r>
          <w:rPr>
            <w:rFonts w:ascii="Century Gothic" w:hAnsi="Century Gothic" w:cs="Century Gothic"/>
            <w:sz w:val="20"/>
            <w:szCs w:val="20"/>
          </w:rPr>
          <w:t xml:space="preserve">3.3.1 Contexto económico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_Toc000000043 \h </w:instrText>
        </w:r>
        <w:r>
          <w:rPr>
            <w:rFonts w:ascii="Century Gothic" w:hAnsi="Century Gothic" w:cs="Century Gothic"/>
            <w:sz w:val="20"/>
            <w:szCs w:val="20"/>
          </w:rPr>
          <w:fldChar w:fldCharType="separate"/>
        </w:r>
        <w:r>
          <w:rPr>
            <w:rFonts w:ascii="Century Gothic" w:hAnsi="Century Gothic" w:cs="Century Gothic"/>
            <w:sz w:val="20"/>
            <w:szCs w:val="20"/>
          </w:rPr>
          <w:t>41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4" w:history="1">
        <w:r>
          <w:rPr>
            <w:rFonts w:ascii="Century Gothic" w:hAnsi="Century Gothic" w:cs="Century Gothic"/>
            <w:sz w:val="20"/>
            <w:szCs w:val="20"/>
          </w:rPr>
          <w:t xml:space="preserve">3.3.2 Demanda de las empresas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_Toc000000044 \h </w:instrText>
        </w:r>
        <w:r>
          <w:rPr>
            <w:rFonts w:ascii="Century Gothic" w:hAnsi="Century Gothic" w:cs="Century Gothic"/>
            <w:sz w:val="20"/>
            <w:szCs w:val="20"/>
          </w:rPr>
          <w:fldChar w:fldCharType="separate"/>
        </w:r>
        <w:r>
          <w:rPr>
            <w:rFonts w:ascii="Century Gothic" w:hAnsi="Century Gothic" w:cs="Century Gothic"/>
            <w:sz w:val="20"/>
            <w:szCs w:val="20"/>
          </w:rPr>
          <w:t>42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5" w:history="1">
        <w:r>
          <w:rPr>
            <w:rFonts w:ascii="Century Gothic" w:hAnsi="Century Gothic" w:cs="Century Gothic"/>
            <w:sz w:val="20"/>
            <w:szCs w:val="20"/>
          </w:rPr>
          <w:t xml:space="preserve">3.3.3 Inserción laboral de los egresados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_Toc000000045 \h </w:instrText>
        </w:r>
        <w:r>
          <w:rPr>
            <w:rFonts w:ascii="Century Gothic" w:hAnsi="Century Gothic" w:cs="Century Gothic"/>
            <w:sz w:val="20"/>
            <w:szCs w:val="20"/>
          </w:rPr>
          <w:fldChar w:fldCharType="separate"/>
        </w:r>
        <w:r>
          <w:rPr>
            <w:rFonts w:ascii="Century Gothic" w:hAnsi="Century Gothic" w:cs="Century Gothic"/>
            <w:sz w:val="20"/>
            <w:szCs w:val="20"/>
          </w:rPr>
          <w:t>42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6" w:history="1">
        <w:r>
          <w:rPr>
            <w:rFonts w:ascii="Century Gothic" w:hAnsi="Century Gothic" w:cs="Century Gothic"/>
            <w:sz w:val="20"/>
            <w:szCs w:val="20"/>
          </w:rPr>
          <w:t xml:space="preserve">3.3.4 Brecha de competencias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_Toc000000046 \h </w:instrText>
        </w:r>
        <w:r>
          <w:rPr>
            <w:rFonts w:ascii="Century Gothic" w:hAnsi="Century Gothic" w:cs="Century Gothic"/>
            <w:sz w:val="20"/>
            <w:szCs w:val="20"/>
          </w:rPr>
          <w:fldChar w:fldCharType="separate"/>
        </w:r>
        <w:r>
          <w:rPr>
            <w:rFonts w:ascii="Century Gothic" w:hAnsi="Century Gothic" w:cs="Century Gothic"/>
            <w:sz w:val="20"/>
            <w:szCs w:val="20"/>
          </w:rPr>
          <w:t>44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47" w:history="1">
        <w:r>
          <w:rPr>
            <w:rFonts w:ascii="Century Gothic" w:hAnsi="Century Gothic" w:cs="Century Gothic"/>
            <w:sz w:val="20"/>
            <w:szCs w:val="20"/>
          </w:rPr>
          <w:t xml:space="preserve">3.4 Análisis del contexto de cambios y tendencias de la ciencia y tecnología a nivel global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_Toc000000047 \h </w:instrText>
        </w:r>
        <w:r>
          <w:rPr>
            <w:rFonts w:ascii="Century Gothic" w:hAnsi="Century Gothic" w:cs="Century Gothic"/>
            <w:sz w:val="20"/>
            <w:szCs w:val="20"/>
          </w:rPr>
          <w:fldChar w:fldCharType="separate"/>
        </w:r>
        <w:r>
          <w:rPr>
            <w:rFonts w:ascii="Century Gothic" w:hAnsi="Century Gothic" w:cs="Century Gothic"/>
            <w:sz w:val="20"/>
            <w:szCs w:val="20"/>
          </w:rPr>
          <w:t>44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8" w:history="1">
        <w:r>
          <w:rPr>
            <w:rFonts w:ascii="Century Gothic" w:hAnsi="Century Gothic" w:cs="Century Gothic"/>
            <w:sz w:val="20"/>
            <w:szCs w:val="20"/>
          </w:rPr>
          <w:t xml:space="preserve">3.4.1 Avance de la tecnología y su impacto en la profesión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_Toc000000048 \h </w:instrText>
        </w:r>
        <w:r>
          <w:rPr>
            <w:rFonts w:ascii="Century Gothic" w:hAnsi="Century Gothic" w:cs="Century Gothic"/>
            <w:sz w:val="20"/>
            <w:szCs w:val="20"/>
          </w:rPr>
          <w:fldChar w:fldCharType="separate"/>
        </w:r>
        <w:r>
          <w:rPr>
            <w:rFonts w:ascii="Century Gothic" w:hAnsi="Century Gothic" w:cs="Century Gothic"/>
            <w:sz w:val="20"/>
            <w:szCs w:val="20"/>
          </w:rPr>
          <w:t>44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49" w:history="1">
        <w:r>
          <w:rPr>
            <w:rFonts w:ascii="Century Gothic" w:hAnsi="Century Gothic" w:cs="Century Gothic"/>
            <w:sz w:val="20"/>
            <w:szCs w:val="20"/>
          </w:rPr>
          <w:t xml:space="preserve">3.4.2 Ampliación del objeto de la profesión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_Toc000000049 \h </w:instrText>
        </w:r>
        <w:r>
          <w:rPr>
            <w:rFonts w:ascii="Century Gothic" w:hAnsi="Century Gothic" w:cs="Century Gothic"/>
            <w:sz w:val="20"/>
            <w:szCs w:val="20"/>
          </w:rPr>
          <w:fldChar w:fldCharType="separate"/>
        </w:r>
        <w:r>
          <w:rPr>
            <w:rFonts w:ascii="Century Gothic" w:hAnsi="Century Gothic" w:cs="Century Gothic"/>
            <w:sz w:val="20"/>
            <w:szCs w:val="20"/>
          </w:rPr>
          <w:t>46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0" w:history="1">
        <w:r>
          <w:rPr>
            <w:rFonts w:ascii="Century Gothic" w:hAnsi="Century Gothic" w:cs="Century Gothic"/>
            <w:sz w:val="20"/>
            <w:szCs w:val="20"/>
          </w:rPr>
          <w:t xml:space="preserve">3.4.3 Manifestación 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_Toc000000050 \h </w:instrText>
        </w:r>
        <w:r>
          <w:rPr>
            <w:rFonts w:ascii="Century Gothic" w:hAnsi="Century Gothic" w:cs="Century Gothic"/>
            <w:sz w:val="20"/>
            <w:szCs w:val="20"/>
          </w:rPr>
          <w:fldChar w:fldCharType="separate"/>
        </w:r>
        <w:r>
          <w:rPr>
            <w:rFonts w:ascii="Century Gothic" w:hAnsi="Century Gothic" w:cs="Century Gothic"/>
            <w:sz w:val="20"/>
            <w:szCs w:val="20"/>
          </w:rPr>
          <w:t>46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1" w:history="1">
        <w:r>
          <w:rPr>
            <w:rFonts w:ascii="Century Gothic" w:hAnsi="Century Gothic" w:cs="Century Gothic"/>
            <w:sz w:val="20"/>
            <w:szCs w:val="20"/>
          </w:rPr>
          <w:t xml:space="preserve">3.4.4 Tendencias en la educación contable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_Toc000000051 \h </w:instrText>
        </w:r>
        <w:r>
          <w:rPr>
            <w:rFonts w:ascii="Century Gothic" w:hAnsi="Century Gothic" w:cs="Century Gothic"/>
            <w:sz w:val="20"/>
            <w:szCs w:val="20"/>
          </w:rPr>
          <w:fldChar w:fldCharType="separate"/>
        </w:r>
        <w:r>
          <w:rPr>
            <w:rFonts w:ascii="Century Gothic" w:hAnsi="Century Gothic" w:cs="Century Gothic"/>
            <w:sz w:val="20"/>
            <w:szCs w:val="20"/>
          </w:rPr>
          <w:t>46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52" w:history="1">
        <w:r>
          <w:rPr>
            <w:rFonts w:ascii="Century Gothic" w:hAnsi="Century Gothic" w:cs="Century Gothic"/>
            <w:sz w:val="20"/>
            <w:szCs w:val="20"/>
          </w:rPr>
          <w:t xml:space="preserve">3.5 Contextualización de la oferta curricular en la realidad nacional e internacional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_Toc000000052 \h </w:instrText>
        </w:r>
        <w:r>
          <w:rPr>
            <w:rFonts w:ascii="Century Gothic" w:hAnsi="Century Gothic" w:cs="Century Gothic"/>
            <w:sz w:val="20"/>
            <w:szCs w:val="20"/>
          </w:rPr>
          <w:fldChar w:fldCharType="separate"/>
        </w:r>
        <w:r>
          <w:rPr>
            <w:rFonts w:ascii="Century Gothic" w:hAnsi="Century Gothic" w:cs="Century Gothic"/>
            <w:sz w:val="20"/>
            <w:szCs w:val="20"/>
          </w:rPr>
          <w:t>47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3" w:history="1">
        <w:r>
          <w:rPr>
            <w:rFonts w:ascii="Century Gothic" w:hAnsi="Century Gothic" w:cs="Century Gothic"/>
            <w:sz w:val="20"/>
            <w:szCs w:val="20"/>
          </w:rPr>
          <w:t xml:space="preserve">3.5.1 Realidad 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_Toc000000053 \h </w:instrText>
        </w:r>
        <w:r>
          <w:rPr>
            <w:rFonts w:ascii="Century Gothic" w:hAnsi="Century Gothic" w:cs="Century Gothic"/>
            <w:sz w:val="20"/>
            <w:szCs w:val="20"/>
          </w:rPr>
          <w:fldChar w:fldCharType="separate"/>
        </w:r>
        <w:r>
          <w:rPr>
            <w:rFonts w:ascii="Century Gothic" w:hAnsi="Century Gothic" w:cs="Century Gothic"/>
            <w:sz w:val="20"/>
            <w:szCs w:val="20"/>
          </w:rPr>
          <w:t>47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4" w:history="1">
        <w:r>
          <w:rPr>
            <w:rFonts w:ascii="Century Gothic" w:hAnsi="Century Gothic" w:cs="Century Gothic"/>
            <w:sz w:val="20"/>
            <w:szCs w:val="20"/>
          </w:rPr>
          <w:t xml:space="preserve">3.5.2 Oferta nacional similar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_Toc000000054 \h </w:instrText>
        </w:r>
        <w:r>
          <w:rPr>
            <w:rFonts w:ascii="Century Gothic" w:hAnsi="Century Gothic" w:cs="Century Gothic"/>
            <w:sz w:val="20"/>
            <w:szCs w:val="20"/>
          </w:rPr>
          <w:fldChar w:fldCharType="separate"/>
        </w:r>
        <w:r>
          <w:rPr>
            <w:rFonts w:ascii="Century Gothic" w:hAnsi="Century Gothic" w:cs="Century Gothic"/>
            <w:sz w:val="20"/>
            <w:szCs w:val="20"/>
          </w:rPr>
          <w:t>47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5" w:history="1">
        <w:r>
          <w:rPr>
            <w:rFonts w:ascii="Century Gothic" w:hAnsi="Century Gothic" w:cs="Century Gothic"/>
            <w:sz w:val="20"/>
            <w:szCs w:val="20"/>
          </w:rPr>
          <w:t xml:space="preserve">3.5.3 Oferta internacional de referencia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_Toc000000055 \h </w:instrText>
        </w:r>
        <w:r>
          <w:rPr>
            <w:rFonts w:ascii="Century Gothic" w:hAnsi="Century Gothic" w:cs="Century Gothic"/>
            <w:sz w:val="20"/>
            <w:szCs w:val="20"/>
          </w:rPr>
          <w:fldChar w:fldCharType="separate"/>
        </w:r>
        <w:r>
          <w:rPr>
            <w:rFonts w:ascii="Century Gothic" w:hAnsi="Century Gothic" w:cs="Century Gothic"/>
            <w:sz w:val="20"/>
            <w:szCs w:val="20"/>
          </w:rPr>
          <w:t>48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6" w:history="1">
        <w:r>
          <w:rPr>
            <w:rFonts w:ascii="Century Gothic" w:hAnsi="Century Gothic" w:cs="Century Gothic"/>
            <w:sz w:val="20"/>
            <w:szCs w:val="20"/>
          </w:rPr>
          <w:t xml:space="preserve">3.5.4 Alineación con las Normas Internacionales de Educación de la IFAC</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_Toc000000056 \h </w:instrText>
        </w:r>
        <w:r>
          <w:rPr>
            <w:rFonts w:ascii="Century Gothic" w:hAnsi="Century Gothic" w:cs="Century Gothic"/>
            <w:sz w:val="20"/>
            <w:szCs w:val="20"/>
          </w:rPr>
          <w:fldChar w:fldCharType="separate"/>
        </w:r>
        <w:r>
          <w:rPr>
            <w:rFonts w:ascii="Century Gothic" w:hAnsi="Century Gothic" w:cs="Century Gothic"/>
            <w:sz w:val="20"/>
            <w:szCs w:val="20"/>
          </w:rPr>
          <w:t>49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57" w:history="1">
        <w:r>
          <w:rPr>
            <w:rFonts w:ascii="Century Gothic" w:hAnsi="Century Gothic" w:cs="Century Gothic"/>
            <w:sz w:val="20"/>
            <w:szCs w:val="20"/>
          </w:rPr>
          <w:t xml:space="preserve">3.5.5 Síntesis: necesidades de formación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_Toc000000057 \h </w:instrText>
        </w:r>
        <w:r>
          <w:rPr>
            <w:rFonts w:ascii="Century Gothic" w:hAnsi="Century Gothic" w:cs="Century Gothic"/>
            <w:sz w:val="20"/>
            <w:szCs w:val="20"/>
          </w:rPr>
          <w:fldChar w:fldCharType="separate"/>
        </w:r>
        <w:r>
          <w:rPr>
            <w:rFonts w:ascii="Century Gothic" w:hAnsi="Century Gothic" w:cs="Century Gothic"/>
            <w:sz w:val="20"/>
            <w:szCs w:val="20"/>
          </w:rPr>
          <w:t>50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58" w:history="1">
        <w:r>
          <w:rPr>
            <w:rFonts w:ascii="Century Gothic" w:hAnsi="Century Gothic" w:cs="Century Gothic"/>
            <w:b/>
            <w:bCs/>
            <w:sz w:val="20"/>
            <w:szCs w:val="20"/>
          </w:rPr>
          <w:t xml:space="preserve">4. Aspectos académicos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_Toc000000058 \h </w:instrText>
        </w:r>
        <w:r>
          <w:rPr>
            <w:rFonts w:ascii="Century Gothic" w:hAnsi="Century Gothic" w:cs="Century Gothic"/>
            <w:b/>
            <w:bCs/>
            <w:sz w:val="20"/>
            <w:szCs w:val="20"/>
          </w:rPr>
          <w:fldChar w:fldCharType="separate"/>
        </w:r>
        <w:r>
          <w:rPr>
            <w:rFonts w:ascii="Century Gothic" w:hAnsi="Century Gothic" w:cs="Century Gothic"/>
            <w:b/>
            <w:bCs/>
            <w:sz w:val="20"/>
            <w:szCs w:val="20"/>
          </w:rPr>
          <w:t>54</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059" w:history="1">
        <w:r>
          <w:rPr>
            <w:rFonts w:ascii="Century Gothic" w:hAnsi="Century Gothic" w:cs="Century Gothic"/>
            <w:sz w:val="20"/>
            <w:szCs w:val="20"/>
          </w:rPr>
          <w:t xml:space="preserve">4.1 Fundamentos curriculares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_Toc000000059 \h </w:instrText>
        </w:r>
        <w:r>
          <w:rPr>
            <w:rFonts w:ascii="Century Gothic" w:hAnsi="Century Gothic" w:cs="Century Gothic"/>
            <w:sz w:val="20"/>
            <w:szCs w:val="20"/>
          </w:rPr>
          <w:fldChar w:fldCharType="separate"/>
        </w:r>
        <w:r>
          <w:rPr>
            <w:rFonts w:ascii="Century Gothic" w:hAnsi="Century Gothic" w:cs="Century Gothic"/>
            <w:sz w:val="20"/>
            <w:szCs w:val="20"/>
          </w:rPr>
          <w:t>54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0" w:history="1">
        <w:r>
          <w:rPr>
            <w:rFonts w:ascii="Century Gothic" w:hAnsi="Century Gothic" w:cs="Century Gothic"/>
            <w:sz w:val="20"/>
            <w:szCs w:val="20"/>
          </w:rPr>
          <w:t xml:space="preserve">4.1.1 Fundamentos epistemológicos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_Toc000000060 \h </w:instrText>
        </w:r>
        <w:r>
          <w:rPr>
            <w:rFonts w:ascii="Century Gothic" w:hAnsi="Century Gothic" w:cs="Century Gothic"/>
            <w:sz w:val="20"/>
            <w:szCs w:val="20"/>
          </w:rPr>
          <w:fldChar w:fldCharType="separate"/>
        </w:r>
        <w:r>
          <w:rPr>
            <w:rFonts w:ascii="Century Gothic" w:hAnsi="Century Gothic" w:cs="Century Gothic"/>
            <w:sz w:val="20"/>
            <w:szCs w:val="20"/>
          </w:rPr>
          <w:t>54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1" w:history="1">
        <w:r>
          <w:rPr>
            <w:rFonts w:ascii="Century Gothic" w:hAnsi="Century Gothic" w:cs="Century Gothic"/>
            <w:sz w:val="20"/>
            <w:szCs w:val="20"/>
          </w:rPr>
          <w:t xml:space="preserve">4.1.2 Fundamentos sociológicos antropológicos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_Toc000000061 \h </w:instrText>
        </w:r>
        <w:r>
          <w:rPr>
            <w:rFonts w:ascii="Century Gothic" w:hAnsi="Century Gothic" w:cs="Century Gothic"/>
            <w:sz w:val="20"/>
            <w:szCs w:val="20"/>
          </w:rPr>
          <w:fldChar w:fldCharType="separate"/>
        </w:r>
        <w:r>
          <w:rPr>
            <w:rFonts w:ascii="Century Gothic" w:hAnsi="Century Gothic" w:cs="Century Gothic"/>
            <w:sz w:val="20"/>
            <w:szCs w:val="20"/>
          </w:rPr>
          <w:t>55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2" w:history="1">
        <w:r>
          <w:rPr>
            <w:rFonts w:ascii="Century Gothic" w:hAnsi="Century Gothic" w:cs="Century Gothic"/>
            <w:sz w:val="20"/>
            <w:szCs w:val="20"/>
          </w:rPr>
          <w:t xml:space="preserve">4.1.3 Fundamentos psicológicos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_Toc000000062 \h </w:instrText>
        </w:r>
        <w:r>
          <w:rPr>
            <w:rFonts w:ascii="Century Gothic" w:hAnsi="Century Gothic" w:cs="Century Gothic"/>
            <w:sz w:val="20"/>
            <w:szCs w:val="20"/>
          </w:rPr>
          <w:fldChar w:fldCharType="separate"/>
        </w:r>
        <w:r>
          <w:rPr>
            <w:rFonts w:ascii="Century Gothic" w:hAnsi="Century Gothic" w:cs="Century Gothic"/>
            <w:sz w:val="20"/>
            <w:szCs w:val="20"/>
          </w:rPr>
          <w:t>56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3" w:history="1">
        <w:r>
          <w:rPr>
            <w:rFonts w:ascii="Century Gothic" w:hAnsi="Century Gothic" w:cs="Century Gothic"/>
            <w:sz w:val="20"/>
            <w:szCs w:val="20"/>
          </w:rPr>
          <w:t xml:space="preserve">4.1.4 Fundamentos educativos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_Toc000000063 \h </w:instrText>
        </w:r>
        <w:r>
          <w:rPr>
            <w:rFonts w:ascii="Century Gothic" w:hAnsi="Century Gothic" w:cs="Century Gothic"/>
            <w:sz w:val="20"/>
            <w:szCs w:val="20"/>
          </w:rPr>
          <w:fldChar w:fldCharType="separate"/>
        </w:r>
        <w:r>
          <w:rPr>
            <w:rFonts w:ascii="Century Gothic" w:hAnsi="Century Gothic" w:cs="Century Gothic"/>
            <w:sz w:val="20"/>
            <w:szCs w:val="20"/>
          </w:rPr>
          <w:t>57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4" w:history="1">
        <w:r>
          <w:rPr>
            <w:rFonts w:ascii="Century Gothic" w:hAnsi="Century Gothic" w:cs="Century Gothic"/>
            <w:sz w:val="20"/>
            <w:szCs w:val="20"/>
          </w:rPr>
          <w:t xml:space="preserve">4.1.5 Fundamentos axiológicos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_Toc000000064 \h </w:instrText>
        </w:r>
        <w:r>
          <w:rPr>
            <w:rFonts w:ascii="Century Gothic" w:hAnsi="Century Gothic" w:cs="Century Gothic"/>
            <w:sz w:val="20"/>
            <w:szCs w:val="20"/>
          </w:rPr>
          <w:fldChar w:fldCharType="separate"/>
        </w:r>
        <w:r>
          <w:rPr>
            <w:rFonts w:ascii="Century Gothic" w:hAnsi="Century Gothic" w:cs="Century Gothic"/>
            <w:sz w:val="20"/>
            <w:szCs w:val="20"/>
          </w:rPr>
          <w:t>59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65" w:history="1">
        <w:r>
          <w:rPr>
            <w:rFonts w:ascii="Century Gothic" w:hAnsi="Century Gothic" w:cs="Century Gothic"/>
            <w:sz w:val="20"/>
            <w:szCs w:val="20"/>
          </w:rPr>
          <w:t xml:space="preserve">4.2 Referentes disciplinares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_Toc000000065 \h </w:instrText>
        </w:r>
        <w:r>
          <w:rPr>
            <w:rFonts w:ascii="Century Gothic" w:hAnsi="Century Gothic" w:cs="Century Gothic"/>
            <w:sz w:val="20"/>
            <w:szCs w:val="20"/>
          </w:rPr>
          <w:fldChar w:fldCharType="separate"/>
        </w:r>
        <w:r>
          <w:rPr>
            <w:rFonts w:ascii="Century Gothic" w:hAnsi="Century Gothic" w:cs="Century Gothic"/>
            <w:sz w:val="20"/>
            <w:szCs w:val="20"/>
          </w:rPr>
          <w:t>62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6" w:history="1">
        <w:r>
          <w:rPr>
            <w:rFonts w:ascii="Century Gothic" w:hAnsi="Century Gothic" w:cs="Century Gothic"/>
            <w:sz w:val="20"/>
            <w:szCs w:val="20"/>
          </w:rPr>
          <w:t xml:space="preserve">4.2.1 Problemas que serán abordados por el profesional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_Toc000000066 \h </w:instrText>
        </w:r>
        <w:r>
          <w:rPr>
            <w:rFonts w:ascii="Century Gothic" w:hAnsi="Century Gothic" w:cs="Century Gothic"/>
            <w:sz w:val="20"/>
            <w:szCs w:val="20"/>
          </w:rPr>
          <w:fldChar w:fldCharType="separate"/>
        </w:r>
        <w:r>
          <w:rPr>
            <w:rFonts w:ascii="Century Gothic" w:hAnsi="Century Gothic" w:cs="Century Gothic"/>
            <w:sz w:val="20"/>
            <w:szCs w:val="20"/>
          </w:rPr>
          <w:t>62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7" w:history="1">
        <w:r>
          <w:rPr>
            <w:rFonts w:ascii="Century Gothic" w:hAnsi="Century Gothic" w:cs="Century Gothic"/>
            <w:sz w:val="20"/>
            <w:szCs w:val="20"/>
          </w:rPr>
          <w:t xml:space="preserve">4.2.2 Prospectiva de la profesión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_Toc000000067 \h </w:instrText>
        </w:r>
        <w:r>
          <w:rPr>
            <w:rFonts w:ascii="Century Gothic" w:hAnsi="Century Gothic" w:cs="Century Gothic"/>
            <w:sz w:val="20"/>
            <w:szCs w:val="20"/>
          </w:rPr>
          <w:fldChar w:fldCharType="separate"/>
        </w:r>
        <w:r>
          <w:rPr>
            <w:rFonts w:ascii="Century Gothic" w:hAnsi="Century Gothic" w:cs="Century Gothic"/>
            <w:sz w:val="20"/>
            <w:szCs w:val="20"/>
          </w:rPr>
          <w:t>62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8" w:history="1">
        <w:r>
          <w:rPr>
            <w:rFonts w:ascii="Century Gothic" w:hAnsi="Century Gothic" w:cs="Century Gothic"/>
            <w:sz w:val="20"/>
            <w:szCs w:val="20"/>
          </w:rPr>
          <w:t xml:space="preserve">4.2.3 Caracterización de la práctica de la profesión (áreas de acción y funciones)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_Toc000000068 \h </w:instrText>
        </w:r>
        <w:r>
          <w:rPr>
            <w:rFonts w:ascii="Century Gothic" w:hAnsi="Century Gothic" w:cs="Century Gothic"/>
            <w:sz w:val="20"/>
            <w:szCs w:val="20"/>
          </w:rPr>
          <w:fldChar w:fldCharType="separate"/>
        </w:r>
        <w:r>
          <w:rPr>
            <w:rFonts w:ascii="Century Gothic" w:hAnsi="Century Gothic" w:cs="Century Gothic"/>
            <w:sz w:val="20"/>
            <w:szCs w:val="20"/>
          </w:rPr>
          <w:t>63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69" w:history="1">
        <w:r>
          <w:rPr>
            <w:rFonts w:ascii="Century Gothic" w:hAnsi="Century Gothic" w:cs="Century Gothic"/>
            <w:sz w:val="20"/>
            <w:szCs w:val="20"/>
          </w:rPr>
          <w:t xml:space="preserve">4.2.4 Objeto de la profesión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_Toc000000069 \h </w:instrText>
        </w:r>
        <w:r>
          <w:rPr>
            <w:rFonts w:ascii="Century Gothic" w:hAnsi="Century Gothic" w:cs="Century Gothic"/>
            <w:sz w:val="20"/>
            <w:szCs w:val="20"/>
          </w:rPr>
          <w:fldChar w:fldCharType="separate"/>
        </w:r>
        <w:r>
          <w:rPr>
            <w:rFonts w:ascii="Century Gothic" w:hAnsi="Century Gothic" w:cs="Century Gothic"/>
            <w:sz w:val="20"/>
            <w:szCs w:val="20"/>
          </w:rPr>
          <w:t>66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0" w:history="1">
        <w:r>
          <w:rPr>
            <w:rFonts w:ascii="Century Gothic" w:hAnsi="Century Gothic" w:cs="Century Gothic"/>
            <w:sz w:val="20"/>
            <w:szCs w:val="20"/>
          </w:rPr>
          <w:t xml:space="preserve">4.2.5 Objetivo de la profesión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_Toc000000070 \h </w:instrText>
        </w:r>
        <w:r>
          <w:rPr>
            <w:rFonts w:ascii="Century Gothic" w:hAnsi="Century Gothic" w:cs="Century Gothic"/>
            <w:sz w:val="20"/>
            <w:szCs w:val="20"/>
          </w:rPr>
          <w:fldChar w:fldCharType="separate"/>
        </w:r>
        <w:r>
          <w:rPr>
            <w:rFonts w:ascii="Century Gothic" w:hAnsi="Century Gothic" w:cs="Century Gothic"/>
            <w:sz w:val="20"/>
            <w:szCs w:val="20"/>
          </w:rPr>
          <w:t>67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1" w:history="1">
        <w:r>
          <w:rPr>
            <w:rFonts w:ascii="Century Gothic" w:hAnsi="Century Gothic" w:cs="Century Gothic"/>
            <w:sz w:val="20"/>
            <w:szCs w:val="20"/>
          </w:rPr>
          <w:t xml:space="preserve">4.2.6 Competencias específicas de la profesión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_Toc000000071 \h </w:instrText>
        </w:r>
        <w:r>
          <w:rPr>
            <w:rFonts w:ascii="Century Gothic" w:hAnsi="Century Gothic" w:cs="Century Gothic"/>
            <w:sz w:val="20"/>
            <w:szCs w:val="20"/>
          </w:rPr>
          <w:fldChar w:fldCharType="separate"/>
        </w:r>
        <w:r>
          <w:rPr>
            <w:rFonts w:ascii="Century Gothic" w:hAnsi="Century Gothic" w:cs="Century Gothic"/>
            <w:sz w:val="20"/>
            <w:szCs w:val="20"/>
          </w:rPr>
          <w:t>68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2" w:history="1">
        <w:r>
          <w:rPr>
            <w:rFonts w:ascii="Century Gothic" w:hAnsi="Century Gothic" w:cs="Century Gothic"/>
            <w:sz w:val="20"/>
            <w:szCs w:val="20"/>
          </w:rPr>
          <w:t xml:space="preserve">4.2.7 Perfil profesional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_Toc000000072 \h </w:instrText>
        </w:r>
        <w:r>
          <w:rPr>
            <w:rFonts w:ascii="Century Gothic" w:hAnsi="Century Gothic" w:cs="Century Gothic"/>
            <w:sz w:val="20"/>
            <w:szCs w:val="20"/>
          </w:rPr>
          <w:fldChar w:fldCharType="separate"/>
        </w:r>
        <w:r>
          <w:rPr>
            <w:rFonts w:ascii="Century Gothic" w:hAnsi="Century Gothic" w:cs="Century Gothic"/>
            <w:sz w:val="20"/>
            <w:szCs w:val="20"/>
          </w:rPr>
          <w:t>70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73" w:history="1">
        <w:r>
          <w:rPr>
            <w:rFonts w:ascii="Century Gothic" w:hAnsi="Century Gothic" w:cs="Century Gothic"/>
            <w:sz w:val="20"/>
            <w:szCs w:val="20"/>
          </w:rPr>
          <w:t xml:space="preserve">4.3 Plan de estudios propuesto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_Toc000000073 \h </w:instrText>
        </w:r>
        <w:r>
          <w:rPr>
            <w:rFonts w:ascii="Century Gothic" w:hAnsi="Century Gothic" w:cs="Century Gothic"/>
            <w:sz w:val="20"/>
            <w:szCs w:val="20"/>
          </w:rPr>
          <w:fldChar w:fldCharType="separate"/>
        </w:r>
        <w:r>
          <w:rPr>
            <w:rFonts w:ascii="Century Gothic" w:hAnsi="Century Gothic" w:cs="Century Gothic"/>
            <w:sz w:val="20"/>
            <w:szCs w:val="20"/>
          </w:rPr>
          <w:t>74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4" w:history="1">
        <w:r>
          <w:rPr>
            <w:rFonts w:ascii="Century Gothic" w:hAnsi="Century Gothic" w:cs="Century Gothic"/>
            <w:sz w:val="20"/>
            <w:szCs w:val="20"/>
          </w:rPr>
          <w:t xml:space="preserve">4.3.1 Modelo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_Toc000000074 \h </w:instrText>
        </w:r>
        <w:r>
          <w:rPr>
            <w:rFonts w:ascii="Century Gothic" w:hAnsi="Century Gothic" w:cs="Century Gothic"/>
            <w:sz w:val="20"/>
            <w:szCs w:val="20"/>
          </w:rPr>
          <w:fldChar w:fldCharType="separate"/>
        </w:r>
        <w:r>
          <w:rPr>
            <w:rFonts w:ascii="Century Gothic" w:hAnsi="Century Gothic" w:cs="Century Gothic"/>
            <w:sz w:val="20"/>
            <w:szCs w:val="20"/>
          </w:rPr>
          <w:t>74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5" w:history="1">
        <w:r>
          <w:rPr>
            <w:rFonts w:ascii="Century Gothic" w:hAnsi="Century Gothic" w:cs="Century Gothic"/>
            <w:sz w:val="20"/>
            <w:szCs w:val="20"/>
          </w:rPr>
          <w:t xml:space="preserve">4.3.2 Principios del modelo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_Toc000000075 \h </w:instrText>
        </w:r>
        <w:r>
          <w:rPr>
            <w:rFonts w:ascii="Century Gothic" w:hAnsi="Century Gothic" w:cs="Century Gothic"/>
            <w:sz w:val="20"/>
            <w:szCs w:val="20"/>
          </w:rPr>
          <w:fldChar w:fldCharType="separate"/>
        </w:r>
        <w:r>
          <w:rPr>
            <w:rFonts w:ascii="Century Gothic" w:hAnsi="Century Gothic" w:cs="Century Gothic"/>
            <w:sz w:val="20"/>
            <w:szCs w:val="20"/>
          </w:rPr>
          <w:t>76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6" w:history="1">
        <w:r>
          <w:rPr>
            <w:rFonts w:ascii="Century Gothic" w:hAnsi="Century Gothic" w:cs="Century Gothic"/>
            <w:sz w:val="20"/>
            <w:szCs w:val="20"/>
          </w:rPr>
          <w:t xml:space="preserve">4.3.3 Objetivo general del diseño, rediseño o ajuste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_Toc000000076 \h </w:instrText>
        </w:r>
        <w:r>
          <w:rPr>
            <w:rFonts w:ascii="Century Gothic" w:hAnsi="Century Gothic" w:cs="Century Gothic"/>
            <w:sz w:val="20"/>
            <w:szCs w:val="20"/>
          </w:rPr>
          <w:fldChar w:fldCharType="separate"/>
        </w:r>
        <w:r>
          <w:rPr>
            <w:rFonts w:ascii="Century Gothic" w:hAnsi="Century Gothic" w:cs="Century Gothic"/>
            <w:sz w:val="20"/>
            <w:szCs w:val="20"/>
          </w:rPr>
          <w:t>77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7" w:history="1">
        <w:r>
          <w:rPr>
            <w:rFonts w:ascii="Century Gothic" w:hAnsi="Century Gothic" w:cs="Century Gothic"/>
            <w:sz w:val="20"/>
            <w:szCs w:val="20"/>
          </w:rPr>
          <w:t xml:space="preserve">4.3.4 Objetivos específicos del diseño, rediseño o ajuste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_Toc000000077 \h </w:instrText>
        </w:r>
        <w:r>
          <w:rPr>
            <w:rFonts w:ascii="Century Gothic" w:hAnsi="Century Gothic" w:cs="Century Gothic"/>
            <w:sz w:val="20"/>
            <w:szCs w:val="20"/>
          </w:rPr>
          <w:fldChar w:fldCharType="separate"/>
        </w:r>
        <w:r>
          <w:rPr>
            <w:rFonts w:ascii="Century Gothic" w:hAnsi="Century Gothic" w:cs="Century Gothic"/>
            <w:sz w:val="20"/>
            <w:szCs w:val="20"/>
          </w:rPr>
          <w:t>78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78" w:history="1">
        <w:r>
          <w:rPr>
            <w:rFonts w:ascii="Century Gothic" w:hAnsi="Century Gothic" w:cs="Century Gothic"/>
            <w:sz w:val="20"/>
            <w:szCs w:val="20"/>
          </w:rPr>
          <w:t xml:space="preserve">4.3.5 Duración de la carrera en años o semestres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_Toc000000078 \h </w:instrText>
        </w:r>
        <w:r>
          <w:rPr>
            <w:rFonts w:ascii="Century Gothic" w:hAnsi="Century Gothic" w:cs="Century Gothic"/>
            <w:sz w:val="20"/>
            <w:szCs w:val="20"/>
          </w:rPr>
          <w:fldChar w:fldCharType="separate"/>
        </w:r>
        <w:r>
          <w:rPr>
            <w:rFonts w:ascii="Century Gothic" w:hAnsi="Century Gothic" w:cs="Century Gothic"/>
            <w:sz w:val="20"/>
            <w:szCs w:val="20"/>
          </w:rPr>
          <w:t>79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79" w:history="1">
        <w:r>
          <w:rPr>
            <w:rFonts w:ascii="Century Gothic" w:hAnsi="Century Gothic" w:cs="Century Gothic"/>
            <w:sz w:val="20"/>
            <w:szCs w:val="20"/>
          </w:rPr>
          <w:t xml:space="preserve">4.4 Estructura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_Toc000000079 \h </w:instrText>
        </w:r>
        <w:r>
          <w:rPr>
            <w:rFonts w:ascii="Century Gothic" w:hAnsi="Century Gothic" w:cs="Century Gothic"/>
            <w:sz w:val="20"/>
            <w:szCs w:val="20"/>
          </w:rPr>
          <w:fldChar w:fldCharType="separate"/>
        </w:r>
        <w:r>
          <w:rPr>
            <w:rFonts w:ascii="Century Gothic" w:hAnsi="Century Gothic" w:cs="Century Gothic"/>
            <w:sz w:val="20"/>
            <w:szCs w:val="20"/>
          </w:rPr>
          <w:t>82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0" w:history="1">
        <w:r>
          <w:rPr>
            <w:rFonts w:ascii="Century Gothic" w:hAnsi="Century Gothic" w:cs="Century Gothic"/>
            <w:sz w:val="20"/>
            <w:szCs w:val="20"/>
          </w:rPr>
          <w:t xml:space="preserve">4.4.1 Descripción de la organización curricular (organización de la asignatura por áreas o ejes de conocimiento)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_Toc000000080 \h </w:instrText>
        </w:r>
        <w:r>
          <w:rPr>
            <w:rFonts w:ascii="Century Gothic" w:hAnsi="Century Gothic" w:cs="Century Gothic"/>
            <w:sz w:val="20"/>
            <w:szCs w:val="20"/>
          </w:rPr>
          <w:fldChar w:fldCharType="separate"/>
        </w:r>
        <w:r>
          <w:rPr>
            <w:rFonts w:ascii="Century Gothic" w:hAnsi="Century Gothic" w:cs="Century Gothic"/>
            <w:sz w:val="20"/>
            <w:szCs w:val="20"/>
          </w:rPr>
          <w:t>82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1" w:history="1">
        <w:r>
          <w:rPr>
            <w:rFonts w:ascii="Century Gothic" w:hAnsi="Century Gothic" w:cs="Century Gothic"/>
            <w:sz w:val="20"/>
            <w:szCs w:val="20"/>
          </w:rPr>
          <w:t xml:space="preserve">4.4.2 Mapa de competencia (competencia y unidades de competencia)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_Toc000000081 \h </w:instrText>
        </w:r>
        <w:r>
          <w:rPr>
            <w:rFonts w:ascii="Century Gothic" w:hAnsi="Century Gothic" w:cs="Century Gothic"/>
            <w:sz w:val="20"/>
            <w:szCs w:val="20"/>
          </w:rPr>
          <w:fldChar w:fldCharType="separate"/>
        </w:r>
        <w:r>
          <w:rPr>
            <w:rFonts w:ascii="Century Gothic" w:hAnsi="Century Gothic" w:cs="Century Gothic"/>
            <w:sz w:val="20"/>
            <w:szCs w:val="20"/>
          </w:rPr>
          <w:t>83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2" w:history="1">
        <w:r>
          <w:rPr>
            <w:rFonts w:ascii="Century Gothic" w:hAnsi="Century Gothic" w:cs="Century Gothic"/>
            <w:sz w:val="20"/>
            <w:szCs w:val="20"/>
          </w:rPr>
          <w:t xml:space="preserve">4.4.3 Malla curricular (siglas, nombres de la asignatura, carga horaria, créditos, prerrequisitos) por ciclos y semestres/año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_Toc000000082 \h </w:instrText>
        </w:r>
        <w:r>
          <w:rPr>
            <w:rFonts w:ascii="Century Gothic" w:hAnsi="Century Gothic" w:cs="Century Gothic"/>
            <w:sz w:val="20"/>
            <w:szCs w:val="20"/>
          </w:rPr>
          <w:fldChar w:fldCharType="separate"/>
        </w:r>
        <w:r>
          <w:rPr>
            <w:rFonts w:ascii="Century Gothic" w:hAnsi="Century Gothic" w:cs="Century Gothic"/>
            <w:sz w:val="20"/>
            <w:szCs w:val="20"/>
          </w:rPr>
          <w:t>84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3" w:history="1">
        <w:r>
          <w:rPr>
            <w:rFonts w:ascii="Century Gothic" w:hAnsi="Century Gothic" w:cs="Century Gothic"/>
            <w:sz w:val="20"/>
            <w:szCs w:val="20"/>
          </w:rPr>
          <w:t xml:space="preserve">4.4.4 Cuadro de asignación de cargas horarias presenciales, no presenciales (según formato)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_Toc000000083 \h </w:instrText>
        </w:r>
        <w:r>
          <w:rPr>
            <w:rFonts w:ascii="Century Gothic" w:hAnsi="Century Gothic" w:cs="Century Gothic"/>
            <w:sz w:val="20"/>
            <w:szCs w:val="20"/>
          </w:rPr>
          <w:fldChar w:fldCharType="separate"/>
        </w:r>
        <w:r>
          <w:rPr>
            <w:rFonts w:ascii="Century Gothic" w:hAnsi="Century Gothic" w:cs="Century Gothic"/>
            <w:sz w:val="20"/>
            <w:szCs w:val="20"/>
          </w:rPr>
          <w:t>86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84" w:history="1">
        <w:r>
          <w:rPr>
            <w:rFonts w:ascii="Century Gothic" w:hAnsi="Century Gothic" w:cs="Century Gothic"/>
            <w:sz w:val="20"/>
            <w:szCs w:val="20"/>
          </w:rPr>
          <w:t xml:space="preserve">4.5 Planes de asignatura (descripción de la asignatura)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_Toc000000084 \h </w:instrText>
        </w:r>
        <w:r>
          <w:rPr>
            <w:rFonts w:ascii="Century Gothic" w:hAnsi="Century Gothic" w:cs="Century Gothic"/>
            <w:sz w:val="20"/>
            <w:szCs w:val="20"/>
          </w:rPr>
          <w:fldChar w:fldCharType="separate"/>
        </w:r>
        <w:r>
          <w:rPr>
            <w:rFonts w:ascii="Century Gothic" w:hAnsi="Century Gothic" w:cs="Century Gothic"/>
            <w:sz w:val="20"/>
            <w:szCs w:val="20"/>
          </w:rPr>
          <w:t>88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85" w:history="1">
        <w:r>
          <w:rPr>
            <w:rFonts w:ascii="Century Gothic" w:hAnsi="Century Gothic" w:cs="Century Gothic"/>
            <w:sz w:val="20"/>
            <w:szCs w:val="20"/>
          </w:rPr>
          <w:t xml:space="preserve">4.6 Estrategias de aprendizaje y estrategias de enseñanza (estrategias, métodos, tipos, recursos)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_Toc000000085 \h </w:instrText>
        </w:r>
        <w:r>
          <w:rPr>
            <w:rFonts w:ascii="Century Gothic" w:hAnsi="Century Gothic" w:cs="Century Gothic"/>
            <w:sz w:val="20"/>
            <w:szCs w:val="20"/>
          </w:rPr>
          <w:fldChar w:fldCharType="separate"/>
        </w:r>
        <w:r>
          <w:rPr>
            <w:rFonts w:ascii="Century Gothic" w:hAnsi="Century Gothic" w:cs="Century Gothic"/>
            <w:sz w:val="20"/>
            <w:szCs w:val="20"/>
          </w:rPr>
          <w:t>90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6" w:history="1">
        <w:r>
          <w:rPr>
            <w:rFonts w:ascii="Century Gothic" w:hAnsi="Century Gothic" w:cs="Century Gothic"/>
            <w:sz w:val="20"/>
            <w:szCs w:val="20"/>
          </w:rPr>
          <w:t xml:space="preserve">4.6.1 Estrategias de aprendizaje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_Toc000000086 \h </w:instrText>
        </w:r>
        <w:r>
          <w:rPr>
            <w:rFonts w:ascii="Century Gothic" w:hAnsi="Century Gothic" w:cs="Century Gothic"/>
            <w:sz w:val="20"/>
            <w:szCs w:val="20"/>
          </w:rPr>
          <w:fldChar w:fldCharType="separate"/>
        </w:r>
        <w:r>
          <w:rPr>
            <w:rFonts w:ascii="Century Gothic" w:hAnsi="Century Gothic" w:cs="Century Gothic"/>
            <w:sz w:val="20"/>
            <w:szCs w:val="20"/>
          </w:rPr>
          <w:t>90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7" w:history="1">
        <w:r>
          <w:rPr>
            <w:rFonts w:ascii="Century Gothic" w:hAnsi="Century Gothic" w:cs="Century Gothic"/>
            <w:sz w:val="20"/>
            <w:szCs w:val="20"/>
          </w:rPr>
          <w:t xml:space="preserve">4.6.2 Estrategias de enseñanza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_Toc000000087 \h </w:instrText>
        </w:r>
        <w:r>
          <w:rPr>
            <w:rFonts w:ascii="Century Gothic" w:hAnsi="Century Gothic" w:cs="Century Gothic"/>
            <w:sz w:val="20"/>
            <w:szCs w:val="20"/>
          </w:rPr>
          <w:fldChar w:fldCharType="separate"/>
        </w:r>
        <w:r>
          <w:rPr>
            <w:rFonts w:ascii="Century Gothic" w:hAnsi="Century Gothic" w:cs="Century Gothic"/>
            <w:sz w:val="20"/>
            <w:szCs w:val="20"/>
          </w:rPr>
          <w:t>91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8" w:history="1">
        <w:r>
          <w:rPr>
            <w:rFonts w:ascii="Century Gothic" w:hAnsi="Century Gothic" w:cs="Century Gothic"/>
            <w:sz w:val="20"/>
            <w:szCs w:val="20"/>
          </w:rPr>
          <w:t xml:space="preserve">4.6.3 Métodos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_Toc000000088 \h </w:instrText>
        </w:r>
        <w:r>
          <w:rPr>
            <w:rFonts w:ascii="Century Gothic" w:hAnsi="Century Gothic" w:cs="Century Gothic"/>
            <w:sz w:val="20"/>
            <w:szCs w:val="20"/>
          </w:rPr>
          <w:fldChar w:fldCharType="separate"/>
        </w:r>
        <w:r>
          <w:rPr>
            <w:rFonts w:ascii="Century Gothic" w:hAnsi="Century Gothic" w:cs="Century Gothic"/>
            <w:sz w:val="20"/>
            <w:szCs w:val="20"/>
          </w:rPr>
          <w:t>91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89" w:history="1">
        <w:r>
          <w:rPr>
            <w:rFonts w:ascii="Century Gothic" w:hAnsi="Century Gothic" w:cs="Century Gothic"/>
            <w:sz w:val="20"/>
            <w:szCs w:val="20"/>
          </w:rPr>
          <w:t xml:space="preserve">4.6.4 Tipos de actividades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_Toc000000089 \h </w:instrText>
        </w:r>
        <w:r>
          <w:rPr>
            <w:rFonts w:ascii="Century Gothic" w:hAnsi="Century Gothic" w:cs="Century Gothic"/>
            <w:sz w:val="20"/>
            <w:szCs w:val="20"/>
          </w:rPr>
          <w:fldChar w:fldCharType="separate"/>
        </w:r>
        <w:r>
          <w:rPr>
            <w:rFonts w:ascii="Century Gothic" w:hAnsi="Century Gothic" w:cs="Century Gothic"/>
            <w:sz w:val="20"/>
            <w:szCs w:val="20"/>
          </w:rPr>
          <w:t>92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0" w:history="1">
        <w:r>
          <w:rPr>
            <w:rFonts w:ascii="Century Gothic" w:hAnsi="Century Gothic" w:cs="Century Gothic"/>
            <w:sz w:val="20"/>
            <w:szCs w:val="20"/>
          </w:rPr>
          <w:t xml:space="preserve">4.6.5 Recursos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_Toc000000090 \h </w:instrText>
        </w:r>
        <w:r>
          <w:rPr>
            <w:rFonts w:ascii="Century Gothic" w:hAnsi="Century Gothic" w:cs="Century Gothic"/>
            <w:sz w:val="20"/>
            <w:szCs w:val="20"/>
          </w:rPr>
          <w:fldChar w:fldCharType="separate"/>
        </w:r>
        <w:r>
          <w:rPr>
            <w:rFonts w:ascii="Century Gothic" w:hAnsi="Century Gothic" w:cs="Century Gothic"/>
            <w:sz w:val="20"/>
            <w:szCs w:val="20"/>
          </w:rPr>
          <w:t>92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91" w:history="1">
        <w:r>
          <w:rPr>
            <w:rFonts w:ascii="Century Gothic" w:hAnsi="Century Gothic" w:cs="Century Gothic"/>
            <w:sz w:val="20"/>
            <w:szCs w:val="20"/>
          </w:rPr>
          <w:t xml:space="preserve">4.7 Evaluación de aprendizajes (estrategias, métodos, tipos, procedimientos, instrumentos y pruebas a desarrollar)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_Toc000000091 \h </w:instrText>
        </w:r>
        <w:r>
          <w:rPr>
            <w:rFonts w:ascii="Century Gothic" w:hAnsi="Century Gothic" w:cs="Century Gothic"/>
            <w:sz w:val="20"/>
            <w:szCs w:val="20"/>
          </w:rPr>
          <w:fldChar w:fldCharType="separate"/>
        </w:r>
        <w:r>
          <w:rPr>
            <w:rFonts w:ascii="Century Gothic" w:hAnsi="Century Gothic" w:cs="Century Gothic"/>
            <w:sz w:val="20"/>
            <w:szCs w:val="20"/>
          </w:rPr>
          <w:t>95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2" w:history="1">
        <w:r>
          <w:rPr>
            <w:rFonts w:ascii="Century Gothic" w:hAnsi="Century Gothic" w:cs="Century Gothic"/>
            <w:sz w:val="20"/>
            <w:szCs w:val="20"/>
          </w:rPr>
          <w:t xml:space="preserve">4.7.1 Estrategias y tipos de evaluación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_Toc000000092 \h </w:instrText>
        </w:r>
        <w:r>
          <w:rPr>
            <w:rFonts w:ascii="Century Gothic" w:hAnsi="Century Gothic" w:cs="Century Gothic"/>
            <w:sz w:val="20"/>
            <w:szCs w:val="20"/>
          </w:rPr>
          <w:fldChar w:fldCharType="separate"/>
        </w:r>
        <w:r>
          <w:rPr>
            <w:rFonts w:ascii="Century Gothic" w:hAnsi="Century Gothic" w:cs="Century Gothic"/>
            <w:sz w:val="20"/>
            <w:szCs w:val="20"/>
          </w:rPr>
          <w:t>95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3" w:history="1">
        <w:r>
          <w:rPr>
            <w:rFonts w:ascii="Century Gothic" w:hAnsi="Century Gothic" w:cs="Century Gothic"/>
            <w:sz w:val="20"/>
            <w:szCs w:val="20"/>
          </w:rPr>
          <w:t xml:space="preserve">4.7.2 Evidencias de aprendizaje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_Toc000000093 \h </w:instrText>
        </w:r>
        <w:r>
          <w:rPr>
            <w:rFonts w:ascii="Century Gothic" w:hAnsi="Century Gothic" w:cs="Century Gothic"/>
            <w:sz w:val="20"/>
            <w:szCs w:val="20"/>
          </w:rPr>
          <w:fldChar w:fldCharType="separate"/>
        </w:r>
        <w:r>
          <w:rPr>
            <w:rFonts w:ascii="Century Gothic" w:hAnsi="Century Gothic" w:cs="Century Gothic"/>
            <w:sz w:val="20"/>
            <w:szCs w:val="20"/>
          </w:rPr>
          <w:t>95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4" w:history="1">
        <w:r>
          <w:rPr>
            <w:rFonts w:ascii="Century Gothic" w:hAnsi="Century Gothic" w:cs="Century Gothic"/>
            <w:sz w:val="20"/>
            <w:szCs w:val="20"/>
          </w:rPr>
          <w:t xml:space="preserve">4.7.3 Métodos, procedimientos e instrumentos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_Toc000000094 \h </w:instrText>
        </w:r>
        <w:r>
          <w:rPr>
            <w:rFonts w:ascii="Century Gothic" w:hAnsi="Century Gothic" w:cs="Century Gothic"/>
            <w:sz w:val="20"/>
            <w:szCs w:val="20"/>
          </w:rPr>
          <w:fldChar w:fldCharType="separate"/>
        </w:r>
        <w:r>
          <w:rPr>
            <w:rFonts w:ascii="Century Gothic" w:hAnsi="Century Gothic" w:cs="Century Gothic"/>
            <w:sz w:val="20"/>
            <w:szCs w:val="20"/>
          </w:rPr>
          <w:t>96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5" w:history="1">
        <w:r>
          <w:rPr>
            <w:rFonts w:ascii="Century Gothic" w:hAnsi="Century Gothic" w:cs="Century Gothic"/>
            <w:sz w:val="20"/>
            <w:szCs w:val="20"/>
          </w:rPr>
          <w:t xml:space="preserve">4.7.4 Escala de valoración y nota de aprobación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_Toc000000095 \h </w:instrText>
        </w:r>
        <w:r>
          <w:rPr>
            <w:rFonts w:ascii="Century Gothic" w:hAnsi="Century Gothic" w:cs="Century Gothic"/>
            <w:sz w:val="20"/>
            <w:szCs w:val="20"/>
          </w:rPr>
          <w:fldChar w:fldCharType="separate"/>
        </w:r>
        <w:r>
          <w:rPr>
            <w:rFonts w:ascii="Century Gothic" w:hAnsi="Century Gothic" w:cs="Century Gothic"/>
            <w:sz w:val="20"/>
            <w:szCs w:val="20"/>
          </w:rPr>
          <w:t>96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096" w:history="1">
        <w:r>
          <w:rPr>
            <w:rFonts w:ascii="Century Gothic" w:hAnsi="Century Gothic" w:cs="Century Gothic"/>
            <w:sz w:val="20"/>
            <w:szCs w:val="20"/>
          </w:rPr>
          <w:t xml:space="preserve">4.8 Prácticas preprofesionales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_Toc000000096 \h </w:instrText>
        </w:r>
        <w:r>
          <w:rPr>
            <w:rFonts w:ascii="Century Gothic" w:hAnsi="Century Gothic" w:cs="Century Gothic"/>
            <w:sz w:val="20"/>
            <w:szCs w:val="20"/>
          </w:rPr>
          <w:fldChar w:fldCharType="separate"/>
        </w:r>
        <w:r>
          <w:rPr>
            <w:rFonts w:ascii="Century Gothic" w:hAnsi="Century Gothic" w:cs="Century Gothic"/>
            <w:sz w:val="20"/>
            <w:szCs w:val="20"/>
          </w:rPr>
          <w:t>98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7" w:history="1">
        <w:r>
          <w:rPr>
            <w:rFonts w:ascii="Century Gothic" w:hAnsi="Century Gothic" w:cs="Century Gothic"/>
            <w:sz w:val="20"/>
            <w:szCs w:val="20"/>
          </w:rPr>
          <w:t xml:space="preserve">4.8.1 Objetivos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_Toc000000097 \h </w:instrText>
        </w:r>
        <w:r>
          <w:rPr>
            <w:rFonts w:ascii="Century Gothic" w:hAnsi="Century Gothic" w:cs="Century Gothic"/>
            <w:sz w:val="20"/>
            <w:szCs w:val="20"/>
          </w:rPr>
          <w:fldChar w:fldCharType="separate"/>
        </w:r>
        <w:r>
          <w:rPr>
            <w:rFonts w:ascii="Century Gothic" w:hAnsi="Century Gothic" w:cs="Century Gothic"/>
            <w:sz w:val="20"/>
            <w:szCs w:val="20"/>
          </w:rPr>
          <w:t>98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8" w:history="1">
        <w:r>
          <w:rPr>
            <w:rFonts w:ascii="Century Gothic" w:hAnsi="Century Gothic" w:cs="Century Gothic"/>
            <w:sz w:val="20"/>
            <w:szCs w:val="20"/>
          </w:rPr>
          <w:t xml:space="preserve">4.8.2 Niveles de práctica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_Toc000000098 \h </w:instrText>
        </w:r>
        <w:r>
          <w:rPr>
            <w:rFonts w:ascii="Century Gothic" w:hAnsi="Century Gothic" w:cs="Century Gothic"/>
            <w:sz w:val="20"/>
            <w:szCs w:val="20"/>
          </w:rPr>
          <w:fldChar w:fldCharType="separate"/>
        </w:r>
        <w:r>
          <w:rPr>
            <w:rFonts w:ascii="Century Gothic" w:hAnsi="Century Gothic" w:cs="Century Gothic"/>
            <w:sz w:val="20"/>
            <w:szCs w:val="20"/>
          </w:rPr>
          <w:t>98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099" w:history="1">
        <w:r>
          <w:rPr>
            <w:rFonts w:ascii="Century Gothic" w:hAnsi="Century Gothic" w:cs="Century Gothic"/>
            <w:sz w:val="20"/>
            <w:szCs w:val="20"/>
          </w:rPr>
          <w:t xml:space="preserve">4.8.3 Organización y supervisión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_Toc000000099 \h </w:instrText>
        </w:r>
        <w:r>
          <w:rPr>
            <w:rFonts w:ascii="Century Gothic" w:hAnsi="Century Gothic" w:cs="Century Gothic"/>
            <w:sz w:val="20"/>
            <w:szCs w:val="20"/>
          </w:rPr>
          <w:fldChar w:fldCharType="separate"/>
        </w:r>
        <w:r>
          <w:rPr>
            <w:rFonts w:ascii="Century Gothic" w:hAnsi="Century Gothic" w:cs="Century Gothic"/>
            <w:sz w:val="20"/>
            <w:szCs w:val="20"/>
          </w:rPr>
          <w:t>98</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00" w:history="1">
        <w:r>
          <w:rPr>
            <w:rFonts w:ascii="Century Gothic" w:hAnsi="Century Gothic" w:cs="Century Gothic"/>
            <w:b/>
            <w:bCs/>
            <w:sz w:val="20"/>
            <w:szCs w:val="20"/>
          </w:rPr>
          <w:t xml:space="preserve">5. Admisión, promoción y graduación</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_Toc000000100 \h </w:instrText>
        </w:r>
        <w:r>
          <w:rPr>
            <w:rFonts w:ascii="Century Gothic" w:hAnsi="Century Gothic" w:cs="Century Gothic"/>
            <w:b/>
            <w:bCs/>
            <w:sz w:val="20"/>
            <w:szCs w:val="20"/>
          </w:rPr>
          <w:fldChar w:fldCharType="separate"/>
        </w:r>
        <w:r>
          <w:rPr>
            <w:rFonts w:ascii="Century Gothic" w:hAnsi="Century Gothic" w:cs="Century Gothic"/>
            <w:b/>
            <w:bCs/>
            <w:sz w:val="20"/>
            <w:szCs w:val="20"/>
          </w:rPr>
          <w:t>101</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01" w:history="1">
        <w:r>
          <w:rPr>
            <w:rFonts w:ascii="Century Gothic" w:hAnsi="Century Gothic" w:cs="Century Gothic"/>
            <w:sz w:val="20"/>
            <w:szCs w:val="20"/>
          </w:rPr>
          <w:t xml:space="preserve">5.1 Perfil del postulante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_Toc000000101 \h </w:instrText>
        </w:r>
        <w:r>
          <w:rPr>
            <w:rFonts w:ascii="Century Gothic" w:hAnsi="Century Gothic" w:cs="Century Gothic"/>
            <w:sz w:val="20"/>
            <w:szCs w:val="20"/>
          </w:rPr>
          <w:fldChar w:fldCharType="separate"/>
        </w:r>
        <w:r>
          <w:rPr>
            <w:rFonts w:ascii="Century Gothic" w:hAnsi="Century Gothic" w:cs="Century Gothic"/>
            <w:sz w:val="20"/>
            <w:szCs w:val="20"/>
          </w:rPr>
          <w:t>101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02" w:history="1">
        <w:r>
          <w:rPr>
            <w:rFonts w:ascii="Century Gothic" w:hAnsi="Century Gothic" w:cs="Century Gothic"/>
            <w:sz w:val="20"/>
            <w:szCs w:val="20"/>
          </w:rPr>
          <w:t xml:space="preserve">5.2 Modalidades de admisión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_Toc000000102 \h </w:instrText>
        </w:r>
        <w:r>
          <w:rPr>
            <w:rFonts w:ascii="Century Gothic" w:hAnsi="Century Gothic" w:cs="Century Gothic"/>
            <w:sz w:val="20"/>
            <w:szCs w:val="20"/>
          </w:rPr>
          <w:fldChar w:fldCharType="separate"/>
        </w:r>
        <w:r>
          <w:rPr>
            <w:rFonts w:ascii="Century Gothic" w:hAnsi="Century Gothic" w:cs="Century Gothic"/>
            <w:sz w:val="20"/>
            <w:szCs w:val="20"/>
          </w:rPr>
          <w:t>101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03" w:history="1">
        <w:r>
          <w:rPr>
            <w:rFonts w:ascii="Century Gothic" w:hAnsi="Century Gothic" w:cs="Century Gothic"/>
            <w:sz w:val="20"/>
            <w:szCs w:val="20"/>
          </w:rPr>
          <w:t xml:space="preserve">5.2.1 Problema identificado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_Toc000000103 \h </w:instrText>
        </w:r>
        <w:r>
          <w:rPr>
            <w:rFonts w:ascii="Century Gothic" w:hAnsi="Century Gothic" w:cs="Century Gothic"/>
            <w:sz w:val="20"/>
            <w:szCs w:val="20"/>
          </w:rPr>
          <w:fldChar w:fldCharType="separate"/>
        </w:r>
        <w:r>
          <w:rPr>
            <w:rFonts w:ascii="Century Gothic" w:hAnsi="Century Gothic" w:cs="Century Gothic"/>
            <w:sz w:val="20"/>
            <w:szCs w:val="20"/>
          </w:rPr>
          <w:t>103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04" w:history="1">
        <w:r>
          <w:rPr>
            <w:rFonts w:ascii="Century Gothic" w:hAnsi="Century Gothic" w:cs="Century Gothic"/>
            <w:sz w:val="20"/>
            <w:szCs w:val="20"/>
          </w:rPr>
          <w:t xml:space="preserve">5.2.2 Medidas del nuevo plan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_Toc000000104 \h </w:instrText>
        </w:r>
        <w:r>
          <w:rPr>
            <w:rFonts w:ascii="Century Gothic" w:hAnsi="Century Gothic" w:cs="Century Gothic"/>
            <w:sz w:val="20"/>
            <w:szCs w:val="20"/>
          </w:rPr>
          <w:fldChar w:fldCharType="separate"/>
        </w:r>
        <w:r>
          <w:rPr>
            <w:rFonts w:ascii="Century Gothic" w:hAnsi="Century Gothic" w:cs="Century Gothic"/>
            <w:sz w:val="20"/>
            <w:szCs w:val="20"/>
          </w:rPr>
          <w:t>103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05" w:history="1">
        <w:r>
          <w:rPr>
            <w:rFonts w:ascii="Century Gothic" w:hAnsi="Century Gothic" w:cs="Century Gothic"/>
            <w:sz w:val="20"/>
            <w:szCs w:val="20"/>
          </w:rPr>
          <w:t xml:space="preserve">5.3 Condiciones de permanencia, licencias, suspensiones, plazo máximo de reincorporación, abandono, etc.</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_Toc000000105 \h </w:instrText>
        </w:r>
        <w:r>
          <w:rPr>
            <w:rFonts w:ascii="Century Gothic" w:hAnsi="Century Gothic" w:cs="Century Gothic"/>
            <w:sz w:val="20"/>
            <w:szCs w:val="20"/>
          </w:rPr>
          <w:fldChar w:fldCharType="separate"/>
        </w:r>
        <w:r>
          <w:rPr>
            <w:rFonts w:ascii="Century Gothic" w:hAnsi="Century Gothic" w:cs="Century Gothic"/>
            <w:sz w:val="20"/>
            <w:szCs w:val="20"/>
          </w:rPr>
          <w:t>103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06" w:history="1">
        <w:r>
          <w:rPr>
            <w:rFonts w:ascii="Century Gothic" w:hAnsi="Century Gothic" w:cs="Century Gothic"/>
            <w:sz w:val="20"/>
            <w:szCs w:val="20"/>
          </w:rPr>
          <w:t xml:space="preserve">5.3.1 Régimen académico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_Toc000000106 \h </w:instrText>
        </w:r>
        <w:r>
          <w:rPr>
            <w:rFonts w:ascii="Century Gothic" w:hAnsi="Century Gothic" w:cs="Century Gothic"/>
            <w:sz w:val="20"/>
            <w:szCs w:val="20"/>
          </w:rPr>
          <w:fldChar w:fldCharType="separate"/>
        </w:r>
        <w:r>
          <w:rPr>
            <w:rFonts w:ascii="Century Gothic" w:hAnsi="Century Gothic" w:cs="Century Gothic"/>
            <w:sz w:val="20"/>
            <w:szCs w:val="20"/>
          </w:rPr>
          <w:t>103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07" w:history="1">
        <w:r>
          <w:rPr>
            <w:rFonts w:ascii="Century Gothic" w:hAnsi="Century Gothic" w:cs="Century Gothic"/>
            <w:sz w:val="20"/>
            <w:szCs w:val="20"/>
          </w:rPr>
          <w:t xml:space="preserve">5.3.2 Permanencia, licencias, suspensiones, reincorporación y abandono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_Toc000000107 \h </w:instrText>
        </w:r>
        <w:r>
          <w:rPr>
            <w:rFonts w:ascii="Century Gothic" w:hAnsi="Century Gothic" w:cs="Century Gothic"/>
            <w:sz w:val="20"/>
            <w:szCs w:val="20"/>
          </w:rPr>
          <w:fldChar w:fldCharType="separate"/>
        </w:r>
        <w:r>
          <w:rPr>
            <w:rFonts w:ascii="Century Gothic" w:hAnsi="Century Gothic" w:cs="Century Gothic"/>
            <w:sz w:val="20"/>
            <w:szCs w:val="20"/>
          </w:rPr>
          <w:t>104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08" w:history="1">
        <w:r>
          <w:rPr>
            <w:rFonts w:ascii="Century Gothic" w:hAnsi="Century Gothic" w:cs="Century Gothic"/>
            <w:sz w:val="20"/>
            <w:szCs w:val="20"/>
          </w:rPr>
          <w:t xml:space="preserve">5.3.3 Cursos intensivos de temporada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_Toc000000108 \h </w:instrText>
        </w:r>
        <w:r>
          <w:rPr>
            <w:rFonts w:ascii="Century Gothic" w:hAnsi="Century Gothic" w:cs="Century Gothic"/>
            <w:sz w:val="20"/>
            <w:szCs w:val="20"/>
          </w:rPr>
          <w:fldChar w:fldCharType="separate"/>
        </w:r>
        <w:r>
          <w:rPr>
            <w:rFonts w:ascii="Century Gothic" w:hAnsi="Century Gothic" w:cs="Century Gothic"/>
            <w:sz w:val="20"/>
            <w:szCs w:val="20"/>
          </w:rPr>
          <w:t>105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09" w:history="1">
        <w:r>
          <w:rPr>
            <w:rFonts w:ascii="Century Gothic" w:hAnsi="Century Gothic" w:cs="Century Gothic"/>
            <w:sz w:val="20"/>
            <w:szCs w:val="20"/>
          </w:rPr>
          <w:t xml:space="preserve">5.3.4 Mesas de examen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_Toc000000109 \h </w:instrText>
        </w:r>
        <w:r>
          <w:rPr>
            <w:rFonts w:ascii="Century Gothic" w:hAnsi="Century Gothic" w:cs="Century Gothic"/>
            <w:sz w:val="20"/>
            <w:szCs w:val="20"/>
          </w:rPr>
          <w:fldChar w:fldCharType="separate"/>
        </w:r>
        <w:r>
          <w:rPr>
            <w:rFonts w:ascii="Century Gothic" w:hAnsi="Century Gothic" w:cs="Century Gothic"/>
            <w:sz w:val="20"/>
            <w:szCs w:val="20"/>
          </w:rPr>
          <w:t>106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10" w:history="1">
        <w:r>
          <w:rPr>
            <w:rFonts w:ascii="Century Gothic" w:hAnsi="Century Gothic" w:cs="Century Gothic"/>
            <w:sz w:val="20"/>
            <w:szCs w:val="20"/>
          </w:rPr>
          <w:t xml:space="preserve">5.4 Modalidades de graduación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_Toc000000110 \h </w:instrText>
        </w:r>
        <w:r>
          <w:rPr>
            <w:rFonts w:ascii="Century Gothic" w:hAnsi="Century Gothic" w:cs="Century Gothic"/>
            <w:sz w:val="20"/>
            <w:szCs w:val="20"/>
          </w:rPr>
          <w:fldChar w:fldCharType="separate"/>
        </w:r>
        <w:r>
          <w:rPr>
            <w:rFonts w:ascii="Century Gothic" w:hAnsi="Century Gothic" w:cs="Century Gothic"/>
            <w:sz w:val="20"/>
            <w:szCs w:val="20"/>
          </w:rPr>
          <w:t>106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1" w:history="1">
        <w:r>
          <w:rPr>
            <w:rFonts w:ascii="Century Gothic" w:hAnsi="Century Gothic" w:cs="Century Gothic"/>
            <w:sz w:val="20"/>
            <w:szCs w:val="20"/>
          </w:rPr>
          <w:t xml:space="preserve">5.4.1 Grados académicos y títulos en provisión 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_Toc000000111 \h </w:instrText>
        </w:r>
        <w:r>
          <w:rPr>
            <w:rFonts w:ascii="Century Gothic" w:hAnsi="Century Gothic" w:cs="Century Gothic"/>
            <w:sz w:val="20"/>
            <w:szCs w:val="20"/>
          </w:rPr>
          <w:fldChar w:fldCharType="separate"/>
        </w:r>
        <w:r>
          <w:rPr>
            <w:rFonts w:ascii="Century Gothic" w:hAnsi="Century Gothic" w:cs="Century Gothic"/>
            <w:sz w:val="20"/>
            <w:szCs w:val="20"/>
          </w:rPr>
          <w:t>106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2" w:history="1">
        <w:r>
          <w:rPr>
            <w:rFonts w:ascii="Century Gothic" w:hAnsi="Century Gothic" w:cs="Century Gothic"/>
            <w:sz w:val="20"/>
            <w:szCs w:val="20"/>
          </w:rPr>
          <w:t xml:space="preserve">5.4.2 Modalidades de graduación para la licenciatura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_Toc000000112 \h </w:instrText>
        </w:r>
        <w:r>
          <w:rPr>
            <w:rFonts w:ascii="Century Gothic" w:hAnsi="Century Gothic" w:cs="Century Gothic"/>
            <w:sz w:val="20"/>
            <w:szCs w:val="20"/>
          </w:rPr>
          <w:fldChar w:fldCharType="separate"/>
        </w:r>
        <w:r>
          <w:rPr>
            <w:rFonts w:ascii="Century Gothic" w:hAnsi="Century Gothic" w:cs="Century Gothic"/>
            <w:sz w:val="20"/>
            <w:szCs w:val="20"/>
          </w:rPr>
          <w:t>107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3" w:history="1">
        <w:r>
          <w:rPr>
            <w:rFonts w:ascii="Century Gothic" w:hAnsi="Century Gothic" w:cs="Century Gothic"/>
            <w:sz w:val="20"/>
            <w:szCs w:val="20"/>
          </w:rPr>
          <w:t xml:space="preserve">5.4.3 Modalidades de graduación para los grados técnicos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_Toc000000113 \h </w:instrText>
        </w:r>
        <w:r>
          <w:rPr>
            <w:rFonts w:ascii="Century Gothic" w:hAnsi="Century Gothic" w:cs="Century Gothic"/>
            <w:sz w:val="20"/>
            <w:szCs w:val="20"/>
          </w:rPr>
          <w:fldChar w:fldCharType="separate"/>
        </w:r>
        <w:r>
          <w:rPr>
            <w:rFonts w:ascii="Century Gothic" w:hAnsi="Century Gothic" w:cs="Century Gothic"/>
            <w:sz w:val="20"/>
            <w:szCs w:val="20"/>
          </w:rPr>
          <w:t>111</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14" w:history="1">
        <w:r>
          <w:rPr>
            <w:rFonts w:ascii="Century Gothic" w:hAnsi="Century Gothic" w:cs="Century Gothic"/>
            <w:b/>
            <w:bCs/>
            <w:sz w:val="20"/>
            <w:szCs w:val="20"/>
          </w:rPr>
          <w:t xml:space="preserve">6. Investigación (articulada con los institutos o unidades de investigación relacionados con la carrera/programa)</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_Toc000000114 \h </w:instrText>
        </w:r>
        <w:r>
          <w:rPr>
            <w:rFonts w:ascii="Century Gothic" w:hAnsi="Century Gothic" w:cs="Century Gothic"/>
            <w:b/>
            <w:bCs/>
            <w:sz w:val="20"/>
            <w:szCs w:val="20"/>
          </w:rPr>
          <w:fldChar w:fldCharType="separate"/>
        </w:r>
        <w:r>
          <w:rPr>
            <w:rFonts w:ascii="Century Gothic" w:hAnsi="Century Gothic" w:cs="Century Gothic"/>
            <w:b/>
            <w:bCs/>
            <w:sz w:val="20"/>
            <w:szCs w:val="20"/>
          </w:rPr>
          <w:t>113</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15" w:history="1">
        <w:r>
          <w:rPr>
            <w:rFonts w:ascii="Century Gothic" w:hAnsi="Century Gothic" w:cs="Century Gothic"/>
            <w:sz w:val="20"/>
            <w:szCs w:val="20"/>
          </w:rPr>
          <w:t xml:space="preserve">6.1 Políticas de investigación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_Toc000000115 \h </w:instrText>
        </w:r>
        <w:r>
          <w:rPr>
            <w:rFonts w:ascii="Century Gothic" w:hAnsi="Century Gothic" w:cs="Century Gothic"/>
            <w:sz w:val="20"/>
            <w:szCs w:val="20"/>
          </w:rPr>
          <w:fldChar w:fldCharType="separate"/>
        </w:r>
        <w:r>
          <w:rPr>
            <w:rFonts w:ascii="Century Gothic" w:hAnsi="Century Gothic" w:cs="Century Gothic"/>
            <w:sz w:val="20"/>
            <w:szCs w:val="20"/>
          </w:rPr>
          <w:t>113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6" w:history="1">
        <w:r>
          <w:rPr>
            <w:rFonts w:ascii="Century Gothic" w:hAnsi="Century Gothic" w:cs="Century Gothic"/>
            <w:sz w:val="20"/>
            <w:szCs w:val="20"/>
          </w:rPr>
          <w:t xml:space="preserve">6.1.1 Marco institucional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_Toc000000116 \h </w:instrText>
        </w:r>
        <w:r>
          <w:rPr>
            <w:rFonts w:ascii="Century Gothic" w:hAnsi="Century Gothic" w:cs="Century Gothic"/>
            <w:sz w:val="20"/>
            <w:szCs w:val="20"/>
          </w:rPr>
          <w:fldChar w:fldCharType="separate"/>
        </w:r>
        <w:r>
          <w:rPr>
            <w:rFonts w:ascii="Century Gothic" w:hAnsi="Century Gothic" w:cs="Century Gothic"/>
            <w:sz w:val="20"/>
            <w:szCs w:val="20"/>
          </w:rPr>
          <w:t>113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7" w:history="1">
        <w:r>
          <w:rPr>
            <w:rFonts w:ascii="Century Gothic" w:hAnsi="Century Gothic" w:cs="Century Gothic"/>
            <w:sz w:val="20"/>
            <w:szCs w:val="20"/>
          </w:rPr>
          <w:t xml:space="preserve">6.1.2 Política de investigación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_Toc000000117 \h </w:instrText>
        </w:r>
        <w:r>
          <w:rPr>
            <w:rFonts w:ascii="Century Gothic" w:hAnsi="Century Gothic" w:cs="Century Gothic"/>
            <w:sz w:val="20"/>
            <w:szCs w:val="20"/>
          </w:rPr>
          <w:fldChar w:fldCharType="separate"/>
        </w:r>
        <w:r>
          <w:rPr>
            <w:rFonts w:ascii="Century Gothic" w:hAnsi="Century Gothic" w:cs="Century Gothic"/>
            <w:sz w:val="20"/>
            <w:szCs w:val="20"/>
          </w:rPr>
          <w:t>113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8" w:history="1">
        <w:r>
          <w:rPr>
            <w:rFonts w:ascii="Century Gothic" w:hAnsi="Century Gothic" w:cs="Century Gothic"/>
            <w:sz w:val="20"/>
            <w:szCs w:val="20"/>
          </w:rPr>
          <w:t xml:space="preserve">6.1.3 Articulación de la investigación con el plan de estudios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_Toc000000118 \h </w:instrText>
        </w:r>
        <w:r>
          <w:rPr>
            <w:rFonts w:ascii="Century Gothic" w:hAnsi="Century Gothic" w:cs="Century Gothic"/>
            <w:sz w:val="20"/>
            <w:szCs w:val="20"/>
          </w:rPr>
          <w:fldChar w:fldCharType="separate"/>
        </w:r>
        <w:r>
          <w:rPr>
            <w:rFonts w:ascii="Century Gothic" w:hAnsi="Century Gothic" w:cs="Century Gothic"/>
            <w:sz w:val="20"/>
            <w:szCs w:val="20"/>
          </w:rPr>
          <w:t>114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19" w:history="1">
        <w:r>
          <w:rPr>
            <w:rFonts w:ascii="Century Gothic" w:hAnsi="Century Gothic" w:cs="Century Gothic"/>
            <w:sz w:val="20"/>
            <w:szCs w:val="20"/>
          </w:rPr>
          <w:t xml:space="preserve">6.1.4 Instituto de Investigaciones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_Toc000000119 \h </w:instrText>
        </w:r>
        <w:r>
          <w:rPr>
            <w:rFonts w:ascii="Century Gothic" w:hAnsi="Century Gothic" w:cs="Century Gothic"/>
            <w:sz w:val="20"/>
            <w:szCs w:val="20"/>
          </w:rPr>
          <w:fldChar w:fldCharType="separate"/>
        </w:r>
        <w:r>
          <w:rPr>
            <w:rFonts w:ascii="Century Gothic" w:hAnsi="Century Gothic" w:cs="Century Gothic"/>
            <w:sz w:val="20"/>
            <w:szCs w:val="20"/>
          </w:rPr>
          <w:t>114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20" w:history="1">
        <w:r>
          <w:rPr>
            <w:rFonts w:ascii="Century Gothic" w:hAnsi="Century Gothic" w:cs="Century Gothic"/>
            <w:sz w:val="20"/>
            <w:szCs w:val="20"/>
          </w:rPr>
          <w:t xml:space="preserve">6.2 Líneas de investigación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_Toc000000120 \h </w:instrText>
        </w:r>
        <w:r>
          <w:rPr>
            <w:rFonts w:ascii="Century Gothic" w:hAnsi="Century Gothic" w:cs="Century Gothic"/>
            <w:sz w:val="20"/>
            <w:szCs w:val="20"/>
          </w:rPr>
          <w:fldChar w:fldCharType="separate"/>
        </w:r>
        <w:r>
          <w:rPr>
            <w:rFonts w:ascii="Century Gothic" w:hAnsi="Century Gothic" w:cs="Century Gothic"/>
            <w:sz w:val="20"/>
            <w:szCs w:val="20"/>
          </w:rPr>
          <w:t>115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21" w:history="1">
        <w:r>
          <w:rPr>
            <w:rFonts w:ascii="Century Gothic" w:hAnsi="Century Gothic" w:cs="Century Gothic"/>
            <w:sz w:val="20"/>
            <w:szCs w:val="20"/>
          </w:rPr>
          <w:t xml:space="preserve">6.2.1 Concepto y principios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_Toc000000121 \h </w:instrText>
        </w:r>
        <w:r>
          <w:rPr>
            <w:rFonts w:ascii="Century Gothic" w:hAnsi="Century Gothic" w:cs="Century Gothic"/>
            <w:sz w:val="20"/>
            <w:szCs w:val="20"/>
          </w:rPr>
          <w:fldChar w:fldCharType="separate"/>
        </w:r>
        <w:r>
          <w:rPr>
            <w:rFonts w:ascii="Century Gothic" w:hAnsi="Century Gothic" w:cs="Century Gothic"/>
            <w:sz w:val="20"/>
            <w:szCs w:val="20"/>
          </w:rPr>
          <w:t>115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22" w:history="1">
        <w:r>
          <w:rPr>
            <w:rFonts w:ascii="Century Gothic" w:hAnsi="Century Gothic" w:cs="Century Gothic"/>
            <w:sz w:val="20"/>
            <w:szCs w:val="20"/>
          </w:rPr>
          <w:t xml:space="preserve">6.2.2 Presentación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_Toc000000122 \h </w:instrText>
        </w:r>
        <w:r>
          <w:rPr>
            <w:rFonts w:ascii="Century Gothic" w:hAnsi="Century Gothic" w:cs="Century Gothic"/>
            <w:sz w:val="20"/>
            <w:szCs w:val="20"/>
          </w:rPr>
          <w:fldChar w:fldCharType="separate"/>
        </w:r>
        <w:r>
          <w:rPr>
            <w:rFonts w:ascii="Century Gothic" w:hAnsi="Century Gothic" w:cs="Century Gothic"/>
            <w:sz w:val="20"/>
            <w:szCs w:val="20"/>
          </w:rPr>
          <w:t>115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23" w:history="1">
        <w:r>
          <w:rPr>
            <w:rFonts w:ascii="Century Gothic" w:hAnsi="Century Gothic" w:cs="Century Gothic"/>
            <w:sz w:val="20"/>
            <w:szCs w:val="20"/>
          </w:rPr>
          <w:t xml:space="preserve">6.2.3 Estructura general de las líneas de investigación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_Toc000000123 \h </w:instrText>
        </w:r>
        <w:r>
          <w:rPr>
            <w:rFonts w:ascii="Century Gothic" w:hAnsi="Century Gothic" w:cs="Century Gothic"/>
            <w:sz w:val="20"/>
            <w:szCs w:val="20"/>
          </w:rPr>
          <w:fldChar w:fldCharType="separate"/>
        </w:r>
        <w:r>
          <w:rPr>
            <w:rFonts w:ascii="Century Gothic" w:hAnsi="Century Gothic" w:cs="Century Gothic"/>
            <w:sz w:val="20"/>
            <w:szCs w:val="20"/>
          </w:rPr>
          <w:t>116</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24" w:history="1">
        <w:r>
          <w:rPr>
            <w:rFonts w:ascii="Century Gothic" w:hAnsi="Century Gothic" w:cs="Century Gothic"/>
            <w:b/>
            <w:bCs/>
            <w:sz w:val="20"/>
            <w:szCs w:val="20"/>
          </w:rPr>
          <w:t xml:space="preserve">7. Interacción social y extensión universitaria</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_Toc000000124 \h </w:instrText>
        </w:r>
        <w:r>
          <w:rPr>
            <w:rFonts w:ascii="Century Gothic" w:hAnsi="Century Gothic" w:cs="Century Gothic"/>
            <w:b/>
            <w:bCs/>
            <w:sz w:val="20"/>
            <w:szCs w:val="20"/>
          </w:rPr>
          <w:fldChar w:fldCharType="separate"/>
        </w:r>
        <w:r>
          <w:rPr>
            <w:rFonts w:ascii="Century Gothic" w:hAnsi="Century Gothic" w:cs="Century Gothic"/>
            <w:b/>
            <w:bCs/>
            <w:sz w:val="20"/>
            <w:szCs w:val="20"/>
          </w:rPr>
          <w:t>118</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25" w:history="1">
        <w:r>
          <w:rPr>
            <w:rFonts w:ascii="Century Gothic" w:hAnsi="Century Gothic" w:cs="Century Gothic"/>
            <w:sz w:val="20"/>
            <w:szCs w:val="20"/>
          </w:rPr>
          <w:t xml:space="preserve">7.1 Políticas y líneas de interacción social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_Toc000000125 \h </w:instrText>
        </w:r>
        <w:r>
          <w:rPr>
            <w:rFonts w:ascii="Century Gothic" w:hAnsi="Century Gothic" w:cs="Century Gothic"/>
            <w:sz w:val="20"/>
            <w:szCs w:val="20"/>
          </w:rPr>
          <w:fldChar w:fldCharType="separate"/>
        </w:r>
        <w:r>
          <w:rPr>
            <w:rFonts w:ascii="Century Gothic" w:hAnsi="Century Gothic" w:cs="Century Gothic"/>
            <w:sz w:val="20"/>
            <w:szCs w:val="20"/>
          </w:rPr>
          <w:t>118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26" w:history="1">
        <w:r>
          <w:rPr>
            <w:rFonts w:ascii="Century Gothic" w:hAnsi="Century Gothic" w:cs="Century Gothic"/>
            <w:sz w:val="20"/>
            <w:szCs w:val="20"/>
          </w:rPr>
          <w:t xml:space="preserve">7.1.1 Políticas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_Toc000000126 \h </w:instrText>
        </w:r>
        <w:r>
          <w:rPr>
            <w:rFonts w:ascii="Century Gothic" w:hAnsi="Century Gothic" w:cs="Century Gothic"/>
            <w:sz w:val="20"/>
            <w:szCs w:val="20"/>
          </w:rPr>
          <w:fldChar w:fldCharType="separate"/>
        </w:r>
        <w:r>
          <w:rPr>
            <w:rFonts w:ascii="Century Gothic" w:hAnsi="Century Gothic" w:cs="Century Gothic"/>
            <w:sz w:val="20"/>
            <w:szCs w:val="20"/>
          </w:rPr>
          <w:t>118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27" w:history="1">
        <w:r>
          <w:rPr>
            <w:rFonts w:ascii="Century Gothic" w:hAnsi="Century Gothic" w:cs="Century Gothic"/>
            <w:sz w:val="20"/>
            <w:szCs w:val="20"/>
          </w:rPr>
          <w:t xml:space="preserve">7.1.2 Líneas de interacción social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_Toc000000127 \h </w:instrText>
        </w:r>
        <w:r>
          <w:rPr>
            <w:rFonts w:ascii="Century Gothic" w:hAnsi="Century Gothic" w:cs="Century Gothic"/>
            <w:sz w:val="20"/>
            <w:szCs w:val="20"/>
          </w:rPr>
          <w:fldChar w:fldCharType="separate"/>
        </w:r>
        <w:r>
          <w:rPr>
            <w:rFonts w:ascii="Century Gothic" w:hAnsi="Century Gothic" w:cs="Century Gothic"/>
            <w:sz w:val="20"/>
            <w:szCs w:val="20"/>
          </w:rPr>
          <w:t>118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28" w:history="1">
        <w:r>
          <w:rPr>
            <w:rFonts w:ascii="Century Gothic" w:hAnsi="Century Gothic" w:cs="Century Gothic"/>
            <w:sz w:val="20"/>
            <w:szCs w:val="20"/>
          </w:rPr>
          <w:t xml:space="preserve">7.2 Políticas y líneas de extensión universitaria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_Toc000000128 \h </w:instrText>
        </w:r>
        <w:r>
          <w:rPr>
            <w:rFonts w:ascii="Century Gothic" w:hAnsi="Century Gothic" w:cs="Century Gothic"/>
            <w:sz w:val="20"/>
            <w:szCs w:val="20"/>
          </w:rPr>
          <w:fldChar w:fldCharType="separate"/>
        </w:r>
        <w:r>
          <w:rPr>
            <w:rFonts w:ascii="Century Gothic" w:hAnsi="Century Gothic" w:cs="Century Gothic"/>
            <w:sz w:val="20"/>
            <w:szCs w:val="20"/>
          </w:rPr>
          <w:t>119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29" w:history="1">
        <w:r>
          <w:rPr>
            <w:rFonts w:ascii="Century Gothic" w:hAnsi="Century Gothic" w:cs="Century Gothic"/>
            <w:sz w:val="20"/>
            <w:szCs w:val="20"/>
          </w:rPr>
          <w:t xml:space="preserve">7.2.1 Políticas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_Toc000000129 \h </w:instrText>
        </w:r>
        <w:r>
          <w:rPr>
            <w:rFonts w:ascii="Century Gothic" w:hAnsi="Century Gothic" w:cs="Century Gothic"/>
            <w:sz w:val="20"/>
            <w:szCs w:val="20"/>
          </w:rPr>
          <w:fldChar w:fldCharType="separate"/>
        </w:r>
        <w:r>
          <w:rPr>
            <w:rFonts w:ascii="Century Gothic" w:hAnsi="Century Gothic" w:cs="Century Gothic"/>
            <w:sz w:val="20"/>
            <w:szCs w:val="20"/>
          </w:rPr>
          <w:t>119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30" w:history="1">
        <w:r>
          <w:rPr>
            <w:rFonts w:ascii="Century Gothic" w:hAnsi="Century Gothic" w:cs="Century Gothic"/>
            <w:sz w:val="20"/>
            <w:szCs w:val="20"/>
          </w:rPr>
          <w:t xml:space="preserve">7.2.2 Líneas de extensión universitaria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_Toc000000130 \h </w:instrText>
        </w:r>
        <w:r>
          <w:rPr>
            <w:rFonts w:ascii="Century Gothic" w:hAnsi="Century Gothic" w:cs="Century Gothic"/>
            <w:sz w:val="20"/>
            <w:szCs w:val="20"/>
          </w:rPr>
          <w:fldChar w:fldCharType="separate"/>
        </w:r>
        <w:r>
          <w:rPr>
            <w:rFonts w:ascii="Century Gothic" w:hAnsi="Century Gothic" w:cs="Century Gothic"/>
            <w:sz w:val="20"/>
            <w:szCs w:val="20"/>
          </w:rPr>
          <w:t>120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31" w:history="1">
        <w:r>
          <w:rPr>
            <w:rFonts w:ascii="Century Gothic" w:hAnsi="Century Gothic" w:cs="Century Gothic"/>
            <w:b/>
            <w:bCs/>
            <w:sz w:val="20"/>
            <w:szCs w:val="20"/>
          </w:rPr>
          <w:t xml:space="preserve">8. Organización del proceso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_Toc000000131 \h </w:instrText>
        </w:r>
        <w:r>
          <w:rPr>
            <w:rFonts w:ascii="Century Gothic" w:hAnsi="Century Gothic" w:cs="Century Gothic"/>
            <w:b/>
            <w:bCs/>
            <w:sz w:val="20"/>
            <w:szCs w:val="20"/>
          </w:rPr>
          <w:fldChar w:fldCharType="separate"/>
        </w:r>
        <w:r>
          <w:rPr>
            <w:rFonts w:ascii="Century Gothic" w:hAnsi="Century Gothic" w:cs="Century Gothic"/>
            <w:b/>
            <w:bCs/>
            <w:sz w:val="20"/>
            <w:szCs w:val="20"/>
          </w:rPr>
          <w:t>122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32" w:history="1">
        <w:r>
          <w:rPr>
            <w:rFonts w:ascii="Century Gothic" w:hAnsi="Century Gothic" w:cs="Century Gothic"/>
            <w:sz w:val="20"/>
            <w:szCs w:val="20"/>
          </w:rPr>
          <w:t xml:space="preserve">8.1 Número de semanas lectivas por semestre/año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_Toc000000132 \h </w:instrText>
        </w:r>
        <w:r>
          <w:rPr>
            <w:rFonts w:ascii="Century Gothic" w:hAnsi="Century Gothic" w:cs="Century Gothic"/>
            <w:sz w:val="20"/>
            <w:szCs w:val="20"/>
          </w:rPr>
          <w:fldChar w:fldCharType="separate"/>
        </w:r>
        <w:r>
          <w:rPr>
            <w:rFonts w:ascii="Century Gothic" w:hAnsi="Century Gothic" w:cs="Century Gothic"/>
            <w:sz w:val="20"/>
            <w:szCs w:val="20"/>
          </w:rPr>
          <w:t>122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33" w:history="1">
        <w:r>
          <w:rPr>
            <w:rFonts w:ascii="Century Gothic" w:hAnsi="Century Gothic" w:cs="Century Gothic"/>
            <w:sz w:val="20"/>
            <w:szCs w:val="20"/>
          </w:rPr>
          <w:t xml:space="preserve">8.2 Número de horas cronológicas por semana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_Toc000000133 \h </w:instrText>
        </w:r>
        <w:r>
          <w:rPr>
            <w:rFonts w:ascii="Century Gothic" w:hAnsi="Century Gothic" w:cs="Century Gothic"/>
            <w:sz w:val="20"/>
            <w:szCs w:val="20"/>
          </w:rPr>
          <w:fldChar w:fldCharType="separate"/>
        </w:r>
        <w:r>
          <w:rPr>
            <w:rFonts w:ascii="Century Gothic" w:hAnsi="Century Gothic" w:cs="Century Gothic"/>
            <w:sz w:val="20"/>
            <w:szCs w:val="20"/>
          </w:rPr>
          <w:t>122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34" w:history="1">
        <w:r>
          <w:rPr>
            <w:rFonts w:ascii="Century Gothic" w:hAnsi="Century Gothic" w:cs="Century Gothic"/>
            <w:sz w:val="20"/>
            <w:szCs w:val="20"/>
          </w:rPr>
          <w:t xml:space="preserve">8.3 Total de horas planificadas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_Toc000000134 \h </w:instrText>
        </w:r>
        <w:r>
          <w:rPr>
            <w:rFonts w:ascii="Century Gothic" w:hAnsi="Century Gothic" w:cs="Century Gothic"/>
            <w:sz w:val="20"/>
            <w:szCs w:val="20"/>
          </w:rPr>
          <w:fldChar w:fldCharType="separate"/>
        </w:r>
        <w:r>
          <w:rPr>
            <w:rFonts w:ascii="Century Gothic" w:hAnsi="Century Gothic" w:cs="Century Gothic"/>
            <w:sz w:val="20"/>
            <w:szCs w:val="20"/>
          </w:rPr>
          <w:t>122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35" w:history="1">
        <w:r>
          <w:rPr>
            <w:rFonts w:ascii="Century Gothic" w:hAnsi="Century Gothic" w:cs="Century Gothic"/>
            <w:sz w:val="20"/>
            <w:szCs w:val="20"/>
          </w:rPr>
          <w:t xml:space="preserve">8.4 Carga horaria cronológica en actividades de investigación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_Toc000000135 \h </w:instrText>
        </w:r>
        <w:r>
          <w:rPr>
            <w:rFonts w:ascii="Century Gothic" w:hAnsi="Century Gothic" w:cs="Century Gothic"/>
            <w:sz w:val="20"/>
            <w:szCs w:val="20"/>
          </w:rPr>
          <w:fldChar w:fldCharType="separate"/>
        </w:r>
        <w:r>
          <w:rPr>
            <w:rFonts w:ascii="Century Gothic" w:hAnsi="Century Gothic" w:cs="Century Gothic"/>
            <w:sz w:val="20"/>
            <w:szCs w:val="20"/>
          </w:rPr>
          <w:t>123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36" w:history="1">
        <w:r>
          <w:rPr>
            <w:rFonts w:ascii="Century Gothic" w:hAnsi="Century Gothic" w:cs="Century Gothic"/>
            <w:sz w:val="20"/>
            <w:szCs w:val="20"/>
          </w:rPr>
          <w:t xml:space="preserve">8.5 Sistema de créditos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_Toc000000136 \h </w:instrText>
        </w:r>
        <w:r>
          <w:rPr>
            <w:rFonts w:ascii="Century Gothic" w:hAnsi="Century Gothic" w:cs="Century Gothic"/>
            <w:sz w:val="20"/>
            <w:szCs w:val="20"/>
          </w:rPr>
          <w:fldChar w:fldCharType="separate"/>
        </w:r>
        <w:r>
          <w:rPr>
            <w:rFonts w:ascii="Century Gothic" w:hAnsi="Century Gothic" w:cs="Century Gothic"/>
            <w:sz w:val="20"/>
            <w:szCs w:val="20"/>
          </w:rPr>
          <w:t>124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37" w:history="1">
        <w:r>
          <w:rPr>
            <w:rFonts w:ascii="Century Gothic" w:hAnsi="Century Gothic" w:cs="Century Gothic"/>
            <w:sz w:val="20"/>
            <w:szCs w:val="20"/>
          </w:rPr>
          <w:t xml:space="preserve">8.6 Número de estudiantes por asignatura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_Toc000000137 \h </w:instrText>
        </w:r>
        <w:r>
          <w:rPr>
            <w:rFonts w:ascii="Century Gothic" w:hAnsi="Century Gothic" w:cs="Century Gothic"/>
            <w:sz w:val="20"/>
            <w:szCs w:val="20"/>
          </w:rPr>
          <w:fldChar w:fldCharType="separate"/>
        </w:r>
        <w:r>
          <w:rPr>
            <w:rFonts w:ascii="Century Gothic" w:hAnsi="Century Gothic" w:cs="Century Gothic"/>
            <w:sz w:val="20"/>
            <w:szCs w:val="20"/>
          </w:rPr>
          <w:t>124</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38" w:history="1">
        <w:r>
          <w:rPr>
            <w:rFonts w:ascii="Century Gothic" w:hAnsi="Century Gothic" w:cs="Century Gothic"/>
            <w:b/>
            <w:bCs/>
            <w:sz w:val="20"/>
            <w:szCs w:val="20"/>
          </w:rPr>
          <w:t xml:space="preserve">9. Material bibliográfico</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_Toc000000138 \h </w:instrText>
        </w:r>
        <w:r>
          <w:rPr>
            <w:rFonts w:ascii="Century Gothic" w:hAnsi="Century Gothic" w:cs="Century Gothic"/>
            <w:b/>
            <w:bCs/>
            <w:sz w:val="20"/>
            <w:szCs w:val="20"/>
          </w:rPr>
          <w:fldChar w:fldCharType="separate"/>
        </w:r>
        <w:r>
          <w:rPr>
            <w:rFonts w:ascii="Century Gothic" w:hAnsi="Century Gothic" w:cs="Century Gothic"/>
            <w:b/>
            <w:bCs/>
            <w:sz w:val="20"/>
            <w:szCs w:val="20"/>
          </w:rPr>
          <w:t>127</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39" w:history="1">
        <w:r>
          <w:rPr>
            <w:rFonts w:ascii="Century Gothic" w:hAnsi="Century Gothic" w:cs="Century Gothic"/>
            <w:sz w:val="20"/>
            <w:szCs w:val="20"/>
          </w:rPr>
          <w:t xml:space="preserve">9.1 Textos físicos y digitales (suficiencia cuantitativa y cualitativa)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_Toc000000139 \h </w:instrText>
        </w:r>
        <w:r>
          <w:rPr>
            <w:rFonts w:ascii="Century Gothic" w:hAnsi="Century Gothic" w:cs="Century Gothic"/>
            <w:sz w:val="20"/>
            <w:szCs w:val="20"/>
          </w:rPr>
          <w:fldChar w:fldCharType="separate"/>
        </w:r>
        <w:r>
          <w:rPr>
            <w:rFonts w:ascii="Century Gothic" w:hAnsi="Century Gothic" w:cs="Century Gothic"/>
            <w:sz w:val="20"/>
            <w:szCs w:val="20"/>
          </w:rPr>
          <w:t>127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40" w:history="1">
        <w:r>
          <w:rPr>
            <w:rFonts w:ascii="Century Gothic" w:hAnsi="Century Gothic" w:cs="Century Gothic"/>
            <w:sz w:val="20"/>
            <w:szCs w:val="20"/>
          </w:rPr>
          <w:t xml:space="preserve">9.1.1 Acervo de la Biblioteca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_Toc000000140 \h </w:instrText>
        </w:r>
        <w:r>
          <w:rPr>
            <w:rFonts w:ascii="Century Gothic" w:hAnsi="Century Gothic" w:cs="Century Gothic"/>
            <w:sz w:val="20"/>
            <w:szCs w:val="20"/>
          </w:rPr>
          <w:fldChar w:fldCharType="separate"/>
        </w:r>
        <w:r>
          <w:rPr>
            <w:rFonts w:ascii="Century Gothic" w:hAnsi="Century Gothic" w:cs="Century Gothic"/>
            <w:sz w:val="20"/>
            <w:szCs w:val="20"/>
          </w:rPr>
          <w:t>127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41" w:history="1">
        <w:r>
          <w:rPr>
            <w:rFonts w:ascii="Century Gothic" w:hAnsi="Century Gothic" w:cs="Century Gothic"/>
            <w:sz w:val="20"/>
            <w:szCs w:val="20"/>
          </w:rPr>
          <w:t xml:space="preserve">9.1.2 Suficiencia cuantitativa por asignatura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_Toc000000141 \h </w:instrText>
        </w:r>
        <w:r>
          <w:rPr>
            <w:rFonts w:ascii="Century Gothic" w:hAnsi="Century Gothic" w:cs="Century Gothic"/>
            <w:sz w:val="20"/>
            <w:szCs w:val="20"/>
          </w:rPr>
          <w:fldChar w:fldCharType="separate"/>
        </w:r>
        <w:r>
          <w:rPr>
            <w:rFonts w:ascii="Century Gothic" w:hAnsi="Century Gothic" w:cs="Century Gothic"/>
            <w:sz w:val="20"/>
            <w:szCs w:val="20"/>
          </w:rPr>
          <w:t>127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42" w:history="1">
        <w:r>
          <w:rPr>
            <w:rFonts w:ascii="Century Gothic" w:hAnsi="Century Gothic" w:cs="Century Gothic"/>
            <w:sz w:val="20"/>
            <w:szCs w:val="20"/>
          </w:rPr>
          <w:t xml:space="preserve">9.1.3 Suficiencia cualitativa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_Toc000000142 \h </w:instrText>
        </w:r>
        <w:r>
          <w:rPr>
            <w:rFonts w:ascii="Century Gothic" w:hAnsi="Century Gothic" w:cs="Century Gothic"/>
            <w:sz w:val="20"/>
            <w:szCs w:val="20"/>
          </w:rPr>
          <w:fldChar w:fldCharType="separate"/>
        </w:r>
        <w:r>
          <w:rPr>
            <w:rFonts w:ascii="Century Gothic" w:hAnsi="Century Gothic" w:cs="Century Gothic"/>
            <w:sz w:val="20"/>
            <w:szCs w:val="20"/>
          </w:rPr>
          <w:t>129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43" w:history="1">
        <w:r>
          <w:rPr>
            <w:rFonts w:ascii="Century Gothic" w:hAnsi="Century Gothic" w:cs="Century Gothic"/>
            <w:sz w:val="20"/>
            <w:szCs w:val="20"/>
          </w:rPr>
          <w:t xml:space="preserve">9.1.4 Política de actualización bibliográfica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_Toc000000143 \h </w:instrText>
        </w:r>
        <w:r>
          <w:rPr>
            <w:rFonts w:ascii="Century Gothic" w:hAnsi="Century Gothic" w:cs="Century Gothic"/>
            <w:sz w:val="20"/>
            <w:szCs w:val="20"/>
          </w:rPr>
          <w:fldChar w:fldCharType="separate"/>
        </w:r>
        <w:r>
          <w:rPr>
            <w:rFonts w:ascii="Century Gothic" w:hAnsi="Century Gothic" w:cs="Century Gothic"/>
            <w:sz w:val="20"/>
            <w:szCs w:val="20"/>
          </w:rPr>
          <w:t>130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44" w:history="1">
        <w:r>
          <w:rPr>
            <w:rFonts w:ascii="Century Gothic" w:hAnsi="Century Gothic" w:cs="Century Gothic"/>
            <w:sz w:val="20"/>
            <w:szCs w:val="20"/>
          </w:rPr>
          <w:t xml:space="preserve">9.2 Suscripción a revistas de reconocido prestigio especializado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_Toc000000144 \h </w:instrText>
        </w:r>
        <w:r>
          <w:rPr>
            <w:rFonts w:ascii="Century Gothic" w:hAnsi="Century Gothic" w:cs="Century Gothic"/>
            <w:sz w:val="20"/>
            <w:szCs w:val="20"/>
          </w:rPr>
          <w:fldChar w:fldCharType="separate"/>
        </w:r>
        <w:r>
          <w:rPr>
            <w:rFonts w:ascii="Century Gothic" w:hAnsi="Century Gothic" w:cs="Century Gothic"/>
            <w:sz w:val="20"/>
            <w:szCs w:val="20"/>
          </w:rPr>
          <w:t>131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45" w:history="1">
        <w:r>
          <w:rPr>
            <w:rFonts w:ascii="Century Gothic" w:hAnsi="Century Gothic" w:cs="Century Gothic"/>
            <w:sz w:val="20"/>
            <w:szCs w:val="20"/>
          </w:rPr>
          <w:t xml:space="preserve">9.3 Conexión a sistemas de información nacional o internacional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_Toc000000145 \h </w:instrText>
        </w:r>
        <w:r>
          <w:rPr>
            <w:rFonts w:ascii="Century Gothic" w:hAnsi="Century Gothic" w:cs="Century Gothic"/>
            <w:sz w:val="20"/>
            <w:szCs w:val="20"/>
          </w:rPr>
          <w:fldChar w:fldCharType="separate"/>
        </w:r>
        <w:r>
          <w:rPr>
            <w:rFonts w:ascii="Century Gothic" w:hAnsi="Century Gothic" w:cs="Century Gothic"/>
            <w:sz w:val="20"/>
            <w:szCs w:val="20"/>
          </w:rPr>
          <w:t>131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46" w:history="1">
        <w:r>
          <w:rPr>
            <w:rFonts w:ascii="Century Gothic" w:hAnsi="Century Gothic" w:cs="Century Gothic"/>
            <w:sz w:val="20"/>
            <w:szCs w:val="20"/>
          </w:rPr>
          <w:t xml:space="preserve">9.4 Internet, sistema de red o wifi</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_Toc000000146 \h </w:instrText>
        </w:r>
        <w:r>
          <w:rPr>
            <w:rFonts w:ascii="Century Gothic" w:hAnsi="Century Gothic" w:cs="Century Gothic"/>
            <w:sz w:val="20"/>
            <w:szCs w:val="20"/>
          </w:rPr>
          <w:fldChar w:fldCharType="separate"/>
        </w:r>
        <w:r>
          <w:rPr>
            <w:rFonts w:ascii="Century Gothic" w:hAnsi="Century Gothic" w:cs="Century Gothic"/>
            <w:sz w:val="20"/>
            <w:szCs w:val="20"/>
          </w:rPr>
          <w:t>131</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47" w:history="1">
        <w:r>
          <w:rPr>
            <w:rFonts w:ascii="Century Gothic" w:hAnsi="Century Gothic" w:cs="Century Gothic"/>
            <w:b/>
            <w:bCs/>
            <w:sz w:val="20"/>
            <w:szCs w:val="20"/>
          </w:rPr>
          <w:t xml:space="preserve">10. Recursos educativos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_Toc000000147 \h </w:instrText>
        </w:r>
        <w:r>
          <w:rPr>
            <w:rFonts w:ascii="Century Gothic" w:hAnsi="Century Gothic" w:cs="Century Gothic"/>
            <w:b/>
            <w:bCs/>
            <w:sz w:val="20"/>
            <w:szCs w:val="20"/>
          </w:rPr>
          <w:fldChar w:fldCharType="separate"/>
        </w:r>
        <w:r>
          <w:rPr>
            <w:rFonts w:ascii="Century Gothic" w:hAnsi="Century Gothic" w:cs="Century Gothic"/>
            <w:b/>
            <w:bCs/>
            <w:sz w:val="20"/>
            <w:szCs w:val="20"/>
          </w:rPr>
          <w:t>134</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48" w:history="1">
        <w:r>
          <w:rPr>
            <w:rFonts w:ascii="Century Gothic" w:hAnsi="Century Gothic" w:cs="Century Gothic"/>
            <w:sz w:val="20"/>
            <w:szCs w:val="20"/>
          </w:rPr>
          <w:t xml:space="preserve">10.1 Equipos multimedia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_Toc000000148 \h </w:instrText>
        </w:r>
        <w:r>
          <w:rPr>
            <w:rFonts w:ascii="Century Gothic" w:hAnsi="Century Gothic" w:cs="Century Gothic"/>
            <w:sz w:val="20"/>
            <w:szCs w:val="20"/>
          </w:rPr>
          <w:fldChar w:fldCharType="separate"/>
        </w:r>
        <w:r>
          <w:rPr>
            <w:rFonts w:ascii="Century Gothic" w:hAnsi="Century Gothic" w:cs="Century Gothic"/>
            <w:sz w:val="20"/>
            <w:szCs w:val="20"/>
          </w:rPr>
          <w:t>134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49" w:history="1">
        <w:r>
          <w:rPr>
            <w:rFonts w:ascii="Century Gothic" w:hAnsi="Century Gothic" w:cs="Century Gothic"/>
            <w:sz w:val="20"/>
            <w:szCs w:val="20"/>
          </w:rPr>
          <w:t xml:space="preserve">10.1.1 Equipos de proyección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_Toc000000149 \h </w:instrText>
        </w:r>
        <w:r>
          <w:rPr>
            <w:rFonts w:ascii="Century Gothic" w:hAnsi="Century Gothic" w:cs="Century Gothic"/>
            <w:sz w:val="20"/>
            <w:szCs w:val="20"/>
          </w:rPr>
          <w:fldChar w:fldCharType="separate"/>
        </w:r>
        <w:r>
          <w:rPr>
            <w:rFonts w:ascii="Century Gothic" w:hAnsi="Century Gothic" w:cs="Century Gothic"/>
            <w:sz w:val="20"/>
            <w:szCs w:val="20"/>
          </w:rPr>
          <w:t>134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50" w:history="1">
        <w:r>
          <w:rPr>
            <w:rFonts w:ascii="Century Gothic" w:hAnsi="Century Gothic" w:cs="Century Gothic"/>
            <w:sz w:val="20"/>
            <w:szCs w:val="20"/>
          </w:rPr>
          <w:t xml:space="preserve">10.1.2 Equipos de sonido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_Toc000000150 \h </w:instrText>
        </w:r>
        <w:r>
          <w:rPr>
            <w:rFonts w:ascii="Century Gothic" w:hAnsi="Century Gothic" w:cs="Century Gothic"/>
            <w:sz w:val="20"/>
            <w:szCs w:val="20"/>
          </w:rPr>
          <w:fldChar w:fldCharType="separate"/>
        </w:r>
        <w:r>
          <w:rPr>
            <w:rFonts w:ascii="Century Gothic" w:hAnsi="Century Gothic" w:cs="Century Gothic"/>
            <w:sz w:val="20"/>
            <w:szCs w:val="20"/>
          </w:rPr>
          <w:t>134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1" w:history="1">
        <w:r>
          <w:rPr>
            <w:rFonts w:ascii="Century Gothic" w:hAnsi="Century Gothic" w:cs="Century Gothic"/>
            <w:sz w:val="20"/>
            <w:szCs w:val="20"/>
          </w:rPr>
          <w:t xml:space="preserve">10.2 Computadoras en red</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_Toc000000151 \h </w:instrText>
        </w:r>
        <w:r>
          <w:rPr>
            <w:rFonts w:ascii="Century Gothic" w:hAnsi="Century Gothic" w:cs="Century Gothic"/>
            <w:sz w:val="20"/>
            <w:szCs w:val="20"/>
          </w:rPr>
          <w:fldChar w:fldCharType="separate"/>
        </w:r>
        <w:r>
          <w:rPr>
            <w:rFonts w:ascii="Century Gothic" w:hAnsi="Century Gothic" w:cs="Century Gothic"/>
            <w:sz w:val="20"/>
            <w:szCs w:val="20"/>
          </w:rPr>
          <w:t>134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2" w:history="1">
        <w:r>
          <w:rPr>
            <w:rFonts w:ascii="Century Gothic" w:hAnsi="Century Gothic" w:cs="Century Gothic"/>
            <w:sz w:val="20"/>
            <w:szCs w:val="20"/>
          </w:rPr>
          <w:t xml:space="preserve">10.3 Software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_Toc000000152 \h </w:instrText>
        </w:r>
        <w:r>
          <w:rPr>
            <w:rFonts w:ascii="Century Gothic" w:hAnsi="Century Gothic" w:cs="Century Gothic"/>
            <w:sz w:val="20"/>
            <w:szCs w:val="20"/>
          </w:rPr>
          <w:fldChar w:fldCharType="separate"/>
        </w:r>
        <w:r>
          <w:rPr>
            <w:rFonts w:ascii="Century Gothic" w:hAnsi="Century Gothic" w:cs="Century Gothic"/>
            <w:sz w:val="20"/>
            <w:szCs w:val="20"/>
          </w:rPr>
          <w:t>135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3" w:history="1">
        <w:r>
          <w:rPr>
            <w:rFonts w:ascii="Century Gothic" w:hAnsi="Century Gothic" w:cs="Century Gothic"/>
            <w:sz w:val="20"/>
            <w:szCs w:val="20"/>
          </w:rPr>
          <w:t xml:space="preserve">10.4 Laboratorios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_Toc000000153 \h </w:instrText>
        </w:r>
        <w:r>
          <w:rPr>
            <w:rFonts w:ascii="Century Gothic" w:hAnsi="Century Gothic" w:cs="Century Gothic"/>
            <w:sz w:val="20"/>
            <w:szCs w:val="20"/>
          </w:rPr>
          <w:fldChar w:fldCharType="separate"/>
        </w:r>
        <w:r>
          <w:rPr>
            <w:rFonts w:ascii="Century Gothic" w:hAnsi="Century Gothic" w:cs="Century Gothic"/>
            <w:sz w:val="20"/>
            <w:szCs w:val="20"/>
          </w:rPr>
          <w:t>136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4" w:history="1">
        <w:r>
          <w:rPr>
            <w:rFonts w:ascii="Century Gothic" w:hAnsi="Century Gothic" w:cs="Century Gothic"/>
            <w:sz w:val="20"/>
            <w:szCs w:val="20"/>
          </w:rPr>
          <w:t xml:space="preserve">10.5 Material audiovisual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_Toc000000154 \h </w:instrText>
        </w:r>
        <w:r>
          <w:rPr>
            <w:rFonts w:ascii="Century Gothic" w:hAnsi="Century Gothic" w:cs="Century Gothic"/>
            <w:sz w:val="20"/>
            <w:szCs w:val="20"/>
          </w:rPr>
          <w:fldChar w:fldCharType="separate"/>
        </w:r>
        <w:r>
          <w:rPr>
            <w:rFonts w:ascii="Century Gothic" w:hAnsi="Century Gothic" w:cs="Century Gothic"/>
            <w:sz w:val="20"/>
            <w:szCs w:val="20"/>
          </w:rPr>
          <w:t>137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5" w:history="1">
        <w:r>
          <w:rPr>
            <w:rFonts w:ascii="Century Gothic" w:hAnsi="Century Gothic" w:cs="Century Gothic"/>
            <w:sz w:val="20"/>
            <w:szCs w:val="20"/>
          </w:rPr>
          <w:t xml:space="preserve">10.6 Medios didácticos informáticos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_Toc000000155 \h </w:instrText>
        </w:r>
        <w:r>
          <w:rPr>
            <w:rFonts w:ascii="Century Gothic" w:hAnsi="Century Gothic" w:cs="Century Gothic"/>
            <w:sz w:val="20"/>
            <w:szCs w:val="20"/>
          </w:rPr>
          <w:fldChar w:fldCharType="separate"/>
        </w:r>
        <w:r>
          <w:rPr>
            <w:rFonts w:ascii="Century Gothic" w:hAnsi="Century Gothic" w:cs="Century Gothic"/>
            <w:sz w:val="20"/>
            <w:szCs w:val="20"/>
          </w:rPr>
          <w:t>138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6" w:history="1">
        <w:r>
          <w:rPr>
            <w:rFonts w:ascii="Century Gothic" w:hAnsi="Century Gothic" w:cs="Century Gothic"/>
            <w:sz w:val="20"/>
            <w:szCs w:val="20"/>
          </w:rPr>
          <w:t xml:space="preserve">10.7 Soportes físicos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_Toc000000156 \h </w:instrText>
        </w:r>
        <w:r>
          <w:rPr>
            <w:rFonts w:ascii="Century Gothic" w:hAnsi="Century Gothic" w:cs="Century Gothic"/>
            <w:sz w:val="20"/>
            <w:szCs w:val="20"/>
          </w:rPr>
          <w:fldChar w:fldCharType="separate"/>
        </w:r>
        <w:r>
          <w:rPr>
            <w:rFonts w:ascii="Century Gothic" w:hAnsi="Century Gothic" w:cs="Century Gothic"/>
            <w:sz w:val="20"/>
            <w:szCs w:val="20"/>
          </w:rPr>
          <w:t>138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7" w:history="1">
        <w:r>
          <w:rPr>
            <w:rFonts w:ascii="Century Gothic" w:hAnsi="Century Gothic" w:cs="Century Gothic"/>
            <w:sz w:val="20"/>
            <w:szCs w:val="20"/>
          </w:rPr>
          <w:t xml:space="preserve">10.8 Programas informáticos educativos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_Toc000000157 \h </w:instrText>
        </w:r>
        <w:r>
          <w:rPr>
            <w:rFonts w:ascii="Century Gothic" w:hAnsi="Century Gothic" w:cs="Century Gothic"/>
            <w:sz w:val="20"/>
            <w:szCs w:val="20"/>
          </w:rPr>
          <w:fldChar w:fldCharType="separate"/>
        </w:r>
        <w:r>
          <w:rPr>
            <w:rFonts w:ascii="Century Gothic" w:hAnsi="Century Gothic" w:cs="Century Gothic"/>
            <w:sz w:val="20"/>
            <w:szCs w:val="20"/>
          </w:rPr>
          <w:t>138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8" w:history="1">
        <w:r>
          <w:rPr>
            <w:rFonts w:ascii="Century Gothic" w:hAnsi="Century Gothic" w:cs="Century Gothic"/>
            <w:sz w:val="20"/>
            <w:szCs w:val="20"/>
          </w:rPr>
          <w:t xml:space="preserve">10.9 Medios interactivos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_Toc000000158 \h </w:instrText>
        </w:r>
        <w:r>
          <w:rPr>
            <w:rFonts w:ascii="Century Gothic" w:hAnsi="Century Gothic" w:cs="Century Gothic"/>
            <w:sz w:val="20"/>
            <w:szCs w:val="20"/>
          </w:rPr>
          <w:fldChar w:fldCharType="separate"/>
        </w:r>
        <w:r>
          <w:rPr>
            <w:rFonts w:ascii="Century Gothic" w:hAnsi="Century Gothic" w:cs="Century Gothic"/>
            <w:sz w:val="20"/>
            <w:szCs w:val="20"/>
          </w:rPr>
          <w:t>139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59" w:history="1">
        <w:r>
          <w:rPr>
            <w:rFonts w:ascii="Century Gothic" w:hAnsi="Century Gothic" w:cs="Century Gothic"/>
            <w:sz w:val="20"/>
            <w:szCs w:val="20"/>
          </w:rPr>
          <w:t xml:space="preserve">10.10 Multimedia e internet</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_Toc000000159 \h </w:instrText>
        </w:r>
        <w:r>
          <w:rPr>
            <w:rFonts w:ascii="Century Gothic" w:hAnsi="Century Gothic" w:cs="Century Gothic"/>
            <w:sz w:val="20"/>
            <w:szCs w:val="20"/>
          </w:rPr>
          <w:fldChar w:fldCharType="separate"/>
        </w:r>
        <w:r>
          <w:rPr>
            <w:rFonts w:ascii="Century Gothic" w:hAnsi="Century Gothic" w:cs="Century Gothic"/>
            <w:sz w:val="20"/>
            <w:szCs w:val="20"/>
          </w:rPr>
          <w:t>139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60" w:history="1">
        <w:r>
          <w:rPr>
            <w:rFonts w:ascii="Century Gothic" w:hAnsi="Century Gothic" w:cs="Century Gothic"/>
            <w:sz w:val="20"/>
            <w:szCs w:val="20"/>
          </w:rPr>
          <w:t xml:space="preserve">10.11 Servicios telemáticos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_Toc000000160 \h </w:instrText>
        </w:r>
        <w:r>
          <w:rPr>
            <w:rFonts w:ascii="Century Gothic" w:hAnsi="Century Gothic" w:cs="Century Gothic"/>
            <w:sz w:val="20"/>
            <w:szCs w:val="20"/>
          </w:rPr>
          <w:fldChar w:fldCharType="separate"/>
        </w:r>
        <w:r>
          <w:rPr>
            <w:rFonts w:ascii="Century Gothic" w:hAnsi="Century Gothic" w:cs="Century Gothic"/>
            <w:sz w:val="20"/>
            <w:szCs w:val="20"/>
          </w:rPr>
          <w:t>140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61" w:history="1">
        <w:r>
          <w:rPr>
            <w:rFonts w:ascii="Century Gothic" w:hAnsi="Century Gothic" w:cs="Century Gothic"/>
            <w:sz w:val="20"/>
            <w:szCs w:val="20"/>
          </w:rPr>
          <w:t xml:space="preserve">10.12 Entornos virtuales de enseñanza y aprendizaje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_Toc000000161 \h </w:instrText>
        </w:r>
        <w:r>
          <w:rPr>
            <w:rFonts w:ascii="Century Gothic" w:hAnsi="Century Gothic" w:cs="Century Gothic"/>
            <w:sz w:val="20"/>
            <w:szCs w:val="20"/>
          </w:rPr>
          <w:fldChar w:fldCharType="separate"/>
        </w:r>
        <w:r>
          <w:rPr>
            <w:rFonts w:ascii="Century Gothic" w:hAnsi="Century Gothic" w:cs="Century Gothic"/>
            <w:sz w:val="20"/>
            <w:szCs w:val="20"/>
          </w:rPr>
          <w:t>142</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62" w:history="1">
        <w:r>
          <w:rPr>
            <w:rFonts w:ascii="Century Gothic" w:hAnsi="Century Gothic" w:cs="Century Gothic"/>
            <w:b/>
            <w:bCs/>
            <w:sz w:val="20"/>
            <w:szCs w:val="20"/>
          </w:rPr>
          <w:t xml:space="preserve">11. Implementación del proyecto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_Toc000000162 \h </w:instrText>
        </w:r>
        <w:r>
          <w:rPr>
            <w:rFonts w:ascii="Century Gothic" w:hAnsi="Century Gothic" w:cs="Century Gothic"/>
            <w:b/>
            <w:bCs/>
            <w:sz w:val="20"/>
            <w:szCs w:val="20"/>
          </w:rPr>
          <w:fldChar w:fldCharType="separate"/>
        </w:r>
        <w:r>
          <w:rPr>
            <w:rFonts w:ascii="Century Gothic" w:hAnsi="Century Gothic" w:cs="Century Gothic"/>
            <w:b/>
            <w:bCs/>
            <w:sz w:val="20"/>
            <w:szCs w:val="20"/>
          </w:rPr>
          <w:t>145</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63" w:history="1">
        <w:r>
          <w:rPr>
            <w:rFonts w:ascii="Century Gothic" w:hAnsi="Century Gothic" w:cs="Century Gothic"/>
            <w:sz w:val="20"/>
            <w:szCs w:val="20"/>
          </w:rPr>
          <w:t xml:space="preserve">11.1 Infraestructura, equipamiento y sistemas de soporte informático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_Toc000000163 \h </w:instrText>
        </w:r>
        <w:r>
          <w:rPr>
            <w:rFonts w:ascii="Century Gothic" w:hAnsi="Century Gothic" w:cs="Century Gothic"/>
            <w:sz w:val="20"/>
            <w:szCs w:val="20"/>
          </w:rPr>
          <w:fldChar w:fldCharType="separate"/>
        </w:r>
        <w:r>
          <w:rPr>
            <w:rFonts w:ascii="Century Gothic" w:hAnsi="Century Gothic" w:cs="Century Gothic"/>
            <w:sz w:val="20"/>
            <w:szCs w:val="20"/>
          </w:rPr>
          <w:t>145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64" w:history="1">
        <w:r>
          <w:rPr>
            <w:rFonts w:ascii="Century Gothic" w:hAnsi="Century Gothic" w:cs="Century Gothic"/>
            <w:sz w:val="20"/>
            <w:szCs w:val="20"/>
          </w:rPr>
          <w:t xml:space="preserve">11.1.1 Población estudiantil y demanda académica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_Toc000000164 \h </w:instrText>
        </w:r>
        <w:r>
          <w:rPr>
            <w:rFonts w:ascii="Century Gothic" w:hAnsi="Century Gothic" w:cs="Century Gothic"/>
            <w:sz w:val="20"/>
            <w:szCs w:val="20"/>
          </w:rPr>
          <w:fldChar w:fldCharType="separate"/>
        </w:r>
        <w:r>
          <w:rPr>
            <w:rFonts w:ascii="Century Gothic" w:hAnsi="Century Gothic" w:cs="Century Gothic"/>
            <w:sz w:val="20"/>
            <w:szCs w:val="20"/>
          </w:rPr>
          <w:t>145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65" w:history="1">
        <w:r>
          <w:rPr>
            <w:rFonts w:ascii="Century Gothic" w:hAnsi="Century Gothic" w:cs="Century Gothic"/>
            <w:sz w:val="20"/>
            <w:szCs w:val="20"/>
          </w:rPr>
          <w:t xml:space="preserve">11.1.2 Infraestructura disponible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_Toc000000165 \h </w:instrText>
        </w:r>
        <w:r>
          <w:rPr>
            <w:rFonts w:ascii="Century Gothic" w:hAnsi="Century Gothic" w:cs="Century Gothic"/>
            <w:sz w:val="20"/>
            <w:szCs w:val="20"/>
          </w:rPr>
          <w:fldChar w:fldCharType="separate"/>
        </w:r>
        <w:r>
          <w:rPr>
            <w:rFonts w:ascii="Century Gothic" w:hAnsi="Century Gothic" w:cs="Century Gothic"/>
            <w:sz w:val="20"/>
            <w:szCs w:val="20"/>
          </w:rPr>
          <w:t>145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66" w:history="1">
        <w:r>
          <w:rPr>
            <w:rFonts w:ascii="Century Gothic" w:hAnsi="Century Gothic" w:cs="Century Gothic"/>
            <w:sz w:val="20"/>
            <w:szCs w:val="20"/>
          </w:rPr>
          <w:t xml:space="preserve">11.1.3 Evaluación del estado actual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_Toc000000166 \h </w:instrText>
        </w:r>
        <w:r>
          <w:rPr>
            <w:rFonts w:ascii="Century Gothic" w:hAnsi="Century Gothic" w:cs="Century Gothic"/>
            <w:sz w:val="20"/>
            <w:szCs w:val="20"/>
          </w:rPr>
          <w:fldChar w:fldCharType="separate"/>
        </w:r>
        <w:r>
          <w:rPr>
            <w:rFonts w:ascii="Century Gothic" w:hAnsi="Century Gothic" w:cs="Century Gothic"/>
            <w:sz w:val="20"/>
            <w:szCs w:val="20"/>
          </w:rPr>
          <w:t>146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67" w:history="1">
        <w:r>
          <w:rPr>
            <w:rFonts w:ascii="Century Gothic" w:hAnsi="Century Gothic" w:cs="Century Gothic"/>
            <w:sz w:val="20"/>
            <w:szCs w:val="20"/>
          </w:rPr>
          <w:t xml:space="preserve">11.1.4 Requerimientos para el Rediseño Curricular y propuestas de mejora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_Toc000000167 \h </w:instrText>
        </w:r>
        <w:r>
          <w:rPr>
            <w:rFonts w:ascii="Century Gothic" w:hAnsi="Century Gothic" w:cs="Century Gothic"/>
            <w:sz w:val="20"/>
            <w:szCs w:val="20"/>
          </w:rPr>
          <w:fldChar w:fldCharType="separate"/>
        </w:r>
        <w:r>
          <w:rPr>
            <w:rFonts w:ascii="Century Gothic" w:hAnsi="Century Gothic" w:cs="Century Gothic"/>
            <w:sz w:val="20"/>
            <w:szCs w:val="20"/>
          </w:rPr>
          <w:t>147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68" w:history="1">
        <w:r>
          <w:rPr>
            <w:rFonts w:ascii="Century Gothic" w:hAnsi="Century Gothic" w:cs="Century Gothic"/>
            <w:sz w:val="20"/>
            <w:szCs w:val="20"/>
          </w:rPr>
          <w:t xml:space="preserve">11.2 Recursos humanos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_Toc000000168 \h </w:instrText>
        </w:r>
        <w:r>
          <w:rPr>
            <w:rFonts w:ascii="Century Gothic" w:hAnsi="Century Gothic" w:cs="Century Gothic"/>
            <w:sz w:val="20"/>
            <w:szCs w:val="20"/>
          </w:rPr>
          <w:fldChar w:fldCharType="separate"/>
        </w:r>
        <w:r>
          <w:rPr>
            <w:rFonts w:ascii="Century Gothic" w:hAnsi="Century Gothic" w:cs="Century Gothic"/>
            <w:sz w:val="20"/>
            <w:szCs w:val="20"/>
          </w:rPr>
          <w:t>148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69" w:history="1">
        <w:r>
          <w:rPr>
            <w:rFonts w:ascii="Century Gothic" w:hAnsi="Century Gothic" w:cs="Century Gothic"/>
            <w:sz w:val="20"/>
            <w:szCs w:val="20"/>
          </w:rPr>
          <w:t xml:space="preserve">11.2.1 Situación actual del cuerpo docente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_Toc000000169 \h </w:instrText>
        </w:r>
        <w:r>
          <w:rPr>
            <w:rFonts w:ascii="Century Gothic" w:hAnsi="Century Gothic" w:cs="Century Gothic"/>
            <w:sz w:val="20"/>
            <w:szCs w:val="20"/>
          </w:rPr>
          <w:fldChar w:fldCharType="separate"/>
        </w:r>
        <w:r>
          <w:rPr>
            <w:rFonts w:ascii="Century Gothic" w:hAnsi="Century Gothic" w:cs="Century Gothic"/>
            <w:sz w:val="20"/>
            <w:szCs w:val="20"/>
          </w:rPr>
          <w:t>148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0" w:history="1">
        <w:r>
          <w:rPr>
            <w:rFonts w:ascii="Century Gothic" w:hAnsi="Century Gothic" w:cs="Century Gothic"/>
            <w:sz w:val="20"/>
            <w:szCs w:val="20"/>
          </w:rPr>
          <w:t xml:space="preserve">11.2.2 Perfil y Requisitos Profesionales del Docente Universitario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_Toc000000170 \h </w:instrText>
        </w:r>
        <w:r>
          <w:rPr>
            <w:rFonts w:ascii="Century Gothic" w:hAnsi="Century Gothic" w:cs="Century Gothic"/>
            <w:sz w:val="20"/>
            <w:szCs w:val="20"/>
          </w:rPr>
          <w:fldChar w:fldCharType="separate"/>
        </w:r>
        <w:r>
          <w:rPr>
            <w:rFonts w:ascii="Century Gothic" w:hAnsi="Century Gothic" w:cs="Century Gothic"/>
            <w:sz w:val="20"/>
            <w:szCs w:val="20"/>
          </w:rPr>
          <w:t>148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1" w:history="1">
        <w:r>
          <w:rPr>
            <w:rFonts w:ascii="Century Gothic" w:hAnsi="Century Gothic" w:cs="Century Gothic"/>
            <w:sz w:val="20"/>
            <w:szCs w:val="20"/>
          </w:rPr>
          <w:t xml:space="preserve">11.2.3 Requerimientos de recursos humanos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_Toc000000171 \h </w:instrText>
        </w:r>
        <w:r>
          <w:rPr>
            <w:rFonts w:ascii="Century Gothic" w:hAnsi="Century Gothic" w:cs="Century Gothic"/>
            <w:sz w:val="20"/>
            <w:szCs w:val="20"/>
          </w:rPr>
          <w:fldChar w:fldCharType="separate"/>
        </w:r>
        <w:r>
          <w:rPr>
            <w:rFonts w:ascii="Century Gothic" w:hAnsi="Century Gothic" w:cs="Century Gothic"/>
            <w:sz w:val="20"/>
            <w:szCs w:val="20"/>
          </w:rPr>
          <w:t>151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72" w:history="1">
        <w:r>
          <w:rPr>
            <w:rFonts w:ascii="Century Gothic" w:hAnsi="Century Gothic" w:cs="Century Gothic"/>
            <w:sz w:val="20"/>
            <w:szCs w:val="20"/>
          </w:rPr>
          <w:t xml:space="preserve">11.3 Política presupuestaria y financiera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_Toc000000172 \h </w:instrText>
        </w:r>
        <w:r>
          <w:rPr>
            <w:rFonts w:ascii="Century Gothic" w:hAnsi="Century Gothic" w:cs="Century Gothic"/>
            <w:sz w:val="20"/>
            <w:szCs w:val="20"/>
          </w:rPr>
          <w:fldChar w:fldCharType="separate"/>
        </w:r>
        <w:r>
          <w:rPr>
            <w:rFonts w:ascii="Century Gothic" w:hAnsi="Century Gothic" w:cs="Century Gothic"/>
            <w:sz w:val="20"/>
            <w:szCs w:val="20"/>
          </w:rPr>
          <w:t>152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3" w:history="1">
        <w:r>
          <w:rPr>
            <w:rFonts w:ascii="Century Gothic" w:hAnsi="Century Gothic" w:cs="Century Gothic"/>
            <w:sz w:val="20"/>
            <w:szCs w:val="20"/>
          </w:rPr>
          <w:t xml:space="preserve">11.3.1 Ejecución presupuestaria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_Toc000000173 \h </w:instrText>
        </w:r>
        <w:r>
          <w:rPr>
            <w:rFonts w:ascii="Century Gothic" w:hAnsi="Century Gothic" w:cs="Century Gothic"/>
            <w:sz w:val="20"/>
            <w:szCs w:val="20"/>
          </w:rPr>
          <w:fldChar w:fldCharType="separate"/>
        </w:r>
        <w:r>
          <w:rPr>
            <w:rFonts w:ascii="Century Gothic" w:hAnsi="Century Gothic" w:cs="Century Gothic"/>
            <w:sz w:val="20"/>
            <w:szCs w:val="20"/>
          </w:rPr>
          <w:t>152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4" w:history="1">
        <w:r>
          <w:rPr>
            <w:rFonts w:ascii="Century Gothic" w:hAnsi="Century Gothic" w:cs="Century Gothic"/>
            <w:sz w:val="20"/>
            <w:szCs w:val="20"/>
          </w:rPr>
          <w:t xml:space="preserve">11.3.2 Lineamientos de la política presupuestaria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_Toc000000174 \h </w:instrText>
        </w:r>
        <w:r>
          <w:rPr>
            <w:rFonts w:ascii="Century Gothic" w:hAnsi="Century Gothic" w:cs="Century Gothic"/>
            <w:sz w:val="20"/>
            <w:szCs w:val="20"/>
          </w:rPr>
          <w:fldChar w:fldCharType="separate"/>
        </w:r>
        <w:r>
          <w:rPr>
            <w:rFonts w:ascii="Century Gothic" w:hAnsi="Century Gothic" w:cs="Century Gothic"/>
            <w:sz w:val="20"/>
            <w:szCs w:val="20"/>
          </w:rPr>
          <w:t>152</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5" w:history="1">
        <w:r>
          <w:rPr>
            <w:rFonts w:ascii="Century Gothic" w:hAnsi="Century Gothic" w:cs="Century Gothic"/>
            <w:sz w:val="20"/>
            <w:szCs w:val="20"/>
          </w:rPr>
          <w:t xml:space="preserve">11.3.3 Fuentes de financiamiento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_Toc000000175 \h </w:instrText>
        </w:r>
        <w:r>
          <w:rPr>
            <w:rFonts w:ascii="Century Gothic" w:hAnsi="Century Gothic" w:cs="Century Gothic"/>
            <w:sz w:val="20"/>
            <w:szCs w:val="20"/>
          </w:rPr>
          <w:fldChar w:fldCharType="separate"/>
        </w:r>
        <w:r>
          <w:rPr>
            <w:rFonts w:ascii="Century Gothic" w:hAnsi="Century Gothic" w:cs="Century Gothic"/>
            <w:sz w:val="20"/>
            <w:szCs w:val="20"/>
          </w:rPr>
          <w:t>153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6" w:history="1">
        <w:r>
          <w:rPr>
            <w:rFonts w:ascii="Century Gothic" w:hAnsi="Century Gothic" w:cs="Century Gothic"/>
            <w:sz w:val="20"/>
            <w:szCs w:val="20"/>
          </w:rPr>
          <w:t xml:space="preserve">11.3.4 Fases de implementación y gestión de riesgos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_Toc000000176 \h </w:instrText>
        </w:r>
        <w:r>
          <w:rPr>
            <w:rFonts w:ascii="Century Gothic" w:hAnsi="Century Gothic" w:cs="Century Gothic"/>
            <w:sz w:val="20"/>
            <w:szCs w:val="20"/>
          </w:rPr>
          <w:fldChar w:fldCharType="separate"/>
        </w:r>
        <w:r>
          <w:rPr>
            <w:rFonts w:ascii="Century Gothic" w:hAnsi="Century Gothic" w:cs="Century Gothic"/>
            <w:sz w:val="20"/>
            <w:szCs w:val="20"/>
          </w:rPr>
          <w:t>154</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77" w:history="1">
        <w:r>
          <w:rPr>
            <w:rFonts w:ascii="Century Gothic" w:hAnsi="Century Gothic" w:cs="Century Gothic"/>
            <w:b/>
            <w:bCs/>
            <w:sz w:val="20"/>
            <w:szCs w:val="20"/>
          </w:rPr>
          <w:t xml:space="preserve">12. Evaluación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_Toc000000177 \h </w:instrText>
        </w:r>
        <w:r>
          <w:rPr>
            <w:rFonts w:ascii="Century Gothic" w:hAnsi="Century Gothic" w:cs="Century Gothic"/>
            <w:b/>
            <w:bCs/>
            <w:sz w:val="20"/>
            <w:szCs w:val="20"/>
          </w:rPr>
          <w:fldChar w:fldCharType="separate"/>
        </w:r>
        <w:r>
          <w:rPr>
            <w:rFonts w:ascii="Century Gothic" w:hAnsi="Century Gothic" w:cs="Century Gothic"/>
            <w:b/>
            <w:bCs/>
            <w:sz w:val="20"/>
            <w:szCs w:val="20"/>
          </w:rPr>
          <w:t>156</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78" w:history="1">
        <w:r>
          <w:rPr>
            <w:rFonts w:ascii="Century Gothic" w:hAnsi="Century Gothic" w:cs="Century Gothic"/>
            <w:sz w:val="20"/>
            <w:szCs w:val="20"/>
          </w:rPr>
          <w:t xml:space="preserve">12.1 Lineamientos para la evaluación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_Toc000000178 \h </w:instrText>
        </w:r>
        <w:r>
          <w:rPr>
            <w:rFonts w:ascii="Century Gothic" w:hAnsi="Century Gothic" w:cs="Century Gothic"/>
            <w:sz w:val="20"/>
            <w:szCs w:val="20"/>
          </w:rPr>
          <w:fldChar w:fldCharType="separate"/>
        </w:r>
        <w:r>
          <w:rPr>
            <w:rFonts w:ascii="Century Gothic" w:hAnsi="Century Gothic" w:cs="Century Gothic"/>
            <w:sz w:val="20"/>
            <w:szCs w:val="20"/>
          </w:rPr>
          <w:t>156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79" w:history="1">
        <w:r>
          <w:rPr>
            <w:rFonts w:ascii="Century Gothic" w:hAnsi="Century Gothic" w:cs="Century Gothic"/>
            <w:sz w:val="20"/>
            <w:szCs w:val="20"/>
          </w:rPr>
          <w:t xml:space="preserve">12.1.1 Marco normativo de referencia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_Toc000000179 \h </w:instrText>
        </w:r>
        <w:r>
          <w:rPr>
            <w:rFonts w:ascii="Century Gothic" w:hAnsi="Century Gothic" w:cs="Century Gothic"/>
            <w:sz w:val="20"/>
            <w:szCs w:val="20"/>
          </w:rPr>
          <w:fldChar w:fldCharType="separate"/>
        </w:r>
        <w:r>
          <w:rPr>
            <w:rFonts w:ascii="Century Gothic" w:hAnsi="Century Gothic" w:cs="Century Gothic"/>
            <w:sz w:val="20"/>
            <w:szCs w:val="20"/>
          </w:rPr>
          <w:t>156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0" w:history="1">
        <w:r>
          <w:rPr>
            <w:rFonts w:ascii="Century Gothic" w:hAnsi="Century Gothic" w:cs="Century Gothic"/>
            <w:sz w:val="20"/>
            <w:szCs w:val="20"/>
          </w:rPr>
          <w:t xml:space="preserve">12.1.2 Componentes de la evaluación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_Toc000000180 \h </w:instrText>
        </w:r>
        <w:r>
          <w:rPr>
            <w:rFonts w:ascii="Century Gothic" w:hAnsi="Century Gothic" w:cs="Century Gothic"/>
            <w:sz w:val="20"/>
            <w:szCs w:val="20"/>
          </w:rPr>
          <w:fldChar w:fldCharType="separate"/>
        </w:r>
        <w:r>
          <w:rPr>
            <w:rFonts w:ascii="Century Gothic" w:hAnsi="Century Gothic" w:cs="Century Gothic"/>
            <w:sz w:val="20"/>
            <w:szCs w:val="20"/>
          </w:rPr>
          <w:t>156</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1" w:history="1">
        <w:r>
          <w:rPr>
            <w:rFonts w:ascii="Century Gothic" w:hAnsi="Century Gothic" w:cs="Century Gothic"/>
            <w:sz w:val="20"/>
            <w:szCs w:val="20"/>
          </w:rPr>
          <w:t xml:space="preserve">12.1.3 Dimensiones de la evaluación del plan de estudios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_Toc000000181 \h </w:instrText>
        </w:r>
        <w:r>
          <w:rPr>
            <w:rFonts w:ascii="Century Gothic" w:hAnsi="Century Gothic" w:cs="Century Gothic"/>
            <w:sz w:val="20"/>
            <w:szCs w:val="20"/>
          </w:rPr>
          <w:fldChar w:fldCharType="separate"/>
        </w:r>
        <w:r>
          <w:rPr>
            <w:rFonts w:ascii="Century Gothic" w:hAnsi="Century Gothic" w:cs="Century Gothic"/>
            <w:sz w:val="20"/>
            <w:szCs w:val="20"/>
          </w:rPr>
          <w:t>157</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2" w:history="1">
        <w:r>
          <w:rPr>
            <w:rFonts w:ascii="Century Gothic" w:hAnsi="Century Gothic" w:cs="Century Gothic"/>
            <w:sz w:val="20"/>
            <w:szCs w:val="20"/>
          </w:rPr>
          <w:t xml:space="preserve">12.1.4 Seguimiento del desarrollo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_Toc000000182 \h </w:instrText>
        </w:r>
        <w:r>
          <w:rPr>
            <w:rFonts w:ascii="Century Gothic" w:hAnsi="Century Gothic" w:cs="Century Gothic"/>
            <w:sz w:val="20"/>
            <w:szCs w:val="20"/>
          </w:rPr>
          <w:fldChar w:fldCharType="separate"/>
        </w:r>
        <w:r>
          <w:rPr>
            <w:rFonts w:ascii="Century Gothic" w:hAnsi="Century Gothic" w:cs="Century Gothic"/>
            <w:sz w:val="20"/>
            <w:szCs w:val="20"/>
          </w:rPr>
          <w:t>158</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3" w:history="1">
        <w:r>
          <w:rPr>
            <w:rFonts w:ascii="Century Gothic" w:hAnsi="Century Gothic" w:cs="Century Gothic"/>
            <w:sz w:val="20"/>
            <w:szCs w:val="20"/>
          </w:rPr>
          <w:t xml:space="preserve">12.1.5 Mecanismos de seguimiento anual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_Toc000000183 \h </w:instrText>
        </w:r>
        <w:r>
          <w:rPr>
            <w:rFonts w:ascii="Century Gothic" w:hAnsi="Century Gothic" w:cs="Century Gothic"/>
            <w:sz w:val="20"/>
            <w:szCs w:val="20"/>
          </w:rPr>
          <w:fldChar w:fldCharType="separate"/>
        </w:r>
        <w:r>
          <w:rPr>
            <w:rFonts w:ascii="Century Gothic" w:hAnsi="Century Gothic" w:cs="Century Gothic"/>
            <w:sz w:val="20"/>
            <w:szCs w:val="20"/>
          </w:rPr>
          <w:t>160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4" w:history="1">
        <w:r>
          <w:rPr>
            <w:rFonts w:ascii="Century Gothic" w:hAnsi="Century Gothic" w:cs="Century Gothic"/>
            <w:sz w:val="20"/>
            <w:szCs w:val="20"/>
          </w:rPr>
          <w:t xml:space="preserve">12.1.6 Evaluación del plan al concluir su implementación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_Toc000000184 \h </w:instrText>
        </w:r>
        <w:r>
          <w:rPr>
            <w:rFonts w:ascii="Century Gothic" w:hAnsi="Century Gothic" w:cs="Century Gothic"/>
            <w:sz w:val="20"/>
            <w:szCs w:val="20"/>
          </w:rPr>
          <w:fldChar w:fldCharType="separate"/>
        </w:r>
        <w:r>
          <w:rPr>
            <w:rFonts w:ascii="Century Gothic" w:hAnsi="Century Gothic" w:cs="Century Gothic"/>
            <w:sz w:val="20"/>
            <w:szCs w:val="20"/>
          </w:rPr>
          <w:t>161</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5" w:history="1">
        <w:r>
          <w:rPr>
            <w:rFonts w:ascii="Century Gothic" w:hAnsi="Century Gothic" w:cs="Century Gothic"/>
            <w:sz w:val="20"/>
            <w:szCs w:val="20"/>
          </w:rPr>
          <w:t xml:space="preserve">12.1.7 Responsables y uso de los resultados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_Toc000000185 \h </w:instrText>
        </w:r>
        <w:r>
          <w:rPr>
            <w:rFonts w:ascii="Century Gothic" w:hAnsi="Century Gothic" w:cs="Century Gothic"/>
            <w:sz w:val="20"/>
            <w:szCs w:val="20"/>
          </w:rPr>
          <w:fldChar w:fldCharType="separate"/>
        </w:r>
        <w:r>
          <w:rPr>
            <w:rFonts w:ascii="Century Gothic" w:hAnsi="Century Gothic" w:cs="Century Gothic"/>
            <w:sz w:val="20"/>
            <w:szCs w:val="20"/>
          </w:rPr>
          <w:t>161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86" w:history="1">
        <w:r>
          <w:rPr>
            <w:rFonts w:ascii="Century Gothic" w:hAnsi="Century Gothic" w:cs="Century Gothic"/>
            <w:sz w:val="20"/>
            <w:szCs w:val="20"/>
          </w:rPr>
          <w:t xml:space="preserve">12.2 Estrategias de seguimiento a titulados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_Toc000000186 \h </w:instrText>
        </w:r>
        <w:r>
          <w:rPr>
            <w:rFonts w:ascii="Century Gothic" w:hAnsi="Century Gothic" w:cs="Century Gothic"/>
            <w:sz w:val="20"/>
            <w:szCs w:val="20"/>
          </w:rPr>
          <w:fldChar w:fldCharType="separate"/>
        </w:r>
        <w:r>
          <w:rPr>
            <w:rFonts w:ascii="Century Gothic" w:hAnsi="Century Gothic" w:cs="Century Gothic"/>
            <w:sz w:val="20"/>
            <w:szCs w:val="20"/>
          </w:rPr>
          <w:t>161</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87" w:history="1">
        <w:r>
          <w:rPr>
            <w:rFonts w:ascii="Century Gothic" w:hAnsi="Century Gothic" w:cs="Century Gothic"/>
            <w:b/>
            <w:bCs/>
            <w:sz w:val="20"/>
            <w:szCs w:val="20"/>
          </w:rPr>
          <w:t xml:space="preserve">13. Reglamentación</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_Toc000000187 \h </w:instrText>
        </w:r>
        <w:r>
          <w:rPr>
            <w:rFonts w:ascii="Century Gothic" w:hAnsi="Century Gothic" w:cs="Century Gothic"/>
            <w:b/>
            <w:bCs/>
            <w:sz w:val="20"/>
            <w:szCs w:val="20"/>
          </w:rPr>
          <w:fldChar w:fldCharType="separate"/>
        </w:r>
        <w:r>
          <w:rPr>
            <w:rFonts w:ascii="Century Gothic" w:hAnsi="Century Gothic" w:cs="Century Gothic"/>
            <w:b/>
            <w:bCs/>
            <w:sz w:val="20"/>
            <w:szCs w:val="20"/>
          </w:rPr>
          <w:t>163</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88" w:history="1">
        <w:r>
          <w:rPr>
            <w:rFonts w:ascii="Century Gothic" w:hAnsi="Century Gothic" w:cs="Century Gothic"/>
            <w:sz w:val="20"/>
            <w:szCs w:val="20"/>
          </w:rPr>
          <w:t xml:space="preserve">13.1 Reglamentos académicos y administrativos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_Toc000000188 \h </w:instrText>
        </w:r>
        <w:r>
          <w:rPr>
            <w:rFonts w:ascii="Century Gothic" w:hAnsi="Century Gothic" w:cs="Century Gothic"/>
            <w:sz w:val="20"/>
            <w:szCs w:val="20"/>
          </w:rPr>
          <w:fldChar w:fldCharType="separate"/>
        </w:r>
        <w:r>
          <w:rPr>
            <w:rFonts w:ascii="Century Gothic" w:hAnsi="Century Gothic" w:cs="Century Gothic"/>
            <w:sz w:val="20"/>
            <w:szCs w:val="20"/>
          </w:rPr>
          <w:t>163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89" w:history="1">
        <w:r>
          <w:rPr>
            <w:rFonts w:ascii="Century Gothic" w:hAnsi="Century Gothic" w:cs="Century Gothic"/>
            <w:sz w:val="20"/>
            <w:szCs w:val="20"/>
          </w:rPr>
          <w:t xml:space="preserve">13.1.1 Normativa universitaria aplicable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_Toc000000189 \h </w:instrText>
        </w:r>
        <w:r>
          <w:rPr>
            <w:rFonts w:ascii="Century Gothic" w:hAnsi="Century Gothic" w:cs="Century Gothic"/>
            <w:sz w:val="20"/>
            <w:szCs w:val="20"/>
          </w:rPr>
          <w:fldChar w:fldCharType="separate"/>
        </w:r>
        <w:r>
          <w:rPr>
            <w:rFonts w:ascii="Century Gothic" w:hAnsi="Century Gothic" w:cs="Century Gothic"/>
            <w:sz w:val="20"/>
            <w:szCs w:val="20"/>
          </w:rPr>
          <w:t>163</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90" w:history="1">
        <w:r>
          <w:rPr>
            <w:rFonts w:ascii="Century Gothic" w:hAnsi="Century Gothic" w:cs="Century Gothic"/>
            <w:sz w:val="20"/>
            <w:szCs w:val="20"/>
          </w:rPr>
          <w:t xml:space="preserve">13.1.2 Reglamentos internos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_Toc000000190 \h </w:instrText>
        </w:r>
        <w:r>
          <w:rPr>
            <w:rFonts w:ascii="Century Gothic" w:hAnsi="Century Gothic" w:cs="Century Gothic"/>
            <w:sz w:val="20"/>
            <w:szCs w:val="20"/>
          </w:rPr>
          <w:fldChar w:fldCharType="separate"/>
        </w:r>
        <w:r>
          <w:rPr>
            <w:rFonts w:ascii="Century Gothic" w:hAnsi="Century Gothic" w:cs="Century Gothic"/>
            <w:sz w:val="20"/>
            <w:szCs w:val="20"/>
          </w:rPr>
          <w:t>164</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91" w:history="1">
        <w:r>
          <w:rPr>
            <w:rFonts w:ascii="Century Gothic" w:hAnsi="Century Gothic" w:cs="Century Gothic"/>
            <w:sz w:val="20"/>
            <w:szCs w:val="20"/>
          </w:rPr>
          <w:t xml:space="preserve">13.1.3 Cursos de temporada y mesas de examen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_Toc000000191 \h </w:instrText>
        </w:r>
        <w:r>
          <w:rPr>
            <w:rFonts w:ascii="Century Gothic" w:hAnsi="Century Gothic" w:cs="Century Gothic"/>
            <w:sz w:val="20"/>
            <w:szCs w:val="20"/>
          </w:rPr>
          <w:fldChar w:fldCharType="separate"/>
        </w:r>
        <w:r>
          <w:rPr>
            <w:rFonts w:ascii="Century Gothic" w:hAnsi="Century Gothic" w:cs="Century Gothic"/>
            <w:sz w:val="20"/>
            <w:szCs w:val="20"/>
          </w:rPr>
          <w:t>165</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92" w:history="1">
        <w:r>
          <w:rPr>
            <w:rFonts w:ascii="Century Gothic" w:hAnsi="Century Gothic" w:cs="Century Gothic"/>
            <w:sz w:val="20"/>
            <w:szCs w:val="20"/>
          </w:rPr>
          <w:t xml:space="preserve">13.1.4 Reglamento de Modalidades de Graduación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_Toc000000192 \h </w:instrText>
        </w:r>
        <w:r>
          <w:rPr>
            <w:rFonts w:ascii="Century Gothic" w:hAnsi="Century Gothic" w:cs="Century Gothic"/>
            <w:sz w:val="20"/>
            <w:szCs w:val="20"/>
          </w:rPr>
          <w:fldChar w:fldCharType="separate"/>
        </w:r>
        <w:r>
          <w:rPr>
            <w:rFonts w:ascii="Century Gothic" w:hAnsi="Century Gothic" w:cs="Century Gothic"/>
            <w:sz w:val="20"/>
            <w:szCs w:val="20"/>
          </w:rPr>
          <w:t>165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93" w:history="1">
        <w:r>
          <w:rPr>
            <w:rFonts w:ascii="Century Gothic" w:hAnsi="Century Gothic" w:cs="Century Gothic"/>
            <w:sz w:val="20"/>
            <w:szCs w:val="20"/>
          </w:rPr>
          <w:t xml:space="preserve">13.2 Reglamentación del centro de investigación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_Toc000000193 \h </w:instrText>
        </w:r>
        <w:r>
          <w:rPr>
            <w:rFonts w:ascii="Century Gothic" w:hAnsi="Century Gothic" w:cs="Century Gothic"/>
            <w:sz w:val="20"/>
            <w:szCs w:val="20"/>
          </w:rPr>
          <w:fldChar w:fldCharType="separate"/>
        </w:r>
        <w:r>
          <w:rPr>
            <w:rFonts w:ascii="Century Gothic" w:hAnsi="Century Gothic" w:cs="Century Gothic"/>
            <w:sz w:val="20"/>
            <w:szCs w:val="20"/>
          </w:rPr>
          <w:t>200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94" w:history="1">
        <w:r>
          <w:rPr>
            <w:rFonts w:ascii="Century Gothic" w:hAnsi="Century Gothic" w:cs="Century Gothic"/>
            <w:sz w:val="20"/>
            <w:szCs w:val="20"/>
          </w:rPr>
          <w:t xml:space="preserve">13.2.1 Creación y marco normativo del Instituto de Investigaciones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_Toc000000194 \h </w:instrText>
        </w:r>
        <w:r>
          <w:rPr>
            <w:rFonts w:ascii="Century Gothic" w:hAnsi="Century Gothic" w:cs="Century Gothic"/>
            <w:sz w:val="20"/>
            <w:szCs w:val="20"/>
          </w:rPr>
          <w:fldChar w:fldCharType="separate"/>
        </w:r>
        <w:r>
          <w:rPr>
            <w:rFonts w:ascii="Century Gothic" w:hAnsi="Century Gothic" w:cs="Century Gothic"/>
            <w:sz w:val="20"/>
            <w:szCs w:val="20"/>
          </w:rPr>
          <w:t>200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195" w:history="1">
        <w:r>
          <w:rPr>
            <w:rFonts w:ascii="Century Gothic" w:hAnsi="Century Gothic" w:cs="Century Gothic"/>
            <w:sz w:val="20"/>
            <w:szCs w:val="20"/>
          </w:rPr>
          <w:t xml:space="preserve">13.2.2 Lineamientos del reglamento interno del Instituto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_Toc000000195 \h </w:instrText>
        </w:r>
        <w:r>
          <w:rPr>
            <w:rFonts w:ascii="Century Gothic" w:hAnsi="Century Gothic" w:cs="Century Gothic"/>
            <w:sz w:val="20"/>
            <w:szCs w:val="20"/>
          </w:rPr>
          <w:fldChar w:fldCharType="separate"/>
        </w:r>
        <w:r>
          <w:rPr>
            <w:rFonts w:ascii="Century Gothic" w:hAnsi="Century Gothic" w:cs="Century Gothic"/>
            <w:sz w:val="20"/>
            <w:szCs w:val="20"/>
          </w:rPr>
          <w:t>200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96" w:history="1">
        <w:r>
          <w:rPr>
            <w:rFonts w:ascii="Century Gothic" w:hAnsi="Century Gothic" w:cs="Century Gothic"/>
            <w:b/>
            <w:bCs/>
            <w:sz w:val="20"/>
            <w:szCs w:val="20"/>
          </w:rPr>
          <w:t xml:space="preserve">14. Infraestructura y equipamiento</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_Toc000000196 \h </w:instrText>
        </w:r>
        <w:r>
          <w:rPr>
            <w:rFonts w:ascii="Century Gothic" w:hAnsi="Century Gothic" w:cs="Century Gothic"/>
            <w:b/>
            <w:bCs/>
            <w:sz w:val="20"/>
            <w:szCs w:val="20"/>
          </w:rPr>
          <w:fldChar w:fldCharType="separate"/>
        </w:r>
        <w:r>
          <w:rPr>
            <w:rFonts w:ascii="Century Gothic" w:hAnsi="Century Gothic" w:cs="Century Gothic"/>
            <w:b/>
            <w:bCs/>
            <w:sz w:val="20"/>
            <w:szCs w:val="20"/>
          </w:rPr>
          <w:t>203</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197" w:history="1">
        <w:r>
          <w:rPr>
            <w:rFonts w:ascii="Century Gothic" w:hAnsi="Century Gothic" w:cs="Century Gothic"/>
            <w:sz w:val="20"/>
            <w:szCs w:val="20"/>
          </w:rPr>
          <w:t xml:space="preserve">14.1 Aulas (físicas o virtuales)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_Toc000000197 \h </w:instrText>
        </w:r>
        <w:r>
          <w:rPr>
            <w:rFonts w:ascii="Century Gothic" w:hAnsi="Century Gothic" w:cs="Century Gothic"/>
            <w:sz w:val="20"/>
            <w:szCs w:val="20"/>
          </w:rPr>
          <w:fldChar w:fldCharType="separate"/>
        </w:r>
        <w:r>
          <w:rPr>
            <w:rFonts w:ascii="Century Gothic" w:hAnsi="Century Gothic" w:cs="Century Gothic"/>
            <w:sz w:val="20"/>
            <w:szCs w:val="20"/>
          </w:rPr>
          <w:t>203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98" w:history="1">
        <w:r>
          <w:rPr>
            <w:rFonts w:ascii="Century Gothic" w:hAnsi="Century Gothic" w:cs="Century Gothic"/>
            <w:sz w:val="20"/>
            <w:szCs w:val="20"/>
          </w:rPr>
          <w:t xml:space="preserve">14.2 Tecnología audiovisual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_Toc000000198 \h </w:instrText>
        </w:r>
        <w:r>
          <w:rPr>
            <w:rFonts w:ascii="Century Gothic" w:hAnsi="Century Gothic" w:cs="Century Gothic"/>
            <w:sz w:val="20"/>
            <w:szCs w:val="20"/>
          </w:rPr>
          <w:fldChar w:fldCharType="separate"/>
        </w:r>
        <w:r>
          <w:rPr>
            <w:rFonts w:ascii="Century Gothic" w:hAnsi="Century Gothic" w:cs="Century Gothic"/>
            <w:sz w:val="20"/>
            <w:szCs w:val="20"/>
          </w:rPr>
          <w:t>207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199" w:history="1">
        <w:r>
          <w:rPr>
            <w:rFonts w:ascii="Century Gothic" w:hAnsi="Century Gothic" w:cs="Century Gothic"/>
            <w:sz w:val="20"/>
            <w:szCs w:val="20"/>
          </w:rPr>
          <w:t xml:space="preserve">14.3 Laboratorios / talleres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_Toc000000199 \h </w:instrText>
        </w:r>
        <w:r>
          <w:rPr>
            <w:rFonts w:ascii="Century Gothic" w:hAnsi="Century Gothic" w:cs="Century Gothic"/>
            <w:sz w:val="20"/>
            <w:szCs w:val="20"/>
          </w:rPr>
          <w:fldChar w:fldCharType="separate"/>
        </w:r>
        <w:r>
          <w:rPr>
            <w:rFonts w:ascii="Century Gothic" w:hAnsi="Century Gothic" w:cs="Century Gothic"/>
            <w:sz w:val="20"/>
            <w:szCs w:val="20"/>
          </w:rPr>
          <w:t>207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0" w:history="1">
        <w:r>
          <w:rPr>
            <w:rFonts w:ascii="Century Gothic" w:hAnsi="Century Gothic" w:cs="Century Gothic"/>
            <w:sz w:val="20"/>
            <w:szCs w:val="20"/>
          </w:rPr>
          <w:t xml:space="preserve">14.4 Áreas de biblioteca, hemeroteca e información dura o digital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_Toc000000200 \h </w:instrText>
        </w:r>
        <w:r>
          <w:rPr>
            <w:rFonts w:ascii="Century Gothic" w:hAnsi="Century Gothic" w:cs="Century Gothic"/>
            <w:sz w:val="20"/>
            <w:szCs w:val="20"/>
          </w:rPr>
          <w:fldChar w:fldCharType="separate"/>
        </w:r>
        <w:r>
          <w:rPr>
            <w:rFonts w:ascii="Century Gothic" w:hAnsi="Century Gothic" w:cs="Century Gothic"/>
            <w:sz w:val="20"/>
            <w:szCs w:val="20"/>
          </w:rPr>
          <w:t>207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1" w:history="1">
        <w:r>
          <w:rPr>
            <w:rFonts w:ascii="Century Gothic" w:hAnsi="Century Gothic" w:cs="Century Gothic"/>
            <w:sz w:val="20"/>
            <w:szCs w:val="20"/>
          </w:rPr>
          <w:t xml:space="preserve">14.5 Salas de computación y computadores estacionarios y portátiles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_Toc000000201 \h </w:instrText>
        </w:r>
        <w:r>
          <w:rPr>
            <w:rFonts w:ascii="Century Gothic" w:hAnsi="Century Gothic" w:cs="Century Gothic"/>
            <w:sz w:val="20"/>
            <w:szCs w:val="20"/>
          </w:rPr>
          <w:fldChar w:fldCharType="separate"/>
        </w:r>
        <w:r>
          <w:rPr>
            <w:rFonts w:ascii="Century Gothic" w:hAnsi="Century Gothic" w:cs="Century Gothic"/>
            <w:sz w:val="20"/>
            <w:szCs w:val="20"/>
          </w:rPr>
          <w:t>208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2" w:history="1">
        <w:r>
          <w:rPr>
            <w:rFonts w:ascii="Century Gothic" w:hAnsi="Century Gothic" w:cs="Century Gothic"/>
            <w:sz w:val="20"/>
            <w:szCs w:val="20"/>
          </w:rPr>
          <w:t xml:space="preserve">14.6 Ambientes administrativos y sala de docentes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_Toc000000202 \h </w:instrText>
        </w:r>
        <w:r>
          <w:rPr>
            <w:rFonts w:ascii="Century Gothic" w:hAnsi="Century Gothic" w:cs="Century Gothic"/>
            <w:sz w:val="20"/>
            <w:szCs w:val="20"/>
          </w:rPr>
          <w:fldChar w:fldCharType="separate"/>
        </w:r>
        <w:r>
          <w:rPr>
            <w:rFonts w:ascii="Century Gothic" w:hAnsi="Century Gothic" w:cs="Century Gothic"/>
            <w:sz w:val="20"/>
            <w:szCs w:val="20"/>
          </w:rPr>
          <w:t>208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3" w:history="1">
        <w:r>
          <w:rPr>
            <w:rFonts w:ascii="Century Gothic" w:hAnsi="Century Gothic" w:cs="Century Gothic"/>
            <w:sz w:val="20"/>
            <w:szCs w:val="20"/>
          </w:rPr>
          <w:t xml:space="preserve">14.7 Áreas de interacción social, cultural y deportiva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_Toc000000203 \h </w:instrText>
        </w:r>
        <w:r>
          <w:rPr>
            <w:rFonts w:ascii="Century Gothic" w:hAnsi="Century Gothic" w:cs="Century Gothic"/>
            <w:sz w:val="20"/>
            <w:szCs w:val="20"/>
          </w:rPr>
          <w:fldChar w:fldCharType="separate"/>
        </w:r>
        <w:r>
          <w:rPr>
            <w:rFonts w:ascii="Century Gothic" w:hAnsi="Century Gothic" w:cs="Century Gothic"/>
            <w:sz w:val="20"/>
            <w:szCs w:val="20"/>
          </w:rPr>
          <w:t>209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4" w:history="1">
        <w:r>
          <w:rPr>
            <w:rFonts w:ascii="Century Gothic" w:hAnsi="Century Gothic" w:cs="Century Gothic"/>
            <w:sz w:val="20"/>
            <w:szCs w:val="20"/>
          </w:rPr>
          <w:t xml:space="preserve">14.8 Infraestructura sanitaria para docentes, estudiantes y administrativos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_Toc000000204 \h </w:instrText>
        </w:r>
        <w:r>
          <w:rPr>
            <w:rFonts w:ascii="Century Gothic" w:hAnsi="Century Gothic" w:cs="Century Gothic"/>
            <w:sz w:val="20"/>
            <w:szCs w:val="20"/>
          </w:rPr>
          <w:fldChar w:fldCharType="separate"/>
        </w:r>
        <w:r>
          <w:rPr>
            <w:rFonts w:ascii="Century Gothic" w:hAnsi="Century Gothic" w:cs="Century Gothic"/>
            <w:sz w:val="20"/>
            <w:szCs w:val="20"/>
          </w:rPr>
          <w:t>209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5" w:history="1">
        <w:r>
          <w:rPr>
            <w:rFonts w:ascii="Century Gothic" w:hAnsi="Century Gothic" w:cs="Century Gothic"/>
            <w:sz w:val="20"/>
            <w:szCs w:val="20"/>
          </w:rPr>
          <w:t xml:space="preserve">14.9 Software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_Toc000000205 \h </w:instrText>
        </w:r>
        <w:r>
          <w:rPr>
            <w:rFonts w:ascii="Century Gothic" w:hAnsi="Century Gothic" w:cs="Century Gothic"/>
            <w:sz w:val="20"/>
            <w:szCs w:val="20"/>
          </w:rPr>
          <w:fldChar w:fldCharType="separate"/>
        </w:r>
        <w:r>
          <w:rPr>
            <w:rFonts w:ascii="Century Gothic" w:hAnsi="Century Gothic" w:cs="Century Gothic"/>
            <w:sz w:val="20"/>
            <w:szCs w:val="20"/>
          </w:rPr>
          <w:t>209</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206" w:history="1">
        <w:r>
          <w:rPr>
            <w:rFonts w:ascii="Century Gothic" w:hAnsi="Century Gothic" w:cs="Century Gothic"/>
            <w:sz w:val="20"/>
            <w:szCs w:val="20"/>
          </w:rPr>
          <w:t xml:space="preserve">14.9.1 Valoración de la infraestructura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_Toc000000206 \h </w:instrText>
        </w:r>
        <w:r>
          <w:rPr>
            <w:rFonts w:ascii="Century Gothic" w:hAnsi="Century Gothic" w:cs="Century Gothic"/>
            <w:sz w:val="20"/>
            <w:szCs w:val="20"/>
          </w:rPr>
          <w:fldChar w:fldCharType="separate"/>
        </w:r>
        <w:r>
          <w:rPr>
            <w:rFonts w:ascii="Century Gothic" w:hAnsi="Century Gothic" w:cs="Century Gothic"/>
            <w:sz w:val="20"/>
            <w:szCs w:val="20"/>
          </w:rPr>
          <w:t>210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207" w:history="1">
        <w:r>
          <w:rPr>
            <w:rFonts w:ascii="Century Gothic" w:hAnsi="Century Gothic" w:cs="Century Gothic"/>
            <w:b/>
            <w:bCs/>
            <w:sz w:val="20"/>
            <w:szCs w:val="20"/>
          </w:rPr>
          <w:t xml:space="preserve">15. Mobiliario, equipamiento y materiales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_Toc000000207 \h </w:instrText>
        </w:r>
        <w:r>
          <w:rPr>
            <w:rFonts w:ascii="Century Gothic" w:hAnsi="Century Gothic" w:cs="Century Gothic"/>
            <w:b/>
            <w:bCs/>
            <w:sz w:val="20"/>
            <w:szCs w:val="20"/>
          </w:rPr>
          <w:fldChar w:fldCharType="separate"/>
        </w:r>
        <w:r>
          <w:rPr>
            <w:rFonts w:ascii="Century Gothic" w:hAnsi="Century Gothic" w:cs="Century Gothic"/>
            <w:b/>
            <w:bCs/>
            <w:sz w:val="20"/>
            <w:szCs w:val="20"/>
          </w:rPr>
          <w:t>212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08" w:history="1">
        <w:r>
          <w:rPr>
            <w:rFonts w:ascii="Century Gothic" w:hAnsi="Century Gothic" w:cs="Century Gothic"/>
            <w:sz w:val="20"/>
            <w:szCs w:val="20"/>
          </w:rPr>
          <w:t xml:space="preserve">15.1 Depósitos de materiales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_Toc000000208 \h </w:instrText>
        </w:r>
        <w:r>
          <w:rPr>
            <w:rFonts w:ascii="Century Gothic" w:hAnsi="Century Gothic" w:cs="Century Gothic"/>
            <w:sz w:val="20"/>
            <w:szCs w:val="20"/>
          </w:rPr>
          <w:fldChar w:fldCharType="separate"/>
        </w:r>
        <w:r>
          <w:rPr>
            <w:rFonts w:ascii="Century Gothic" w:hAnsi="Century Gothic" w:cs="Century Gothic"/>
            <w:sz w:val="20"/>
            <w:szCs w:val="20"/>
          </w:rPr>
          <w:t>216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09" w:history="1">
        <w:r>
          <w:rPr>
            <w:rFonts w:ascii="Century Gothic" w:hAnsi="Century Gothic" w:cs="Century Gothic"/>
            <w:sz w:val="20"/>
            <w:szCs w:val="20"/>
          </w:rPr>
          <w:t xml:space="preserve">15.2 Depósitos de equipamiento y almacenes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_Toc000000209 \h </w:instrText>
        </w:r>
        <w:r>
          <w:rPr>
            <w:rFonts w:ascii="Century Gothic" w:hAnsi="Century Gothic" w:cs="Century Gothic"/>
            <w:sz w:val="20"/>
            <w:szCs w:val="20"/>
          </w:rPr>
          <w:fldChar w:fldCharType="separate"/>
        </w:r>
        <w:r>
          <w:rPr>
            <w:rFonts w:ascii="Century Gothic" w:hAnsi="Century Gothic" w:cs="Century Gothic"/>
            <w:sz w:val="20"/>
            <w:szCs w:val="20"/>
          </w:rPr>
          <w:t>216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10" w:history="1">
        <w:r>
          <w:rPr>
            <w:rFonts w:ascii="Century Gothic" w:hAnsi="Century Gothic" w:cs="Century Gothic"/>
            <w:sz w:val="20"/>
            <w:szCs w:val="20"/>
          </w:rPr>
          <w:t xml:space="preserve">15.3 Sala de espera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_Toc000000210 \h </w:instrText>
        </w:r>
        <w:r>
          <w:rPr>
            <w:rFonts w:ascii="Century Gothic" w:hAnsi="Century Gothic" w:cs="Century Gothic"/>
            <w:sz w:val="20"/>
            <w:szCs w:val="20"/>
          </w:rPr>
          <w:fldChar w:fldCharType="separate"/>
        </w:r>
        <w:r>
          <w:rPr>
            <w:rFonts w:ascii="Century Gothic" w:hAnsi="Century Gothic" w:cs="Century Gothic"/>
            <w:sz w:val="20"/>
            <w:szCs w:val="20"/>
          </w:rPr>
          <w:t>216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11" w:history="1">
        <w:r>
          <w:rPr>
            <w:rFonts w:ascii="Century Gothic" w:hAnsi="Century Gothic" w:cs="Century Gothic"/>
            <w:sz w:val="20"/>
            <w:szCs w:val="20"/>
          </w:rPr>
          <w:t xml:space="preserve">15.4 Archivo físico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_Toc000000211 \h </w:instrText>
        </w:r>
        <w:r>
          <w:rPr>
            <w:rFonts w:ascii="Century Gothic" w:hAnsi="Century Gothic" w:cs="Century Gothic"/>
            <w:sz w:val="20"/>
            <w:szCs w:val="20"/>
          </w:rPr>
          <w:fldChar w:fldCharType="separate"/>
        </w:r>
        <w:r>
          <w:rPr>
            <w:rFonts w:ascii="Century Gothic" w:hAnsi="Century Gothic" w:cs="Century Gothic"/>
            <w:sz w:val="20"/>
            <w:szCs w:val="20"/>
          </w:rPr>
          <w:t>216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12" w:history="1">
        <w:r>
          <w:rPr>
            <w:rFonts w:ascii="Century Gothic" w:hAnsi="Century Gothic" w:cs="Century Gothic"/>
            <w:sz w:val="20"/>
            <w:szCs w:val="20"/>
          </w:rPr>
          <w:t xml:space="preserve">15.5 Archivo digital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_Toc000000212 \h </w:instrText>
        </w:r>
        <w:r>
          <w:rPr>
            <w:rFonts w:ascii="Century Gothic" w:hAnsi="Century Gothic" w:cs="Century Gothic"/>
            <w:sz w:val="20"/>
            <w:szCs w:val="20"/>
          </w:rPr>
          <w:fldChar w:fldCharType="separate"/>
        </w:r>
        <w:r>
          <w:rPr>
            <w:rFonts w:ascii="Century Gothic" w:hAnsi="Century Gothic" w:cs="Century Gothic"/>
            <w:sz w:val="20"/>
            <w:szCs w:val="20"/>
          </w:rPr>
          <w:t>217</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213" w:history="1">
        <w:r>
          <w:rPr>
            <w:rFonts w:ascii="Century Gothic" w:hAnsi="Century Gothic" w:cs="Century Gothic"/>
            <w:b/>
            <w:bCs/>
            <w:sz w:val="20"/>
            <w:szCs w:val="20"/>
          </w:rPr>
          <w:t xml:space="preserve">16. Disposiciones de ejecución</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_Toc000000213 \h </w:instrText>
        </w:r>
        <w:r>
          <w:rPr>
            <w:rFonts w:ascii="Century Gothic" w:hAnsi="Century Gothic" w:cs="Century Gothic"/>
            <w:b/>
            <w:bCs/>
            <w:sz w:val="20"/>
            <w:szCs w:val="20"/>
          </w:rPr>
          <w:fldChar w:fldCharType="separate"/>
        </w:r>
        <w:r>
          <w:rPr>
            <w:rFonts w:ascii="Century Gothic" w:hAnsi="Century Gothic" w:cs="Century Gothic"/>
            <w:b/>
            <w:bCs/>
            <w:sz w:val="20"/>
            <w:szCs w:val="20"/>
          </w:rPr>
          <w:t>220</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14" w:history="1">
        <w:r>
          <w:rPr>
            <w:rFonts w:ascii="Century Gothic" w:hAnsi="Century Gothic" w:cs="Century Gothic"/>
            <w:sz w:val="20"/>
            <w:szCs w:val="20"/>
          </w:rPr>
          <w:t xml:space="preserve">16.1 Cuadro de convalidación y homologación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_Toc000000214 \h </w:instrText>
        </w:r>
        <w:r>
          <w:rPr>
            <w:rFonts w:ascii="Century Gothic" w:hAnsi="Century Gothic" w:cs="Century Gothic"/>
            <w:sz w:val="20"/>
            <w:szCs w:val="20"/>
          </w:rPr>
          <w:fldChar w:fldCharType="separate"/>
        </w:r>
        <w:r>
          <w:rPr>
            <w:rFonts w:ascii="Century Gothic" w:hAnsi="Century Gothic" w:cs="Century Gothic"/>
            <w:sz w:val="20"/>
            <w:szCs w:val="20"/>
          </w:rPr>
          <w:t>220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215" w:history="1">
        <w:r>
          <w:rPr>
            <w:rFonts w:ascii="Century Gothic" w:hAnsi="Century Gothic" w:cs="Century Gothic"/>
            <w:sz w:val="20"/>
            <w:szCs w:val="20"/>
          </w:rPr>
          <w:t xml:space="preserve">16.1.1 Principios de la transición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_Toc000000215 \h </w:instrText>
        </w:r>
        <w:r>
          <w:rPr>
            <w:rFonts w:ascii="Century Gothic" w:hAnsi="Century Gothic" w:cs="Century Gothic"/>
            <w:sz w:val="20"/>
            <w:szCs w:val="20"/>
          </w:rPr>
          <w:fldChar w:fldCharType="separate"/>
        </w:r>
        <w:r>
          <w:rPr>
            <w:rFonts w:ascii="Century Gothic" w:hAnsi="Century Gothic" w:cs="Century Gothic"/>
            <w:sz w:val="20"/>
            <w:szCs w:val="20"/>
          </w:rPr>
          <w:t>220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216" w:history="1">
        <w:r>
          <w:rPr>
            <w:rFonts w:ascii="Century Gothic" w:hAnsi="Century Gothic" w:cs="Century Gothic"/>
            <w:sz w:val="20"/>
            <w:szCs w:val="20"/>
          </w:rPr>
          <w:t xml:space="preserve">16.1.2 Mecanismos de reconocimiento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_Toc000000216 \h </w:instrText>
        </w:r>
        <w:r>
          <w:rPr>
            <w:rFonts w:ascii="Century Gothic" w:hAnsi="Century Gothic" w:cs="Century Gothic"/>
            <w:sz w:val="20"/>
            <w:szCs w:val="20"/>
          </w:rPr>
          <w:fldChar w:fldCharType="separate"/>
        </w:r>
        <w:r>
          <w:rPr>
            <w:rFonts w:ascii="Century Gothic" w:hAnsi="Century Gothic" w:cs="Century Gothic"/>
            <w:sz w:val="20"/>
            <w:szCs w:val="20"/>
          </w:rPr>
          <w:t>220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217" w:history="1">
        <w:r>
          <w:rPr>
            <w:rFonts w:ascii="Century Gothic" w:hAnsi="Century Gothic" w:cs="Century Gothic"/>
            <w:sz w:val="20"/>
            <w:szCs w:val="20"/>
          </w:rPr>
          <w:t xml:space="preserve">16.1.3 Cuadro de equivalencias entre el Plan 2013 y el Plan 2027</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_Toc000000217 \h </w:instrText>
        </w:r>
        <w:r>
          <w:rPr>
            <w:rFonts w:ascii="Century Gothic" w:hAnsi="Century Gothic" w:cs="Century Gothic"/>
            <w:sz w:val="20"/>
            <w:szCs w:val="20"/>
          </w:rPr>
          <w:fldChar w:fldCharType="separate"/>
        </w:r>
        <w:r>
          <w:rPr>
            <w:rFonts w:ascii="Century Gothic" w:hAnsi="Century Gothic" w:cs="Century Gothic"/>
            <w:sz w:val="20"/>
            <w:szCs w:val="20"/>
          </w:rPr>
          <w:t>220</w:t>
        </w:r>
        <w:r>
          <w:rPr>
            <w:rFonts w:ascii="Century Gothic" w:hAnsi="Century Gothic" w:cs="Century Gothic"/>
            <w:sz w:val="20"/>
            <w:szCs w:val="20"/>
          </w:rPr>
          <w:fldChar w:fldCharType="end"/>
        </w:r>
      </w:hyperlink>
    </w:p>
    <w:p>
      <w:pPr>
        <w:tabs>
          <w:tab w:val="right" w:leader="dot" w:pos="9356"/>
        </w:tabs>
        <w:spacing w:before="0" w:after="40"/>
        <w:ind w:left="680" w:right="560"/>
      </w:pPr>
      <w:hyperlink w:anchor="_Toc000000218" w:history="1">
        <w:r>
          <w:rPr>
            <w:rFonts w:ascii="Century Gothic" w:hAnsi="Century Gothic" w:cs="Century Gothic"/>
            <w:sz w:val="20"/>
            <w:szCs w:val="20"/>
          </w:rPr>
          <w:t xml:space="preserve">16.1.4 Disposiciones para estudiantes y docentes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_Toc000000218 \h </w:instrText>
        </w:r>
        <w:r>
          <w:rPr>
            <w:rFonts w:ascii="Century Gothic" w:hAnsi="Century Gothic" w:cs="Century Gothic"/>
            <w:sz w:val="20"/>
            <w:szCs w:val="20"/>
          </w:rPr>
          <w:fldChar w:fldCharType="separate"/>
        </w:r>
        <w:r>
          <w:rPr>
            <w:rFonts w:ascii="Century Gothic" w:hAnsi="Century Gothic" w:cs="Century Gothic"/>
            <w:sz w:val="20"/>
            <w:szCs w:val="20"/>
          </w:rPr>
          <w:t>222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19" w:history="1">
        <w:r>
          <w:rPr>
            <w:rFonts w:ascii="Century Gothic" w:hAnsi="Century Gothic" w:cs="Century Gothic"/>
            <w:sz w:val="20"/>
            <w:szCs w:val="20"/>
          </w:rPr>
          <w:t xml:space="preserve">16.2 Plan de implementación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_Toc000000219 \h </w:instrText>
        </w:r>
        <w:r>
          <w:rPr>
            <w:rFonts w:ascii="Century Gothic" w:hAnsi="Century Gothic" w:cs="Century Gothic"/>
            <w:sz w:val="20"/>
            <w:szCs w:val="20"/>
          </w:rPr>
          <w:fldChar w:fldCharType="separate"/>
        </w:r>
        <w:r>
          <w:rPr>
            <w:rFonts w:ascii="Century Gothic" w:hAnsi="Century Gothic" w:cs="Century Gothic"/>
            <w:sz w:val="20"/>
            <w:szCs w:val="20"/>
          </w:rPr>
          <w:t>223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0" w:history="1">
        <w:r>
          <w:rPr>
            <w:rFonts w:ascii="Century Gothic" w:hAnsi="Century Gothic" w:cs="Century Gothic"/>
            <w:sz w:val="20"/>
            <w:szCs w:val="20"/>
          </w:rPr>
          <w:t xml:space="preserve">16.3 Política de extinción del plan de estudios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_Toc000000220 \h </w:instrText>
        </w:r>
        <w:r>
          <w:rPr>
            <w:rFonts w:ascii="Century Gothic" w:hAnsi="Century Gothic" w:cs="Century Gothic"/>
            <w:sz w:val="20"/>
            <w:szCs w:val="20"/>
          </w:rPr>
          <w:fldChar w:fldCharType="separate"/>
        </w:r>
        <w:r>
          <w:rPr>
            <w:rFonts w:ascii="Century Gothic" w:hAnsi="Century Gothic" w:cs="Century Gothic"/>
            <w:sz w:val="20"/>
            <w:szCs w:val="20"/>
          </w:rPr>
          <w:t>223</w:t>
        </w:r>
        <w:r>
          <w:rPr>
            <w:rFonts w:ascii="Century Gothic" w:hAnsi="Century Gothic" w:cs="Century Gothic"/>
            <w:sz w:val="20"/>
            <w:szCs w:val="20"/>
          </w:rPr>
          <w:fldChar w:fldCharType="end"/>
        </w:r>
      </w:hyperlink>
    </w:p>
    <w:p>
      <w:pPr>
        <w:spacing w:after="0"/>
      </w:pPr>
      <w:r>
        <w:fldChar w:fldCharType="end"/>
      </w:r>
    </w:p>
    <w:p>
      <w:pPr>
        <w:pageBreakBefore/>
        <w:spacing w:before="0" w:after="360"/>
        <w:jc w:val="center"/>
      </w:pPr>
      <w:r>
        <w:rPr>
          <w:rFonts w:ascii="Century Gothic" w:hAnsi="Century Gothic" w:cs="Century Gothic"/>
          <w:b/>
          <w:bCs/>
          <w:sz w:val="28"/>
          <w:szCs w:val="28"/>
        </w:rPr>
        <w:t xml:space="preserve">Índice de cuadros</w:t>
      </w:r>
    </w:p>
    <w:p>
      <w:pPr>
        <w:tabs>
          <w:tab w:val="right" w:leader="dot" w:pos="9356"/>
        </w:tabs>
        <w:spacing w:before="60" w:after="40"/>
        <w:ind w:left="0" w:right="560"/>
      </w:pP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TOC \h \z \f c </w:instrText>
      </w:r>
      <w:r>
        <w:rPr>
          <w:rFonts w:ascii="Century Gothic" w:hAnsi="Century Gothic" w:cs="Century Gothic"/>
          <w:b/>
          <w:bCs/>
          <w:sz w:val="20"/>
          <w:szCs w:val="20"/>
        </w:rPr>
        <w:fldChar w:fldCharType="separate"/>
      </w:r>
      <w:hyperlink w:anchor="_Toc000000015" w:history="1">
        <w:r>
          <w:rPr>
            <w:rFonts w:ascii="Century Gothic" w:hAnsi="Century Gothic" w:cs="Century Gothic"/>
            <w:b/>
            <w:bCs/>
            <w:sz w:val="20"/>
            <w:szCs w:val="20"/>
          </w:rPr>
          <w:t xml:space="preserve">2. Antecedentes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_Toc000000015 \h </w:instrText>
        </w:r>
        <w:r>
          <w:rPr>
            <w:rFonts w:ascii="Century Gothic" w:hAnsi="Century Gothic" w:cs="Century Gothic"/>
            <w:b/>
            <w:bCs/>
            <w:sz w:val="20"/>
            <w:szCs w:val="20"/>
          </w:rPr>
          <w:fldChar w:fldCharType="separate"/>
        </w:r>
        <w:r>
          <w:rPr>
            <w:rFonts w:ascii="Century Gothic" w:hAnsi="Century Gothic" w:cs="Century Gothic"/>
            <w:b/>
            <w:bCs/>
            <w:sz w:val="20"/>
            <w:szCs w:val="20"/>
          </w:rPr>
          <w:t>17</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22" w:history="1">
        <w:r>
          <w:rPr>
            <w:rFonts w:ascii="Century Gothic" w:hAnsi="Century Gothic" w:cs="Century Gothic"/>
            <w:sz w:val="20"/>
            <w:szCs w:val="20"/>
          </w:rPr>
          <w:t xml:space="preserve">Cuadro 1. Personal administrativo de planta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_Toc000000222 \h </w:instrText>
        </w:r>
        <w:r>
          <w:rPr>
            <w:rFonts w:ascii="Century Gothic" w:hAnsi="Century Gothic" w:cs="Century Gothic"/>
            <w:sz w:val="20"/>
            <w:szCs w:val="20"/>
          </w:rPr>
          <w:fldChar w:fldCharType="separate"/>
        </w:r>
        <w:r>
          <w:rPr>
            <w:rFonts w:ascii="Century Gothic" w:hAnsi="Century Gothic" w:cs="Century Gothic"/>
            <w:sz w:val="20"/>
            <w:szCs w:val="20"/>
          </w:rPr>
          <w:t>23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3" w:history="1">
        <w:r>
          <w:rPr>
            <w:rFonts w:ascii="Century Gothic" w:hAnsi="Century Gothic" w:cs="Century Gothic"/>
            <w:sz w:val="20"/>
            <w:szCs w:val="20"/>
          </w:rPr>
          <w:t xml:space="preserve">Cuadro 2. Personal administrativo a contrato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_Toc000000223 \h </w:instrText>
        </w:r>
        <w:r>
          <w:rPr>
            <w:rFonts w:ascii="Century Gothic" w:hAnsi="Century Gothic" w:cs="Century Gothic"/>
            <w:sz w:val="20"/>
            <w:szCs w:val="20"/>
          </w:rPr>
          <w:fldChar w:fldCharType="separate"/>
        </w:r>
        <w:r>
          <w:rPr>
            <w:rFonts w:ascii="Century Gothic" w:hAnsi="Century Gothic" w:cs="Century Gothic"/>
            <w:sz w:val="20"/>
            <w:szCs w:val="20"/>
          </w:rPr>
          <w:t>24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4" w:history="1">
        <w:r>
          <w:rPr>
            <w:rFonts w:ascii="Century Gothic" w:hAnsi="Century Gothic" w:cs="Century Gothic"/>
            <w:sz w:val="20"/>
            <w:szCs w:val="20"/>
          </w:rPr>
          <w:t xml:space="preserve">Cuadro 3. Personal de las unidades dependientes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_Toc000000224 \h </w:instrText>
        </w:r>
        <w:r>
          <w:rPr>
            <w:rFonts w:ascii="Century Gothic" w:hAnsi="Century Gothic" w:cs="Century Gothic"/>
            <w:sz w:val="20"/>
            <w:szCs w:val="20"/>
          </w:rPr>
          <w:fldChar w:fldCharType="separate"/>
        </w:r>
        <w:r>
          <w:rPr>
            <w:rFonts w:ascii="Century Gothic" w:hAnsi="Century Gothic" w:cs="Century Gothic"/>
            <w:sz w:val="20"/>
            <w:szCs w:val="20"/>
          </w:rPr>
          <w:t>24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5" w:history="1">
        <w:r>
          <w:rPr>
            <w:rFonts w:ascii="Century Gothic" w:hAnsi="Century Gothic" w:cs="Century Gothic"/>
            <w:sz w:val="20"/>
            <w:szCs w:val="20"/>
          </w:rPr>
          <w:t xml:space="preserve">Cuadro 4. Docentes por categoría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_Toc000000225 \h </w:instrText>
        </w:r>
        <w:r>
          <w:rPr>
            <w:rFonts w:ascii="Century Gothic" w:hAnsi="Century Gothic" w:cs="Century Gothic"/>
            <w:sz w:val="20"/>
            <w:szCs w:val="20"/>
          </w:rPr>
          <w:fldChar w:fldCharType="separate"/>
        </w:r>
        <w:r>
          <w:rPr>
            <w:rFonts w:ascii="Century Gothic" w:hAnsi="Century Gothic" w:cs="Century Gothic"/>
            <w:sz w:val="20"/>
            <w:szCs w:val="20"/>
          </w:rPr>
          <w:t>25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6" w:history="1">
        <w:r>
          <w:rPr>
            <w:rFonts w:ascii="Century Gothic" w:hAnsi="Century Gothic" w:cs="Century Gothic"/>
            <w:sz w:val="20"/>
            <w:szCs w:val="20"/>
          </w:rPr>
          <w:t xml:space="preserve">Cuadro 5. Carga horaria de los docentes por áreas, expresada en cantidad de docentes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_Toc000000226 \h </w:instrText>
        </w:r>
        <w:r>
          <w:rPr>
            <w:rFonts w:ascii="Century Gothic" w:hAnsi="Century Gothic" w:cs="Century Gothic"/>
            <w:sz w:val="20"/>
            <w:szCs w:val="20"/>
          </w:rPr>
          <w:fldChar w:fldCharType="separate"/>
        </w:r>
        <w:r>
          <w:rPr>
            <w:rFonts w:ascii="Century Gothic" w:hAnsi="Century Gothic" w:cs="Century Gothic"/>
            <w:sz w:val="20"/>
            <w:szCs w:val="20"/>
          </w:rPr>
          <w:t>25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7" w:history="1">
        <w:r>
          <w:rPr>
            <w:rFonts w:ascii="Century Gothic" w:hAnsi="Century Gothic" w:cs="Century Gothic"/>
            <w:sz w:val="20"/>
            <w:szCs w:val="20"/>
          </w:rPr>
          <w:t xml:space="preserve">Cuadro 6. Docentes sin duplicidad entre áreas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_Toc000000227 \h </w:instrText>
        </w:r>
        <w:r>
          <w:rPr>
            <w:rFonts w:ascii="Century Gothic" w:hAnsi="Century Gothic" w:cs="Century Gothic"/>
            <w:sz w:val="20"/>
            <w:szCs w:val="20"/>
          </w:rPr>
          <w:fldChar w:fldCharType="separate"/>
        </w:r>
        <w:r>
          <w:rPr>
            <w:rFonts w:ascii="Century Gothic" w:hAnsi="Century Gothic" w:cs="Century Gothic"/>
            <w:sz w:val="20"/>
            <w:szCs w:val="20"/>
          </w:rPr>
          <w:t>26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8" w:history="1">
        <w:r>
          <w:rPr>
            <w:rFonts w:ascii="Century Gothic" w:hAnsi="Century Gothic" w:cs="Century Gothic"/>
            <w:sz w:val="20"/>
            <w:szCs w:val="20"/>
          </w:rPr>
          <w:t xml:space="preserve">Cuadro 7. Docentes por áreas y categoría, expresado en cantidad de asignaturas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_Toc000000228 \h </w:instrText>
        </w:r>
        <w:r>
          <w:rPr>
            <w:rFonts w:ascii="Century Gothic" w:hAnsi="Century Gothic" w:cs="Century Gothic"/>
            <w:sz w:val="20"/>
            <w:szCs w:val="20"/>
          </w:rPr>
          <w:fldChar w:fldCharType="separate"/>
        </w:r>
        <w:r>
          <w:rPr>
            <w:rFonts w:ascii="Century Gothic" w:hAnsi="Century Gothic" w:cs="Century Gothic"/>
            <w:sz w:val="20"/>
            <w:szCs w:val="20"/>
          </w:rPr>
          <w:t>26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29" w:history="1">
        <w:r>
          <w:rPr>
            <w:rFonts w:ascii="Century Gothic" w:hAnsi="Century Gothic" w:cs="Century Gothic"/>
            <w:sz w:val="20"/>
            <w:szCs w:val="20"/>
          </w:rPr>
          <w:t xml:space="preserve">Cuadro 8. Docentes por áreas y categoría, expresado en porcentaje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_Toc000000229 \h </w:instrText>
        </w:r>
        <w:r>
          <w:rPr>
            <w:rFonts w:ascii="Century Gothic" w:hAnsi="Century Gothic" w:cs="Century Gothic"/>
            <w:sz w:val="20"/>
            <w:szCs w:val="20"/>
          </w:rPr>
          <w:fldChar w:fldCharType="separate"/>
        </w:r>
        <w:r>
          <w:rPr>
            <w:rFonts w:ascii="Century Gothic" w:hAnsi="Century Gothic" w:cs="Century Gothic"/>
            <w:sz w:val="20"/>
            <w:szCs w:val="20"/>
          </w:rPr>
          <w:t>27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0" w:history="1">
        <w:r>
          <w:rPr>
            <w:rFonts w:ascii="Century Gothic" w:hAnsi="Century Gothic" w:cs="Century Gothic"/>
            <w:sz w:val="20"/>
            <w:szCs w:val="20"/>
          </w:rPr>
          <w:t xml:space="preserve">Cuadro 9. Estudiantes matriculados e inscritos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_Toc000000230 \h </w:instrText>
        </w:r>
        <w:r>
          <w:rPr>
            <w:rFonts w:ascii="Century Gothic" w:hAnsi="Century Gothic" w:cs="Century Gothic"/>
            <w:sz w:val="20"/>
            <w:szCs w:val="20"/>
          </w:rPr>
          <w:fldChar w:fldCharType="separate"/>
        </w:r>
        <w:r>
          <w:rPr>
            <w:rFonts w:ascii="Century Gothic" w:hAnsi="Century Gothic" w:cs="Century Gothic"/>
            <w:sz w:val="20"/>
            <w:szCs w:val="20"/>
          </w:rPr>
          <w:t>27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1" w:history="1">
        <w:r>
          <w:rPr>
            <w:rFonts w:ascii="Century Gothic" w:hAnsi="Century Gothic" w:cs="Century Gothic"/>
            <w:sz w:val="20"/>
            <w:szCs w:val="20"/>
          </w:rPr>
          <w:t xml:space="preserve">Cuadro 10. Estudiantes titulados por modalidad de graduación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_Toc000000231 \h </w:instrText>
        </w:r>
        <w:r>
          <w:rPr>
            <w:rFonts w:ascii="Century Gothic" w:hAnsi="Century Gothic" w:cs="Century Gothic"/>
            <w:sz w:val="20"/>
            <w:szCs w:val="20"/>
          </w:rPr>
          <w:fldChar w:fldCharType="separate"/>
        </w:r>
        <w:r>
          <w:rPr>
            <w:rFonts w:ascii="Century Gothic" w:hAnsi="Century Gothic" w:cs="Century Gothic"/>
            <w:sz w:val="20"/>
            <w:szCs w:val="20"/>
          </w:rPr>
          <w:t>28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2" w:history="1">
        <w:r>
          <w:rPr>
            <w:rFonts w:ascii="Century Gothic" w:hAnsi="Century Gothic" w:cs="Century Gothic"/>
            <w:sz w:val="20"/>
            <w:szCs w:val="20"/>
          </w:rPr>
          <w:t xml:space="preserve">Cuadro 11. Estudiantes inscritos por asignatura y paralelo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_Toc000000232 \h </w:instrText>
        </w:r>
        <w:r>
          <w:rPr>
            <w:rFonts w:ascii="Century Gothic" w:hAnsi="Century Gothic" w:cs="Century Gothic"/>
            <w:sz w:val="20"/>
            <w:szCs w:val="20"/>
          </w:rPr>
          <w:fldChar w:fldCharType="separate"/>
        </w:r>
        <w:r>
          <w:rPr>
            <w:rFonts w:ascii="Century Gothic" w:hAnsi="Century Gothic" w:cs="Century Gothic"/>
            <w:sz w:val="20"/>
            <w:szCs w:val="20"/>
          </w:rPr>
          <w:t>28</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32" w:history="1">
        <w:r>
          <w:rPr>
            <w:rFonts w:ascii="Century Gothic" w:hAnsi="Century Gothic" w:cs="Century Gothic"/>
            <w:b/>
            <w:bCs/>
            <w:sz w:val="20"/>
            <w:szCs w:val="20"/>
          </w:rPr>
          <w:t xml:space="preserve">3. Justificación de la innovación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_Toc000000032 \h </w:instrText>
        </w:r>
        <w:r>
          <w:rPr>
            <w:rFonts w:ascii="Century Gothic" w:hAnsi="Century Gothic" w:cs="Century Gothic"/>
            <w:b/>
            <w:bCs/>
            <w:sz w:val="20"/>
            <w:szCs w:val="20"/>
          </w:rPr>
          <w:fldChar w:fldCharType="separate"/>
        </w:r>
        <w:r>
          <w:rPr>
            <w:rFonts w:ascii="Century Gothic" w:hAnsi="Century Gothic" w:cs="Century Gothic"/>
            <w:b/>
            <w:bCs/>
            <w:sz w:val="20"/>
            <w:szCs w:val="20"/>
          </w:rPr>
          <w:t>31</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34" w:history="1">
        <w:r>
          <w:rPr>
            <w:rFonts w:ascii="Century Gothic" w:hAnsi="Century Gothic" w:cs="Century Gothic"/>
            <w:sz w:val="20"/>
            <w:szCs w:val="20"/>
          </w:rPr>
          <w:t xml:space="preserve">Cuadro 1. Trayectoria de aprobación del Plan de Estudios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_Toc000000234 \h </w:instrText>
        </w:r>
        <w:r>
          <w:rPr>
            <w:rFonts w:ascii="Century Gothic" w:hAnsi="Century Gothic" w:cs="Century Gothic"/>
            <w:sz w:val="20"/>
            <w:szCs w:val="20"/>
          </w:rPr>
          <w:fldChar w:fldCharType="separate"/>
        </w:r>
        <w:r>
          <w:rPr>
            <w:rFonts w:ascii="Century Gothic" w:hAnsi="Century Gothic" w:cs="Century Gothic"/>
            <w:sz w:val="20"/>
            <w:szCs w:val="20"/>
          </w:rPr>
          <w:t>31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5" w:history="1">
        <w:r>
          <w:rPr>
            <w:rFonts w:ascii="Century Gothic" w:hAnsi="Century Gothic" w:cs="Century Gothic"/>
            <w:sz w:val="20"/>
            <w:szCs w:val="20"/>
          </w:rPr>
          <w:t xml:space="preserve">Cuadro 2. Malla curricular del Plan de Estudios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_Toc000000235 \h </w:instrText>
        </w:r>
        <w:r>
          <w:rPr>
            <w:rFonts w:ascii="Century Gothic" w:hAnsi="Century Gothic" w:cs="Century Gothic"/>
            <w:sz w:val="20"/>
            <w:szCs w:val="20"/>
          </w:rPr>
          <w:fldChar w:fldCharType="separate"/>
        </w:r>
        <w:r>
          <w:rPr>
            <w:rFonts w:ascii="Century Gothic" w:hAnsi="Century Gothic" w:cs="Century Gothic"/>
            <w:sz w:val="20"/>
            <w:szCs w:val="20"/>
          </w:rPr>
          <w:t>32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6" w:history="1">
        <w:r>
          <w:rPr>
            <w:rFonts w:ascii="Century Gothic" w:hAnsi="Century Gothic" w:cs="Century Gothic"/>
            <w:sz w:val="20"/>
            <w:szCs w:val="20"/>
          </w:rPr>
          <w:t xml:space="preserve">Cuadro 3. Asignaturas y carga horaria por área del Plan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_Toc000000236 \h </w:instrText>
        </w:r>
        <w:r>
          <w:rPr>
            <w:rFonts w:ascii="Century Gothic" w:hAnsi="Century Gothic" w:cs="Century Gothic"/>
            <w:sz w:val="20"/>
            <w:szCs w:val="20"/>
          </w:rPr>
          <w:fldChar w:fldCharType="separate"/>
        </w:r>
        <w:r>
          <w:rPr>
            <w:rFonts w:ascii="Century Gothic" w:hAnsi="Century Gothic" w:cs="Century Gothic"/>
            <w:sz w:val="20"/>
            <w:szCs w:val="20"/>
          </w:rPr>
          <w:t>33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7" w:history="1">
        <w:r>
          <w:rPr>
            <w:rFonts w:ascii="Century Gothic" w:hAnsi="Century Gothic" w:cs="Century Gothic"/>
            <w:sz w:val="20"/>
            <w:szCs w:val="20"/>
          </w:rPr>
          <w:t xml:space="preserve">Cuadro 4. Indicadores académicos del Plan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_Toc000000237 \h </w:instrText>
        </w:r>
        <w:r>
          <w:rPr>
            <w:rFonts w:ascii="Century Gothic" w:hAnsi="Century Gothic" w:cs="Century Gothic"/>
            <w:sz w:val="20"/>
            <w:szCs w:val="20"/>
          </w:rPr>
          <w:fldChar w:fldCharType="separate"/>
        </w:r>
        <w:r>
          <w:rPr>
            <w:rFonts w:ascii="Century Gothic" w:hAnsi="Century Gothic" w:cs="Century Gothic"/>
            <w:sz w:val="20"/>
            <w:szCs w:val="20"/>
          </w:rPr>
          <w:t>33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8" w:history="1">
        <w:r>
          <w:rPr>
            <w:rFonts w:ascii="Century Gothic" w:hAnsi="Century Gothic" w:cs="Century Gothic"/>
            <w:sz w:val="20"/>
            <w:szCs w:val="20"/>
          </w:rPr>
          <w:t xml:space="preserve">Cuadro 5. Matrícula e inscripción estudiantil, 2021-2025</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_Toc000000238 \h </w:instrText>
        </w:r>
        <w:r>
          <w:rPr>
            <w:rFonts w:ascii="Century Gothic" w:hAnsi="Century Gothic" w:cs="Century Gothic"/>
            <w:sz w:val="20"/>
            <w:szCs w:val="20"/>
          </w:rPr>
          <w:fldChar w:fldCharType="separate"/>
        </w:r>
        <w:r>
          <w:rPr>
            <w:rFonts w:ascii="Century Gothic" w:hAnsi="Century Gothic" w:cs="Century Gothic"/>
            <w:sz w:val="20"/>
            <w:szCs w:val="20"/>
          </w:rPr>
          <w:t>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39" w:history="1">
        <w:r>
          <w:rPr>
            <w:rFonts w:ascii="Century Gothic" w:hAnsi="Century Gothic" w:cs="Century Gothic"/>
            <w:sz w:val="20"/>
            <w:szCs w:val="20"/>
          </w:rPr>
          <w:t xml:space="preserve">Cuadro 6. Titulados por modalidad de graduación, 2021-2025</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_Toc000000239 \h </w:instrText>
        </w:r>
        <w:r>
          <w:rPr>
            <w:rFonts w:ascii="Century Gothic" w:hAnsi="Century Gothic" w:cs="Century Gothic"/>
            <w:sz w:val="20"/>
            <w:szCs w:val="20"/>
          </w:rPr>
          <w:fldChar w:fldCharType="separate"/>
        </w:r>
        <w:r>
          <w:rPr>
            <w:rFonts w:ascii="Century Gothic" w:hAnsi="Century Gothic" w:cs="Century Gothic"/>
            <w:sz w:val="20"/>
            <w:szCs w:val="20"/>
          </w:rPr>
          <w:t>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0" w:history="1">
        <w:r>
          <w:rPr>
            <w:rFonts w:ascii="Century Gothic" w:hAnsi="Century Gothic" w:cs="Century Gothic"/>
            <w:sz w:val="20"/>
            <w:szCs w:val="20"/>
          </w:rPr>
          <w:t xml:space="preserve">Cuadro 7. Cargas horarias docentes por dedicación, 2026</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_Toc000000240 \h </w:instrText>
        </w:r>
        <w:r>
          <w:rPr>
            <w:rFonts w:ascii="Century Gothic" w:hAnsi="Century Gothic" w:cs="Century Gothic"/>
            <w:sz w:val="20"/>
            <w:szCs w:val="20"/>
          </w:rPr>
          <w:fldChar w:fldCharType="separate"/>
        </w:r>
        <w:r>
          <w:rPr>
            <w:rFonts w:ascii="Century Gothic" w:hAnsi="Century Gothic" w:cs="Century Gothic"/>
            <w:sz w:val="20"/>
            <w:szCs w:val="20"/>
          </w:rPr>
          <w:t>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1" w:history="1">
        <w:r>
          <w:rPr>
            <w:rFonts w:ascii="Century Gothic" w:hAnsi="Century Gothic" w:cs="Century Gothic"/>
            <w:sz w:val="20"/>
            <w:szCs w:val="20"/>
          </w:rPr>
          <w:t xml:space="preserve">Cuadro 8. Competencias específicas: demanda de los egresados y frecuencia de enseñanza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_Toc000000241 \h </w:instrText>
        </w:r>
        <w:r>
          <w:rPr>
            <w:rFonts w:ascii="Century Gothic" w:hAnsi="Century Gothic" w:cs="Century Gothic"/>
            <w:sz w:val="20"/>
            <w:szCs w:val="20"/>
          </w:rPr>
          <w:fldChar w:fldCharType="separate"/>
        </w:r>
        <w:r>
          <w:rPr>
            <w:rFonts w:ascii="Century Gothic" w:hAnsi="Century Gothic" w:cs="Century Gothic"/>
            <w:sz w:val="20"/>
            <w:szCs w:val="20"/>
          </w:rPr>
          <w:t>35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2" w:history="1">
        <w:r>
          <w:rPr>
            <w:rFonts w:ascii="Century Gothic" w:hAnsi="Century Gothic" w:cs="Century Gothic"/>
            <w:sz w:val="20"/>
            <w:szCs w:val="20"/>
          </w:rPr>
          <w:t xml:space="preserve">Cuadro 9. Valoración global de la formación por los egresados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_Toc000000242 \h </w:instrText>
        </w:r>
        <w:r>
          <w:rPr>
            <w:rFonts w:ascii="Century Gothic" w:hAnsi="Century Gothic" w:cs="Century Gothic"/>
            <w:sz w:val="20"/>
            <w:szCs w:val="20"/>
          </w:rPr>
          <w:fldChar w:fldCharType="separate"/>
        </w:r>
        <w:r>
          <w:rPr>
            <w:rFonts w:ascii="Century Gothic" w:hAnsi="Century Gothic" w:cs="Century Gothic"/>
            <w:sz w:val="20"/>
            <w:szCs w:val="20"/>
          </w:rPr>
          <w:t>36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3" w:history="1">
        <w:r>
          <w:rPr>
            <w:rFonts w:ascii="Century Gothic" w:hAnsi="Century Gothic" w:cs="Century Gothic"/>
            <w:sz w:val="20"/>
            <w:szCs w:val="20"/>
          </w:rPr>
          <w:t xml:space="preserve">Cuadro 10. Tratamiento previsto de los componentes del Plan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_Toc000000243 \h </w:instrText>
        </w:r>
        <w:r>
          <w:rPr>
            <w:rFonts w:ascii="Century Gothic" w:hAnsi="Century Gothic" w:cs="Century Gothic"/>
            <w:sz w:val="20"/>
            <w:szCs w:val="20"/>
          </w:rPr>
          <w:fldChar w:fldCharType="separate"/>
        </w:r>
        <w:r>
          <w:rPr>
            <w:rFonts w:ascii="Century Gothic" w:hAnsi="Century Gothic" w:cs="Century Gothic"/>
            <w:sz w:val="20"/>
            <w:szCs w:val="20"/>
          </w:rPr>
          <w:t>36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4" w:history="1">
        <w:r>
          <w:rPr>
            <w:rFonts w:ascii="Century Gothic" w:hAnsi="Century Gothic" w:cs="Century Gothic"/>
            <w:sz w:val="20"/>
            <w:szCs w:val="20"/>
          </w:rPr>
          <w:t xml:space="preserve">Cuadro 11. Base normativa universitaria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_Toc000000244 \h </w:instrText>
        </w:r>
        <w:r>
          <w:rPr>
            <w:rFonts w:ascii="Century Gothic" w:hAnsi="Century Gothic" w:cs="Century Gothic"/>
            <w:sz w:val="20"/>
            <w:szCs w:val="20"/>
          </w:rPr>
          <w:fldChar w:fldCharType="separate"/>
        </w:r>
        <w:r>
          <w:rPr>
            <w:rFonts w:ascii="Century Gothic" w:hAnsi="Century Gothic" w:cs="Century Gothic"/>
            <w:sz w:val="20"/>
            <w:szCs w:val="20"/>
          </w:rPr>
          <w:t>37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5" w:history="1">
        <w:r>
          <w:rPr>
            <w:rFonts w:ascii="Century Gothic" w:hAnsi="Century Gothic" w:cs="Century Gothic"/>
            <w:sz w:val="20"/>
            <w:szCs w:val="20"/>
          </w:rPr>
          <w:t xml:space="preserve">Cuadro 12. Criterios de calidad del Artículo 11 y respuesta del rediseño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_Toc000000245 \h </w:instrText>
        </w:r>
        <w:r>
          <w:rPr>
            <w:rFonts w:ascii="Century Gothic" w:hAnsi="Century Gothic" w:cs="Century Gothic"/>
            <w:sz w:val="20"/>
            <w:szCs w:val="20"/>
          </w:rPr>
          <w:fldChar w:fldCharType="separate"/>
        </w:r>
        <w:r>
          <w:rPr>
            <w:rFonts w:ascii="Century Gothic" w:hAnsi="Century Gothic" w:cs="Century Gothic"/>
            <w:sz w:val="20"/>
            <w:szCs w:val="20"/>
          </w:rPr>
          <w:t>38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6" w:history="1">
        <w:r>
          <w:rPr>
            <w:rFonts w:ascii="Century Gothic" w:hAnsi="Century Gothic" w:cs="Century Gothic"/>
            <w:sz w:val="20"/>
            <w:szCs w:val="20"/>
          </w:rPr>
          <w:t xml:space="preserve">Cuadro 13. Normas profesionales nacionales posteriores al Plan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_Toc000000246 \h </w:instrText>
        </w:r>
        <w:r>
          <w:rPr>
            <w:rFonts w:ascii="Century Gothic" w:hAnsi="Century Gothic" w:cs="Century Gothic"/>
            <w:sz w:val="20"/>
            <w:szCs w:val="20"/>
          </w:rPr>
          <w:fldChar w:fldCharType="separate"/>
        </w:r>
        <w:r>
          <w:rPr>
            <w:rFonts w:ascii="Century Gothic" w:hAnsi="Century Gothic" w:cs="Century Gothic"/>
            <w:sz w:val="20"/>
            <w:szCs w:val="20"/>
          </w:rPr>
          <w:t>39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7" w:history="1">
        <w:r>
          <w:rPr>
            <w:rFonts w:ascii="Century Gothic" w:hAnsi="Century Gothic" w:cs="Century Gothic"/>
            <w:sz w:val="20"/>
            <w:szCs w:val="20"/>
          </w:rPr>
          <w:t xml:space="preserve">Cuadro 14. Principal normativa nacional para el ejercicio profesional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_Toc000000247 \h </w:instrText>
        </w:r>
        <w:r>
          <w:rPr>
            <w:rFonts w:ascii="Century Gothic" w:hAnsi="Century Gothic" w:cs="Century Gothic"/>
            <w:sz w:val="20"/>
            <w:szCs w:val="20"/>
          </w:rPr>
          <w:fldChar w:fldCharType="separate"/>
        </w:r>
        <w:r>
          <w:rPr>
            <w:rFonts w:ascii="Century Gothic" w:hAnsi="Century Gothic" w:cs="Century Gothic"/>
            <w:sz w:val="20"/>
            <w:szCs w:val="20"/>
          </w:rPr>
          <w:t>39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8" w:history="1">
        <w:r>
          <w:rPr>
            <w:rFonts w:ascii="Century Gothic" w:hAnsi="Century Gothic" w:cs="Century Gothic"/>
            <w:sz w:val="20"/>
            <w:szCs w:val="20"/>
          </w:rPr>
          <w:t xml:space="preserve">Cuadro 15. Pronunciamientos internacionales con impacto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_Toc000000248 \h </w:instrText>
        </w:r>
        <w:r>
          <w:rPr>
            <w:rFonts w:ascii="Century Gothic" w:hAnsi="Century Gothic" w:cs="Century Gothic"/>
            <w:sz w:val="20"/>
            <w:szCs w:val="20"/>
          </w:rPr>
          <w:fldChar w:fldCharType="separate"/>
        </w:r>
        <w:r>
          <w:rPr>
            <w:rFonts w:ascii="Century Gothic" w:hAnsi="Century Gothic" w:cs="Century Gothic"/>
            <w:sz w:val="20"/>
            <w:szCs w:val="20"/>
          </w:rPr>
          <w:t>40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49" w:history="1">
        <w:r>
          <w:rPr>
            <w:rFonts w:ascii="Century Gothic" w:hAnsi="Century Gothic" w:cs="Century Gothic"/>
            <w:sz w:val="20"/>
            <w:szCs w:val="20"/>
          </w:rPr>
          <w:t xml:space="preserve">Cuadro 16. Ejemplos de brecha normativa del Plan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_Toc000000249 \h </w:instrText>
        </w:r>
        <w:r>
          <w:rPr>
            <w:rFonts w:ascii="Century Gothic" w:hAnsi="Century Gothic" w:cs="Century Gothic"/>
            <w:sz w:val="20"/>
            <w:szCs w:val="20"/>
          </w:rPr>
          <w:fldChar w:fldCharType="separate"/>
        </w:r>
        <w:r>
          <w:rPr>
            <w:rFonts w:ascii="Century Gothic" w:hAnsi="Century Gothic" w:cs="Century Gothic"/>
            <w:sz w:val="20"/>
            <w:szCs w:val="20"/>
          </w:rPr>
          <w:t>41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0" w:history="1">
        <w:r>
          <w:rPr>
            <w:rFonts w:ascii="Century Gothic" w:hAnsi="Century Gothic" w:cs="Century Gothic"/>
            <w:sz w:val="20"/>
            <w:szCs w:val="20"/>
          </w:rPr>
          <w:t xml:space="preserve">Cuadro 17. Indicadores macroeconómicos y laborales recientes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_Toc000000250 \h </w:instrText>
        </w:r>
        <w:r>
          <w:rPr>
            <w:rFonts w:ascii="Century Gothic" w:hAnsi="Century Gothic" w:cs="Century Gothic"/>
            <w:sz w:val="20"/>
            <w:szCs w:val="20"/>
          </w:rPr>
          <w:fldChar w:fldCharType="separate"/>
        </w:r>
        <w:r>
          <w:rPr>
            <w:rFonts w:ascii="Century Gothic" w:hAnsi="Century Gothic" w:cs="Century Gothic"/>
            <w:sz w:val="20"/>
            <w:szCs w:val="20"/>
          </w:rPr>
          <w:t>41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1" w:history="1">
        <w:r>
          <w:rPr>
            <w:rFonts w:ascii="Century Gothic" w:hAnsi="Century Gothic" w:cs="Century Gothic"/>
            <w:sz w:val="20"/>
            <w:szCs w:val="20"/>
          </w:rPr>
          <w:t xml:space="preserve">Cuadro 18. Hallazgos de la Encuesta BID relevantes para la formación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_Toc000000251 \h </w:instrText>
        </w:r>
        <w:r>
          <w:rPr>
            <w:rFonts w:ascii="Century Gothic" w:hAnsi="Century Gothic" w:cs="Century Gothic"/>
            <w:sz w:val="20"/>
            <w:szCs w:val="20"/>
          </w:rPr>
          <w:fldChar w:fldCharType="separate"/>
        </w:r>
        <w:r>
          <w:rPr>
            <w:rFonts w:ascii="Century Gothic" w:hAnsi="Century Gothic" w:cs="Century Gothic"/>
            <w:sz w:val="20"/>
            <w:szCs w:val="20"/>
          </w:rPr>
          <w:t>42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2" w:history="1">
        <w:r>
          <w:rPr>
            <w:rFonts w:ascii="Century Gothic" w:hAnsi="Century Gothic" w:cs="Century Gothic"/>
            <w:sz w:val="20"/>
            <w:szCs w:val="20"/>
          </w:rPr>
          <w:t xml:space="preserve">Cuadro 19. Inserción laboral de egresados de Contaduría Pública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_Toc000000252 \h </w:instrText>
        </w:r>
        <w:r>
          <w:rPr>
            <w:rFonts w:ascii="Century Gothic" w:hAnsi="Century Gothic" w:cs="Century Gothic"/>
            <w:sz w:val="20"/>
            <w:szCs w:val="20"/>
          </w:rPr>
          <w:fldChar w:fldCharType="separate"/>
        </w:r>
        <w:r>
          <w:rPr>
            <w:rFonts w:ascii="Century Gothic" w:hAnsi="Century Gothic" w:cs="Century Gothic"/>
            <w:sz w:val="20"/>
            <w:szCs w:val="20"/>
          </w:rPr>
          <w:t>42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3" w:history="1">
        <w:r>
          <w:rPr>
            <w:rFonts w:ascii="Century Gothic" w:hAnsi="Century Gothic" w:cs="Century Gothic"/>
            <w:sz w:val="20"/>
            <w:szCs w:val="20"/>
          </w:rPr>
          <w:t xml:space="preserve">Cuadro 20. Áreas laborales y empleadores del Contador Público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_Toc000000253 \h </w:instrText>
        </w:r>
        <w:r>
          <w:rPr>
            <w:rFonts w:ascii="Century Gothic" w:hAnsi="Century Gothic" w:cs="Century Gothic"/>
            <w:sz w:val="20"/>
            <w:szCs w:val="20"/>
          </w:rPr>
          <w:fldChar w:fldCharType="separate"/>
        </w:r>
        <w:r>
          <w:rPr>
            <w:rFonts w:ascii="Century Gothic" w:hAnsi="Century Gothic" w:cs="Century Gothic"/>
            <w:sz w:val="20"/>
            <w:szCs w:val="20"/>
          </w:rPr>
          <w:t>43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4" w:history="1">
        <w:r>
          <w:rPr>
            <w:rFonts w:ascii="Century Gothic" w:hAnsi="Century Gothic" w:cs="Century Gothic"/>
            <w:sz w:val="20"/>
            <w:szCs w:val="20"/>
          </w:rPr>
          <w:t xml:space="preserve">Cuadro 21. Competencias: necesidad laboral frente a aplicación en la formación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_Toc000000254 \h </w:instrText>
        </w:r>
        <w:r>
          <w:rPr>
            <w:rFonts w:ascii="Century Gothic" w:hAnsi="Century Gothic" w:cs="Century Gothic"/>
            <w:sz w:val="20"/>
            <w:szCs w:val="20"/>
          </w:rPr>
          <w:fldChar w:fldCharType="separate"/>
        </w:r>
        <w:r>
          <w:rPr>
            <w:rFonts w:ascii="Century Gothic" w:hAnsi="Century Gothic" w:cs="Century Gothic"/>
            <w:sz w:val="20"/>
            <w:szCs w:val="20"/>
          </w:rPr>
          <w:t>44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5" w:history="1">
        <w:r>
          <w:rPr>
            <w:rFonts w:ascii="Century Gothic" w:hAnsi="Century Gothic" w:cs="Century Gothic"/>
            <w:sz w:val="20"/>
            <w:szCs w:val="20"/>
          </w:rPr>
          <w:t xml:space="preserve">Cuadro 22. Hallazgos del mercado y su implicancia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_Toc000000255 \h </w:instrText>
        </w:r>
        <w:r>
          <w:rPr>
            <w:rFonts w:ascii="Century Gothic" w:hAnsi="Century Gothic" w:cs="Century Gothic"/>
            <w:sz w:val="20"/>
            <w:szCs w:val="20"/>
          </w:rPr>
          <w:fldChar w:fldCharType="separate"/>
        </w:r>
        <w:r>
          <w:rPr>
            <w:rFonts w:ascii="Century Gothic" w:hAnsi="Century Gothic" w:cs="Century Gothic"/>
            <w:sz w:val="20"/>
            <w:szCs w:val="20"/>
          </w:rPr>
          <w:t>44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6" w:history="1">
        <w:r>
          <w:rPr>
            <w:rFonts w:ascii="Century Gothic" w:hAnsi="Century Gothic" w:cs="Century Gothic"/>
            <w:sz w:val="20"/>
            <w:szCs w:val="20"/>
          </w:rPr>
          <w:t xml:space="preserve">Cuadro 23. Evidencia sobre tecnología y profesión contable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_Toc000000256 \h </w:instrText>
        </w:r>
        <w:r>
          <w:rPr>
            <w:rFonts w:ascii="Century Gothic" w:hAnsi="Century Gothic" w:cs="Century Gothic"/>
            <w:sz w:val="20"/>
            <w:szCs w:val="20"/>
          </w:rPr>
          <w:fldChar w:fldCharType="separate"/>
        </w:r>
        <w:r>
          <w:rPr>
            <w:rFonts w:ascii="Century Gothic" w:hAnsi="Century Gothic" w:cs="Century Gothic"/>
            <w:sz w:val="20"/>
            <w:szCs w:val="20"/>
          </w:rPr>
          <w:t>45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7" w:history="1">
        <w:r>
          <w:rPr>
            <w:rFonts w:ascii="Century Gothic" w:hAnsi="Century Gothic" w:cs="Century Gothic"/>
            <w:sz w:val="20"/>
            <w:szCs w:val="20"/>
          </w:rPr>
          <w:t xml:space="preserve">Cuadro 24. Tecnologías que transforman la práctica contable y su consecuencia formativa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_Toc000000257 \h </w:instrText>
        </w:r>
        <w:r>
          <w:rPr>
            <w:rFonts w:ascii="Century Gothic" w:hAnsi="Century Gothic" w:cs="Century Gothic"/>
            <w:sz w:val="20"/>
            <w:szCs w:val="20"/>
          </w:rPr>
          <w:fldChar w:fldCharType="separate"/>
        </w:r>
        <w:r>
          <w:rPr>
            <w:rFonts w:ascii="Century Gothic" w:hAnsi="Century Gothic" w:cs="Century Gothic"/>
            <w:sz w:val="20"/>
            <w:szCs w:val="20"/>
          </w:rPr>
          <w:t>45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8" w:history="1">
        <w:r>
          <w:rPr>
            <w:rFonts w:ascii="Century Gothic" w:hAnsi="Century Gothic" w:cs="Century Gothic"/>
            <w:sz w:val="20"/>
            <w:szCs w:val="20"/>
          </w:rPr>
          <w:t xml:space="preserve">Cuadro 25. Digitalización de los medios de pago en Bolivia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_Toc000000258 \h </w:instrText>
        </w:r>
        <w:r>
          <w:rPr>
            <w:rFonts w:ascii="Century Gothic" w:hAnsi="Century Gothic" w:cs="Century Gothic"/>
            <w:sz w:val="20"/>
            <w:szCs w:val="20"/>
          </w:rPr>
          <w:fldChar w:fldCharType="separate"/>
        </w:r>
        <w:r>
          <w:rPr>
            <w:rFonts w:ascii="Century Gothic" w:hAnsi="Century Gothic" w:cs="Century Gothic"/>
            <w:sz w:val="20"/>
            <w:szCs w:val="20"/>
          </w:rPr>
          <w:t>46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59" w:history="1">
        <w:r>
          <w:rPr>
            <w:rFonts w:ascii="Century Gothic" w:hAnsi="Century Gothic" w:cs="Century Gothic"/>
            <w:sz w:val="20"/>
            <w:szCs w:val="20"/>
          </w:rPr>
          <w:t xml:space="preserve">Cuadro 26. Principales brechas tecnológicas y científicas del Plan 2013</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_Toc000000259 \h </w:instrText>
        </w:r>
        <w:r>
          <w:rPr>
            <w:rFonts w:ascii="Century Gothic" w:hAnsi="Century Gothic" w:cs="Century Gothic"/>
            <w:sz w:val="20"/>
            <w:szCs w:val="20"/>
          </w:rPr>
          <w:fldChar w:fldCharType="separate"/>
        </w:r>
        <w:r>
          <w:rPr>
            <w:rFonts w:ascii="Century Gothic" w:hAnsi="Century Gothic" w:cs="Century Gothic"/>
            <w:sz w:val="20"/>
            <w:szCs w:val="20"/>
          </w:rPr>
          <w:t>46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0" w:history="1">
        <w:r>
          <w:rPr>
            <w:rFonts w:ascii="Century Gothic" w:hAnsi="Century Gothic" w:cs="Century Gothic"/>
            <w:sz w:val="20"/>
            <w:szCs w:val="20"/>
          </w:rPr>
          <w:t xml:space="preserve">Cuadro 27. Contaduría Pública en las universidades mayores del Sistema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_Toc000000260 \h </w:instrText>
        </w:r>
        <w:r>
          <w:rPr>
            <w:rFonts w:ascii="Century Gothic" w:hAnsi="Century Gothic" w:cs="Century Gothic"/>
            <w:sz w:val="20"/>
            <w:szCs w:val="20"/>
          </w:rPr>
          <w:fldChar w:fldCharType="separate"/>
        </w:r>
        <w:r>
          <w:rPr>
            <w:rFonts w:ascii="Century Gothic" w:hAnsi="Century Gothic" w:cs="Century Gothic"/>
            <w:sz w:val="20"/>
            <w:szCs w:val="20"/>
          </w:rPr>
          <w:t>47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1" w:history="1">
        <w:r>
          <w:rPr>
            <w:rFonts w:ascii="Century Gothic" w:hAnsi="Century Gothic" w:cs="Century Gothic"/>
            <w:sz w:val="20"/>
            <w:szCs w:val="20"/>
          </w:rPr>
          <w:t xml:space="preserve">Cuadro 28. Programas internacionales de referencia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_Toc000000261 \h </w:instrText>
        </w:r>
        <w:r>
          <w:rPr>
            <w:rFonts w:ascii="Century Gothic" w:hAnsi="Century Gothic" w:cs="Century Gothic"/>
            <w:sz w:val="20"/>
            <w:szCs w:val="20"/>
          </w:rPr>
          <w:fldChar w:fldCharType="separate"/>
        </w:r>
        <w:r>
          <w:rPr>
            <w:rFonts w:ascii="Century Gothic" w:hAnsi="Century Gothic" w:cs="Century Gothic"/>
            <w:sz w:val="20"/>
            <w:szCs w:val="20"/>
          </w:rPr>
          <w:t>48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2" w:history="1">
        <w:r>
          <w:rPr>
            <w:rFonts w:ascii="Century Gothic" w:hAnsi="Century Gothic" w:cs="Century Gothic"/>
            <w:sz w:val="20"/>
            <w:szCs w:val="20"/>
          </w:rPr>
          <w:t xml:space="preserve">Cuadro 29. Normas Internacionales de Educación y su implementación en el Rediseño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_Toc000000262 \h </w:instrText>
        </w:r>
        <w:r>
          <w:rPr>
            <w:rFonts w:ascii="Century Gothic" w:hAnsi="Century Gothic" w:cs="Century Gothic"/>
            <w:sz w:val="20"/>
            <w:szCs w:val="20"/>
          </w:rPr>
          <w:fldChar w:fldCharType="separate"/>
        </w:r>
        <w:r>
          <w:rPr>
            <w:rFonts w:ascii="Century Gothic" w:hAnsi="Century Gothic" w:cs="Century Gothic"/>
            <w:sz w:val="20"/>
            <w:szCs w:val="20"/>
          </w:rPr>
          <w:t>49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3" w:history="1">
        <w:r>
          <w:rPr>
            <w:rFonts w:ascii="Century Gothic" w:hAnsi="Century Gothic" w:cs="Century Gothic"/>
            <w:sz w:val="20"/>
            <w:szCs w:val="20"/>
          </w:rPr>
          <w:t xml:space="preserve">Cuadro 30. Matriz comparativa entre el Plan 2013, la propuesta y los referentes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_Toc000000263 \h </w:instrText>
        </w:r>
        <w:r>
          <w:rPr>
            <w:rFonts w:ascii="Century Gothic" w:hAnsi="Century Gothic" w:cs="Century Gothic"/>
            <w:sz w:val="20"/>
            <w:szCs w:val="20"/>
          </w:rPr>
          <w:fldChar w:fldCharType="separate"/>
        </w:r>
        <w:r>
          <w:rPr>
            <w:rFonts w:ascii="Century Gothic" w:hAnsi="Century Gothic" w:cs="Century Gothic"/>
            <w:sz w:val="20"/>
            <w:szCs w:val="20"/>
          </w:rPr>
          <w:t>49</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4" w:history="1">
        <w:r>
          <w:rPr>
            <w:rFonts w:ascii="Century Gothic" w:hAnsi="Century Gothic" w:cs="Century Gothic"/>
            <w:sz w:val="20"/>
            <w:szCs w:val="20"/>
          </w:rPr>
          <w:t xml:space="preserve">Cuadro 31. Necesidades de formación que se derivan de la justificación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_Toc000000264 \h </w:instrText>
        </w:r>
        <w:r>
          <w:rPr>
            <w:rFonts w:ascii="Century Gothic" w:hAnsi="Century Gothic" w:cs="Century Gothic"/>
            <w:sz w:val="20"/>
            <w:szCs w:val="20"/>
          </w:rPr>
          <w:fldChar w:fldCharType="separate"/>
        </w:r>
        <w:r>
          <w:rPr>
            <w:rFonts w:ascii="Century Gothic" w:hAnsi="Century Gothic" w:cs="Century Gothic"/>
            <w:sz w:val="20"/>
            <w:szCs w:val="20"/>
          </w:rPr>
          <w:t>50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65" w:history="1">
        <w:r>
          <w:rPr>
            <w:rFonts w:ascii="Century Gothic" w:hAnsi="Century Gothic" w:cs="Century Gothic"/>
            <w:b/>
            <w:bCs/>
            <w:sz w:val="20"/>
            <w:szCs w:val="20"/>
          </w:rPr>
          <w:t xml:space="preserve">4.2 Referentes disciplinares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_Toc000000065 \h </w:instrText>
        </w:r>
        <w:r>
          <w:rPr>
            <w:rFonts w:ascii="Century Gothic" w:hAnsi="Century Gothic" w:cs="Century Gothic"/>
            <w:b/>
            <w:bCs/>
            <w:sz w:val="20"/>
            <w:szCs w:val="20"/>
          </w:rPr>
          <w:fldChar w:fldCharType="separate"/>
        </w:r>
        <w:r>
          <w:rPr>
            <w:rFonts w:ascii="Century Gothic" w:hAnsi="Century Gothic" w:cs="Century Gothic"/>
            <w:b/>
            <w:bCs/>
            <w:sz w:val="20"/>
            <w:szCs w:val="20"/>
          </w:rPr>
          <w:t>62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66" w:history="1">
        <w:r>
          <w:rPr>
            <w:rFonts w:ascii="Century Gothic" w:hAnsi="Century Gothic" w:cs="Century Gothic"/>
            <w:sz w:val="20"/>
            <w:szCs w:val="20"/>
          </w:rPr>
          <w:t xml:space="preserve">Cuadro 1. Áreas de desempeño profesional del Contador Público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_Toc000000266 \h </w:instrText>
        </w:r>
        <w:r>
          <w:rPr>
            <w:rFonts w:ascii="Century Gothic" w:hAnsi="Century Gothic" w:cs="Century Gothic"/>
            <w:sz w:val="20"/>
            <w:szCs w:val="20"/>
          </w:rPr>
          <w:fldChar w:fldCharType="separate"/>
        </w:r>
        <w:r>
          <w:rPr>
            <w:rFonts w:ascii="Century Gothic" w:hAnsi="Century Gothic" w:cs="Century Gothic"/>
            <w:sz w:val="20"/>
            <w:szCs w:val="20"/>
          </w:rPr>
          <w:t>64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7" w:history="1">
        <w:r>
          <w:rPr>
            <w:rFonts w:ascii="Century Gothic" w:hAnsi="Century Gothic" w:cs="Century Gothic"/>
            <w:sz w:val="20"/>
            <w:szCs w:val="20"/>
          </w:rPr>
          <w:t xml:space="preserve">Cuadro 2. La contabilidad como sistema de información organizacional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_Toc000000267 \h </w:instrText>
        </w:r>
        <w:r>
          <w:rPr>
            <w:rFonts w:ascii="Century Gothic" w:hAnsi="Century Gothic" w:cs="Century Gothic"/>
            <w:sz w:val="20"/>
            <w:szCs w:val="20"/>
          </w:rPr>
          <w:fldChar w:fldCharType="separate"/>
        </w:r>
        <w:r>
          <w:rPr>
            <w:rFonts w:ascii="Century Gothic" w:hAnsi="Century Gothic" w:cs="Century Gothic"/>
            <w:sz w:val="20"/>
            <w:szCs w:val="20"/>
          </w:rPr>
          <w:t>66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68" w:history="1">
        <w:r>
          <w:rPr>
            <w:rFonts w:ascii="Century Gothic" w:hAnsi="Century Gothic" w:cs="Century Gothic"/>
            <w:sz w:val="20"/>
            <w:szCs w:val="20"/>
          </w:rPr>
          <w:t xml:space="preserve">Cuadro 3. Matriz resumen de las competencias del Contador Público Autorizado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_Toc000000268 \h </w:instrText>
        </w:r>
        <w:r>
          <w:rPr>
            <w:rFonts w:ascii="Century Gothic" w:hAnsi="Century Gothic" w:cs="Century Gothic"/>
            <w:sz w:val="20"/>
            <w:szCs w:val="20"/>
          </w:rPr>
          <w:fldChar w:fldCharType="separate"/>
        </w:r>
        <w:r>
          <w:rPr>
            <w:rFonts w:ascii="Century Gothic" w:hAnsi="Century Gothic" w:cs="Century Gothic"/>
            <w:sz w:val="20"/>
            <w:szCs w:val="20"/>
          </w:rPr>
          <w:t>70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73" w:history="1">
        <w:r>
          <w:rPr>
            <w:rFonts w:ascii="Century Gothic" w:hAnsi="Century Gothic" w:cs="Century Gothic"/>
            <w:b/>
            <w:bCs/>
            <w:sz w:val="20"/>
            <w:szCs w:val="20"/>
          </w:rPr>
          <w:t xml:space="preserve">4.3 Plan de estudios propuesto</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_Toc000000073 \h </w:instrText>
        </w:r>
        <w:r>
          <w:rPr>
            <w:rFonts w:ascii="Century Gothic" w:hAnsi="Century Gothic" w:cs="Century Gothic"/>
            <w:b/>
            <w:bCs/>
            <w:sz w:val="20"/>
            <w:szCs w:val="20"/>
          </w:rPr>
          <w:fldChar w:fldCharType="separate"/>
        </w:r>
        <w:r>
          <w:rPr>
            <w:rFonts w:ascii="Century Gothic" w:hAnsi="Century Gothic" w:cs="Century Gothic"/>
            <w:b/>
            <w:bCs/>
            <w:sz w:val="20"/>
            <w:szCs w:val="20"/>
          </w:rPr>
          <w:t>74</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70" w:history="1">
        <w:r>
          <w:rPr>
            <w:rFonts w:ascii="Century Gothic" w:hAnsi="Century Gothic" w:cs="Century Gothic"/>
            <w:sz w:val="20"/>
            <w:szCs w:val="20"/>
          </w:rPr>
          <w:t xml:space="preserve">Cuadro 1. Objetivos específicos del rediseño y brechas que atienden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_Toc000000270 \h </w:instrText>
        </w:r>
        <w:r>
          <w:rPr>
            <w:rFonts w:ascii="Century Gothic" w:hAnsi="Century Gothic" w:cs="Century Gothic"/>
            <w:sz w:val="20"/>
            <w:szCs w:val="20"/>
          </w:rPr>
          <w:fldChar w:fldCharType="separate"/>
        </w:r>
        <w:r>
          <w:rPr>
            <w:rFonts w:ascii="Century Gothic" w:hAnsi="Century Gothic" w:cs="Century Gothic"/>
            <w:sz w:val="20"/>
            <w:szCs w:val="20"/>
          </w:rPr>
          <w:t>78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1" w:history="1">
        <w:r>
          <w:rPr>
            <w:rFonts w:ascii="Century Gothic" w:hAnsi="Century Gothic" w:cs="Century Gothic"/>
            <w:sz w:val="20"/>
            <w:szCs w:val="20"/>
          </w:rPr>
          <w:t xml:space="preserve">Cuadro 2. Ciclos de formación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_Toc000000271 \h </w:instrText>
        </w:r>
        <w:r>
          <w:rPr>
            <w:rFonts w:ascii="Century Gothic" w:hAnsi="Century Gothic" w:cs="Century Gothic"/>
            <w:sz w:val="20"/>
            <w:szCs w:val="20"/>
          </w:rPr>
          <w:fldChar w:fldCharType="separate"/>
        </w:r>
        <w:r>
          <w:rPr>
            <w:rFonts w:ascii="Century Gothic" w:hAnsi="Century Gothic" w:cs="Century Gothic"/>
            <w:sz w:val="20"/>
            <w:szCs w:val="20"/>
          </w:rPr>
          <w:t>79</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79" w:history="1">
        <w:r>
          <w:rPr>
            <w:rFonts w:ascii="Century Gothic" w:hAnsi="Century Gothic" w:cs="Century Gothic"/>
            <w:b/>
            <w:bCs/>
            <w:sz w:val="20"/>
            <w:szCs w:val="20"/>
          </w:rPr>
          <w:t xml:space="preserve">4.4 Estructura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_Toc000000079 \h </w:instrText>
        </w:r>
        <w:r>
          <w:rPr>
            <w:rFonts w:ascii="Century Gothic" w:hAnsi="Century Gothic" w:cs="Century Gothic"/>
            <w:b/>
            <w:bCs/>
            <w:sz w:val="20"/>
            <w:szCs w:val="20"/>
          </w:rPr>
          <w:fldChar w:fldCharType="separate"/>
        </w:r>
        <w:r>
          <w:rPr>
            <w:rFonts w:ascii="Century Gothic" w:hAnsi="Century Gothic" w:cs="Century Gothic"/>
            <w:b/>
            <w:bCs/>
            <w:sz w:val="20"/>
            <w:szCs w:val="20"/>
          </w:rPr>
          <w:t>82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73" w:history="1">
        <w:r>
          <w:rPr>
            <w:rFonts w:ascii="Century Gothic" w:hAnsi="Century Gothic" w:cs="Century Gothic"/>
            <w:sz w:val="20"/>
            <w:szCs w:val="20"/>
          </w:rPr>
          <w:t xml:space="preserve">Cuadro 1. Asignaturas y carga horaria por área de conocimiento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_Toc000000273 \h </w:instrText>
        </w:r>
        <w:r>
          <w:rPr>
            <w:rFonts w:ascii="Century Gothic" w:hAnsi="Century Gothic" w:cs="Century Gothic"/>
            <w:sz w:val="20"/>
            <w:szCs w:val="20"/>
          </w:rPr>
          <w:fldChar w:fldCharType="separate"/>
        </w:r>
        <w:r>
          <w:rPr>
            <w:rFonts w:ascii="Century Gothic" w:hAnsi="Century Gothic" w:cs="Century Gothic"/>
            <w:sz w:val="20"/>
            <w:szCs w:val="20"/>
          </w:rPr>
          <w:t>82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4" w:history="1">
        <w:r>
          <w:rPr>
            <w:rFonts w:ascii="Century Gothic" w:hAnsi="Century Gothic" w:cs="Century Gothic"/>
            <w:sz w:val="20"/>
            <w:szCs w:val="20"/>
          </w:rPr>
          <w:t xml:space="preserve">Cuadro 2. Ejes transversales del Rediseño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_Toc000000274 \h </w:instrText>
        </w:r>
        <w:r>
          <w:rPr>
            <w:rFonts w:ascii="Century Gothic" w:hAnsi="Century Gothic" w:cs="Century Gothic"/>
            <w:sz w:val="20"/>
            <w:szCs w:val="20"/>
          </w:rPr>
          <w:fldChar w:fldCharType="separate"/>
        </w:r>
        <w:r>
          <w:rPr>
            <w:rFonts w:ascii="Century Gothic" w:hAnsi="Century Gothic" w:cs="Century Gothic"/>
            <w:sz w:val="20"/>
            <w:szCs w:val="20"/>
          </w:rPr>
          <w:t>83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5" w:history="1">
        <w:r>
          <w:rPr>
            <w:rFonts w:ascii="Century Gothic" w:hAnsi="Century Gothic" w:cs="Century Gothic"/>
            <w:sz w:val="20"/>
            <w:szCs w:val="20"/>
          </w:rPr>
          <w:t xml:space="preserve">Cuadro 3. Competencias por área de conocimiento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_Toc000000275 \h </w:instrText>
        </w:r>
        <w:r>
          <w:rPr>
            <w:rFonts w:ascii="Century Gothic" w:hAnsi="Century Gothic" w:cs="Century Gothic"/>
            <w:sz w:val="20"/>
            <w:szCs w:val="20"/>
          </w:rPr>
          <w:fldChar w:fldCharType="separate"/>
        </w:r>
        <w:r>
          <w:rPr>
            <w:rFonts w:ascii="Century Gothic" w:hAnsi="Century Gothic" w:cs="Century Gothic"/>
            <w:sz w:val="20"/>
            <w:szCs w:val="20"/>
          </w:rPr>
          <w:t>83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6" w:history="1">
        <w:r>
          <w:rPr>
            <w:rFonts w:ascii="Century Gothic" w:hAnsi="Century Gothic" w:cs="Century Gothic"/>
            <w:sz w:val="20"/>
            <w:szCs w:val="20"/>
          </w:rPr>
          <w:t xml:space="preserve">Cuadro 4. Malla curricular, primer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_Toc000000276 \h </w:instrText>
        </w:r>
        <w:r>
          <w:rPr>
            <w:rFonts w:ascii="Century Gothic" w:hAnsi="Century Gothic" w:cs="Century Gothic"/>
            <w:sz w:val="20"/>
            <w:szCs w:val="20"/>
          </w:rPr>
          <w:fldChar w:fldCharType="separate"/>
        </w:r>
        <w:r>
          <w:rPr>
            <w:rFonts w:ascii="Century Gothic" w:hAnsi="Century Gothic" w:cs="Century Gothic"/>
            <w:sz w:val="20"/>
            <w:szCs w:val="20"/>
          </w:rPr>
          <w:t>84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7" w:history="1">
        <w:r>
          <w:rPr>
            <w:rFonts w:ascii="Century Gothic" w:hAnsi="Century Gothic" w:cs="Century Gothic"/>
            <w:sz w:val="20"/>
            <w:szCs w:val="20"/>
          </w:rPr>
          <w:t xml:space="preserve">Cuadro 5. Malla curricular, segundo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_Toc000000277 \h </w:instrText>
        </w:r>
        <w:r>
          <w:rPr>
            <w:rFonts w:ascii="Century Gothic" w:hAnsi="Century Gothic" w:cs="Century Gothic"/>
            <w:sz w:val="20"/>
            <w:szCs w:val="20"/>
          </w:rPr>
          <w:fldChar w:fldCharType="separate"/>
        </w:r>
        <w:r>
          <w:rPr>
            <w:rFonts w:ascii="Century Gothic" w:hAnsi="Century Gothic" w:cs="Century Gothic"/>
            <w:sz w:val="20"/>
            <w:szCs w:val="20"/>
          </w:rPr>
          <w:t>84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8" w:history="1">
        <w:r>
          <w:rPr>
            <w:rFonts w:ascii="Century Gothic" w:hAnsi="Century Gothic" w:cs="Century Gothic"/>
            <w:sz w:val="20"/>
            <w:szCs w:val="20"/>
          </w:rPr>
          <w:t xml:space="preserve">Cuadro 6. Malla curricular, tercer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_Toc000000278 \h </w:instrText>
        </w:r>
        <w:r>
          <w:rPr>
            <w:rFonts w:ascii="Century Gothic" w:hAnsi="Century Gothic" w:cs="Century Gothic"/>
            <w:sz w:val="20"/>
            <w:szCs w:val="20"/>
          </w:rPr>
          <w:fldChar w:fldCharType="separate"/>
        </w:r>
        <w:r>
          <w:rPr>
            <w:rFonts w:ascii="Century Gothic" w:hAnsi="Century Gothic" w:cs="Century Gothic"/>
            <w:sz w:val="20"/>
            <w:szCs w:val="20"/>
          </w:rPr>
          <w:t>85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79" w:history="1">
        <w:r>
          <w:rPr>
            <w:rFonts w:ascii="Century Gothic" w:hAnsi="Century Gothic" w:cs="Century Gothic"/>
            <w:sz w:val="20"/>
            <w:szCs w:val="20"/>
          </w:rPr>
          <w:t xml:space="preserve">Cuadro 7. Malla curricular, cuarto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_Toc000000279 \h </w:instrText>
        </w:r>
        <w:r>
          <w:rPr>
            <w:rFonts w:ascii="Century Gothic" w:hAnsi="Century Gothic" w:cs="Century Gothic"/>
            <w:sz w:val="20"/>
            <w:szCs w:val="20"/>
          </w:rPr>
          <w:fldChar w:fldCharType="separate"/>
        </w:r>
        <w:r>
          <w:rPr>
            <w:rFonts w:ascii="Century Gothic" w:hAnsi="Century Gothic" w:cs="Century Gothic"/>
            <w:sz w:val="20"/>
            <w:szCs w:val="20"/>
          </w:rPr>
          <w:t>85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80" w:history="1">
        <w:r>
          <w:rPr>
            <w:rFonts w:ascii="Century Gothic" w:hAnsi="Century Gothic" w:cs="Century Gothic"/>
            <w:sz w:val="20"/>
            <w:szCs w:val="20"/>
          </w:rPr>
          <w:t xml:space="preserve">Cuadro 8. Malla curricular, quinto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_Toc000000280 \h </w:instrText>
        </w:r>
        <w:r>
          <w:rPr>
            <w:rFonts w:ascii="Century Gothic" w:hAnsi="Century Gothic" w:cs="Century Gothic"/>
            <w:sz w:val="20"/>
            <w:szCs w:val="20"/>
          </w:rPr>
          <w:fldChar w:fldCharType="separate"/>
        </w:r>
        <w:r>
          <w:rPr>
            <w:rFonts w:ascii="Century Gothic" w:hAnsi="Century Gothic" w:cs="Century Gothic"/>
            <w:sz w:val="20"/>
            <w:szCs w:val="20"/>
          </w:rPr>
          <w:t>86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81" w:history="1">
        <w:r>
          <w:rPr>
            <w:rFonts w:ascii="Century Gothic" w:hAnsi="Century Gothic" w:cs="Century Gothic"/>
            <w:sz w:val="20"/>
            <w:szCs w:val="20"/>
          </w:rPr>
          <w:t xml:space="preserve">Cuadro 9. Asignación de cargas horarias por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_Toc000000281 \h </w:instrText>
        </w:r>
        <w:r>
          <w:rPr>
            <w:rFonts w:ascii="Century Gothic" w:hAnsi="Century Gothic" w:cs="Century Gothic"/>
            <w:sz w:val="20"/>
            <w:szCs w:val="20"/>
          </w:rPr>
          <w:fldChar w:fldCharType="separate"/>
        </w:r>
        <w:r>
          <w:rPr>
            <w:rFonts w:ascii="Century Gothic" w:hAnsi="Century Gothic" w:cs="Century Gothic"/>
            <w:sz w:val="20"/>
            <w:szCs w:val="20"/>
          </w:rPr>
          <w:t>86</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85" w:history="1">
        <w:r>
          <w:rPr>
            <w:rFonts w:ascii="Century Gothic" w:hAnsi="Century Gothic" w:cs="Century Gothic"/>
            <w:b/>
            <w:bCs/>
            <w:sz w:val="20"/>
            <w:szCs w:val="20"/>
          </w:rPr>
          <w:t xml:space="preserve">4.6 Estrategias de aprendizaje y estrategias de enseñanza (estrategias, métodos, tipos, recursos)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_Toc000000085 \h </w:instrText>
        </w:r>
        <w:r>
          <w:rPr>
            <w:rFonts w:ascii="Century Gothic" w:hAnsi="Century Gothic" w:cs="Century Gothic"/>
            <w:b/>
            <w:bCs/>
            <w:sz w:val="20"/>
            <w:szCs w:val="20"/>
          </w:rPr>
          <w:fldChar w:fldCharType="separate"/>
        </w:r>
        <w:r>
          <w:rPr>
            <w:rFonts w:ascii="Century Gothic" w:hAnsi="Century Gothic" w:cs="Century Gothic"/>
            <w:b/>
            <w:bCs/>
            <w:sz w:val="20"/>
            <w:szCs w:val="20"/>
          </w:rPr>
          <w:t>90</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83" w:history="1">
        <w:r>
          <w:rPr>
            <w:rFonts w:ascii="Century Gothic" w:hAnsi="Century Gothic" w:cs="Century Gothic"/>
            <w:sz w:val="20"/>
            <w:szCs w:val="20"/>
          </w:rPr>
          <w:t xml:space="preserve">Cuadro 1. Estrategias de aprendizaje del estudiante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_Toc000000283 \h </w:instrText>
        </w:r>
        <w:r>
          <w:rPr>
            <w:rFonts w:ascii="Century Gothic" w:hAnsi="Century Gothic" w:cs="Century Gothic"/>
            <w:sz w:val="20"/>
            <w:szCs w:val="20"/>
          </w:rPr>
          <w:fldChar w:fldCharType="separate"/>
        </w:r>
        <w:r>
          <w:rPr>
            <w:rFonts w:ascii="Century Gothic" w:hAnsi="Century Gothic" w:cs="Century Gothic"/>
            <w:sz w:val="20"/>
            <w:szCs w:val="20"/>
          </w:rPr>
          <w:t>90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84" w:history="1">
        <w:r>
          <w:rPr>
            <w:rFonts w:ascii="Century Gothic" w:hAnsi="Century Gothic" w:cs="Century Gothic"/>
            <w:sz w:val="20"/>
            <w:szCs w:val="20"/>
          </w:rPr>
          <w:t xml:space="preserve">Cuadro 2. Métodos de enseñanza y aprendizaje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_Toc000000284 \h </w:instrText>
        </w:r>
        <w:r>
          <w:rPr>
            <w:rFonts w:ascii="Century Gothic" w:hAnsi="Century Gothic" w:cs="Century Gothic"/>
            <w:sz w:val="20"/>
            <w:szCs w:val="20"/>
          </w:rPr>
          <w:fldChar w:fldCharType="separate"/>
        </w:r>
        <w:r>
          <w:rPr>
            <w:rFonts w:ascii="Century Gothic" w:hAnsi="Century Gothic" w:cs="Century Gothic"/>
            <w:sz w:val="20"/>
            <w:szCs w:val="20"/>
          </w:rPr>
          <w:t>91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85" w:history="1">
        <w:r>
          <w:rPr>
            <w:rFonts w:ascii="Century Gothic" w:hAnsi="Century Gothic" w:cs="Century Gothic"/>
            <w:sz w:val="20"/>
            <w:szCs w:val="20"/>
          </w:rPr>
          <w:t xml:space="preserve">Cuadro 3. Recursos de aprendizaje</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_Toc000000285 \h </w:instrText>
        </w:r>
        <w:r>
          <w:rPr>
            <w:rFonts w:ascii="Century Gothic" w:hAnsi="Century Gothic" w:cs="Century Gothic"/>
            <w:sz w:val="20"/>
            <w:szCs w:val="20"/>
          </w:rPr>
          <w:fldChar w:fldCharType="separate"/>
        </w:r>
        <w:r>
          <w:rPr>
            <w:rFonts w:ascii="Century Gothic" w:hAnsi="Century Gothic" w:cs="Century Gothic"/>
            <w:sz w:val="20"/>
            <w:szCs w:val="20"/>
          </w:rPr>
          <w:t>93</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91" w:history="1">
        <w:r>
          <w:rPr>
            <w:rFonts w:ascii="Century Gothic" w:hAnsi="Century Gothic" w:cs="Century Gothic"/>
            <w:b/>
            <w:bCs/>
            <w:sz w:val="20"/>
            <w:szCs w:val="20"/>
          </w:rPr>
          <w:t xml:space="preserve">4.7 Evaluación de aprendizajes (estrategias, métodos, tipos, procedimientos, instrumentos y pruebas a desarrollar)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_Toc000000091 \h </w:instrText>
        </w:r>
        <w:r>
          <w:rPr>
            <w:rFonts w:ascii="Century Gothic" w:hAnsi="Century Gothic" w:cs="Century Gothic"/>
            <w:b/>
            <w:bCs/>
            <w:sz w:val="20"/>
            <w:szCs w:val="20"/>
          </w:rPr>
          <w:fldChar w:fldCharType="separate"/>
        </w:r>
        <w:r>
          <w:rPr>
            <w:rFonts w:ascii="Century Gothic" w:hAnsi="Century Gothic" w:cs="Century Gothic"/>
            <w:b/>
            <w:bCs/>
            <w:sz w:val="20"/>
            <w:szCs w:val="20"/>
          </w:rPr>
          <w:t>95</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87" w:history="1">
        <w:r>
          <w:rPr>
            <w:rFonts w:ascii="Century Gothic" w:hAnsi="Century Gothic" w:cs="Century Gothic"/>
            <w:sz w:val="20"/>
            <w:szCs w:val="20"/>
          </w:rPr>
          <w:t xml:space="preserve">Cuadro 1. Tipos de evaluación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_Toc000000287 \h </w:instrText>
        </w:r>
        <w:r>
          <w:rPr>
            <w:rFonts w:ascii="Century Gothic" w:hAnsi="Century Gothic" w:cs="Century Gothic"/>
            <w:sz w:val="20"/>
            <w:szCs w:val="20"/>
          </w:rPr>
          <w:fldChar w:fldCharType="separate"/>
        </w:r>
        <w:r>
          <w:rPr>
            <w:rFonts w:ascii="Century Gothic" w:hAnsi="Century Gothic" w:cs="Century Gothic"/>
            <w:sz w:val="20"/>
            <w:szCs w:val="20"/>
          </w:rPr>
          <w:t>95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88" w:history="1">
        <w:r>
          <w:rPr>
            <w:rFonts w:ascii="Century Gothic" w:hAnsi="Century Gothic" w:cs="Century Gothic"/>
            <w:sz w:val="20"/>
            <w:szCs w:val="20"/>
          </w:rPr>
          <w:t xml:space="preserve">Cuadro 2. Instrumentos de evaluación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_Toc000000288 \h </w:instrText>
        </w:r>
        <w:r>
          <w:rPr>
            <w:rFonts w:ascii="Century Gothic" w:hAnsi="Century Gothic" w:cs="Century Gothic"/>
            <w:sz w:val="20"/>
            <w:szCs w:val="20"/>
          </w:rPr>
          <w:fldChar w:fldCharType="separate"/>
        </w:r>
        <w:r>
          <w:rPr>
            <w:rFonts w:ascii="Century Gothic" w:hAnsi="Century Gothic" w:cs="Century Gothic"/>
            <w:sz w:val="20"/>
            <w:szCs w:val="20"/>
          </w:rPr>
          <w:t>96</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096" w:history="1">
        <w:r>
          <w:rPr>
            <w:rFonts w:ascii="Century Gothic" w:hAnsi="Century Gothic" w:cs="Century Gothic"/>
            <w:b/>
            <w:bCs/>
            <w:sz w:val="20"/>
            <w:szCs w:val="20"/>
          </w:rPr>
          <w:t xml:space="preserve">4.8 Prácticas preprofesionales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_Toc000000096 \h </w:instrText>
        </w:r>
        <w:r>
          <w:rPr>
            <w:rFonts w:ascii="Century Gothic" w:hAnsi="Century Gothic" w:cs="Century Gothic"/>
            <w:b/>
            <w:bCs/>
            <w:sz w:val="20"/>
            <w:szCs w:val="20"/>
          </w:rPr>
          <w:fldChar w:fldCharType="separate"/>
        </w:r>
        <w:r>
          <w:rPr>
            <w:rFonts w:ascii="Century Gothic" w:hAnsi="Century Gothic" w:cs="Century Gothic"/>
            <w:b/>
            <w:bCs/>
            <w:sz w:val="20"/>
            <w:szCs w:val="20"/>
          </w:rPr>
          <w:t>98</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90" w:history="1">
        <w:r>
          <w:rPr>
            <w:rFonts w:ascii="Century Gothic" w:hAnsi="Century Gothic" w:cs="Century Gothic"/>
            <w:sz w:val="20"/>
            <w:szCs w:val="20"/>
          </w:rPr>
          <w:t xml:space="preserve">Cuadro 1. Niveles de práctica en el Rediseño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_Toc000000290 \h </w:instrText>
        </w:r>
        <w:r>
          <w:rPr>
            <w:rFonts w:ascii="Century Gothic" w:hAnsi="Century Gothic" w:cs="Century Gothic"/>
            <w:sz w:val="20"/>
            <w:szCs w:val="20"/>
          </w:rPr>
          <w:fldChar w:fldCharType="separate"/>
        </w:r>
        <w:r>
          <w:rPr>
            <w:rFonts w:ascii="Century Gothic" w:hAnsi="Century Gothic" w:cs="Century Gothic"/>
            <w:sz w:val="20"/>
            <w:szCs w:val="20"/>
          </w:rPr>
          <w:t>98</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00" w:history="1">
        <w:r>
          <w:rPr>
            <w:rFonts w:ascii="Century Gothic" w:hAnsi="Century Gothic" w:cs="Century Gothic"/>
            <w:b/>
            <w:bCs/>
            <w:sz w:val="20"/>
            <w:szCs w:val="20"/>
          </w:rPr>
          <w:t xml:space="preserve">5. Admisión, promoción y graduación</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_Toc000000100 \h </w:instrText>
        </w:r>
        <w:r>
          <w:rPr>
            <w:rFonts w:ascii="Century Gothic" w:hAnsi="Century Gothic" w:cs="Century Gothic"/>
            <w:b/>
            <w:bCs/>
            <w:sz w:val="20"/>
            <w:szCs w:val="20"/>
          </w:rPr>
          <w:fldChar w:fldCharType="separate"/>
        </w:r>
        <w:r>
          <w:rPr>
            <w:rFonts w:ascii="Century Gothic" w:hAnsi="Century Gothic" w:cs="Century Gothic"/>
            <w:b/>
            <w:bCs/>
            <w:sz w:val="20"/>
            <w:szCs w:val="20"/>
          </w:rPr>
          <w:t>101</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92" w:history="1">
        <w:r>
          <w:rPr>
            <w:rFonts w:ascii="Century Gothic" w:hAnsi="Century Gothic" w:cs="Century Gothic"/>
            <w:sz w:val="20"/>
            <w:szCs w:val="20"/>
          </w:rPr>
          <w:t xml:space="preserve">Cuadro 1. Modalidades de admisión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_Toc000000292 \h </w:instrText>
        </w:r>
        <w:r>
          <w:rPr>
            <w:rFonts w:ascii="Century Gothic" w:hAnsi="Century Gothic" w:cs="Century Gothic"/>
            <w:sz w:val="20"/>
            <w:szCs w:val="20"/>
          </w:rPr>
          <w:fldChar w:fldCharType="separate"/>
        </w:r>
        <w:r>
          <w:rPr>
            <w:rFonts w:ascii="Century Gothic" w:hAnsi="Century Gothic" w:cs="Century Gothic"/>
            <w:sz w:val="20"/>
            <w:szCs w:val="20"/>
          </w:rPr>
          <w:t>102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93" w:history="1">
        <w:r>
          <w:rPr>
            <w:rFonts w:ascii="Century Gothic" w:hAnsi="Century Gothic" w:cs="Century Gothic"/>
            <w:sz w:val="20"/>
            <w:szCs w:val="20"/>
          </w:rPr>
          <w:t xml:space="preserve">Cuadro 2. Modalidades de admisión especial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_Toc000000293 \h </w:instrText>
        </w:r>
        <w:r>
          <w:rPr>
            <w:rFonts w:ascii="Century Gothic" w:hAnsi="Century Gothic" w:cs="Century Gothic"/>
            <w:sz w:val="20"/>
            <w:szCs w:val="20"/>
          </w:rPr>
          <w:fldChar w:fldCharType="separate"/>
        </w:r>
        <w:r>
          <w:rPr>
            <w:rFonts w:ascii="Century Gothic" w:hAnsi="Century Gothic" w:cs="Century Gothic"/>
            <w:sz w:val="20"/>
            <w:szCs w:val="20"/>
          </w:rPr>
          <w:t>102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94" w:history="1">
        <w:r>
          <w:rPr>
            <w:rFonts w:ascii="Century Gothic" w:hAnsi="Century Gothic" w:cs="Century Gothic"/>
            <w:sz w:val="20"/>
            <w:szCs w:val="20"/>
          </w:rPr>
          <w:t xml:space="preserve">Cuadro 3. Procedimientos del régimen académico estudiantil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_Toc000000294 \h </w:instrText>
        </w:r>
        <w:r>
          <w:rPr>
            <w:rFonts w:ascii="Century Gothic" w:hAnsi="Century Gothic" w:cs="Century Gothic"/>
            <w:sz w:val="20"/>
            <w:szCs w:val="20"/>
          </w:rPr>
          <w:fldChar w:fldCharType="separate"/>
        </w:r>
        <w:r>
          <w:rPr>
            <w:rFonts w:ascii="Century Gothic" w:hAnsi="Century Gothic" w:cs="Century Gothic"/>
            <w:sz w:val="20"/>
            <w:szCs w:val="20"/>
          </w:rPr>
          <w:t>104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95" w:history="1">
        <w:r>
          <w:rPr>
            <w:rFonts w:ascii="Century Gothic" w:hAnsi="Century Gothic" w:cs="Century Gothic"/>
            <w:sz w:val="20"/>
            <w:szCs w:val="20"/>
          </w:rPr>
          <w:t xml:space="preserve">Cuadro 4. Asignaturas habilitadas para mesa de examen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_Toc000000295 \h </w:instrText>
        </w:r>
        <w:r>
          <w:rPr>
            <w:rFonts w:ascii="Century Gothic" w:hAnsi="Century Gothic" w:cs="Century Gothic"/>
            <w:sz w:val="20"/>
            <w:szCs w:val="20"/>
          </w:rPr>
          <w:fldChar w:fldCharType="separate"/>
        </w:r>
        <w:r>
          <w:rPr>
            <w:rFonts w:ascii="Century Gothic" w:hAnsi="Century Gothic" w:cs="Century Gothic"/>
            <w:sz w:val="20"/>
            <w:szCs w:val="20"/>
          </w:rPr>
          <w:t>106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96" w:history="1">
        <w:r>
          <w:rPr>
            <w:rFonts w:ascii="Century Gothic" w:hAnsi="Century Gothic" w:cs="Century Gothic"/>
            <w:sz w:val="20"/>
            <w:szCs w:val="20"/>
          </w:rPr>
          <w:t xml:space="preserve">Cuadro 5. Grados académicos y títulos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_Toc000000296 \h </w:instrText>
        </w:r>
        <w:r>
          <w:rPr>
            <w:rFonts w:ascii="Century Gothic" w:hAnsi="Century Gothic" w:cs="Century Gothic"/>
            <w:sz w:val="20"/>
            <w:szCs w:val="20"/>
          </w:rPr>
          <w:fldChar w:fldCharType="separate"/>
        </w:r>
        <w:r>
          <w:rPr>
            <w:rFonts w:ascii="Century Gothic" w:hAnsi="Century Gothic" w:cs="Century Gothic"/>
            <w:sz w:val="20"/>
            <w:szCs w:val="20"/>
          </w:rPr>
          <w:t>106</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14" w:history="1">
        <w:r>
          <w:rPr>
            <w:rFonts w:ascii="Century Gothic" w:hAnsi="Century Gothic" w:cs="Century Gothic"/>
            <w:b/>
            <w:bCs/>
            <w:sz w:val="20"/>
            <w:szCs w:val="20"/>
          </w:rPr>
          <w:t xml:space="preserve">6. Investigación (articulada con los institutos o unidades de investigación relacionados con la carrera/programa)</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_Toc000000114 \h </w:instrText>
        </w:r>
        <w:r>
          <w:rPr>
            <w:rFonts w:ascii="Century Gothic" w:hAnsi="Century Gothic" w:cs="Century Gothic"/>
            <w:b/>
            <w:bCs/>
            <w:sz w:val="20"/>
            <w:szCs w:val="20"/>
          </w:rPr>
          <w:fldChar w:fldCharType="separate"/>
        </w:r>
        <w:r>
          <w:rPr>
            <w:rFonts w:ascii="Century Gothic" w:hAnsi="Century Gothic" w:cs="Century Gothic"/>
            <w:b/>
            <w:bCs/>
            <w:sz w:val="20"/>
            <w:szCs w:val="20"/>
          </w:rPr>
          <w:t>113</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298" w:history="1">
        <w:r>
          <w:rPr>
            <w:rFonts w:ascii="Century Gothic" w:hAnsi="Century Gothic" w:cs="Century Gothic"/>
            <w:sz w:val="20"/>
            <w:szCs w:val="20"/>
          </w:rPr>
          <w:t xml:space="preserve">Cuadro 1. Áreas estratégicas de la Política de Investigación de la UMSA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_Toc000000298 \h </w:instrText>
        </w:r>
        <w:r>
          <w:rPr>
            <w:rFonts w:ascii="Century Gothic" w:hAnsi="Century Gothic" w:cs="Century Gothic"/>
            <w:sz w:val="20"/>
            <w:szCs w:val="20"/>
          </w:rPr>
          <w:fldChar w:fldCharType="separate"/>
        </w:r>
        <w:r>
          <w:rPr>
            <w:rFonts w:ascii="Century Gothic" w:hAnsi="Century Gothic" w:cs="Century Gothic"/>
            <w:sz w:val="20"/>
            <w:szCs w:val="20"/>
          </w:rPr>
          <w:t>113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299" w:history="1">
        <w:r>
          <w:rPr>
            <w:rFonts w:ascii="Century Gothic" w:hAnsi="Century Gothic" w:cs="Century Gothic"/>
            <w:sz w:val="20"/>
            <w:szCs w:val="20"/>
          </w:rPr>
          <w:t xml:space="preserve">Cuadro 2. Niveles de articulación de la investigación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_Toc000000299 \h </w:instrText>
        </w:r>
        <w:r>
          <w:rPr>
            <w:rFonts w:ascii="Century Gothic" w:hAnsi="Century Gothic" w:cs="Century Gothic"/>
            <w:sz w:val="20"/>
            <w:szCs w:val="20"/>
          </w:rPr>
          <w:fldChar w:fldCharType="separate"/>
        </w:r>
        <w:r>
          <w:rPr>
            <w:rFonts w:ascii="Century Gothic" w:hAnsi="Century Gothic" w:cs="Century Gothic"/>
            <w:sz w:val="20"/>
            <w:szCs w:val="20"/>
          </w:rPr>
          <w:t>114</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24" w:history="1">
        <w:r>
          <w:rPr>
            <w:rFonts w:ascii="Century Gothic" w:hAnsi="Century Gothic" w:cs="Century Gothic"/>
            <w:b/>
            <w:bCs/>
            <w:sz w:val="20"/>
            <w:szCs w:val="20"/>
          </w:rPr>
          <w:t xml:space="preserve">7. Interacción social y extensión universitaria</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_Toc000000124 \h </w:instrText>
        </w:r>
        <w:r>
          <w:rPr>
            <w:rFonts w:ascii="Century Gothic" w:hAnsi="Century Gothic" w:cs="Century Gothic"/>
            <w:b/>
            <w:bCs/>
            <w:sz w:val="20"/>
            <w:szCs w:val="20"/>
          </w:rPr>
          <w:fldChar w:fldCharType="separate"/>
        </w:r>
        <w:r>
          <w:rPr>
            <w:rFonts w:ascii="Century Gothic" w:hAnsi="Century Gothic" w:cs="Century Gothic"/>
            <w:b/>
            <w:bCs/>
            <w:sz w:val="20"/>
            <w:szCs w:val="20"/>
          </w:rPr>
          <w:t>118</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01" w:history="1">
        <w:r>
          <w:rPr>
            <w:rFonts w:ascii="Century Gothic" w:hAnsi="Century Gothic" w:cs="Century Gothic"/>
            <w:sz w:val="20"/>
            <w:szCs w:val="20"/>
          </w:rPr>
          <w:t xml:space="preserve">Cuadro 1. Líneas de interacción social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_Toc000000301 \h </w:instrText>
        </w:r>
        <w:r>
          <w:rPr>
            <w:rFonts w:ascii="Century Gothic" w:hAnsi="Century Gothic" w:cs="Century Gothic"/>
            <w:sz w:val="20"/>
            <w:szCs w:val="20"/>
          </w:rPr>
          <w:fldChar w:fldCharType="separate"/>
        </w:r>
        <w:r>
          <w:rPr>
            <w:rFonts w:ascii="Century Gothic" w:hAnsi="Century Gothic" w:cs="Century Gothic"/>
            <w:sz w:val="20"/>
            <w:szCs w:val="20"/>
          </w:rPr>
          <w:t>118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02" w:history="1">
        <w:r>
          <w:rPr>
            <w:rFonts w:ascii="Century Gothic" w:hAnsi="Century Gothic" w:cs="Century Gothic"/>
            <w:sz w:val="20"/>
            <w:szCs w:val="20"/>
          </w:rPr>
          <w:t xml:space="preserve">Cuadro 2. Líneas de extensión universitaria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_Toc000000302 \h </w:instrText>
        </w:r>
        <w:r>
          <w:rPr>
            <w:rFonts w:ascii="Century Gothic" w:hAnsi="Century Gothic" w:cs="Century Gothic"/>
            <w:sz w:val="20"/>
            <w:szCs w:val="20"/>
          </w:rPr>
          <w:fldChar w:fldCharType="separate"/>
        </w:r>
        <w:r>
          <w:rPr>
            <w:rFonts w:ascii="Century Gothic" w:hAnsi="Century Gothic" w:cs="Century Gothic"/>
            <w:sz w:val="20"/>
            <w:szCs w:val="20"/>
          </w:rPr>
          <w:t>120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31" w:history="1">
        <w:r>
          <w:rPr>
            <w:rFonts w:ascii="Century Gothic" w:hAnsi="Century Gothic" w:cs="Century Gothic"/>
            <w:b/>
            <w:bCs/>
            <w:sz w:val="20"/>
            <w:szCs w:val="20"/>
          </w:rPr>
          <w:t xml:space="preserve">8. Organización del proceso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_Toc000000131 \h </w:instrText>
        </w:r>
        <w:r>
          <w:rPr>
            <w:rFonts w:ascii="Century Gothic" w:hAnsi="Century Gothic" w:cs="Century Gothic"/>
            <w:b/>
            <w:bCs/>
            <w:sz w:val="20"/>
            <w:szCs w:val="20"/>
          </w:rPr>
          <w:fldChar w:fldCharType="separate"/>
        </w:r>
        <w:r>
          <w:rPr>
            <w:rFonts w:ascii="Century Gothic" w:hAnsi="Century Gothic" w:cs="Century Gothic"/>
            <w:b/>
            <w:bCs/>
            <w:sz w:val="20"/>
            <w:szCs w:val="20"/>
          </w:rPr>
          <w:t>122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04" w:history="1">
        <w:r>
          <w:rPr>
            <w:rFonts w:ascii="Century Gothic" w:hAnsi="Century Gothic" w:cs="Century Gothic"/>
            <w:sz w:val="20"/>
            <w:szCs w:val="20"/>
          </w:rPr>
          <w:t xml:space="preserve">Cuadro 1. Horas por semana según el año de formación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_Toc000000304 \h </w:instrText>
        </w:r>
        <w:r>
          <w:rPr>
            <w:rFonts w:ascii="Century Gothic" w:hAnsi="Century Gothic" w:cs="Century Gothic"/>
            <w:sz w:val="20"/>
            <w:szCs w:val="20"/>
          </w:rPr>
          <w:fldChar w:fldCharType="separate"/>
        </w:r>
        <w:r>
          <w:rPr>
            <w:rFonts w:ascii="Century Gothic" w:hAnsi="Century Gothic" w:cs="Century Gothic"/>
            <w:sz w:val="20"/>
            <w:szCs w:val="20"/>
          </w:rPr>
          <w:t>122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05" w:history="1">
        <w:r>
          <w:rPr>
            <w:rFonts w:ascii="Century Gothic" w:hAnsi="Century Gothic" w:cs="Century Gothic"/>
            <w:sz w:val="20"/>
            <w:szCs w:val="20"/>
          </w:rPr>
          <w:t xml:space="preserve">Cuadro 2. Horas planificadas por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_Toc000000305 \h </w:instrText>
        </w:r>
        <w:r>
          <w:rPr>
            <w:rFonts w:ascii="Century Gothic" w:hAnsi="Century Gothic" w:cs="Century Gothic"/>
            <w:sz w:val="20"/>
            <w:szCs w:val="20"/>
          </w:rPr>
          <w:fldChar w:fldCharType="separate"/>
        </w:r>
        <w:r>
          <w:rPr>
            <w:rFonts w:ascii="Century Gothic" w:hAnsi="Century Gothic" w:cs="Century Gothic"/>
            <w:sz w:val="20"/>
            <w:szCs w:val="20"/>
          </w:rPr>
          <w:t>122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06" w:history="1">
        <w:r>
          <w:rPr>
            <w:rFonts w:ascii="Century Gothic" w:hAnsi="Century Gothic" w:cs="Century Gothic"/>
            <w:sz w:val="20"/>
            <w:szCs w:val="20"/>
          </w:rPr>
          <w:t xml:space="preserve">Cuadro 3. Carga horaria de investigación por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_Toc000000306 \h </w:instrText>
        </w:r>
        <w:r>
          <w:rPr>
            <w:rFonts w:ascii="Century Gothic" w:hAnsi="Century Gothic" w:cs="Century Gothic"/>
            <w:sz w:val="20"/>
            <w:szCs w:val="20"/>
          </w:rPr>
          <w:fldChar w:fldCharType="separate"/>
        </w:r>
        <w:r>
          <w:rPr>
            <w:rFonts w:ascii="Century Gothic" w:hAnsi="Century Gothic" w:cs="Century Gothic"/>
            <w:sz w:val="20"/>
            <w:szCs w:val="20"/>
          </w:rPr>
          <w:t>123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07" w:history="1">
        <w:r>
          <w:rPr>
            <w:rFonts w:ascii="Century Gothic" w:hAnsi="Century Gothic" w:cs="Century Gothic"/>
            <w:sz w:val="20"/>
            <w:szCs w:val="20"/>
          </w:rPr>
          <w:t xml:space="preserve">Cuadro 4. Horas de investigación y práctica por asignatura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_Toc000000307 \h </w:instrText>
        </w:r>
        <w:r>
          <w:rPr>
            <w:rFonts w:ascii="Century Gothic" w:hAnsi="Century Gothic" w:cs="Century Gothic"/>
            <w:sz w:val="20"/>
            <w:szCs w:val="20"/>
          </w:rPr>
          <w:fldChar w:fldCharType="separate"/>
        </w:r>
        <w:r>
          <w:rPr>
            <w:rFonts w:ascii="Century Gothic" w:hAnsi="Century Gothic" w:cs="Century Gothic"/>
            <w:sz w:val="20"/>
            <w:szCs w:val="20"/>
          </w:rPr>
          <w:t>123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08" w:history="1">
        <w:r>
          <w:rPr>
            <w:rFonts w:ascii="Century Gothic" w:hAnsi="Century Gothic" w:cs="Century Gothic"/>
            <w:sz w:val="20"/>
            <w:szCs w:val="20"/>
          </w:rPr>
          <w:t xml:space="preserve">Cuadro 5. Créditos por año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_Toc000000308 \h </w:instrText>
        </w:r>
        <w:r>
          <w:rPr>
            <w:rFonts w:ascii="Century Gothic" w:hAnsi="Century Gothic" w:cs="Century Gothic"/>
            <w:sz w:val="20"/>
            <w:szCs w:val="20"/>
          </w:rPr>
          <w:fldChar w:fldCharType="separate"/>
        </w:r>
        <w:r>
          <w:rPr>
            <w:rFonts w:ascii="Century Gothic" w:hAnsi="Century Gothic" w:cs="Century Gothic"/>
            <w:sz w:val="20"/>
            <w:szCs w:val="20"/>
          </w:rPr>
          <w:t>124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09" w:history="1">
        <w:r>
          <w:rPr>
            <w:rFonts w:ascii="Century Gothic" w:hAnsi="Century Gothic" w:cs="Century Gothic"/>
            <w:sz w:val="20"/>
            <w:szCs w:val="20"/>
          </w:rPr>
          <w:t xml:space="preserve">Cuadro 6. Estudiantes inscritos por asignatura y paralelo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_Toc000000309 \h </w:instrText>
        </w:r>
        <w:r>
          <w:rPr>
            <w:rFonts w:ascii="Century Gothic" w:hAnsi="Century Gothic" w:cs="Century Gothic"/>
            <w:sz w:val="20"/>
            <w:szCs w:val="20"/>
          </w:rPr>
          <w:fldChar w:fldCharType="separate"/>
        </w:r>
        <w:r>
          <w:rPr>
            <w:rFonts w:ascii="Century Gothic" w:hAnsi="Century Gothic" w:cs="Century Gothic"/>
            <w:sz w:val="20"/>
            <w:szCs w:val="20"/>
          </w:rPr>
          <w:t>125</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38" w:history="1">
        <w:r>
          <w:rPr>
            <w:rFonts w:ascii="Century Gothic" w:hAnsi="Century Gothic" w:cs="Century Gothic"/>
            <w:b/>
            <w:bCs/>
            <w:sz w:val="20"/>
            <w:szCs w:val="20"/>
          </w:rPr>
          <w:t xml:space="preserve">9. Material bibliográfico</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_Toc000000138 \h </w:instrText>
        </w:r>
        <w:r>
          <w:rPr>
            <w:rFonts w:ascii="Century Gothic" w:hAnsi="Century Gothic" w:cs="Century Gothic"/>
            <w:b/>
            <w:bCs/>
            <w:sz w:val="20"/>
            <w:szCs w:val="20"/>
          </w:rPr>
          <w:fldChar w:fldCharType="separate"/>
        </w:r>
        <w:r>
          <w:rPr>
            <w:rFonts w:ascii="Century Gothic" w:hAnsi="Century Gothic" w:cs="Century Gothic"/>
            <w:b/>
            <w:bCs/>
            <w:sz w:val="20"/>
            <w:szCs w:val="20"/>
          </w:rPr>
          <w:t>127</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11" w:history="1">
        <w:r>
          <w:rPr>
            <w:rFonts w:ascii="Century Gothic" w:hAnsi="Century Gothic" w:cs="Century Gothic"/>
            <w:sz w:val="20"/>
            <w:szCs w:val="20"/>
          </w:rPr>
          <w:t xml:space="preserve">Cuadro 1. Material bibliográfico disponible en la Biblioteca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_Toc000000311 \h </w:instrText>
        </w:r>
        <w:r>
          <w:rPr>
            <w:rFonts w:ascii="Century Gothic" w:hAnsi="Century Gothic" w:cs="Century Gothic"/>
            <w:sz w:val="20"/>
            <w:szCs w:val="20"/>
          </w:rPr>
          <w:fldChar w:fldCharType="separate"/>
        </w:r>
        <w:r>
          <w:rPr>
            <w:rFonts w:ascii="Century Gothic" w:hAnsi="Century Gothic" w:cs="Century Gothic"/>
            <w:sz w:val="20"/>
            <w:szCs w:val="20"/>
          </w:rPr>
          <w:t>127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12" w:history="1">
        <w:r>
          <w:rPr>
            <w:rFonts w:ascii="Century Gothic" w:hAnsi="Century Gothic" w:cs="Century Gothic"/>
            <w:sz w:val="20"/>
            <w:szCs w:val="20"/>
          </w:rPr>
          <w:t xml:space="preserve">Cuadro 2. Suficiencia del material bibliográfico por asignatura del Rediseño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_Toc000000312 \h </w:instrText>
        </w:r>
        <w:r>
          <w:rPr>
            <w:rFonts w:ascii="Century Gothic" w:hAnsi="Century Gothic" w:cs="Century Gothic"/>
            <w:sz w:val="20"/>
            <w:szCs w:val="20"/>
          </w:rPr>
          <w:fldChar w:fldCharType="separate"/>
        </w:r>
        <w:r>
          <w:rPr>
            <w:rFonts w:ascii="Century Gothic" w:hAnsi="Century Gothic" w:cs="Century Gothic"/>
            <w:sz w:val="20"/>
            <w:szCs w:val="20"/>
          </w:rPr>
          <w:t>127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13" w:history="1">
        <w:r>
          <w:rPr>
            <w:rFonts w:ascii="Century Gothic" w:hAnsi="Century Gothic" w:cs="Century Gothic"/>
            <w:sz w:val="20"/>
            <w:szCs w:val="20"/>
          </w:rPr>
          <w:t xml:space="preserve">Cuadro 3. Cobertura bibliográfica de los contenidos nuevos del Rediseño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_Toc000000313 \h </w:instrText>
        </w:r>
        <w:r>
          <w:rPr>
            <w:rFonts w:ascii="Century Gothic" w:hAnsi="Century Gothic" w:cs="Century Gothic"/>
            <w:sz w:val="20"/>
            <w:szCs w:val="20"/>
          </w:rPr>
          <w:fldChar w:fldCharType="separate"/>
        </w:r>
        <w:r>
          <w:rPr>
            <w:rFonts w:ascii="Century Gothic" w:hAnsi="Century Gothic" w:cs="Century Gothic"/>
            <w:sz w:val="20"/>
            <w:szCs w:val="20"/>
          </w:rPr>
          <w:t>130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14" w:history="1">
        <w:r>
          <w:rPr>
            <w:rFonts w:ascii="Century Gothic" w:hAnsi="Century Gothic" w:cs="Century Gothic"/>
            <w:sz w:val="20"/>
            <w:szCs w:val="20"/>
          </w:rPr>
          <w:t xml:space="preserve">Cuadro 4. Sistemas de información nacional e internacional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_Toc000000314 \h </w:instrText>
        </w:r>
        <w:r>
          <w:rPr>
            <w:rFonts w:ascii="Century Gothic" w:hAnsi="Century Gothic" w:cs="Century Gothic"/>
            <w:sz w:val="20"/>
            <w:szCs w:val="20"/>
          </w:rPr>
          <w:fldChar w:fldCharType="separate"/>
        </w:r>
        <w:r>
          <w:rPr>
            <w:rFonts w:ascii="Century Gothic" w:hAnsi="Century Gothic" w:cs="Century Gothic"/>
            <w:sz w:val="20"/>
            <w:szCs w:val="20"/>
          </w:rPr>
          <w:t>131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15" w:history="1">
        <w:r>
          <w:rPr>
            <w:rFonts w:ascii="Century Gothic" w:hAnsi="Century Gothic" w:cs="Century Gothic"/>
            <w:sz w:val="20"/>
            <w:szCs w:val="20"/>
          </w:rPr>
          <w:t xml:space="preserve">Cuadro 5. Servicio de internet por predio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_Toc000000315 \h </w:instrText>
        </w:r>
        <w:r>
          <w:rPr>
            <w:rFonts w:ascii="Century Gothic" w:hAnsi="Century Gothic" w:cs="Century Gothic"/>
            <w:sz w:val="20"/>
            <w:szCs w:val="20"/>
          </w:rPr>
          <w:fldChar w:fldCharType="separate"/>
        </w:r>
        <w:r>
          <w:rPr>
            <w:rFonts w:ascii="Century Gothic" w:hAnsi="Century Gothic" w:cs="Century Gothic"/>
            <w:sz w:val="20"/>
            <w:szCs w:val="20"/>
          </w:rPr>
          <w:t>132</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47" w:history="1">
        <w:r>
          <w:rPr>
            <w:rFonts w:ascii="Century Gothic" w:hAnsi="Century Gothic" w:cs="Century Gothic"/>
            <w:b/>
            <w:bCs/>
            <w:sz w:val="20"/>
            <w:szCs w:val="20"/>
          </w:rPr>
          <w:t xml:space="preserve">10. Recursos educativos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_Toc000000147 \h </w:instrText>
        </w:r>
        <w:r>
          <w:rPr>
            <w:rFonts w:ascii="Century Gothic" w:hAnsi="Century Gothic" w:cs="Century Gothic"/>
            <w:b/>
            <w:bCs/>
            <w:sz w:val="20"/>
            <w:szCs w:val="20"/>
          </w:rPr>
          <w:fldChar w:fldCharType="separate"/>
        </w:r>
        <w:r>
          <w:rPr>
            <w:rFonts w:ascii="Century Gothic" w:hAnsi="Century Gothic" w:cs="Century Gothic"/>
            <w:b/>
            <w:bCs/>
            <w:sz w:val="20"/>
            <w:szCs w:val="20"/>
          </w:rPr>
          <w:t>134</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17" w:history="1">
        <w:r>
          <w:rPr>
            <w:rFonts w:ascii="Century Gothic" w:hAnsi="Century Gothic" w:cs="Century Gothic"/>
            <w:sz w:val="20"/>
            <w:szCs w:val="20"/>
          </w:rPr>
          <w:t xml:space="preserve">Cuadro 1. Equipos de proyección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_Toc000000317 \h </w:instrText>
        </w:r>
        <w:r>
          <w:rPr>
            <w:rFonts w:ascii="Century Gothic" w:hAnsi="Century Gothic" w:cs="Century Gothic"/>
            <w:sz w:val="20"/>
            <w:szCs w:val="20"/>
          </w:rPr>
          <w:fldChar w:fldCharType="separate"/>
        </w:r>
        <w:r>
          <w:rPr>
            <w:rFonts w:ascii="Century Gothic" w:hAnsi="Century Gothic" w:cs="Century Gothic"/>
            <w:sz w:val="20"/>
            <w:szCs w:val="20"/>
          </w:rPr>
          <w:t>134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18" w:history="1">
        <w:r>
          <w:rPr>
            <w:rFonts w:ascii="Century Gothic" w:hAnsi="Century Gothic" w:cs="Century Gothic"/>
            <w:sz w:val="20"/>
            <w:szCs w:val="20"/>
          </w:rPr>
          <w:t xml:space="preserve">Cuadro 2. Equipos de sonido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_Toc000000318 \h </w:instrText>
        </w:r>
        <w:r>
          <w:rPr>
            <w:rFonts w:ascii="Century Gothic" w:hAnsi="Century Gothic" w:cs="Century Gothic"/>
            <w:sz w:val="20"/>
            <w:szCs w:val="20"/>
          </w:rPr>
          <w:fldChar w:fldCharType="separate"/>
        </w:r>
        <w:r>
          <w:rPr>
            <w:rFonts w:ascii="Century Gothic" w:hAnsi="Century Gothic" w:cs="Century Gothic"/>
            <w:sz w:val="20"/>
            <w:szCs w:val="20"/>
          </w:rPr>
          <w:t>134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19" w:history="1">
        <w:r>
          <w:rPr>
            <w:rFonts w:ascii="Century Gothic" w:hAnsi="Century Gothic" w:cs="Century Gothic"/>
            <w:sz w:val="20"/>
            <w:szCs w:val="20"/>
          </w:rPr>
          <w:t xml:space="preserve">Cuadro 3. Software requerido por el Rediseño Curricular</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_Toc000000319 \h </w:instrText>
        </w:r>
        <w:r>
          <w:rPr>
            <w:rFonts w:ascii="Century Gothic" w:hAnsi="Century Gothic" w:cs="Century Gothic"/>
            <w:sz w:val="20"/>
            <w:szCs w:val="20"/>
          </w:rPr>
          <w:fldChar w:fldCharType="separate"/>
        </w:r>
        <w:r>
          <w:rPr>
            <w:rFonts w:ascii="Century Gothic" w:hAnsi="Century Gothic" w:cs="Century Gothic"/>
            <w:sz w:val="20"/>
            <w:szCs w:val="20"/>
          </w:rPr>
          <w:t>135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0" w:history="1">
        <w:r>
          <w:rPr>
            <w:rFonts w:ascii="Century Gothic" w:hAnsi="Century Gothic" w:cs="Century Gothic"/>
            <w:sz w:val="20"/>
            <w:szCs w:val="20"/>
          </w:rPr>
          <w:t xml:space="preserve">Cuadro 4. Laboratorios de computación y auditorio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_Toc000000320 \h </w:instrText>
        </w:r>
        <w:r>
          <w:rPr>
            <w:rFonts w:ascii="Century Gothic" w:hAnsi="Century Gothic" w:cs="Century Gothic"/>
            <w:sz w:val="20"/>
            <w:szCs w:val="20"/>
          </w:rPr>
          <w:fldChar w:fldCharType="separate"/>
        </w:r>
        <w:r>
          <w:rPr>
            <w:rFonts w:ascii="Century Gothic" w:hAnsi="Century Gothic" w:cs="Century Gothic"/>
            <w:sz w:val="20"/>
            <w:szCs w:val="20"/>
          </w:rPr>
          <w:t>136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1" w:history="1">
        <w:r>
          <w:rPr>
            <w:rFonts w:ascii="Century Gothic" w:hAnsi="Century Gothic" w:cs="Century Gothic"/>
            <w:sz w:val="20"/>
            <w:szCs w:val="20"/>
          </w:rPr>
          <w:t xml:space="preserve">Cuadro 5. Material audiovisual de los laboratorios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_Toc000000321 \h </w:instrText>
        </w:r>
        <w:r>
          <w:rPr>
            <w:rFonts w:ascii="Century Gothic" w:hAnsi="Century Gothic" w:cs="Century Gothic"/>
            <w:sz w:val="20"/>
            <w:szCs w:val="20"/>
          </w:rPr>
          <w:fldChar w:fldCharType="separate"/>
        </w:r>
        <w:r>
          <w:rPr>
            <w:rFonts w:ascii="Century Gothic" w:hAnsi="Century Gothic" w:cs="Century Gothic"/>
            <w:sz w:val="20"/>
            <w:szCs w:val="20"/>
          </w:rPr>
          <w:t>137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2" w:history="1">
        <w:r>
          <w:rPr>
            <w:rFonts w:ascii="Century Gothic" w:hAnsi="Century Gothic" w:cs="Century Gothic"/>
            <w:sz w:val="20"/>
            <w:szCs w:val="20"/>
          </w:rPr>
          <w:t xml:space="preserve">Cuadro 6. Soportes físicos de los laboratorios de computación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_Toc000000322 \h </w:instrText>
        </w:r>
        <w:r>
          <w:rPr>
            <w:rFonts w:ascii="Century Gothic" w:hAnsi="Century Gothic" w:cs="Century Gothic"/>
            <w:sz w:val="20"/>
            <w:szCs w:val="20"/>
          </w:rPr>
          <w:fldChar w:fldCharType="separate"/>
        </w:r>
        <w:r>
          <w:rPr>
            <w:rFonts w:ascii="Century Gothic" w:hAnsi="Century Gothic" w:cs="Century Gothic"/>
            <w:sz w:val="20"/>
            <w:szCs w:val="20"/>
          </w:rPr>
          <w:t>138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3" w:history="1">
        <w:r>
          <w:rPr>
            <w:rFonts w:ascii="Century Gothic" w:hAnsi="Century Gothic" w:cs="Century Gothic"/>
            <w:sz w:val="20"/>
            <w:szCs w:val="20"/>
          </w:rPr>
          <w:t xml:space="preserve">Cuadro 7. Programas informáticos instalados por laboratorio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_Toc000000323 \h </w:instrText>
        </w:r>
        <w:r>
          <w:rPr>
            <w:rFonts w:ascii="Century Gothic" w:hAnsi="Century Gothic" w:cs="Century Gothic"/>
            <w:sz w:val="20"/>
            <w:szCs w:val="20"/>
          </w:rPr>
          <w:fldChar w:fldCharType="separate"/>
        </w:r>
        <w:r>
          <w:rPr>
            <w:rFonts w:ascii="Century Gothic" w:hAnsi="Century Gothic" w:cs="Century Gothic"/>
            <w:sz w:val="20"/>
            <w:szCs w:val="20"/>
          </w:rPr>
          <w:t>138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4" w:history="1">
        <w:r>
          <w:rPr>
            <w:rFonts w:ascii="Century Gothic" w:hAnsi="Century Gothic" w:cs="Century Gothic"/>
            <w:sz w:val="20"/>
            <w:szCs w:val="20"/>
          </w:rPr>
          <w:t xml:space="preserve">Cuadro 8. Redes sociales oficiales de la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_Toc000000324 \h </w:instrText>
        </w:r>
        <w:r>
          <w:rPr>
            <w:rFonts w:ascii="Century Gothic" w:hAnsi="Century Gothic" w:cs="Century Gothic"/>
            <w:sz w:val="20"/>
            <w:szCs w:val="20"/>
          </w:rPr>
          <w:fldChar w:fldCharType="separate"/>
        </w:r>
        <w:r>
          <w:rPr>
            <w:rFonts w:ascii="Century Gothic" w:hAnsi="Century Gothic" w:cs="Century Gothic"/>
            <w:sz w:val="20"/>
            <w:szCs w:val="20"/>
          </w:rPr>
          <w:t>140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62" w:history="1">
        <w:r>
          <w:rPr>
            <w:rFonts w:ascii="Century Gothic" w:hAnsi="Century Gothic" w:cs="Century Gothic"/>
            <w:b/>
            <w:bCs/>
            <w:sz w:val="20"/>
            <w:szCs w:val="20"/>
          </w:rPr>
          <w:t xml:space="preserve">11. Implementación del proyecto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_Toc000000162 \h </w:instrText>
        </w:r>
        <w:r>
          <w:rPr>
            <w:rFonts w:ascii="Century Gothic" w:hAnsi="Century Gothic" w:cs="Century Gothic"/>
            <w:b/>
            <w:bCs/>
            <w:sz w:val="20"/>
            <w:szCs w:val="20"/>
          </w:rPr>
          <w:fldChar w:fldCharType="separate"/>
        </w:r>
        <w:r>
          <w:rPr>
            <w:rFonts w:ascii="Century Gothic" w:hAnsi="Century Gothic" w:cs="Century Gothic"/>
            <w:b/>
            <w:bCs/>
            <w:sz w:val="20"/>
            <w:szCs w:val="20"/>
          </w:rPr>
          <w:t>145</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26" w:history="1">
        <w:r>
          <w:rPr>
            <w:rFonts w:ascii="Century Gothic" w:hAnsi="Century Gothic" w:cs="Century Gothic"/>
            <w:sz w:val="20"/>
            <w:szCs w:val="20"/>
          </w:rPr>
          <w:t xml:space="preserve">Cuadro 1. Estudiantes matriculados e inscritos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_Toc000000326 \h </w:instrText>
        </w:r>
        <w:r>
          <w:rPr>
            <w:rFonts w:ascii="Century Gothic" w:hAnsi="Century Gothic" w:cs="Century Gothic"/>
            <w:sz w:val="20"/>
            <w:szCs w:val="20"/>
          </w:rPr>
          <w:fldChar w:fldCharType="separate"/>
        </w:r>
        <w:r>
          <w:rPr>
            <w:rFonts w:ascii="Century Gothic" w:hAnsi="Century Gothic" w:cs="Century Gothic"/>
            <w:sz w:val="20"/>
            <w:szCs w:val="20"/>
          </w:rPr>
          <w:t>145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7" w:history="1">
        <w:r>
          <w:rPr>
            <w:rFonts w:ascii="Century Gothic" w:hAnsi="Century Gothic" w:cs="Century Gothic"/>
            <w:sz w:val="20"/>
            <w:szCs w:val="20"/>
          </w:rPr>
          <w:t xml:space="preserve">Cuadro 2. Inscripciones por asignatura y paralelo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_Toc000000327 \h </w:instrText>
        </w:r>
        <w:r>
          <w:rPr>
            <w:rFonts w:ascii="Century Gothic" w:hAnsi="Century Gothic" w:cs="Century Gothic"/>
            <w:sz w:val="20"/>
            <w:szCs w:val="20"/>
          </w:rPr>
          <w:fldChar w:fldCharType="separate"/>
        </w:r>
        <w:r>
          <w:rPr>
            <w:rFonts w:ascii="Century Gothic" w:hAnsi="Century Gothic" w:cs="Century Gothic"/>
            <w:sz w:val="20"/>
            <w:szCs w:val="20"/>
          </w:rPr>
          <w:t>145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8" w:history="1">
        <w:r>
          <w:rPr>
            <w:rFonts w:ascii="Century Gothic" w:hAnsi="Century Gothic" w:cs="Century Gothic"/>
            <w:sz w:val="20"/>
            <w:szCs w:val="20"/>
          </w:rPr>
          <w:t xml:space="preserve">Cuadro 3. Aulas del Edificio Nava Morales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_Toc000000328 \h </w:instrText>
        </w:r>
        <w:r>
          <w:rPr>
            <w:rFonts w:ascii="Century Gothic" w:hAnsi="Century Gothic" w:cs="Century Gothic"/>
            <w:sz w:val="20"/>
            <w:szCs w:val="20"/>
          </w:rPr>
          <w:fldChar w:fldCharType="separate"/>
        </w:r>
        <w:r>
          <w:rPr>
            <w:rFonts w:ascii="Century Gothic" w:hAnsi="Century Gothic" w:cs="Century Gothic"/>
            <w:sz w:val="20"/>
            <w:szCs w:val="20"/>
          </w:rPr>
          <w:t>145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29" w:history="1">
        <w:r>
          <w:rPr>
            <w:rFonts w:ascii="Century Gothic" w:hAnsi="Century Gothic" w:cs="Century Gothic"/>
            <w:sz w:val="20"/>
            <w:szCs w:val="20"/>
          </w:rPr>
          <w:t xml:space="preserve">Cuadro 4. Aulas del Edificio Monoblock Central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_Toc000000329 \h </w:instrText>
        </w:r>
        <w:r>
          <w:rPr>
            <w:rFonts w:ascii="Century Gothic" w:hAnsi="Century Gothic" w:cs="Century Gothic"/>
            <w:sz w:val="20"/>
            <w:szCs w:val="20"/>
          </w:rPr>
          <w:fldChar w:fldCharType="separate"/>
        </w:r>
        <w:r>
          <w:rPr>
            <w:rFonts w:ascii="Century Gothic" w:hAnsi="Century Gothic" w:cs="Century Gothic"/>
            <w:sz w:val="20"/>
            <w:szCs w:val="20"/>
          </w:rPr>
          <w:t>146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0" w:history="1">
        <w:r>
          <w:rPr>
            <w:rFonts w:ascii="Century Gothic" w:hAnsi="Century Gothic" w:cs="Century Gothic"/>
            <w:sz w:val="20"/>
            <w:szCs w:val="20"/>
          </w:rPr>
          <w:t xml:space="preserve">Cuadro 5. Evaluación del estado de aulas, espacios físicos y tecnología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_Toc000000330 \h </w:instrText>
        </w:r>
        <w:r>
          <w:rPr>
            <w:rFonts w:ascii="Century Gothic" w:hAnsi="Century Gothic" w:cs="Century Gothic"/>
            <w:sz w:val="20"/>
            <w:szCs w:val="20"/>
          </w:rPr>
          <w:fldChar w:fldCharType="separate"/>
        </w:r>
        <w:r>
          <w:rPr>
            <w:rFonts w:ascii="Century Gothic" w:hAnsi="Century Gothic" w:cs="Century Gothic"/>
            <w:sz w:val="20"/>
            <w:szCs w:val="20"/>
          </w:rPr>
          <w:t>146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1" w:history="1">
        <w:r>
          <w:rPr>
            <w:rFonts w:ascii="Century Gothic" w:hAnsi="Century Gothic" w:cs="Century Gothic"/>
            <w:sz w:val="20"/>
            <w:szCs w:val="20"/>
          </w:rPr>
          <w:t xml:space="preserve">Cuadro 6. Requerimientos de infraestructura y equipamiento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_Toc000000331 \h </w:instrText>
        </w:r>
        <w:r>
          <w:rPr>
            <w:rFonts w:ascii="Century Gothic" w:hAnsi="Century Gothic" w:cs="Century Gothic"/>
            <w:sz w:val="20"/>
            <w:szCs w:val="20"/>
          </w:rPr>
          <w:fldChar w:fldCharType="separate"/>
        </w:r>
        <w:r>
          <w:rPr>
            <w:rFonts w:ascii="Century Gothic" w:hAnsi="Century Gothic" w:cs="Century Gothic"/>
            <w:sz w:val="20"/>
            <w:szCs w:val="20"/>
          </w:rPr>
          <w:t>147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2" w:history="1">
        <w:r>
          <w:rPr>
            <w:rFonts w:ascii="Century Gothic" w:hAnsi="Century Gothic" w:cs="Century Gothic"/>
            <w:sz w:val="20"/>
            <w:szCs w:val="20"/>
          </w:rPr>
          <w:t xml:space="preserve">Cuadro 7. Docentes por área y categoría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_Toc000000332 \h </w:instrText>
        </w:r>
        <w:r>
          <w:rPr>
            <w:rFonts w:ascii="Century Gothic" w:hAnsi="Century Gothic" w:cs="Century Gothic"/>
            <w:sz w:val="20"/>
            <w:szCs w:val="20"/>
          </w:rPr>
          <w:fldChar w:fldCharType="separate"/>
        </w:r>
        <w:r>
          <w:rPr>
            <w:rFonts w:ascii="Century Gothic" w:hAnsi="Century Gothic" w:cs="Century Gothic"/>
            <w:sz w:val="20"/>
            <w:szCs w:val="20"/>
          </w:rPr>
          <w:t>148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3" w:history="1">
        <w:r>
          <w:rPr>
            <w:rFonts w:ascii="Century Gothic" w:hAnsi="Century Gothic" w:cs="Century Gothic"/>
            <w:sz w:val="20"/>
            <w:szCs w:val="20"/>
          </w:rPr>
          <w:t xml:space="preserve">Cuadro 8. Cargas horarias según su dedicación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_Toc000000333 \h </w:instrText>
        </w:r>
        <w:r>
          <w:rPr>
            <w:rFonts w:ascii="Century Gothic" w:hAnsi="Century Gothic" w:cs="Century Gothic"/>
            <w:sz w:val="20"/>
            <w:szCs w:val="20"/>
          </w:rPr>
          <w:fldChar w:fldCharType="separate"/>
        </w:r>
        <w:r>
          <w:rPr>
            <w:rFonts w:ascii="Century Gothic" w:hAnsi="Century Gothic" w:cs="Century Gothic"/>
            <w:sz w:val="20"/>
            <w:szCs w:val="20"/>
          </w:rPr>
          <w:t>148</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4" w:history="1">
        <w:r>
          <w:rPr>
            <w:rFonts w:ascii="Century Gothic" w:hAnsi="Century Gothic" w:cs="Century Gothic"/>
            <w:sz w:val="20"/>
            <w:szCs w:val="20"/>
          </w:rPr>
          <w:t xml:space="preserve">Cuadro 9. Requerimientos de recursos humanos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_Toc000000334 \h </w:instrText>
        </w:r>
        <w:r>
          <w:rPr>
            <w:rFonts w:ascii="Century Gothic" w:hAnsi="Century Gothic" w:cs="Century Gothic"/>
            <w:sz w:val="20"/>
            <w:szCs w:val="20"/>
          </w:rPr>
          <w:fldChar w:fldCharType="separate"/>
        </w:r>
        <w:r>
          <w:rPr>
            <w:rFonts w:ascii="Century Gothic" w:hAnsi="Century Gothic" w:cs="Century Gothic"/>
            <w:sz w:val="20"/>
            <w:szCs w:val="20"/>
          </w:rPr>
          <w:t>151</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5" w:history="1">
        <w:r>
          <w:rPr>
            <w:rFonts w:ascii="Century Gothic" w:hAnsi="Century Gothic" w:cs="Century Gothic"/>
            <w:sz w:val="20"/>
            <w:szCs w:val="20"/>
          </w:rPr>
          <w:t xml:space="preserve">Cuadro 10. Ejecución presupuestaria de gastos, 2020 a 2026</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_Toc000000335 \h </w:instrText>
        </w:r>
        <w:r>
          <w:rPr>
            <w:rFonts w:ascii="Century Gothic" w:hAnsi="Century Gothic" w:cs="Century Gothic"/>
            <w:sz w:val="20"/>
            <w:szCs w:val="20"/>
          </w:rPr>
          <w:fldChar w:fldCharType="separate"/>
        </w:r>
        <w:r>
          <w:rPr>
            <w:rFonts w:ascii="Century Gothic" w:hAnsi="Century Gothic" w:cs="Century Gothic"/>
            <w:sz w:val="20"/>
            <w:szCs w:val="20"/>
          </w:rPr>
          <w:t>152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6" w:history="1">
        <w:r>
          <w:rPr>
            <w:rFonts w:ascii="Century Gothic" w:hAnsi="Century Gothic" w:cs="Century Gothic"/>
            <w:sz w:val="20"/>
            <w:szCs w:val="20"/>
          </w:rPr>
          <w:t xml:space="preserve">Cuadro 11. Fuentes de financiamiento complementario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_Toc000000336 \h </w:instrText>
        </w:r>
        <w:r>
          <w:rPr>
            <w:rFonts w:ascii="Century Gothic" w:hAnsi="Century Gothic" w:cs="Century Gothic"/>
            <w:sz w:val="20"/>
            <w:szCs w:val="20"/>
          </w:rPr>
          <w:fldChar w:fldCharType="separate"/>
        </w:r>
        <w:r>
          <w:rPr>
            <w:rFonts w:ascii="Century Gothic" w:hAnsi="Century Gothic" w:cs="Century Gothic"/>
            <w:sz w:val="20"/>
            <w:szCs w:val="20"/>
          </w:rPr>
          <w:t>153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7" w:history="1">
        <w:r>
          <w:rPr>
            <w:rFonts w:ascii="Century Gothic" w:hAnsi="Century Gothic" w:cs="Century Gothic"/>
            <w:sz w:val="20"/>
            <w:szCs w:val="20"/>
          </w:rPr>
          <w:t xml:space="preserve">Cuadro 12. Fases de implementación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_Toc000000337 \h </w:instrText>
        </w:r>
        <w:r>
          <w:rPr>
            <w:rFonts w:ascii="Century Gothic" w:hAnsi="Century Gothic" w:cs="Century Gothic"/>
            <w:sz w:val="20"/>
            <w:szCs w:val="20"/>
          </w:rPr>
          <w:fldChar w:fldCharType="separate"/>
        </w:r>
        <w:r>
          <w:rPr>
            <w:rFonts w:ascii="Century Gothic" w:hAnsi="Century Gothic" w:cs="Century Gothic"/>
            <w:sz w:val="20"/>
            <w:szCs w:val="20"/>
          </w:rPr>
          <w:t>154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38" w:history="1">
        <w:r>
          <w:rPr>
            <w:rFonts w:ascii="Century Gothic" w:hAnsi="Century Gothic" w:cs="Century Gothic"/>
            <w:sz w:val="20"/>
            <w:szCs w:val="20"/>
          </w:rPr>
          <w:t xml:space="preserve">Cuadro 13. Riesgos de implementación y medidas de mitigación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_Toc000000338 \h </w:instrText>
        </w:r>
        <w:r>
          <w:rPr>
            <w:rFonts w:ascii="Century Gothic" w:hAnsi="Century Gothic" w:cs="Century Gothic"/>
            <w:sz w:val="20"/>
            <w:szCs w:val="20"/>
          </w:rPr>
          <w:fldChar w:fldCharType="separate"/>
        </w:r>
        <w:r>
          <w:rPr>
            <w:rFonts w:ascii="Century Gothic" w:hAnsi="Century Gothic" w:cs="Century Gothic"/>
            <w:sz w:val="20"/>
            <w:szCs w:val="20"/>
          </w:rPr>
          <w:t>154</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77" w:history="1">
        <w:r>
          <w:rPr>
            <w:rFonts w:ascii="Century Gothic" w:hAnsi="Century Gothic" w:cs="Century Gothic"/>
            <w:b/>
            <w:bCs/>
            <w:sz w:val="20"/>
            <w:szCs w:val="20"/>
          </w:rPr>
          <w:t xml:space="preserve">12. Evaluación curricular</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_Toc000000177 \h </w:instrText>
        </w:r>
        <w:r>
          <w:rPr>
            <w:rFonts w:ascii="Century Gothic" w:hAnsi="Century Gothic" w:cs="Century Gothic"/>
            <w:b/>
            <w:bCs/>
            <w:sz w:val="20"/>
            <w:szCs w:val="20"/>
          </w:rPr>
          <w:fldChar w:fldCharType="separate"/>
        </w:r>
        <w:r>
          <w:rPr>
            <w:rFonts w:ascii="Century Gothic" w:hAnsi="Century Gothic" w:cs="Century Gothic"/>
            <w:b/>
            <w:bCs/>
            <w:sz w:val="20"/>
            <w:szCs w:val="20"/>
          </w:rPr>
          <w:t>156</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40" w:history="1">
        <w:r>
          <w:rPr>
            <w:rFonts w:ascii="Century Gothic" w:hAnsi="Century Gothic" w:cs="Century Gothic"/>
            <w:sz w:val="20"/>
            <w:szCs w:val="20"/>
          </w:rPr>
          <w:t xml:space="preserve">Cuadro 1. Componentes de la evaluación y fuentes de información</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_Toc000000340 \h </w:instrText>
        </w:r>
        <w:r>
          <w:rPr>
            <w:rFonts w:ascii="Century Gothic" w:hAnsi="Century Gothic" w:cs="Century Gothic"/>
            <w:sz w:val="20"/>
            <w:szCs w:val="20"/>
          </w:rPr>
          <w:fldChar w:fldCharType="separate"/>
        </w:r>
        <w:r>
          <w:rPr>
            <w:rFonts w:ascii="Century Gothic" w:hAnsi="Century Gothic" w:cs="Century Gothic"/>
            <w:sz w:val="20"/>
            <w:szCs w:val="20"/>
          </w:rPr>
          <w:t>157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41" w:history="1">
        <w:r>
          <w:rPr>
            <w:rFonts w:ascii="Century Gothic" w:hAnsi="Century Gothic" w:cs="Century Gothic"/>
            <w:sz w:val="20"/>
            <w:szCs w:val="20"/>
          </w:rPr>
          <w:t xml:space="preserve">Cuadro 2. Dimensiones de la evaluación del plan de estudios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_Toc000000341 \h </w:instrText>
        </w:r>
        <w:r>
          <w:rPr>
            <w:rFonts w:ascii="Century Gothic" w:hAnsi="Century Gothic" w:cs="Century Gothic"/>
            <w:sz w:val="20"/>
            <w:szCs w:val="20"/>
          </w:rPr>
          <w:fldChar w:fldCharType="separate"/>
        </w:r>
        <w:r>
          <w:rPr>
            <w:rFonts w:ascii="Century Gothic" w:hAnsi="Century Gothic" w:cs="Century Gothic"/>
            <w:sz w:val="20"/>
            <w:szCs w:val="20"/>
          </w:rPr>
          <w:t>157</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87" w:history="1">
        <w:r>
          <w:rPr>
            <w:rFonts w:ascii="Century Gothic" w:hAnsi="Century Gothic" w:cs="Century Gothic"/>
            <w:b/>
            <w:bCs/>
            <w:sz w:val="20"/>
            <w:szCs w:val="20"/>
          </w:rPr>
          <w:t xml:space="preserve">13. Reglamentación</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_Toc000000187 \h </w:instrText>
        </w:r>
        <w:r>
          <w:rPr>
            <w:rFonts w:ascii="Century Gothic" w:hAnsi="Century Gothic" w:cs="Century Gothic"/>
            <w:b/>
            <w:bCs/>
            <w:sz w:val="20"/>
            <w:szCs w:val="20"/>
          </w:rPr>
          <w:fldChar w:fldCharType="separate"/>
        </w:r>
        <w:r>
          <w:rPr>
            <w:rFonts w:ascii="Century Gothic" w:hAnsi="Century Gothic" w:cs="Century Gothic"/>
            <w:b/>
            <w:bCs/>
            <w:sz w:val="20"/>
            <w:szCs w:val="20"/>
          </w:rPr>
          <w:t>163</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43" w:history="1">
        <w:r>
          <w:rPr>
            <w:rFonts w:ascii="Century Gothic" w:hAnsi="Century Gothic" w:cs="Century Gothic"/>
            <w:sz w:val="20"/>
            <w:szCs w:val="20"/>
          </w:rPr>
          <w:t xml:space="preserve">Cuadro 1. Normativa universitaria aplicable al Plan 2027</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_Toc000000343 \h </w:instrText>
        </w:r>
        <w:r>
          <w:rPr>
            <w:rFonts w:ascii="Century Gothic" w:hAnsi="Century Gothic" w:cs="Century Gothic"/>
            <w:sz w:val="20"/>
            <w:szCs w:val="20"/>
          </w:rPr>
          <w:fldChar w:fldCharType="separate"/>
        </w:r>
        <w:r>
          <w:rPr>
            <w:rFonts w:ascii="Century Gothic" w:hAnsi="Century Gothic" w:cs="Century Gothic"/>
            <w:sz w:val="20"/>
            <w:szCs w:val="20"/>
          </w:rPr>
          <w:t>163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44" w:history="1">
        <w:r>
          <w:rPr>
            <w:rFonts w:ascii="Century Gothic" w:hAnsi="Century Gothic" w:cs="Century Gothic"/>
            <w:sz w:val="20"/>
            <w:szCs w:val="20"/>
          </w:rPr>
          <w:t xml:space="preserve">Cuadro 2. Reglamentos internos para la implementación del Plan 2027</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_Toc000000344 \h </w:instrText>
        </w:r>
        <w:r>
          <w:rPr>
            <w:rFonts w:ascii="Century Gothic" w:hAnsi="Century Gothic" w:cs="Century Gothic"/>
            <w:sz w:val="20"/>
            <w:szCs w:val="20"/>
          </w:rPr>
          <w:fldChar w:fldCharType="separate"/>
        </w:r>
        <w:r>
          <w:rPr>
            <w:rFonts w:ascii="Century Gothic" w:hAnsi="Century Gothic" w:cs="Century Gothic"/>
            <w:sz w:val="20"/>
            <w:szCs w:val="20"/>
          </w:rPr>
          <w:t>164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45" w:history="1">
        <w:r>
          <w:rPr>
            <w:rFonts w:ascii="Century Gothic" w:hAnsi="Century Gothic" w:cs="Century Gothic"/>
            <w:sz w:val="20"/>
            <w:szCs w:val="20"/>
          </w:rPr>
          <w:t xml:space="preserve">Cuadro 3. Lineamientos del reglamento interno del Instituto de Investigaciones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_Toc000000345 \h </w:instrText>
        </w:r>
        <w:r>
          <w:rPr>
            <w:rFonts w:ascii="Century Gothic" w:hAnsi="Century Gothic" w:cs="Century Gothic"/>
            <w:sz w:val="20"/>
            <w:szCs w:val="20"/>
          </w:rPr>
          <w:fldChar w:fldCharType="separate"/>
        </w:r>
        <w:r>
          <w:rPr>
            <w:rFonts w:ascii="Century Gothic" w:hAnsi="Century Gothic" w:cs="Century Gothic"/>
            <w:sz w:val="20"/>
            <w:szCs w:val="20"/>
          </w:rPr>
          <w:t>200</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196" w:history="1">
        <w:r>
          <w:rPr>
            <w:rFonts w:ascii="Century Gothic" w:hAnsi="Century Gothic" w:cs="Century Gothic"/>
            <w:b/>
            <w:bCs/>
            <w:sz w:val="20"/>
            <w:szCs w:val="20"/>
          </w:rPr>
          <w:t xml:space="preserve">14. Infraestructura y equipamiento</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_Toc000000196 \h </w:instrText>
        </w:r>
        <w:r>
          <w:rPr>
            <w:rFonts w:ascii="Century Gothic" w:hAnsi="Century Gothic" w:cs="Century Gothic"/>
            <w:b/>
            <w:bCs/>
            <w:sz w:val="20"/>
            <w:szCs w:val="20"/>
          </w:rPr>
          <w:fldChar w:fldCharType="separate"/>
        </w:r>
        <w:r>
          <w:rPr>
            <w:rFonts w:ascii="Century Gothic" w:hAnsi="Century Gothic" w:cs="Century Gothic"/>
            <w:b/>
            <w:bCs/>
            <w:sz w:val="20"/>
            <w:szCs w:val="20"/>
          </w:rPr>
          <w:t>203</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47" w:history="1">
        <w:r>
          <w:rPr>
            <w:rFonts w:ascii="Century Gothic" w:hAnsi="Century Gothic" w:cs="Century Gothic"/>
            <w:sz w:val="20"/>
            <w:szCs w:val="20"/>
          </w:rPr>
          <w:t xml:space="preserve">Cuadro 1. Equipamiento de las aulas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_Toc000000347 \h </w:instrText>
        </w:r>
        <w:r>
          <w:rPr>
            <w:rFonts w:ascii="Century Gothic" w:hAnsi="Century Gothic" w:cs="Century Gothic"/>
            <w:sz w:val="20"/>
            <w:szCs w:val="20"/>
          </w:rPr>
          <w:fldChar w:fldCharType="separate"/>
        </w:r>
        <w:r>
          <w:rPr>
            <w:rFonts w:ascii="Century Gothic" w:hAnsi="Century Gothic" w:cs="Century Gothic"/>
            <w:sz w:val="20"/>
            <w:szCs w:val="20"/>
          </w:rPr>
          <w:t>203</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48" w:history="1">
        <w:r>
          <w:rPr>
            <w:rFonts w:ascii="Century Gothic" w:hAnsi="Century Gothic" w:cs="Century Gothic"/>
            <w:sz w:val="20"/>
            <w:szCs w:val="20"/>
          </w:rPr>
          <w:t xml:space="preserve">Cuadro 2. Ambientes de la Biblioteca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_Toc000000348 \h </w:instrText>
        </w:r>
        <w:r>
          <w:rPr>
            <w:rFonts w:ascii="Century Gothic" w:hAnsi="Century Gothic" w:cs="Century Gothic"/>
            <w:sz w:val="20"/>
            <w:szCs w:val="20"/>
          </w:rPr>
          <w:fldChar w:fldCharType="separate"/>
        </w:r>
        <w:r>
          <w:rPr>
            <w:rFonts w:ascii="Century Gothic" w:hAnsi="Century Gothic" w:cs="Century Gothic"/>
            <w:sz w:val="20"/>
            <w:szCs w:val="20"/>
          </w:rPr>
          <w:t>207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49" w:history="1">
        <w:r>
          <w:rPr>
            <w:rFonts w:ascii="Century Gothic" w:hAnsi="Century Gothic" w:cs="Century Gothic"/>
            <w:sz w:val="20"/>
            <w:szCs w:val="20"/>
          </w:rPr>
          <w:t xml:space="preserve">Cuadro 3. Ambientes administrativos y sala de docentes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_Toc000000349 \h </w:instrText>
        </w:r>
        <w:r>
          <w:rPr>
            <w:rFonts w:ascii="Century Gothic" w:hAnsi="Century Gothic" w:cs="Century Gothic"/>
            <w:sz w:val="20"/>
            <w:szCs w:val="20"/>
          </w:rPr>
          <w:fldChar w:fldCharType="separate"/>
        </w:r>
        <w:r>
          <w:rPr>
            <w:rFonts w:ascii="Century Gothic" w:hAnsi="Century Gothic" w:cs="Century Gothic"/>
            <w:sz w:val="20"/>
            <w:szCs w:val="20"/>
          </w:rPr>
          <w:t>208</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207" w:history="1">
        <w:r>
          <w:rPr>
            <w:rFonts w:ascii="Century Gothic" w:hAnsi="Century Gothic" w:cs="Century Gothic"/>
            <w:b/>
            <w:bCs/>
            <w:sz w:val="20"/>
            <w:szCs w:val="20"/>
          </w:rPr>
          <w:t xml:space="preserve">15. Mobiliario, equipamiento y materiales</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_Toc000000207 \h </w:instrText>
        </w:r>
        <w:r>
          <w:rPr>
            <w:rFonts w:ascii="Century Gothic" w:hAnsi="Century Gothic" w:cs="Century Gothic"/>
            <w:b/>
            <w:bCs/>
            <w:sz w:val="20"/>
            <w:szCs w:val="20"/>
          </w:rPr>
          <w:fldChar w:fldCharType="separate"/>
        </w:r>
        <w:r>
          <w:rPr>
            <w:rFonts w:ascii="Century Gothic" w:hAnsi="Century Gothic" w:cs="Century Gothic"/>
            <w:b/>
            <w:bCs/>
            <w:sz w:val="20"/>
            <w:szCs w:val="20"/>
          </w:rPr>
          <w:t>212</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51" w:history="1">
        <w:r>
          <w:rPr>
            <w:rFonts w:ascii="Century Gothic" w:hAnsi="Century Gothic" w:cs="Century Gothic"/>
            <w:sz w:val="20"/>
            <w:szCs w:val="20"/>
          </w:rPr>
          <w:t xml:space="preserve">Cuadro 1. Mobiliario y estado del equipamiento, Edificio Nava Morales</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_Toc000000351 \h </w:instrText>
        </w:r>
        <w:r>
          <w:rPr>
            <w:rFonts w:ascii="Century Gothic" w:hAnsi="Century Gothic" w:cs="Century Gothic"/>
            <w:sz w:val="20"/>
            <w:szCs w:val="20"/>
          </w:rPr>
          <w:fldChar w:fldCharType="separate"/>
        </w:r>
        <w:r>
          <w:rPr>
            <w:rFonts w:ascii="Century Gothic" w:hAnsi="Century Gothic" w:cs="Century Gothic"/>
            <w:sz w:val="20"/>
            <w:szCs w:val="20"/>
          </w:rPr>
          <w:t>212</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52" w:history="1">
        <w:r>
          <w:rPr>
            <w:rFonts w:ascii="Century Gothic" w:hAnsi="Century Gothic" w:cs="Century Gothic"/>
            <w:sz w:val="20"/>
            <w:szCs w:val="20"/>
          </w:rPr>
          <w:t xml:space="preserve">Cuadro 2. Mobiliario y estado del equipamiento, Edificio Monoblock Central</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_Toc000000352 \h </w:instrText>
        </w:r>
        <w:r>
          <w:rPr>
            <w:rFonts w:ascii="Century Gothic" w:hAnsi="Century Gothic" w:cs="Century Gothic"/>
            <w:sz w:val="20"/>
            <w:szCs w:val="20"/>
          </w:rPr>
          <w:fldChar w:fldCharType="separate"/>
        </w:r>
        <w:r>
          <w:rPr>
            <w:rFonts w:ascii="Century Gothic" w:hAnsi="Century Gothic" w:cs="Century Gothic"/>
            <w:sz w:val="20"/>
            <w:szCs w:val="20"/>
          </w:rPr>
          <w:t>214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53" w:history="1">
        <w:r>
          <w:rPr>
            <w:rFonts w:ascii="Century Gothic" w:hAnsi="Century Gothic" w:cs="Century Gothic"/>
            <w:sz w:val="20"/>
            <w:szCs w:val="20"/>
          </w:rPr>
          <w:t xml:space="preserve">Cuadro 3. Mobiliario y equipos de la Dirección de Carrera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_Toc000000353 \h </w:instrText>
        </w:r>
        <w:r>
          <w:rPr>
            <w:rFonts w:ascii="Century Gothic" w:hAnsi="Century Gothic" w:cs="Century Gothic"/>
            <w:sz w:val="20"/>
            <w:szCs w:val="20"/>
          </w:rPr>
          <w:fldChar w:fldCharType="separate"/>
        </w:r>
        <w:r>
          <w:rPr>
            <w:rFonts w:ascii="Century Gothic" w:hAnsi="Century Gothic" w:cs="Century Gothic"/>
            <w:sz w:val="20"/>
            <w:szCs w:val="20"/>
          </w:rPr>
          <w:t>214</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54" w:history="1">
        <w:r>
          <w:rPr>
            <w:rFonts w:ascii="Century Gothic" w:hAnsi="Century Gothic" w:cs="Century Gothic"/>
            <w:sz w:val="20"/>
            <w:szCs w:val="20"/>
          </w:rPr>
          <w:t xml:space="preserve">Cuadro 4. Mobiliario y equipos de la Unidad de Postgrado, Edificio Requima</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_Toc000000354 \h </w:instrText>
        </w:r>
        <w:r>
          <w:rPr>
            <w:rFonts w:ascii="Century Gothic" w:hAnsi="Century Gothic" w:cs="Century Gothic"/>
            <w:sz w:val="20"/>
            <w:szCs w:val="20"/>
          </w:rPr>
          <w:fldChar w:fldCharType="separate"/>
        </w:r>
        <w:r>
          <w:rPr>
            <w:rFonts w:ascii="Century Gothic" w:hAnsi="Century Gothic" w:cs="Century Gothic"/>
            <w:sz w:val="20"/>
            <w:szCs w:val="20"/>
          </w:rPr>
          <w:t>215</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55" w:history="1">
        <w:r>
          <w:rPr>
            <w:rFonts w:ascii="Century Gothic" w:hAnsi="Century Gothic" w:cs="Century Gothic"/>
            <w:sz w:val="20"/>
            <w:szCs w:val="20"/>
          </w:rPr>
          <w:t xml:space="preserve">Cuadro 5. Mobiliario y equipos del PETAENG</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_Toc000000355 \h </w:instrText>
        </w:r>
        <w:r>
          <w:rPr>
            <w:rFonts w:ascii="Century Gothic" w:hAnsi="Century Gothic" w:cs="Century Gothic"/>
            <w:sz w:val="20"/>
            <w:szCs w:val="20"/>
          </w:rPr>
          <w:fldChar w:fldCharType="separate"/>
        </w:r>
        <w:r>
          <w:rPr>
            <w:rFonts w:ascii="Century Gothic" w:hAnsi="Century Gothic" w:cs="Century Gothic"/>
            <w:sz w:val="20"/>
            <w:szCs w:val="20"/>
          </w:rPr>
          <w:t>216</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56" w:history="1">
        <w:r>
          <w:rPr>
            <w:rFonts w:ascii="Century Gothic" w:hAnsi="Century Gothic" w:cs="Century Gothic"/>
            <w:sz w:val="20"/>
            <w:szCs w:val="20"/>
          </w:rPr>
          <w:t xml:space="preserve">Cuadro 6. Documentos custodiados por Kárdex Académico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_Toc000000356 \h </w:instrText>
        </w:r>
        <w:r>
          <w:rPr>
            <w:rFonts w:ascii="Century Gothic" w:hAnsi="Century Gothic" w:cs="Century Gothic"/>
            <w:sz w:val="20"/>
            <w:szCs w:val="20"/>
          </w:rPr>
          <w:fldChar w:fldCharType="separate"/>
        </w:r>
        <w:r>
          <w:rPr>
            <w:rFonts w:ascii="Century Gothic" w:hAnsi="Century Gothic" w:cs="Century Gothic"/>
            <w:sz w:val="20"/>
            <w:szCs w:val="20"/>
          </w:rPr>
          <w:t>217</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57" w:history="1">
        <w:r>
          <w:rPr>
            <w:rFonts w:ascii="Century Gothic" w:hAnsi="Century Gothic" w:cs="Century Gothic"/>
            <w:sz w:val="20"/>
            <w:szCs w:val="20"/>
          </w:rPr>
          <w:t xml:space="preserve">Cuadro 7. Mobiliario y equipos de Kárdex Académico</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_Toc000000357 \h </w:instrText>
        </w:r>
        <w:r>
          <w:rPr>
            <w:rFonts w:ascii="Century Gothic" w:hAnsi="Century Gothic" w:cs="Century Gothic"/>
            <w:sz w:val="20"/>
            <w:szCs w:val="20"/>
          </w:rPr>
          <w:fldChar w:fldCharType="separate"/>
        </w:r>
        <w:r>
          <w:rPr>
            <w:rFonts w:ascii="Century Gothic" w:hAnsi="Century Gothic" w:cs="Century Gothic"/>
            <w:sz w:val="20"/>
            <w:szCs w:val="20"/>
          </w:rPr>
          <w:t>217</w:t>
        </w:r>
        <w:r>
          <w:rPr>
            <w:rFonts w:ascii="Century Gothic" w:hAnsi="Century Gothic" w:cs="Century Gothic"/>
            <w:sz w:val="20"/>
            <w:szCs w:val="20"/>
          </w:rPr>
          <w:fldChar w:fldCharType="end"/>
        </w:r>
      </w:hyperlink>
    </w:p>
    <w:p>
      <w:pPr>
        <w:tabs>
          <w:tab w:val="right" w:leader="dot" w:pos="9356"/>
        </w:tabs>
        <w:spacing w:before="60" w:after="40"/>
        <w:ind w:left="0" w:right="560"/>
      </w:pPr>
      <w:hyperlink w:anchor="_Toc000000213" w:history="1">
        <w:r>
          <w:rPr>
            <w:rFonts w:ascii="Century Gothic" w:hAnsi="Century Gothic" w:cs="Century Gothic"/>
            <w:b/>
            <w:bCs/>
            <w:sz w:val="20"/>
            <w:szCs w:val="20"/>
          </w:rPr>
          <w:t xml:space="preserve">16. Disposiciones de ejecución</w:t>
        </w:r>
        <w:r>
          <w:rPr>
            <w:rFonts w:ascii="Century Gothic" w:hAnsi="Century Gothic" w:cs="Century Gothic"/>
            <w:b/>
            <w:bCs/>
            <w:sz w:val="20"/>
            <w:szCs w:val="20"/>
          </w:rPr>
          <w:tab/>
        </w:r>
        <w:r>
          <w:rPr>
            <w:rFonts w:ascii="Century Gothic" w:hAnsi="Century Gothic" w:cs="Century Gothic"/>
            <w:b/>
            <w:bCs/>
            <w:sz w:val="20"/>
            <w:szCs w:val="20"/>
          </w:rPr>
          <w:fldChar w:fldCharType="begin"/>
        </w:r>
        <w:r>
          <w:rPr>
            <w:rFonts w:ascii="Century Gothic" w:hAnsi="Century Gothic" w:cs="Century Gothic"/>
            <w:b/>
            <w:bCs/>
            <w:sz w:val="20"/>
            <w:szCs w:val="20"/>
          </w:rPr>
          <w:instrText xml:space="preserve"> PAGEREF _Toc000000213 \h </w:instrText>
        </w:r>
        <w:r>
          <w:rPr>
            <w:rFonts w:ascii="Century Gothic" w:hAnsi="Century Gothic" w:cs="Century Gothic"/>
            <w:b/>
            <w:bCs/>
            <w:sz w:val="20"/>
            <w:szCs w:val="20"/>
          </w:rPr>
          <w:fldChar w:fldCharType="separate"/>
        </w:r>
        <w:r>
          <w:rPr>
            <w:rFonts w:ascii="Century Gothic" w:hAnsi="Century Gothic" w:cs="Century Gothic"/>
            <w:b/>
            <w:bCs/>
            <w:sz w:val="20"/>
            <w:szCs w:val="20"/>
          </w:rPr>
          <w:t>220</w:t>
        </w:r>
        <w:r>
          <w:rPr>
            <w:rFonts w:ascii="Century Gothic" w:hAnsi="Century Gothic" w:cs="Century Gothic"/>
            <w:b/>
            <w:bCs/>
            <w:sz w:val="20"/>
            <w:szCs w:val="20"/>
          </w:rPr>
          <w:fldChar w:fldCharType="end"/>
        </w:r>
      </w:hyperlink>
    </w:p>
    <w:p>
      <w:pPr>
        <w:tabs>
          <w:tab w:val="right" w:leader="dot" w:pos="9356"/>
        </w:tabs>
        <w:spacing w:before="0" w:after="40"/>
        <w:ind w:left="340" w:right="560"/>
      </w:pPr>
      <w:hyperlink w:anchor="_Toc000000359" w:history="1">
        <w:r>
          <w:rPr>
            <w:rFonts w:ascii="Century Gothic" w:hAnsi="Century Gothic" w:cs="Century Gothic"/>
            <w:sz w:val="20"/>
            <w:szCs w:val="20"/>
          </w:rPr>
          <w:t xml:space="preserve">Cuadro 1. Equivalencias entre el Plan de Estudios 2013 y el Plan de Estudios 2027</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_Toc000000359 \h </w:instrText>
        </w:r>
        <w:r>
          <w:rPr>
            <w:rFonts w:ascii="Century Gothic" w:hAnsi="Century Gothic" w:cs="Century Gothic"/>
            <w:sz w:val="20"/>
            <w:szCs w:val="20"/>
          </w:rPr>
          <w:fldChar w:fldCharType="separate"/>
        </w:r>
        <w:r>
          <w:rPr>
            <w:rFonts w:ascii="Century Gothic" w:hAnsi="Century Gothic" w:cs="Century Gothic"/>
            <w:sz w:val="20"/>
            <w:szCs w:val="20"/>
          </w:rPr>
          <w:t>220</w:t>
        </w:r>
        <w:r>
          <w:rPr>
            <w:rFonts w:ascii="Century Gothic" w:hAnsi="Century Gothic" w:cs="Century Gothic"/>
            <w:sz w:val="20"/>
            <w:szCs w:val="20"/>
          </w:rPr>
          <w:fldChar w:fldCharType="end"/>
        </w:r>
      </w:hyperlink>
    </w:p>
    <w:p>
      <w:pPr>
        <w:tabs>
          <w:tab w:val="right" w:leader="dot" w:pos="9356"/>
        </w:tabs>
        <w:spacing w:before="0" w:after="40"/>
        <w:ind w:left="340" w:right="560"/>
      </w:pPr>
      <w:hyperlink w:anchor="_Toc000000360" w:history="1">
        <w:r>
          <w:rPr>
            <w:rFonts w:ascii="Century Gothic" w:hAnsi="Century Gothic" w:cs="Century Gothic"/>
            <w:sz w:val="20"/>
            <w:szCs w:val="20"/>
          </w:rPr>
          <w:t xml:space="preserve">Cuadro 2. Cronograma de implementación del Plan 2027</w:t>
        </w:r>
        <w:r>
          <w:rPr>
            <w:rFonts w:ascii="Century Gothic" w:hAnsi="Century Gothic" w:cs="Century Gothic"/>
            <w:sz w:val="20"/>
            <w:szCs w:val="20"/>
          </w:rPr>
          <w:tab/>
        </w:r>
        <w:r>
          <w:rPr>
            <w:rFonts w:ascii="Century Gothic" w:hAnsi="Century Gothic" w:cs="Century Gothic"/>
            <w:sz w:val="20"/>
            <w:szCs w:val="20"/>
          </w:rPr>
          <w:fldChar w:fldCharType="begin"/>
        </w:r>
        <w:r>
          <w:rPr>
            <w:rFonts w:ascii="Century Gothic" w:hAnsi="Century Gothic" w:cs="Century Gothic"/>
            <w:sz w:val="20"/>
            <w:szCs w:val="20"/>
          </w:rPr>
          <w:instrText xml:space="preserve"> PAGEREF _Toc000000360 \h </w:instrText>
        </w:r>
        <w:r>
          <w:rPr>
            <w:rFonts w:ascii="Century Gothic" w:hAnsi="Century Gothic" w:cs="Century Gothic"/>
            <w:sz w:val="20"/>
            <w:szCs w:val="20"/>
          </w:rPr>
          <w:fldChar w:fldCharType="separate"/>
        </w:r>
        <w:r>
          <w:rPr>
            <w:rFonts w:ascii="Century Gothic" w:hAnsi="Century Gothic" w:cs="Century Gothic"/>
            <w:sz w:val="20"/>
            <w:szCs w:val="20"/>
          </w:rPr>
          <w:t>223</w:t>
        </w:r>
        <w:r>
          <w:rPr>
            <w:rFonts w:ascii="Century Gothic" w:hAnsi="Century Gothic" w:cs="Century Gothic"/>
            <w:sz w:val="20"/>
            <w:szCs w:val="20"/>
          </w:rPr>
          <w:fldChar w:fldCharType="end"/>
        </w:r>
      </w:hyperlink>
    </w:p>
    <w:p>
      <w:pPr>
        <w:spacing w:after="0"/>
      </w:pPr>
      <w:r>
        <w:fldChar w:fldCharType="end"/>
      </w:r>
    </w:p>
    <w:p>
      <w:pPr>
        <w:pageBreakBefore/>
        <w:spacing w:before="0" w:after="0" w:line="5600" w:lineRule="exact"/>
      </w:pPr>
    </w:p>
    <w:p>
      <w:pPr>
        <w:keepNext/>
        <w:spacing w:before="0" w:after="0"/>
        <w:jc w:val="center"/>
      </w:pPr>
      <w:r>
        <w:rPr>
          <w:rFonts w:ascii="Century Gothic" w:hAnsi="Century Gothic" w:cs="Century Gothic"/>
          <w:b/>
          <w:bCs/>
          <w:sz w:val="40"/>
          <w:szCs w:val="40"/>
        </w:rPr>
        <w:t xml:space="preserve">1. Identificación del programa/carrera</w:t>
      </w:r>
    </w:p>
    <w:p w14:paraId="26521970" w14:textId="77777777" w:rsidR="007E21A4" w:rsidRDefault="00000000">
      <w:pPr>
        <w:keepNext/>
        <w:pageBreakBefore/>
        <w:tabs>
          <w:tab w:val="left" w:pos="709"/>
        </w:tabs>
        <w:spacing w:before="160" w:after="200"/>
        <w:ind w:left="709" w:hanging="709"/>
        <w:outlineLvl w:val="0"/>
      </w:pPr>
      <w:bookmarkStart w:id="1" w:name="_Toc000000001"/>
      <w:r>
        <w:rPr>
          <w:b/>
          <w:sz w:val="24"/>
        </w:rPr>
        <w:t>1.</w:t>
      </w:r>
      <w:r>
        <w:rPr>
          <w:b/>
          <w:sz w:val="24"/>
        </w:rPr>
        <w:tab/>
        <w:t>Identificación del programa/carrera</w:t>
      </w:r>
      <w:bookmarkEnd w:id="1"/>
    </w:p>
    <w:p w14:paraId="36A692D0" w14:textId="77777777" w:rsidR="007E21A4" w:rsidRDefault="00000000">
      <w:pPr>
        <w:keepNext/>
        <w:tabs>
          <w:tab w:val="left" w:pos="709"/>
        </w:tabs>
        <w:spacing w:before="120" w:after="200"/>
        <w:ind w:left="709" w:hanging="709"/>
        <w:outlineLvl w:val="1"/>
      </w:pPr>
      <w:bookmarkStart w:id="2" w:name="_Toc000000002"/>
      <w:r>
        <w:rPr>
          <w:b/>
          <w:sz w:val="24"/>
        </w:rPr>
        <w:t>1.1</w:t>
      </w:r>
      <w:r>
        <w:rPr>
          <w:b/>
          <w:sz w:val="24"/>
        </w:rPr>
        <w:tab/>
        <w:t>Facultad</w:t>
      </w:r>
      <w:bookmarkEnd w:id="2"/>
    </w:p>
    <w:p w14:paraId="2F5B0716" w14:textId="77777777" w:rsidR="007E21A4" w:rsidRDefault="00000000">
      <w:pPr>
        <w:spacing w:after="200"/>
        <w:jc w:val="both"/>
      </w:pPr>
      <w:r>
        <w:t>Facultad de Ciencias Económicas y Financieras de la Universidad Mayor de San Andrés.</w:t>
      </w:r>
    </w:p>
    <w:p w14:paraId="522BA272" w14:textId="77777777" w:rsidR="007E21A4" w:rsidRDefault="00000000">
      <w:pPr>
        <w:spacing w:after="200"/>
        <w:jc w:val="both"/>
      </w:pPr>
      <w:r>
        <w:t>La Carrera de Contaduría Pública pertenece a la Facultad de Ciencias Económicas y Financieras, que integra además a las Carreras de Economía y de Administración de Empresas. Como parte del Sistema de la Universidad Boliviana, la Carrera desarrolla sus actividades institucionales, académicas y administrativas en el marco de las normas y reglamentos universitarios, respetando la autonomía universitaria, que le confiere independencia ideológica, capacidad de dotarse de sus propias normas, elección libre de sus autoridades y libre administración de sus recursos. Para su gestión adopta el cogobierno docente estudiantil.</w:t>
      </w:r>
    </w:p>
    <w:p w14:paraId="6F03C5E1" w14:textId="77777777" w:rsidR="007E21A4" w:rsidRDefault="00000000">
      <w:pPr>
        <w:keepNext/>
        <w:tabs>
          <w:tab w:val="left" w:pos="709"/>
        </w:tabs>
        <w:spacing w:before="120" w:after="200"/>
        <w:ind w:left="709" w:hanging="709"/>
        <w:outlineLvl w:val="1"/>
      </w:pPr>
      <w:bookmarkStart w:id="3" w:name="_Toc000000003"/>
      <w:r>
        <w:rPr>
          <w:b/>
          <w:sz w:val="24"/>
        </w:rPr>
        <w:t>1.2</w:t>
      </w:r>
      <w:r>
        <w:rPr>
          <w:b/>
          <w:sz w:val="24"/>
        </w:rPr>
        <w:tab/>
        <w:t>Programa/carrera</w:t>
      </w:r>
      <w:bookmarkEnd w:id="3"/>
    </w:p>
    <w:p w14:paraId="7ECB3A1A" w14:textId="77777777" w:rsidR="007E21A4" w:rsidRDefault="00000000">
      <w:pPr>
        <w:spacing w:after="200"/>
        <w:jc w:val="both"/>
      </w:pPr>
      <w:r>
        <w:t>Carrera de Contaduría Pública.</w:t>
      </w:r>
    </w:p>
    <w:p w14:paraId="5580F0E7" w14:textId="77777777" w:rsidR="007E21A4" w:rsidRDefault="00000000">
      <w:pPr>
        <w:spacing w:after="200"/>
        <w:jc w:val="both"/>
      </w:pPr>
      <w:r>
        <w:t>La Carrera fue creada con la denominación de Carrera de Auditoría. El cambio de nombre a Carrera de Contaduría Pública se gestionó a partir de las siguientes disposiciones:</w:t>
      </w:r>
    </w:p>
    <w:tbl>
      <w:tblPr>
        <w:tblW w:w="0" w:type="auto"/>
        <w:jc w:val="center"/>
        <w:tblLayout w:type="fixed"/>
        <w:tblLook w:val="04A0" w:firstRow="1" w:lastRow="0" w:firstColumn="1" w:lastColumn="0" w:noHBand="0" w:noVBand="1"/>
      </w:tblPr>
      <w:tblGrid>
        <w:gridCol w:w="2381"/>
        <w:gridCol w:w="1871"/>
        <w:gridCol w:w="4819"/>
      </w:tblGrid>
      <w:tr w:rsidR="00395D6D" w14:paraId="58C2E04A"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A6B8B1" w14:textId="77777777" w:rsidR="007E21A4" w:rsidRDefault="00000000">
            <w:pPr>
              <w:jc w:val="center"/>
            </w:pPr>
            <w:r>
              <w:rPr>
                <w:b/>
                <w:color w:val="FFFFFF"/>
              </w:rPr>
              <w:t>Resolución</w:t>
            </w:r>
          </w:p>
        </w:tc>
        <w:tc>
          <w:tcPr>
            <w:tcW w:w="187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0831EB" w14:textId="77777777" w:rsidR="007E21A4" w:rsidRDefault="00000000">
            <w:pPr>
              <w:jc w:val="center"/>
            </w:pPr>
            <w:r>
              <w:rPr>
                <w:b/>
                <w:color w:val="FFFFFF"/>
              </w:rPr>
              <w:t>Fecha</w:t>
            </w:r>
          </w:p>
        </w:tc>
        <w:tc>
          <w:tcPr>
            <w:tcW w:w="48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6FF97B" w14:textId="77777777" w:rsidR="007E21A4" w:rsidRDefault="00000000">
            <w:pPr>
              <w:jc w:val="center"/>
            </w:pPr>
            <w:r>
              <w:rPr>
                <w:b/>
                <w:color w:val="FFFFFF"/>
              </w:rPr>
              <w:t>Contenido</w:t>
            </w:r>
          </w:p>
        </w:tc>
      </w:tr>
      <w:tr w:rsidR="00395D6D" w14:paraId="7C249E82"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723536B" w14:textId="77777777" w:rsidR="007E21A4" w:rsidRDefault="00000000" w:rsidP="00987BC3">
            <w:pPr>
              <w:jc w:val="both"/>
            </w:pPr>
            <w:r>
              <w:t>Resolución HCU N.º 186/2000</w:t>
            </w:r>
          </w:p>
        </w:tc>
        <w:tc>
          <w:tcPr>
            <w:tcW w:w="1871" w:type="dxa"/>
            <w:tcBorders>
              <w:top w:val="single" w:sz="4" w:space="0" w:color="8EAADB"/>
              <w:left w:val="single" w:sz="4" w:space="0" w:color="8EAADB"/>
              <w:bottom w:val="single" w:sz="4" w:space="0" w:color="8EAADB"/>
              <w:right w:val="single" w:sz="4" w:space="0" w:color="8EAADB"/>
            </w:tcBorders>
            <w:shd w:val="clear" w:color="auto" w:fill="D9E2F3"/>
          </w:tcPr>
          <w:p w14:paraId="31441639" w14:textId="77777777" w:rsidR="007E21A4" w:rsidRDefault="00000000" w:rsidP="00987BC3">
            <w:pPr>
              <w:jc w:val="both"/>
            </w:pPr>
            <w:r>
              <w:t>23 de agosto de 2000</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1C156732" w14:textId="77777777" w:rsidR="007E21A4" w:rsidRDefault="00000000" w:rsidP="00987BC3">
            <w:pPr>
              <w:jc w:val="both"/>
            </w:pPr>
            <w:r>
              <w:t>Aprueba el cambio de nombre de la Carrera de Auditoría por el de Contaduría Pública. Esta resolución no llegó a aplicarse.</w:t>
            </w:r>
          </w:p>
        </w:tc>
      </w:tr>
      <w:tr w:rsidR="00395D6D" w14:paraId="0FB99EB5"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3E1EE05" w14:textId="77777777" w:rsidR="007E21A4" w:rsidRDefault="00000000" w:rsidP="00987BC3">
            <w:pPr>
              <w:jc w:val="both"/>
            </w:pPr>
            <w:r>
              <w:t>Resolución del Honorable Consejo de Carrera de Auditoría N.º 142/2011</w:t>
            </w:r>
          </w:p>
        </w:tc>
        <w:tc>
          <w:tcPr>
            <w:tcW w:w="1871" w:type="dxa"/>
            <w:tcBorders>
              <w:top w:val="single" w:sz="4" w:space="0" w:color="8EAADB"/>
              <w:left w:val="single" w:sz="4" w:space="0" w:color="8EAADB"/>
              <w:bottom w:val="single" w:sz="4" w:space="0" w:color="8EAADB"/>
              <w:right w:val="single" w:sz="4" w:space="0" w:color="8EAADB"/>
            </w:tcBorders>
            <w:shd w:val="clear" w:color="auto" w:fill="D9E2F3"/>
          </w:tcPr>
          <w:p w14:paraId="2D74F4FB" w14:textId="77777777" w:rsidR="007E21A4" w:rsidRDefault="00000000" w:rsidP="00987BC3">
            <w:pPr>
              <w:jc w:val="both"/>
            </w:pPr>
            <w:r>
              <w:t>19 de julio de 2011</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7AE71FBD" w14:textId="77777777" w:rsidR="007E21A4" w:rsidRDefault="00000000" w:rsidP="00987BC3">
            <w:pPr>
              <w:jc w:val="both"/>
            </w:pPr>
            <w:r>
              <w:t>Dispone el cambio de nombre de la Carrera, del título académico de Licenciado en Auditoría por el de Licenciado en Contaduría Pública y del título en provisión nacional de Auditor Financiero por el de Contador Público Autorizado.</w:t>
            </w:r>
          </w:p>
        </w:tc>
      </w:tr>
      <w:tr w:rsidR="00395D6D" w14:paraId="15B328DF"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F0A41C5" w14:textId="77777777" w:rsidR="007E21A4" w:rsidRDefault="00000000" w:rsidP="00987BC3">
            <w:pPr>
              <w:jc w:val="both"/>
            </w:pPr>
            <w:r>
              <w:t>Resolución HCF N.º 613/2011</w:t>
            </w:r>
          </w:p>
        </w:tc>
        <w:tc>
          <w:tcPr>
            <w:tcW w:w="1871" w:type="dxa"/>
            <w:tcBorders>
              <w:top w:val="single" w:sz="4" w:space="0" w:color="8EAADB"/>
              <w:left w:val="single" w:sz="4" w:space="0" w:color="8EAADB"/>
              <w:bottom w:val="single" w:sz="4" w:space="0" w:color="8EAADB"/>
              <w:right w:val="single" w:sz="4" w:space="0" w:color="8EAADB"/>
            </w:tcBorders>
            <w:shd w:val="clear" w:color="auto" w:fill="D9E2F3"/>
          </w:tcPr>
          <w:p w14:paraId="278A0F5D" w14:textId="77777777" w:rsidR="007E21A4" w:rsidRDefault="00000000" w:rsidP="00987BC3">
            <w:pPr>
              <w:jc w:val="both"/>
            </w:pPr>
            <w:r>
              <w:t>28 de julio de 2011</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767C32BB" w14:textId="77777777" w:rsidR="007E21A4" w:rsidRDefault="00000000" w:rsidP="00987BC3">
            <w:pPr>
              <w:jc w:val="both"/>
            </w:pPr>
            <w:r>
              <w:t>Homologa la Resolución del Honorable Consejo de Carrera N.º 142/2011.</w:t>
            </w:r>
          </w:p>
        </w:tc>
      </w:tr>
      <w:tr w:rsidR="00395D6D" w14:paraId="5183B5F6"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533AD16" w14:textId="77777777" w:rsidR="007E21A4" w:rsidRDefault="00000000" w:rsidP="00987BC3">
            <w:pPr>
              <w:jc w:val="both"/>
            </w:pPr>
            <w:r>
              <w:t>Resolución HCU N.º 438/2012</w:t>
            </w:r>
          </w:p>
        </w:tc>
        <w:tc>
          <w:tcPr>
            <w:tcW w:w="1871" w:type="dxa"/>
            <w:tcBorders>
              <w:top w:val="single" w:sz="4" w:space="0" w:color="8EAADB"/>
              <w:left w:val="single" w:sz="4" w:space="0" w:color="8EAADB"/>
              <w:bottom w:val="single" w:sz="4" w:space="0" w:color="8EAADB"/>
              <w:right w:val="single" w:sz="4" w:space="0" w:color="8EAADB"/>
            </w:tcBorders>
            <w:shd w:val="clear" w:color="auto" w:fill="D9E2F3"/>
          </w:tcPr>
          <w:p w14:paraId="7A83CFB3" w14:textId="77777777" w:rsidR="007E21A4" w:rsidRDefault="00000000" w:rsidP="00987BC3">
            <w:pPr>
              <w:jc w:val="both"/>
            </w:pPr>
            <w:r>
              <w:t>12 de septiembre de 2012</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2DC3F466" w14:textId="77777777" w:rsidR="007E21A4" w:rsidRDefault="00000000" w:rsidP="00987BC3">
            <w:pPr>
              <w:jc w:val="both"/>
            </w:pPr>
            <w:r>
              <w:t>Aprueba la denominación de Carrera de Contaduría Pública y la nomenclatura de los títulos que otorga la Carrera.</w:t>
            </w:r>
          </w:p>
        </w:tc>
      </w:tr>
    </w:tbl>
    <w:p w14:paraId="44E86E17" w14:textId="77777777" w:rsidR="007E21A4" w:rsidRDefault="007E21A4">
      <w:pPr>
        <w:spacing w:after="120"/>
      </w:pPr>
    </w:p>
    <w:p w14:paraId="23D44C63" w14:textId="77777777" w:rsidR="007E21A4" w:rsidRDefault="00000000">
      <w:pPr>
        <w:keepNext/>
        <w:tabs>
          <w:tab w:val="left" w:pos="709"/>
        </w:tabs>
        <w:spacing w:before="120" w:after="200"/>
        <w:ind w:left="709" w:hanging="709"/>
        <w:outlineLvl w:val="1"/>
      </w:pPr>
      <w:bookmarkStart w:id="4" w:name="_Toc000000004"/>
      <w:r>
        <w:rPr>
          <w:b/>
          <w:sz w:val="24"/>
        </w:rPr>
        <w:t>1.3</w:t>
      </w:r>
      <w:r>
        <w:rPr>
          <w:b/>
          <w:sz w:val="24"/>
        </w:rPr>
        <w:tab/>
        <w:t>Fecha de creación y Resolución HCU</w:t>
      </w:r>
      <w:bookmarkEnd w:id="4"/>
    </w:p>
    <w:p w14:paraId="22833840" w14:textId="77777777" w:rsidR="007E21A4" w:rsidRDefault="00000000">
      <w:pPr>
        <w:spacing w:after="200"/>
        <w:jc w:val="both"/>
      </w:pPr>
      <w:r>
        <w:t>La Carrera de Auditoría fue fundada el 25 de agosto de 1970 e inició sus actividades académicas en la gestión 1971, como unidad dependiente de la Facultad de Ciencias Económicas y Financieras de la Universidad Mayor de San Andrés.</w:t>
      </w:r>
    </w:p>
    <w:p w14:paraId="1F11B144" w14:textId="77777777" w:rsidR="007E21A4" w:rsidRDefault="00000000">
      <w:pPr>
        <w:spacing w:after="200"/>
        <w:jc w:val="both"/>
      </w:pPr>
      <w:r>
        <w:t>Durante la gestión académica de 1970 entró en funcionamiento la mención de Auditoría Financiera, conforme al Reglamento General de Estudios de la Facultad de Economía. Esta mención otorgaba el título de Contador General al aprobar el tercer curso y el de Licenciado en Ciencias Económicas, mención Auditoría Financiera, al concluir el plan de estudios.</w:t>
      </w:r>
    </w:p>
    <w:p w14:paraId="04CA3228" w14:textId="77777777" w:rsidR="007E21A4" w:rsidRDefault="00000000">
      <w:pPr>
        <w:spacing w:after="200"/>
        <w:jc w:val="both"/>
      </w:pPr>
      <w:r>
        <w:lastRenderedPageBreak/>
        <w:t>La Resolución del Honorable Consejo Universitario N.º 057/1974, de 22 de agosto de 1974, aprobó el currículum de materias, el programa de examen de licenciatura y la homologación de los planes de estudio de la mención Auditoría Financiera. Con ello se regularizó la situación académica de los estudiantes que en la gestión 1971 cursaban el tercer y cuarto nivel en la ex Facultad de Economía y se incorporó la mención a la estructura académica de la Universidad Boliviana.</w:t>
      </w:r>
    </w:p>
    <w:p w14:paraId="5BF2E1B3" w14:textId="77777777" w:rsidR="007E21A4" w:rsidRDefault="00000000">
      <w:pPr>
        <w:keepNext/>
        <w:tabs>
          <w:tab w:val="left" w:pos="709"/>
        </w:tabs>
        <w:spacing w:before="120" w:after="200"/>
        <w:ind w:left="709" w:hanging="709"/>
        <w:outlineLvl w:val="1"/>
      </w:pPr>
      <w:bookmarkStart w:id="5" w:name="_Toc000000005"/>
      <w:r>
        <w:rPr>
          <w:b/>
          <w:sz w:val="24"/>
        </w:rPr>
        <w:t>1.4</w:t>
      </w:r>
      <w:r>
        <w:rPr>
          <w:b/>
          <w:sz w:val="24"/>
        </w:rPr>
        <w:tab/>
        <w:t>Resolución(es) HCU que aprobaron planes de estudio anteriores</w:t>
      </w:r>
      <w:bookmarkEnd w:id="5"/>
    </w:p>
    <w:tbl>
      <w:tblPr>
        <w:tblW w:w="0" w:type="auto"/>
        <w:jc w:val="center"/>
        <w:tblLayout w:type="fixed"/>
        <w:tblLook w:val="04A0" w:firstRow="1" w:lastRow="0" w:firstColumn="1" w:lastColumn="0" w:noHBand="0" w:noVBand="1"/>
      </w:tblPr>
      <w:tblGrid>
        <w:gridCol w:w="2385"/>
        <w:gridCol w:w="4134"/>
        <w:gridCol w:w="2551"/>
      </w:tblGrid>
      <w:tr w:rsidR="00395D6D" w14:paraId="111EAA61" w14:textId="77777777" w:rsidTr="00B75455">
        <w:trPr>
          <w:tblHeader/>
          <w:jc w:val="center"/>
        </w:trPr>
        <w:tc>
          <w:tcPr>
            <w:tcW w:w="23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C98093" w14:textId="77777777" w:rsidR="007E21A4" w:rsidRDefault="00000000">
            <w:pPr>
              <w:jc w:val="center"/>
            </w:pPr>
            <w:r>
              <w:rPr>
                <w:b/>
                <w:color w:val="FFFFFF"/>
              </w:rPr>
              <w:t>Plan de estudios</w:t>
            </w:r>
          </w:p>
        </w:tc>
        <w:tc>
          <w:tcPr>
            <w:tcW w:w="4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563423" w14:textId="77777777" w:rsidR="007E21A4" w:rsidRDefault="00000000">
            <w:pPr>
              <w:jc w:val="center"/>
            </w:pPr>
            <w:r>
              <w:rPr>
                <w:b/>
                <w:color w:val="FFFFFF"/>
              </w:rPr>
              <w:t>Resoluciones de aprobación</w:t>
            </w:r>
          </w:p>
        </w:tc>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1AE70D" w14:textId="77777777" w:rsidR="007E21A4" w:rsidRDefault="00000000">
            <w:pPr>
              <w:jc w:val="center"/>
            </w:pPr>
            <w:r>
              <w:rPr>
                <w:b/>
                <w:color w:val="FFFFFF"/>
              </w:rPr>
              <w:t>Fecha de la Resolución HCU</w:t>
            </w:r>
          </w:p>
        </w:tc>
      </w:tr>
      <w:tr w:rsidR="00395D6D" w14:paraId="21AF0A52" w14:textId="77777777" w:rsidTr="00B75455">
        <w:trPr>
          <w:jc w:val="center"/>
        </w:trPr>
        <w:tc>
          <w:tcPr>
            <w:tcW w:w="2385" w:type="dxa"/>
            <w:tcBorders>
              <w:top w:val="single" w:sz="4" w:space="0" w:color="8EAADB"/>
              <w:left w:val="single" w:sz="4" w:space="0" w:color="8EAADB"/>
              <w:bottom w:val="single" w:sz="4" w:space="0" w:color="8EAADB"/>
              <w:right w:val="single" w:sz="4" w:space="0" w:color="8EAADB"/>
            </w:tcBorders>
            <w:shd w:val="clear" w:color="auto" w:fill="D9E2F3"/>
          </w:tcPr>
          <w:p w14:paraId="607AF7BE" w14:textId="77777777" w:rsidR="007E21A4" w:rsidRDefault="00000000" w:rsidP="00987BC3">
            <w:pPr>
              <w:jc w:val="both"/>
            </w:pPr>
            <w:r>
              <w:t>Plan de Estudios 1999</w:t>
            </w:r>
          </w:p>
        </w:tc>
        <w:tc>
          <w:tcPr>
            <w:tcW w:w="4134" w:type="dxa"/>
            <w:tcBorders>
              <w:top w:val="single" w:sz="4" w:space="0" w:color="8EAADB"/>
              <w:left w:val="single" w:sz="4" w:space="0" w:color="8EAADB"/>
              <w:bottom w:val="single" w:sz="4" w:space="0" w:color="8EAADB"/>
              <w:right w:val="single" w:sz="4" w:space="0" w:color="8EAADB"/>
            </w:tcBorders>
            <w:shd w:val="clear" w:color="auto" w:fill="D9E2F3"/>
          </w:tcPr>
          <w:p w14:paraId="687F302D" w14:textId="77777777" w:rsidR="007E21A4" w:rsidRDefault="00000000" w:rsidP="00987BC3">
            <w:pPr>
              <w:jc w:val="both"/>
            </w:pPr>
            <w:r>
              <w:t>Resolución HCU N.º 524/2004</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72682DB9" w14:textId="77777777" w:rsidR="007E21A4" w:rsidRDefault="00000000" w:rsidP="00987BC3">
            <w:pPr>
              <w:jc w:val="both"/>
            </w:pPr>
            <w:r>
              <w:t>10 de noviembre de 2004</w:t>
            </w:r>
          </w:p>
        </w:tc>
      </w:tr>
      <w:tr w:rsidR="00395D6D" w14:paraId="21BC09C6" w14:textId="77777777" w:rsidTr="00B75455">
        <w:trPr>
          <w:jc w:val="center"/>
        </w:trPr>
        <w:tc>
          <w:tcPr>
            <w:tcW w:w="2385" w:type="dxa"/>
            <w:tcBorders>
              <w:top w:val="single" w:sz="4" w:space="0" w:color="8EAADB"/>
              <w:left w:val="single" w:sz="4" w:space="0" w:color="8EAADB"/>
              <w:bottom w:val="single" w:sz="4" w:space="0" w:color="8EAADB"/>
              <w:right w:val="single" w:sz="4" w:space="0" w:color="8EAADB"/>
            </w:tcBorders>
            <w:shd w:val="clear" w:color="auto" w:fill="D9E2F3"/>
          </w:tcPr>
          <w:p w14:paraId="532BA5DC" w14:textId="77777777" w:rsidR="007E21A4" w:rsidRDefault="00000000" w:rsidP="00987BC3">
            <w:pPr>
              <w:jc w:val="both"/>
            </w:pPr>
            <w:r>
              <w:t>Plan de Estudios 2013</w:t>
            </w:r>
          </w:p>
        </w:tc>
        <w:tc>
          <w:tcPr>
            <w:tcW w:w="4134" w:type="dxa"/>
            <w:tcBorders>
              <w:top w:val="single" w:sz="4" w:space="0" w:color="8EAADB"/>
              <w:left w:val="single" w:sz="4" w:space="0" w:color="8EAADB"/>
              <w:bottom w:val="single" w:sz="4" w:space="0" w:color="8EAADB"/>
              <w:right w:val="single" w:sz="4" w:space="0" w:color="8EAADB"/>
            </w:tcBorders>
            <w:shd w:val="clear" w:color="auto" w:fill="D9E2F3"/>
          </w:tcPr>
          <w:p w14:paraId="4C86B9FE" w14:textId="77777777" w:rsidR="007E21A4" w:rsidRDefault="00000000" w:rsidP="00987BC3">
            <w:pPr>
              <w:jc w:val="both"/>
            </w:pPr>
            <w:r>
              <w:t>Resoluciones HCC N.º 162/2012, HCF N.º 929/2012 y HCU N.º 025/2013</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679A33A4" w14:textId="77777777" w:rsidR="007E21A4" w:rsidRDefault="00000000" w:rsidP="00987BC3">
            <w:pPr>
              <w:jc w:val="both"/>
            </w:pPr>
            <w:r>
              <w:t>21 de febrero de 2013</w:t>
            </w:r>
          </w:p>
        </w:tc>
      </w:tr>
      <w:tr w:rsidR="00395D6D" w14:paraId="760DAB37" w14:textId="77777777" w:rsidTr="00B75455">
        <w:trPr>
          <w:jc w:val="center"/>
        </w:trPr>
        <w:tc>
          <w:tcPr>
            <w:tcW w:w="2385" w:type="dxa"/>
            <w:tcBorders>
              <w:top w:val="single" w:sz="4" w:space="0" w:color="8EAADB"/>
              <w:left w:val="single" w:sz="4" w:space="0" w:color="8EAADB"/>
              <w:bottom w:val="single" w:sz="4" w:space="0" w:color="8EAADB"/>
              <w:right w:val="single" w:sz="4" w:space="0" w:color="8EAADB"/>
            </w:tcBorders>
            <w:shd w:val="clear" w:color="auto" w:fill="D9E2F3"/>
          </w:tcPr>
          <w:p w14:paraId="45CFB9AF" w14:textId="77777777" w:rsidR="007E21A4" w:rsidRDefault="00000000" w:rsidP="00987BC3">
            <w:pPr>
              <w:jc w:val="both"/>
            </w:pPr>
            <w:r>
              <w:t>Plan de Estudios 2024</w:t>
            </w:r>
          </w:p>
        </w:tc>
        <w:tc>
          <w:tcPr>
            <w:tcW w:w="4134" w:type="dxa"/>
            <w:tcBorders>
              <w:top w:val="single" w:sz="4" w:space="0" w:color="8EAADB"/>
              <w:left w:val="single" w:sz="4" w:space="0" w:color="8EAADB"/>
              <w:bottom w:val="single" w:sz="4" w:space="0" w:color="8EAADB"/>
              <w:right w:val="single" w:sz="4" w:space="0" w:color="8EAADB"/>
            </w:tcBorders>
            <w:shd w:val="clear" w:color="auto" w:fill="D9E2F3"/>
          </w:tcPr>
          <w:p w14:paraId="4D1356B9" w14:textId="77777777" w:rsidR="007E21A4" w:rsidRDefault="00000000" w:rsidP="00987BC3">
            <w:pPr>
              <w:jc w:val="both"/>
            </w:pPr>
            <w:r>
              <w:t>Resolución HCU N.º 233/2024 (*)</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79F2E37A" w14:textId="77777777" w:rsidR="007E21A4" w:rsidRDefault="00000000" w:rsidP="00987BC3">
            <w:pPr>
              <w:jc w:val="both"/>
            </w:pPr>
            <w:r>
              <w:t>24 de abril de 2024</w:t>
            </w:r>
          </w:p>
        </w:tc>
      </w:tr>
    </w:tbl>
    <w:p w14:paraId="056E4C67" w14:textId="77777777" w:rsidR="007E21A4" w:rsidRDefault="007E21A4">
      <w:pPr>
        <w:spacing w:after="120"/>
      </w:pPr>
    </w:p>
    <w:p w14:paraId="7375C2CA" w14:textId="77777777" w:rsidR="007E21A4" w:rsidRDefault="00000000">
      <w:pPr>
        <w:spacing w:after="200"/>
        <w:jc w:val="both"/>
      </w:pPr>
      <w:r>
        <w:t>(*) Abrogada por extemporaneidad de su aprobación, mediante Resolución HCU N.º 016/2025, de 29 de enero de 2025.</w:t>
      </w:r>
    </w:p>
    <w:p w14:paraId="07BEA224" w14:textId="77777777" w:rsidR="007E21A4" w:rsidRDefault="00000000">
      <w:pPr>
        <w:spacing w:after="200"/>
        <w:jc w:val="both"/>
      </w:pPr>
      <w:r>
        <w:t>El Plan de Estudios 1999 fue aprobado en el II Congreso Interno de la Carrera de Auditoría y ratificado por el Honorable Consejo Universitario mediante la Resolución N.º 524/2004. El Plan de Estudios 2013 es el plan vigente: acumula más de doce años de aplicación y es el objeto del Diagnóstico de la Carrera que sustenta el presente rediseño curricular.</w:t>
      </w:r>
    </w:p>
    <w:p w14:paraId="375F0224" w14:textId="77777777" w:rsidR="007E21A4" w:rsidRDefault="00000000">
      <w:pPr>
        <w:keepNext/>
        <w:tabs>
          <w:tab w:val="left" w:pos="709"/>
        </w:tabs>
        <w:spacing w:before="120" w:after="200"/>
        <w:ind w:left="709" w:hanging="709"/>
        <w:outlineLvl w:val="1"/>
      </w:pPr>
      <w:bookmarkStart w:id="6" w:name="_Toc000000006"/>
      <w:r>
        <w:rPr>
          <w:b/>
          <w:sz w:val="24"/>
        </w:rPr>
        <w:t>1.5</w:t>
      </w:r>
      <w:r>
        <w:rPr>
          <w:b/>
          <w:sz w:val="24"/>
        </w:rPr>
        <w:tab/>
        <w:t>Grado académico terminal</w:t>
      </w:r>
      <w:bookmarkEnd w:id="6"/>
    </w:p>
    <w:p w14:paraId="52E1E85B" w14:textId="77777777" w:rsidR="007E21A4" w:rsidRDefault="00000000">
      <w:pPr>
        <w:spacing w:after="200"/>
        <w:jc w:val="both"/>
      </w:pPr>
      <w:r>
        <w:t>Licenciatura.</w:t>
      </w:r>
    </w:p>
    <w:p w14:paraId="3F9BDDA0" w14:textId="77777777" w:rsidR="007E21A4" w:rsidRDefault="00000000">
      <w:pPr>
        <w:spacing w:after="200"/>
        <w:jc w:val="both"/>
      </w:pPr>
      <w:r>
        <w:t>Concluidos los cinco años de formación académica, con una carga de 6.000 horas académicas, acreditados con el certificado de egreso, y aprobada una de las modalidades de graduación vigentes, el estudiante accede al grado académico de Licenciatura en Contaduría Pública.</w:t>
      </w:r>
    </w:p>
    <w:p w14:paraId="5992128C" w14:textId="77777777" w:rsidR="007E21A4" w:rsidRDefault="00000000">
      <w:pPr>
        <w:keepNext/>
        <w:tabs>
          <w:tab w:val="left" w:pos="709"/>
        </w:tabs>
        <w:spacing w:before="120" w:after="200"/>
        <w:ind w:left="709" w:hanging="709"/>
        <w:outlineLvl w:val="1"/>
      </w:pPr>
      <w:bookmarkStart w:id="7" w:name="_Toc000000007"/>
      <w:r>
        <w:rPr>
          <w:b/>
          <w:sz w:val="24"/>
        </w:rPr>
        <w:t>1.6</w:t>
      </w:r>
      <w:r>
        <w:rPr>
          <w:b/>
          <w:sz w:val="24"/>
        </w:rPr>
        <w:tab/>
        <w:t>Grado(s) académico(s) intermedio(s)</w:t>
      </w:r>
      <w:bookmarkEnd w:id="7"/>
    </w:p>
    <w:p w14:paraId="53DE7361" w14:textId="77777777" w:rsidR="007E21A4" w:rsidRDefault="00000000">
      <w:pPr>
        <w:spacing w:after="200"/>
        <w:jc w:val="both"/>
      </w:pPr>
      <w:r>
        <w:t xml:space="preserve">La Resolución del Honorable Consejo Universitario N.º 290/2016 aprueba la denominación de Técnico Superior en Contabilidad General para los estudiantes de pregrado de la Carrera de Contaduría Pública. Este grado se obtiene al concluir el tercer año de formación académica y aprobar el examen de grado correspondiente.</w:t>
      </w:r>
    </w:p>
    <w:p w14:paraId="17FD2702" w14:textId="78D3DB2C" w:rsidR="007E21A4" w:rsidRDefault="00000000">
      <w:pPr>
        <w:spacing w:after="200"/>
        <w:jc w:val="both"/>
      </w:pPr>
      <w:r>
        <w:t xml:space="preserve">Salida Intermedia Técnico Universitario Medio: Conduce a la obtención del Diploma Académico de Técnico Universitario Medio en Contabilidad y Título en Provisión Nacional de Auxiliar Contable, de aprobación directa tras concluir y aprobar la totalidad de las dieciséis (16) asignaturas correspondientes a primero y segundo año en un periodo continuo de dos (2) gestiones académicas, en estricto cumplimiento de la Resolución HCU Nº 426/2024. La Resolución del Honorable Consejo Universitario N.º 426/2024, de 24 de julio de 2024, incluye este grado en el Cuadro General de Grados de la UMSA.</w:t>
      </w:r>
    </w:p>
    <w:p w14:paraId="65CE383D" w14:textId="77777777" w:rsidR="007E21A4" w:rsidRDefault="00000000">
      <w:pPr>
        <w:spacing w:after="200"/>
        <w:jc w:val="both"/>
      </w:pPr>
      <w:r>
        <w:t xml:space="preserve">Ambos grados se encuentran tipificados en el Artículo 4 del Reglamento General de Títulos y Grados aprobado en el XIII Congreso Nacional de Universidades, y sus modalidades de </w:t>
      </w:r>
      <w:r>
        <w:lastRenderedPageBreak/>
        <w:t>graduación, en el Artículo 66 del Reglamento del Régimen Académico Estudiantil del Sistema de la Universidad Boliviana.</w:t>
      </w:r>
    </w:p>
    <w:tbl>
      <w:tblPr>
        <w:tblW w:w="0" w:type="auto"/>
        <w:jc w:val="center"/>
        <w:tblLayout w:type="fixed"/>
        <w:tblLook w:val="04A0" w:firstRow="1" w:lastRow="0" w:firstColumn="1" w:lastColumn="0" w:noHBand="0" w:noVBand="1"/>
      </w:tblPr>
      <w:tblGrid>
        <w:gridCol w:w="1984"/>
        <w:gridCol w:w="3969"/>
        <w:gridCol w:w="3118"/>
      </w:tblGrid>
      <w:tr w:rsidR="00395D6D" w14:paraId="12D9E25C" w14:textId="77777777">
        <w:trPr>
          <w:tblHeader/>
          <w:jc w:val="center"/>
        </w:trPr>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506510" w14:textId="77777777" w:rsidR="007E21A4" w:rsidRDefault="00000000" w:rsidP="00987BC3">
            <w:pPr>
              <w:jc w:val="center"/>
            </w:pPr>
            <w:r>
              <w:rPr>
                <w:b/>
                <w:color w:val="FFFFFF"/>
              </w:rPr>
              <w:t>Año concluido</w:t>
            </w:r>
          </w:p>
        </w:tc>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41D5AE" w14:textId="77777777" w:rsidR="007E21A4" w:rsidRDefault="00000000" w:rsidP="00987BC3">
            <w:pPr>
              <w:jc w:val="center"/>
            </w:pPr>
            <w:r>
              <w:rPr>
                <w:b/>
                <w:color w:val="FFFFFF"/>
              </w:rPr>
              <w:t>Grado académico</w:t>
            </w:r>
          </w:p>
        </w:tc>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AF36E6" w14:textId="77777777" w:rsidR="007E21A4" w:rsidRDefault="00000000" w:rsidP="00987BC3">
            <w:pPr>
              <w:jc w:val="center"/>
            </w:pPr>
            <w:r>
              <w:rPr>
                <w:b/>
                <w:color w:val="FFFFFF"/>
              </w:rPr>
              <w:t>Título en Provisión Nacional</w:t>
            </w:r>
          </w:p>
        </w:tc>
      </w:tr>
      <w:tr w:rsidR="00395D6D" w14:paraId="496000F3"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BCD9DDE" w14:textId="77777777" w:rsidR="007E21A4" w:rsidRDefault="00000000" w:rsidP="00987BC3">
            <w:pPr>
              <w:jc w:val="both"/>
            </w:pPr>
            <w:r>
              <w:t>Segundo año</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2A2E1B33" w14:textId="27A4CF1E" w:rsidR="007E21A4" w:rsidRDefault="00000000" w:rsidP="00987BC3">
            <w:pPr>
              <w:jc w:val="both"/>
            </w:pPr>
            <w:r>
              <w:t>Técnico Universitario Medio</w:t>
            </w:r>
            <w:r w:rsidR="00C06138">
              <w:t xml:space="preserve"> en Contabilidad</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5D64D4B" w14:textId="2834A51A" w:rsidR="007E21A4" w:rsidRDefault="00000000" w:rsidP="00987BC3">
            <w:pPr>
              <w:jc w:val="both"/>
            </w:pPr>
            <w:r>
              <w:t xml:space="preserve">Auxiliar </w:t>
            </w:r>
            <w:r w:rsidR="00C06138">
              <w:t>Contable</w:t>
            </w:r>
          </w:p>
        </w:tc>
      </w:tr>
      <w:tr w:rsidR="00395D6D" w14:paraId="11107121"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31147CB" w14:textId="77777777" w:rsidR="007E21A4" w:rsidRDefault="00000000" w:rsidP="00987BC3">
            <w:pPr>
              <w:jc w:val="both"/>
            </w:pPr>
            <w:r>
              <w:t>Tercer año</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8FBDE3C" w14:textId="77777777" w:rsidR="007E21A4" w:rsidRDefault="00000000" w:rsidP="00987BC3">
            <w:pPr>
              <w:jc w:val="both"/>
            </w:pPr>
            <w:r>
              <w:t xml:space="preserve">Técnico Superior en Contabilidad General</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1897314" w14:textId="77777777" w:rsidR="007E21A4" w:rsidRDefault="00000000" w:rsidP="00987BC3">
            <w:pPr>
              <w:jc w:val="both"/>
            </w:pPr>
            <w:r>
              <w:t>Contador General</w:t>
            </w:r>
          </w:p>
        </w:tc>
      </w:tr>
      <w:tr w:rsidR="00395D6D" w14:paraId="3B7973AA"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ED0AE92" w14:textId="77777777" w:rsidR="007E21A4" w:rsidRDefault="00000000" w:rsidP="00987BC3">
            <w:pPr>
              <w:jc w:val="both"/>
            </w:pPr>
            <w:r>
              <w:t>Quinto año</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6C5E320" w14:textId="77777777" w:rsidR="007E21A4" w:rsidRDefault="00000000" w:rsidP="00987BC3">
            <w:pPr>
              <w:jc w:val="both"/>
            </w:pPr>
            <w:r>
              <w:t>Licenciatura en Contaduría Pública</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0A7411A" w14:textId="77777777" w:rsidR="007E21A4" w:rsidRDefault="00000000" w:rsidP="00987BC3">
            <w:pPr>
              <w:jc w:val="both"/>
            </w:pPr>
            <w:r>
              <w:t>Contador Público Autorizado</w:t>
            </w:r>
          </w:p>
        </w:tc>
      </w:tr>
    </w:tbl>
    <w:p w14:paraId="3D5705D8" w14:textId="77777777" w:rsidR="007E21A4" w:rsidRDefault="007E21A4">
      <w:pPr>
        <w:spacing w:after="120"/>
      </w:pPr>
    </w:p>
    <w:p w14:paraId="4E87F514" w14:textId="77777777" w:rsidR="007E21A4" w:rsidRDefault="00000000">
      <w:pPr>
        <w:keepNext/>
        <w:tabs>
          <w:tab w:val="left" w:pos="709"/>
        </w:tabs>
        <w:spacing w:before="120" w:after="200"/>
        <w:ind w:left="709" w:hanging="709"/>
        <w:outlineLvl w:val="1"/>
      </w:pPr>
      <w:bookmarkStart w:id="8" w:name="_Toc000000008"/>
      <w:r>
        <w:rPr>
          <w:b/>
          <w:sz w:val="24"/>
        </w:rPr>
        <w:t>1.7</w:t>
      </w:r>
      <w:r>
        <w:rPr>
          <w:b/>
          <w:sz w:val="24"/>
        </w:rPr>
        <w:tab/>
        <w:t>Sede(s)</w:t>
      </w:r>
      <w:bookmarkEnd w:id="8"/>
    </w:p>
    <w:p w14:paraId="50D1D04A" w14:textId="77777777" w:rsidR="007E21A4" w:rsidRDefault="00000000">
      <w:pPr>
        <w:numPr>
          <w:ilvl w:val="0"/>
          <w:numId w:val="7"/>
        </w:numPr>
        <w:spacing w:after="160"/>
        <w:jc w:val="both"/>
      </w:pPr>
      <w:r>
        <w:rPr>
          <w:b/>
        </w:rPr>
        <w:t>Sede Central:</w:t>
      </w:r>
      <w:r>
        <w:t xml:space="preserve"> ciudad de La Paz. Las actividades académicas se desarrollan en el Edificio Nava Morales, ubicado en la avenida Montes esquina Pando, y en el Edificio Monoblock Central de la Universidad, en la avenida Villazón.</w:t>
      </w:r>
    </w:p>
    <w:p w14:paraId="1C30806D" w14:textId="77777777" w:rsidR="007E21A4" w:rsidRDefault="00000000">
      <w:pPr>
        <w:numPr>
          <w:ilvl w:val="0"/>
          <w:numId w:val="7"/>
        </w:numPr>
        <w:spacing w:after="200"/>
        <w:jc w:val="both"/>
      </w:pPr>
      <w:r>
        <w:rPr>
          <w:b/>
        </w:rPr>
        <w:t>Programa Académico Desconcentrado Técnico Superior Contador General:</w:t>
      </w:r>
      <w:r>
        <w:t xml:space="preserve"> En la actualidad la carrera desarrolla actividades en el Centro Regional Universitario en Chulumani, y Sede Universitaria Local Caranavi.</w:t>
      </w:r>
    </w:p>
    <w:p w14:paraId="0BBB8B66" w14:textId="77777777" w:rsidR="007E21A4" w:rsidRDefault="00000000">
      <w:pPr>
        <w:keepNext/>
        <w:tabs>
          <w:tab w:val="left" w:pos="709"/>
        </w:tabs>
        <w:spacing w:before="120" w:after="200"/>
        <w:ind w:left="709" w:hanging="709"/>
        <w:outlineLvl w:val="1"/>
      </w:pPr>
      <w:bookmarkStart w:id="9" w:name="_Toc000000009"/>
      <w:r>
        <w:rPr>
          <w:b/>
          <w:sz w:val="24"/>
        </w:rPr>
        <w:t>1.8</w:t>
      </w:r>
      <w:r>
        <w:rPr>
          <w:b/>
          <w:sz w:val="24"/>
        </w:rPr>
        <w:tab/>
        <w:t>Diploma académico terminal</w:t>
      </w:r>
      <w:bookmarkEnd w:id="9"/>
    </w:p>
    <w:p w14:paraId="34DF8B91" w14:textId="77777777" w:rsidR="007E21A4" w:rsidRDefault="00000000">
      <w:pPr>
        <w:spacing w:after="200"/>
        <w:jc w:val="both"/>
      </w:pPr>
      <w:r>
        <w:t>Licenciado(a) en Contaduría Pública, conforme a la Resolución del Honorable Consejo Universitario N.º 438/2012.</w:t>
      </w:r>
    </w:p>
    <w:p w14:paraId="7EFA0666" w14:textId="77777777" w:rsidR="007E21A4" w:rsidRDefault="00000000">
      <w:pPr>
        <w:keepNext/>
        <w:tabs>
          <w:tab w:val="left" w:pos="709"/>
        </w:tabs>
        <w:spacing w:before="120" w:after="200"/>
        <w:ind w:left="709" w:hanging="709"/>
        <w:outlineLvl w:val="1"/>
      </w:pPr>
      <w:bookmarkStart w:id="10" w:name="_Toc000000010"/>
      <w:r>
        <w:rPr>
          <w:b/>
          <w:sz w:val="24"/>
        </w:rPr>
        <w:t>1.9</w:t>
      </w:r>
      <w:r>
        <w:rPr>
          <w:b/>
          <w:sz w:val="24"/>
        </w:rPr>
        <w:tab/>
        <w:t>Diploma(s) académico(s) intermedio(s)</w:t>
      </w:r>
      <w:bookmarkEnd w:id="10"/>
    </w:p>
    <w:p w14:paraId="58D47741" w14:textId="77777777" w:rsidR="007E21A4" w:rsidRDefault="00000000">
      <w:pPr>
        <w:spacing w:after="200"/>
        <w:jc w:val="both"/>
      </w:pPr>
      <w:r>
        <w:t xml:space="preserve">Técnico Superior en Contabilidad General, conforme a la Resolución del Honorable Consejo Universitario N.º 290/2016.</w:t>
      </w:r>
    </w:p>
    <w:p w14:paraId="69EFF0B9" w14:textId="055EB63F" w:rsidR="007E21A4" w:rsidRDefault="00000000">
      <w:pPr>
        <w:spacing w:after="200"/>
        <w:jc w:val="both"/>
      </w:pPr>
      <w:r>
        <w:t>Técnico Universitario Medio</w:t>
      </w:r>
      <w:r w:rsidR="00C06138">
        <w:t xml:space="preserve"> en Contabilidad</w:t>
      </w:r>
      <w:r>
        <w:t>, conforme a la Resolución del Honorable Consejo Universitario N.º 426/2024.</w:t>
      </w:r>
    </w:p>
    <w:p w14:paraId="34F2C991" w14:textId="77777777" w:rsidR="007E21A4" w:rsidRDefault="00000000">
      <w:pPr>
        <w:keepNext/>
        <w:tabs>
          <w:tab w:val="left" w:pos="709"/>
        </w:tabs>
        <w:spacing w:before="120" w:after="200"/>
        <w:ind w:left="709" w:hanging="709"/>
        <w:outlineLvl w:val="1"/>
      </w:pPr>
      <w:bookmarkStart w:id="11" w:name="_Toc000000011"/>
      <w:r>
        <w:rPr>
          <w:b/>
          <w:sz w:val="24"/>
        </w:rPr>
        <w:t>1.10</w:t>
      </w:r>
      <w:r>
        <w:rPr>
          <w:b/>
          <w:sz w:val="24"/>
        </w:rPr>
        <w:tab/>
        <w:t>Título profesional</w:t>
      </w:r>
      <w:bookmarkEnd w:id="11"/>
    </w:p>
    <w:p w14:paraId="612B89C7" w14:textId="77777777" w:rsidR="007E21A4" w:rsidRDefault="00000000">
      <w:pPr>
        <w:spacing w:after="200"/>
        <w:jc w:val="both"/>
      </w:pPr>
      <w:r>
        <w:t>Título en provisión nacional de Contador Público Autorizado, conforme a la Resolución del Honorable Consejo Universitario N.º 438/2012.</w:t>
      </w:r>
    </w:p>
    <w:p w14:paraId="5E5189C8" w14:textId="77777777" w:rsidR="007E21A4" w:rsidRDefault="00000000">
      <w:pPr>
        <w:keepNext/>
        <w:tabs>
          <w:tab w:val="left" w:pos="709"/>
        </w:tabs>
        <w:spacing w:before="120" w:after="200"/>
        <w:ind w:left="709" w:hanging="709"/>
        <w:outlineLvl w:val="1"/>
      </w:pPr>
      <w:bookmarkStart w:id="12" w:name="_Toc000000012"/>
      <w:r>
        <w:rPr>
          <w:b/>
          <w:sz w:val="24"/>
        </w:rPr>
        <w:t>1.11</w:t>
      </w:r>
      <w:r>
        <w:rPr>
          <w:b/>
          <w:sz w:val="24"/>
        </w:rPr>
        <w:tab/>
        <w:t>Título(s) profesional(es) intermedio(s)</w:t>
      </w:r>
      <w:bookmarkEnd w:id="12"/>
    </w:p>
    <w:p w14:paraId="791FAC79" w14:textId="77777777" w:rsidR="007E21A4" w:rsidRDefault="00000000">
      <w:pPr>
        <w:spacing w:after="200"/>
        <w:jc w:val="both"/>
      </w:pPr>
      <w:r>
        <w:t>Título en provisión nacional de Contador General, conforme a la Resolución del Honorable Consejo Universitario N.º 290/2016.</w:t>
      </w:r>
    </w:p>
    <w:p w14:paraId="4F289099" w14:textId="0F2DBE64" w:rsidR="007E21A4" w:rsidRDefault="00000000">
      <w:pPr>
        <w:spacing w:after="200"/>
        <w:jc w:val="both"/>
      </w:pPr>
      <w:r>
        <w:t>Título en provisión nacional de Auxiliar Contable, conforme a la Resolución del Honorable Consejo Universitario N.º 426/2024.</w:t>
      </w:r>
    </w:p>
    <w:p w14:paraId="6240141F" w14:textId="77777777" w:rsidR="007E21A4" w:rsidRDefault="00000000">
      <w:pPr>
        <w:keepNext/>
        <w:tabs>
          <w:tab w:val="left" w:pos="709"/>
        </w:tabs>
        <w:spacing w:before="120" w:after="200"/>
        <w:ind w:left="709" w:hanging="709"/>
        <w:outlineLvl w:val="1"/>
      </w:pPr>
      <w:bookmarkStart w:id="13" w:name="_Toc000000013"/>
      <w:r>
        <w:rPr>
          <w:b/>
          <w:sz w:val="24"/>
        </w:rPr>
        <w:t>1.12</w:t>
      </w:r>
      <w:r>
        <w:rPr>
          <w:b/>
          <w:sz w:val="24"/>
        </w:rPr>
        <w:tab/>
        <w:t>Modalidad(es) de docencia</w:t>
      </w:r>
      <w:bookmarkEnd w:id="13"/>
    </w:p>
    <w:p w14:paraId="4F50E199" w14:textId="77777777" w:rsidR="007E21A4" w:rsidRDefault="00000000">
      <w:pPr>
        <w:spacing w:after="200"/>
        <w:jc w:val="both"/>
      </w:pPr>
      <w:r>
        <w:t xml:space="preserve">La Carrera desarrolla sus actividades académicas en modalidad presencial, bajo régimen anual, en dos turnos: diurno y nocturno. El turno nocturno se implementó para atender a los estudiantes que realizan actividad laboral. La Carrera cuenta además con una plataforma virtual que refuerza el aprendizaje en aula y permite la recepción de tareas, controles de </w:t>
      </w:r>
      <w:r>
        <w:lastRenderedPageBreak/>
        <w:t>lectura y otras evaluaciones en línea, sin sustituir las horas presenciales previstas en el plan de estudios.</w:t>
      </w:r>
    </w:p>
    <w:p w14:paraId="6CEB797B" w14:textId="77777777" w:rsidR="007E21A4" w:rsidRDefault="00000000">
      <w:pPr>
        <w:keepNext/>
        <w:tabs>
          <w:tab w:val="left" w:pos="709"/>
        </w:tabs>
        <w:spacing w:before="120" w:after="200"/>
        <w:ind w:left="709" w:hanging="709"/>
        <w:outlineLvl w:val="1"/>
      </w:pPr>
      <w:bookmarkStart w:id="14" w:name="_Toc000000014"/>
      <w:r>
        <w:rPr>
          <w:b/>
          <w:sz w:val="24"/>
        </w:rPr>
        <w:t>1.13</w:t>
      </w:r>
      <w:r>
        <w:rPr>
          <w:b/>
          <w:sz w:val="24"/>
        </w:rPr>
        <w:tab/>
        <w:t>Otras características</w:t>
      </w:r>
      <w:bookmarkEnd w:id="14"/>
    </w:p>
    <w:p w14:paraId="20A047CA" w14:textId="77777777" w:rsidR="007E21A4" w:rsidRDefault="00000000">
      <w:pPr>
        <w:numPr>
          <w:ilvl w:val="0"/>
          <w:numId w:val="8"/>
        </w:numPr>
        <w:spacing w:after="160"/>
        <w:jc w:val="both"/>
      </w:pPr>
      <w:r>
        <w:rPr>
          <w:b/>
        </w:rPr>
        <w:t>Acreditación:</w:t>
      </w:r>
      <w:r>
        <w:t xml:space="preserve"> la Carrera de Contaduría Pública fue acreditada mediante la Resolución N.º 09/2015 de la VI Conferencia Nacional Extraordinaria de Universidades. Su reacreditación ante el Comité Ejecutivo de la Universidad Boliviana y la acreditación internacional en el sistema ARCU-SUR son metas del Plan de Desarrollo 2026-2030 de la Carrera.</w:t>
      </w:r>
    </w:p>
    <w:p w14:paraId="3FEEDDA2" w14:textId="77777777" w:rsidR="007E21A4" w:rsidRDefault="00000000">
      <w:pPr>
        <w:numPr>
          <w:ilvl w:val="0"/>
          <w:numId w:val="8"/>
        </w:numPr>
        <w:spacing w:after="160"/>
        <w:jc w:val="both"/>
      </w:pPr>
      <w:r>
        <w:rPr>
          <w:b/>
        </w:rPr>
        <w:t>Nivel de innovación curricular:</w:t>
      </w:r>
      <w:r>
        <w:t xml:space="preserve"> rediseño curricular, conforme al Artículo 5 del Reglamento de Innovación Curricular de la Universidad Mayor de San Andrés, aprobado mediante Resolución del Honorable Consejo Universitario N.º 032/2025, de 12 de febrero de 2025.</w:t>
      </w:r>
    </w:p>
    <w:p w14:paraId="49B9741B" w14:textId="77777777" w:rsidR="007E21A4" w:rsidRDefault="00000000">
      <w:pPr>
        <w:numPr>
          <w:ilvl w:val="0"/>
          <w:numId w:val="8"/>
        </w:numPr>
        <w:spacing w:after="160"/>
        <w:jc w:val="both"/>
      </w:pPr>
      <w:r>
        <w:rPr>
          <w:b/>
        </w:rPr>
        <w:t>Declaratoria de necesidad:</w:t>
      </w:r>
      <w:r>
        <w:t xml:space="preserve"> la Resolución del Honorable Consejo Facultativo N.º 1057/2026, de 25 de agosto de 2026, aprueba el Diagnóstico de la Carrera y la Declaratoria de Necesidad de Rediseño Curricular, y autoriza la convocatoria a la Asamblea Docente Estudiantil del 4 de septiembre de 2026 para la elección de la Comisión Académica.</w:t>
      </w:r>
    </w:p>
    <w:p w14:paraId="6AA80AFE" w14:textId="0E58A2B4" w:rsidR="007E21A4" w:rsidRDefault="00000000">
      <w:pPr>
        <w:numPr>
          <w:ilvl w:val="0"/>
          <w:numId w:val="8"/>
        </w:numPr>
        <w:spacing w:after="160"/>
        <w:jc w:val="both"/>
      </w:pPr>
      <w:r>
        <w:rPr>
          <w:b/>
        </w:rPr>
        <w:t>Enfoque formativo:</w:t>
      </w:r>
      <w:r>
        <w:t xml:space="preserve"> formación por competencias, orientada al perfil del Contador Público</w:t>
      </w:r>
      <w:r w:rsidR="00BF7051">
        <w:t xml:space="preserve"> </w:t>
      </w:r>
      <w:r>
        <w:t>aprobado en la III-XIII Reunión Sectorial de las Carreras de Contaduría Pública del Sistema de la Universidad Boliviana, ratificada por la Resolución N.º 07/2024 de la VI Conferencia Nacional Ordinaria de Universidades, y alineada con las Normas Internacionales de Educación (IES 1 a IES 8) de la Federación Internacional de Contadores.</w:t>
      </w:r>
    </w:p>
    <w:p w14:paraId="4BBAB4A6" w14:textId="77777777" w:rsidR="007E21A4" w:rsidRDefault="00000000">
      <w:pPr>
        <w:numPr>
          <w:ilvl w:val="0"/>
          <w:numId w:val="8"/>
        </w:numPr>
        <w:spacing w:after="200"/>
        <w:jc w:val="both"/>
      </w:pPr>
      <w:r>
        <w:rPr>
          <w:b/>
        </w:rPr>
        <w:t>Aplicación del nuevo plan:</w:t>
      </w:r>
      <w:r>
        <w:t xml:space="preserve"> una vez aprobado en las instancias de cogobierno, el plan de estudios rediseñado se aplicará conforme al Artículo 16 del Reglamento de Innovación Curricular.</w:t>
      </w:r>
    </w:p>
    <w:p w14:paraId="42F6F185" w14:textId="77777777" w:rsidR="00395D6D" w:rsidRDefault="00395D6D">
      <w:pPr>
        <w:rPr>
          <w:sz w:val="0"/>
          <w:szCs w:val="0"/>
        </w:rPr>
        <w:sectPr w:rsidR="00395D6D" w:rsidSect="00034616">
          <w:headerReference w:type="default" r:id="rId8"/>
          <w:footerReference w:type="default" r:id="rId9"/>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2. Antecedentes</w:t>
      </w:r>
    </w:p>
    <w:p w14:paraId="5D758E5A" w14:textId="77777777" w:rsidR="00FC415C" w:rsidRDefault="00000000">
      <w:pPr>
        <w:pStyle w:val="GrupoCuadros"/>
        <w:keepNext/>
        <w:pageBreakBefore/>
        <w:tabs>
          <w:tab w:val="left" w:pos="709"/>
        </w:tabs>
        <w:spacing w:before="160" w:after="200"/>
        <w:ind w:left="709" w:hanging="709"/>
        <w:outlineLvl w:val="0"/>
      </w:pPr>
      <w:bookmarkStart w:id="15" w:name="_Toc000000015"/>
      <w:r>
        <w:rPr>
          <w:b/>
          <w:sz w:val="24"/>
        </w:rPr>
        <w:t>2.</w:t>
      </w:r>
      <w:r>
        <w:rPr>
          <w:b/>
          <w:sz w:val="24"/>
        </w:rPr>
        <w:tab/>
        <w:t>Antecedentes</w:t>
      </w:r>
      <w:bookmarkEnd w:id="15"/>
      <w:r>
        <w:fldChar w:fldCharType="begin"/>
      </w:r>
      <w:r>
        <w:instrText xml:space="preserve"> TC "2. Antecedentes" \f c \l 1 </w:instrText>
      </w:r>
      <w:r>
        <w:fldChar w:fldCharType="end"/>
      </w:r>
    </w:p>
    <w:p w14:paraId="01E2F348" w14:textId="77777777" w:rsidR="00FC415C" w:rsidRDefault="00000000">
      <w:pPr>
        <w:keepNext/>
        <w:tabs>
          <w:tab w:val="left" w:pos="709"/>
        </w:tabs>
        <w:spacing w:before="120" w:after="200"/>
        <w:ind w:left="709" w:hanging="709"/>
        <w:outlineLvl w:val="1"/>
      </w:pPr>
      <w:bookmarkStart w:id="16" w:name="_Toc000000016"/>
      <w:r>
        <w:rPr>
          <w:b/>
          <w:sz w:val="24"/>
        </w:rPr>
        <w:t>2.1</w:t>
      </w:r>
      <w:r>
        <w:rPr>
          <w:b/>
          <w:sz w:val="24"/>
        </w:rPr>
        <w:tab/>
        <w:t>Datos generales del programa/carrera</w:t>
      </w:r>
      <w:bookmarkEnd w:id="16"/>
    </w:p>
    <w:p w14:paraId="7A9BC9CC" w14:textId="77777777" w:rsidR="00FC415C" w:rsidRDefault="00000000">
      <w:pPr>
        <w:spacing w:after="200"/>
        <w:jc w:val="both"/>
      </w:pPr>
      <w:r>
        <w:t>La Carrera de Contaduría Pública es una unidad académica de la Facultad de Ciencias Económicas y Financieras de la Universidad Mayor de San Andrés. Sus datos generales se resumen en el siguiente cuadro:</w:t>
      </w:r>
    </w:p>
    <w:tbl>
      <w:tblPr>
        <w:tblW w:w="0" w:type="auto"/>
        <w:jc w:val="center"/>
        <w:tblLayout w:type="fixed"/>
        <w:tblLook w:val="04A0" w:firstRow="1" w:lastRow="0" w:firstColumn="1" w:lastColumn="0" w:noHBand="0" w:noVBand="1"/>
      </w:tblPr>
      <w:tblGrid>
        <w:gridCol w:w="2835"/>
        <w:gridCol w:w="6236"/>
      </w:tblGrid>
      <w:tr w:rsidR="00395D6D" w14:paraId="7D60B90C"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99A39A" w14:textId="77777777" w:rsidR="00FC415C" w:rsidRDefault="00000000">
            <w:pPr>
              <w:jc w:val="center"/>
            </w:pPr>
            <w:r>
              <w:rPr>
                <w:b/>
                <w:color w:val="FFFFFF"/>
              </w:rPr>
              <w:t>Dato</w:t>
            </w:r>
          </w:p>
        </w:tc>
        <w:tc>
          <w:tcPr>
            <w:tcW w:w="623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262B87" w14:textId="77777777" w:rsidR="00FC415C" w:rsidRDefault="00000000">
            <w:pPr>
              <w:jc w:val="center"/>
            </w:pPr>
            <w:r>
              <w:rPr>
                <w:b/>
                <w:color w:val="FFFFFF"/>
              </w:rPr>
              <w:t>Descripción</w:t>
            </w:r>
          </w:p>
        </w:tc>
      </w:tr>
      <w:tr w:rsidR="00395D6D" w14:paraId="1473CCE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2A80DDB" w14:textId="77777777" w:rsidR="00FC415C" w:rsidRDefault="00000000">
            <w:pPr>
              <w:jc w:val="both"/>
            </w:pPr>
            <w:r>
              <w:rPr>
                <w:b/>
              </w:rPr>
              <w:t>Universidad</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04282DDB" w14:textId="77777777" w:rsidR="00FC415C" w:rsidRDefault="00000000">
            <w:pPr>
              <w:jc w:val="both"/>
            </w:pPr>
            <w:r>
              <w:t>Universidad Mayor de San Andrés</w:t>
            </w:r>
          </w:p>
        </w:tc>
      </w:tr>
      <w:tr w:rsidR="00395D6D" w14:paraId="6CB7667C"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987A58D" w14:textId="77777777" w:rsidR="00FC415C" w:rsidRDefault="00000000">
            <w:pPr>
              <w:jc w:val="both"/>
            </w:pPr>
            <w:r>
              <w:rPr>
                <w:b/>
              </w:rPr>
              <w:t>Facultad</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23E6EA4E" w14:textId="77777777" w:rsidR="00FC415C" w:rsidRDefault="00000000">
            <w:pPr>
              <w:jc w:val="both"/>
            </w:pPr>
            <w:r>
              <w:t>Facultad de Ciencias Económicas y Financieras</w:t>
            </w:r>
          </w:p>
        </w:tc>
      </w:tr>
      <w:tr w:rsidR="00395D6D" w14:paraId="056E6A5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2E38D12" w14:textId="77777777" w:rsidR="00FC415C" w:rsidRDefault="00000000">
            <w:pPr>
              <w:jc w:val="both"/>
            </w:pPr>
            <w:r>
              <w:rPr>
                <w:b/>
              </w:rPr>
              <w:t>Carrera</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7EA7C646" w14:textId="77777777" w:rsidR="00FC415C" w:rsidRDefault="00000000">
            <w:pPr>
              <w:jc w:val="both"/>
            </w:pPr>
            <w:r>
              <w:t>Contaduría Pública, antes Carrera de Auditoría</w:t>
            </w:r>
          </w:p>
        </w:tc>
      </w:tr>
      <w:tr w:rsidR="00395D6D" w14:paraId="286D6640"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7F319DE" w14:textId="77777777" w:rsidR="00FC415C" w:rsidRDefault="00000000">
            <w:pPr>
              <w:jc w:val="both"/>
            </w:pPr>
            <w:r>
              <w:rPr>
                <w:b/>
              </w:rPr>
              <w:t>Fecha de fundación</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443460AB" w14:textId="77777777" w:rsidR="00FC415C" w:rsidRDefault="00000000">
            <w:pPr>
              <w:jc w:val="both"/>
            </w:pPr>
            <w:r>
              <w:t>25 de agosto de 1970</w:t>
            </w:r>
          </w:p>
        </w:tc>
      </w:tr>
      <w:tr w:rsidR="00395D6D" w14:paraId="593D8EA8"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7F86ED5" w14:textId="77777777" w:rsidR="00FC415C" w:rsidRDefault="00000000">
            <w:pPr>
              <w:jc w:val="both"/>
            </w:pPr>
            <w:r>
              <w:rPr>
                <w:b/>
              </w:rPr>
              <w:t>Director de Carrera</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60C0A317" w14:textId="57AEB708" w:rsidR="00FC415C" w:rsidRDefault="00000000">
            <w:pPr>
              <w:jc w:val="both"/>
            </w:pPr>
            <w:r>
              <w:t>M</w:t>
            </w:r>
            <w:r w:rsidR="001374AD">
              <w:t>g.</w:t>
            </w:r>
            <w:r>
              <w:t xml:space="preserve">Sc. </w:t>
            </w:r>
            <w:r w:rsidR="001374AD">
              <w:t xml:space="preserve">N. </w:t>
            </w:r>
            <w:r>
              <w:t>René Mejía Flores</w:t>
            </w:r>
          </w:p>
        </w:tc>
      </w:tr>
      <w:tr w:rsidR="00395D6D" w14:paraId="15B1CA9A"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996B30D" w14:textId="77777777" w:rsidR="00FC415C" w:rsidRDefault="00000000">
            <w:pPr>
              <w:jc w:val="both"/>
            </w:pPr>
            <w:r>
              <w:rPr>
                <w:b/>
              </w:rPr>
              <w:t>Sede</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155FC268" w14:textId="77777777" w:rsidR="00FC415C" w:rsidRDefault="00000000">
            <w:pPr>
              <w:jc w:val="both"/>
            </w:pPr>
            <w:r>
              <w:t>Ciudad de La Paz, en los Edificios Nava Morales y Monoblock Central, con programa desconcentrado de Técnico Superior en el Centro Regional Universitario en Chulumani, y en la Sede Universitaria Local Caranavi</w:t>
            </w:r>
          </w:p>
        </w:tc>
      </w:tr>
      <w:tr w:rsidR="00395D6D" w14:paraId="6DCE4FC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0B63FF9" w14:textId="77777777" w:rsidR="00FC415C" w:rsidRDefault="00000000">
            <w:pPr>
              <w:jc w:val="both"/>
            </w:pPr>
            <w:r>
              <w:rPr>
                <w:b/>
              </w:rPr>
              <w:t>Plan de estudios vigente</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4AC11EFB" w14:textId="77777777" w:rsidR="00FC415C" w:rsidRDefault="00000000">
            <w:pPr>
              <w:jc w:val="both"/>
            </w:pPr>
            <w:r>
              <w:t>Plan de Estudios 2013, aprobado mediante Resolución HCU N.º 025/2013, con 43 asignaturas y 6.000 horas académicas</w:t>
            </w:r>
          </w:p>
        </w:tc>
      </w:tr>
      <w:tr w:rsidR="00395D6D" w14:paraId="601328B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ED6B7BF" w14:textId="77777777" w:rsidR="00FC415C" w:rsidRDefault="00000000">
            <w:pPr>
              <w:jc w:val="both"/>
            </w:pPr>
            <w:r>
              <w:rPr>
                <w:b/>
              </w:rPr>
              <w:t>Grado académico terminal</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2E53CE04" w14:textId="77777777" w:rsidR="00FC415C" w:rsidRDefault="00000000">
            <w:pPr>
              <w:jc w:val="both"/>
            </w:pPr>
            <w:r>
              <w:t>Licenciatura en Contaduría Pública</w:t>
            </w:r>
          </w:p>
        </w:tc>
      </w:tr>
      <w:tr w:rsidR="00395D6D" w14:paraId="19F4F9D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A0D2C2C" w14:textId="77777777" w:rsidR="00FC415C" w:rsidRDefault="00000000">
            <w:pPr>
              <w:jc w:val="both"/>
            </w:pPr>
            <w:r>
              <w:rPr>
                <w:b/>
              </w:rPr>
              <w:t>Título en provisión nacional</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46648952" w14:textId="77777777" w:rsidR="00FC415C" w:rsidRDefault="00000000">
            <w:pPr>
              <w:jc w:val="both"/>
            </w:pPr>
            <w:r>
              <w:t>Contador Público Autorizado</w:t>
            </w:r>
          </w:p>
        </w:tc>
      </w:tr>
      <w:tr w:rsidR="00395D6D" w14:paraId="6CF69D61"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6225C6A" w14:textId="77777777" w:rsidR="00FC415C" w:rsidRDefault="00000000">
            <w:pPr>
              <w:jc w:val="both"/>
            </w:pPr>
            <w:r>
              <w:rPr>
                <w:b/>
              </w:rPr>
              <w:t>Grado y título intermedios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4F403323" w14:textId="45FA2413" w:rsidR="00FC415C" w:rsidRDefault="00000000">
            <w:pPr>
              <w:jc w:val="both"/>
            </w:pPr>
            <w:r>
              <w:t xml:space="preserve">Técnico Superior en Contabilidad General y título en provisión nacional de Contador General; Técnico Universitario Medio</w:t>
            </w:r>
            <w:r w:rsidR="001374AD">
              <w:t xml:space="preserve"> en Contabilidad y título en provisión nacional de Auxiliar Contable</w:t>
            </w:r>
          </w:p>
        </w:tc>
      </w:tr>
      <w:tr w:rsidR="00395D6D" w14:paraId="6E0D135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C008002" w14:textId="77777777" w:rsidR="00FC415C" w:rsidRDefault="00000000">
            <w:pPr>
              <w:jc w:val="both"/>
            </w:pPr>
            <w:r>
              <w:rPr>
                <w:b/>
              </w:rPr>
              <w:t>Modalidad</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4A3BAA9D" w14:textId="77777777" w:rsidR="00FC415C" w:rsidRDefault="00000000">
            <w:pPr>
              <w:jc w:val="both"/>
            </w:pPr>
            <w:r>
              <w:t>Presencial, régimen anual, cinco años de duración, turnos diurno y nocturno</w:t>
            </w:r>
          </w:p>
        </w:tc>
      </w:tr>
      <w:tr w:rsidR="00395D6D" w14:paraId="539BEFDF"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6ACB7D2" w14:textId="77777777" w:rsidR="00FC415C" w:rsidRDefault="00000000">
            <w:pPr>
              <w:jc w:val="both"/>
            </w:pPr>
            <w:r>
              <w:rPr>
                <w:b/>
              </w:rPr>
              <w:t>Estudiantes matriculados, gestión 2025</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2B14AF75" w14:textId="77777777" w:rsidR="00FC415C" w:rsidRDefault="00000000">
            <w:pPr>
              <w:jc w:val="both"/>
            </w:pPr>
            <w:r>
              <w:t>4.283</w:t>
            </w:r>
          </w:p>
        </w:tc>
      </w:tr>
      <w:tr w:rsidR="00395D6D" w14:paraId="36AAE785"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04E2C15" w14:textId="77777777" w:rsidR="00FC415C" w:rsidRDefault="00000000">
            <w:pPr>
              <w:jc w:val="both"/>
            </w:pPr>
            <w:r>
              <w:rPr>
                <w:b/>
              </w:rPr>
              <w:t>Estudiantes inscritos, gestión 2025</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71FDF4F2" w14:textId="77777777" w:rsidR="00FC415C" w:rsidRDefault="00000000">
            <w:pPr>
              <w:jc w:val="both"/>
            </w:pPr>
            <w:r>
              <w:t>3.247: 3.143 en la sede de La Paz y 104 en las sedes desconcentradas</w:t>
            </w:r>
          </w:p>
        </w:tc>
      </w:tr>
      <w:tr w:rsidR="00395D6D" w14:paraId="79791C74"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58099AE" w14:textId="77777777" w:rsidR="00FC415C" w:rsidRDefault="00000000">
            <w:pPr>
              <w:jc w:val="both"/>
            </w:pPr>
            <w:r>
              <w:rPr>
                <w:b/>
              </w:rPr>
              <w:t>Composición estudiantil, 2025</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4194832D" w14:textId="77777777" w:rsidR="00FC415C" w:rsidRDefault="00000000">
            <w:pPr>
              <w:jc w:val="both"/>
            </w:pPr>
            <w:r>
              <w:t>56 % mujeres y 44 % varones; 1.589 estudiantes que representan el 48,9 %, que trabajan de forma remunerada</w:t>
            </w:r>
          </w:p>
        </w:tc>
      </w:tr>
      <w:tr w:rsidR="00395D6D" w14:paraId="4E7254D8"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6457671" w14:textId="77777777" w:rsidR="00FC415C" w:rsidRDefault="00000000">
            <w:pPr>
              <w:jc w:val="both"/>
            </w:pPr>
            <w:r>
              <w:rPr>
                <w:b/>
              </w:rPr>
              <w:t>Docentes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21DDA0E6" w14:textId="77777777" w:rsidR="00FC415C" w:rsidRDefault="00000000">
            <w:pPr>
              <w:jc w:val="both"/>
            </w:pPr>
            <w:r>
              <w:t>183 designaciones de docentes, de las cuales 85 corresponden a docentes titulares y 98 a docentes interinos e invitados, con 82 docentes en ejercicio y 79 ítems de auxiliares de docencia</w:t>
            </w:r>
          </w:p>
        </w:tc>
      </w:tr>
      <w:tr w:rsidR="00395D6D" w14:paraId="10ABFD5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32DD2A4" w14:textId="77777777" w:rsidR="00FC415C" w:rsidRDefault="00000000">
            <w:pPr>
              <w:jc w:val="both"/>
            </w:pPr>
            <w:r>
              <w:rPr>
                <w:b/>
              </w:rPr>
              <w:t>Personal administrativo</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5FF68DD5" w14:textId="77777777" w:rsidR="00FC415C" w:rsidRDefault="00000000">
            <w:pPr>
              <w:jc w:val="both"/>
            </w:pPr>
            <w:r>
              <w:t>23 servidores, 10 de planta y 13 contratados</w:t>
            </w:r>
          </w:p>
        </w:tc>
      </w:tr>
      <w:tr w:rsidR="00395D6D" w14:paraId="08B93044"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121FD92" w14:textId="77777777" w:rsidR="00FC415C" w:rsidRDefault="00000000">
            <w:pPr>
              <w:jc w:val="both"/>
            </w:pPr>
            <w:r>
              <w:rPr>
                <w:b/>
              </w:rPr>
              <w:t>Unidades dependientes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00098829" w14:textId="77777777" w:rsidR="00FC415C" w:rsidRDefault="00000000">
            <w:pPr>
              <w:jc w:val="both"/>
            </w:pPr>
            <w:r>
              <w:t>Instituto de Investigaciones de Ciencias Contables, Financieras y Auditoría, y Unidad de Postgrado</w:t>
            </w:r>
          </w:p>
        </w:tc>
      </w:tr>
      <w:tr w:rsidR="00395D6D" w14:paraId="7B573A45"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37D49FD" w14:textId="77777777" w:rsidR="00FC415C" w:rsidRDefault="00000000">
            <w:pPr>
              <w:jc w:val="both"/>
            </w:pPr>
            <w:r>
              <w:rPr>
                <w:b/>
              </w:rPr>
              <w:t>Acreditación</w:t>
            </w:r>
          </w:p>
        </w:tc>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388C59A1" w14:textId="77777777" w:rsidR="00FC415C" w:rsidRDefault="00000000">
            <w:pPr>
              <w:jc w:val="both"/>
            </w:pPr>
            <w:r>
              <w:t>Resolución N.º 09/2015 de la VI Conferencia Nacional Extraordinaria de Universidades</w:t>
            </w:r>
          </w:p>
        </w:tc>
      </w:tr>
    </w:tbl>
    <w:p w14:paraId="5C635F87" w14:textId="77777777" w:rsidR="00FC415C" w:rsidRDefault="00FC415C">
      <w:pPr>
        <w:spacing w:after="120"/>
      </w:pPr>
    </w:p>
    <w:p w14:paraId="6B549EA0" w14:textId="77777777" w:rsidR="00FC415C" w:rsidRDefault="00000000">
      <w:pPr>
        <w:keepNext/>
        <w:tabs>
          <w:tab w:val="left" w:pos="709"/>
        </w:tabs>
        <w:spacing w:before="120" w:after="200"/>
        <w:ind w:left="709" w:hanging="709"/>
        <w:outlineLvl w:val="1"/>
      </w:pPr>
      <w:bookmarkStart w:id="17" w:name="_Toc000000017"/>
      <w:r>
        <w:rPr>
          <w:b/>
          <w:sz w:val="24"/>
        </w:rPr>
        <w:lastRenderedPageBreak/>
        <w:t>2.2</w:t>
      </w:r>
      <w:r>
        <w:rPr>
          <w:b/>
          <w:sz w:val="24"/>
        </w:rPr>
        <w:tab/>
        <w:t>Misión, visión de la carrera</w:t>
      </w:r>
      <w:bookmarkEnd w:id="17"/>
    </w:p>
    <w:p w14:paraId="28563F23" w14:textId="77777777" w:rsidR="00FC415C" w:rsidRPr="004438B2" w:rsidRDefault="00000000">
      <w:pPr>
        <w:keepNext/>
        <w:tabs>
          <w:tab w:val="left" w:pos="709"/>
        </w:tabs>
        <w:spacing w:before="80" w:after="200"/>
        <w:ind w:left="709" w:hanging="709"/>
        <w:outlineLvl w:val="2"/>
      </w:pPr>
      <w:bookmarkStart w:id="18" w:name="_Toc000000018"/>
      <w:r w:rsidRPr="004438B2">
        <w:rPr>
          <w:b/>
          <w:sz w:val="22"/>
        </w:rPr>
        <w:t>2.2.1</w:t>
      </w:r>
      <w:r w:rsidRPr="004438B2">
        <w:rPr>
          <w:b/>
          <w:sz w:val="22"/>
        </w:rPr>
        <w:tab/>
        <w:t>Visión</w:t>
      </w:r>
      <w:bookmarkEnd w:id="18"/>
    </w:p>
    <w:p w14:paraId="0FC0E17B" w14:textId="5D559ABB" w:rsidR="00FC415C" w:rsidRPr="004438B2" w:rsidRDefault="00000000">
      <w:pPr>
        <w:spacing w:after="200"/>
        <w:jc w:val="both"/>
      </w:pPr>
      <w:r w:rsidRPr="004438B2">
        <w:t>Ser una unidad académica líder a nivel nacional y referente a nivel internacional en la formación integral de Contadores Públicos</w:t>
      </w:r>
      <w:r w:rsidR="005F13BF">
        <w:t xml:space="preserve"> </w:t>
      </w:r>
      <w:r w:rsidRPr="004438B2">
        <w:t xml:space="preserve">de excelencia académica, altamente competitivos e innovadores, capaces de liderar la transformación digital, la sostenibilidad y la gobernanza organizacional, respondiendo con rigor ético a los desafíos del </w:t>
      </w:r>
      <w:r w:rsidR="00775824" w:rsidRPr="004438B2">
        <w:t>sector público y privado</w:t>
      </w:r>
      <w:r w:rsidRPr="004438B2">
        <w:t>, la sociedad y el mercado laboral global.</w:t>
      </w:r>
    </w:p>
    <w:p w14:paraId="7596F543" w14:textId="77777777" w:rsidR="00FC415C" w:rsidRPr="004438B2" w:rsidRDefault="00000000">
      <w:pPr>
        <w:keepNext/>
        <w:tabs>
          <w:tab w:val="left" w:pos="709"/>
        </w:tabs>
        <w:spacing w:before="80" w:after="200"/>
        <w:ind w:left="709" w:hanging="709"/>
        <w:outlineLvl w:val="2"/>
      </w:pPr>
      <w:bookmarkStart w:id="19" w:name="_Toc000000019"/>
      <w:r w:rsidRPr="004438B2">
        <w:rPr>
          <w:b/>
          <w:sz w:val="22"/>
        </w:rPr>
        <w:t>2.2.2</w:t>
      </w:r>
      <w:r w:rsidRPr="004438B2">
        <w:rPr>
          <w:b/>
          <w:sz w:val="22"/>
        </w:rPr>
        <w:tab/>
        <w:t>Misión</w:t>
      </w:r>
      <w:bookmarkEnd w:id="19"/>
    </w:p>
    <w:p w14:paraId="3B4BF36A" w14:textId="381DE328" w:rsidR="00FC415C" w:rsidRDefault="00000000">
      <w:pPr>
        <w:spacing w:after="200"/>
        <w:jc w:val="both"/>
      </w:pPr>
      <w:r w:rsidRPr="004438B2">
        <w:t>Formar Contadores Públicos con sólida excelencia científica, técnica, ética y humanística, competentes en el diseño, preparación, aseguramiento y análisis estratégico de información</w:t>
      </w:r>
      <w:r w:rsidR="00775824" w:rsidRPr="004438B2">
        <w:t xml:space="preserve"> </w:t>
      </w:r>
      <w:r w:rsidRPr="004438B2">
        <w:t>financiera y no financiera. Impulsar el pensamiento crítico, la innovación tecnológica y la adaptabilidad para promover el interés público, la transparencia y el desarrollo sostenible de las organizaciones</w:t>
      </w:r>
      <w:r w:rsidR="00775824" w:rsidRPr="004438B2">
        <w:t xml:space="preserve"> del sector</w:t>
      </w:r>
      <w:r w:rsidRPr="004438B2">
        <w:t xml:space="preserve"> públic</w:t>
      </w:r>
      <w:r w:rsidR="00775824" w:rsidRPr="004438B2">
        <w:t>o</w:t>
      </w:r>
      <w:r w:rsidRPr="004438B2">
        <w:t xml:space="preserve"> y privad</w:t>
      </w:r>
      <w:r w:rsidR="00775824" w:rsidRPr="004438B2">
        <w:t>o</w:t>
      </w:r>
      <w:r w:rsidRPr="004438B2">
        <w:t>.</w:t>
      </w:r>
    </w:p>
    <w:p w14:paraId="6BC60EE2" w14:textId="61948C80" w:rsidR="00FC415C" w:rsidRDefault="00000000">
      <w:pPr>
        <w:keepNext/>
        <w:tabs>
          <w:tab w:val="left" w:pos="709"/>
        </w:tabs>
        <w:spacing w:before="80" w:after="200"/>
        <w:ind w:left="709" w:hanging="709"/>
        <w:outlineLvl w:val="2"/>
      </w:pPr>
      <w:bookmarkStart w:id="20" w:name="_Toc000000020"/>
      <w:r>
        <w:rPr>
          <w:b/>
          <w:sz w:val="22"/>
        </w:rPr>
        <w:t>2.2.3</w:t>
      </w:r>
      <w:r>
        <w:rPr>
          <w:b/>
          <w:sz w:val="22"/>
        </w:rPr>
        <w:tab/>
        <w:t>Valores</w:t>
      </w:r>
      <w:r w:rsidR="00775824">
        <w:rPr>
          <w:b/>
          <w:sz w:val="22"/>
        </w:rPr>
        <w:t xml:space="preserve"> y Principios</w:t>
      </w:r>
      <w:bookmarkEnd w:id="20"/>
    </w:p>
    <w:p w14:paraId="2835EB17" w14:textId="77777777" w:rsidR="00FC415C" w:rsidRDefault="00000000">
      <w:pPr>
        <w:spacing w:after="200"/>
        <w:jc w:val="both"/>
      </w:pPr>
      <w:r>
        <w:t>Todos los actores involucrados en la gestión académica y administrativa de la Carrera practican los siguientes valores institucionales:</w:t>
      </w:r>
    </w:p>
    <w:p w14:paraId="378895EA" w14:textId="77777777" w:rsidR="00FC415C" w:rsidRDefault="00000000">
      <w:pPr>
        <w:numPr>
          <w:ilvl w:val="0"/>
          <w:numId w:val="9"/>
        </w:numPr>
        <w:spacing w:after="160"/>
        <w:jc w:val="both"/>
      </w:pPr>
      <w:r>
        <w:rPr>
          <w:b/>
        </w:rPr>
        <w:t>Excelencia profesional.</w:t>
      </w:r>
      <w:r>
        <w:t xml:space="preserve"> Buscamos la máxima calidad en la formación y el ejercicio profesional, promoviendo el conocimiento riguroso, la competencia técnica actualizada, la diligencia y la búsqueda constante del aprendizaje a lo largo de la vida.</w:t>
      </w:r>
    </w:p>
    <w:p w14:paraId="0DEC1391" w14:textId="09EEA2CB" w:rsidR="00FC415C" w:rsidRDefault="00000000">
      <w:pPr>
        <w:numPr>
          <w:ilvl w:val="0"/>
          <w:numId w:val="9"/>
        </w:numPr>
        <w:spacing w:after="160"/>
        <w:jc w:val="both"/>
      </w:pPr>
      <w:r>
        <w:rPr>
          <w:b/>
        </w:rPr>
        <w:t>Integridad.</w:t>
      </w:r>
      <w:r>
        <w:t xml:space="preserve"> Actuamos con honestidad, transparencia, independencia de criterio y coherencia, garantizando el interés público y defendiendo los principios éticos del Código de Ética del IESBA</w:t>
      </w:r>
      <w:r w:rsidR="002151E2">
        <w:t xml:space="preserve"> y Código de Ética del Auditor Gubernamental</w:t>
      </w:r>
      <w:r>
        <w:t xml:space="preserve"> frente a cualquier presión o conflicto de interés.</w:t>
      </w:r>
    </w:p>
    <w:p w14:paraId="34B7682F" w14:textId="77777777" w:rsidR="00FC415C" w:rsidRDefault="00000000">
      <w:pPr>
        <w:numPr>
          <w:ilvl w:val="0"/>
          <w:numId w:val="9"/>
        </w:numPr>
        <w:spacing w:after="160"/>
        <w:jc w:val="both"/>
      </w:pPr>
      <w:r>
        <w:rPr>
          <w:b/>
        </w:rPr>
        <w:t>Innovación.</w:t>
      </w:r>
      <w:r>
        <w:t xml:space="preserve"> Impulsamos la transformación digital y la creatividad, integrando tecnologías emergentes como la inteligencia artificial, Big Data y la automatización, y nuevas metodologías para resolver problemas financieros y organizacionales complejos.</w:t>
      </w:r>
    </w:p>
    <w:p w14:paraId="7B24A9FD" w14:textId="77777777" w:rsidR="00FC415C" w:rsidRDefault="00000000">
      <w:pPr>
        <w:numPr>
          <w:ilvl w:val="0"/>
          <w:numId w:val="9"/>
        </w:numPr>
        <w:spacing w:after="160"/>
        <w:jc w:val="both"/>
      </w:pPr>
      <w:r>
        <w:rPr>
          <w:b/>
        </w:rPr>
        <w:t>Adaptabilidad.</w:t>
      </w:r>
      <w:r>
        <w:t xml:space="preserve"> Respondemos con agilidad, flexibilidad y visión anticipatoria a las transformaciones normativas, tecnológicas, económicas y sociales, convirtiendo la incertidumbre del entorno en oportunidades de desarrollo.</w:t>
      </w:r>
    </w:p>
    <w:p w14:paraId="489A43B9" w14:textId="77777777" w:rsidR="00FC415C" w:rsidRDefault="00000000">
      <w:pPr>
        <w:numPr>
          <w:ilvl w:val="0"/>
          <w:numId w:val="9"/>
        </w:numPr>
        <w:spacing w:after="160"/>
        <w:jc w:val="both"/>
      </w:pPr>
      <w:r>
        <w:rPr>
          <w:b/>
        </w:rPr>
        <w:t>Pensamiento crítico.</w:t>
      </w:r>
      <w:r>
        <w:t xml:space="preserve"> Evaluamos la evidencia con rigor analítico, cuestionamos supuestos y evaluamos riesgos de manera multidimensional, fundamentando el juicio profesional e independiente en la toma de decisiones.</w:t>
      </w:r>
    </w:p>
    <w:p w14:paraId="6124F0F0" w14:textId="5DA5371A" w:rsidR="00FC415C" w:rsidRDefault="00000000">
      <w:pPr>
        <w:numPr>
          <w:ilvl w:val="0"/>
          <w:numId w:val="9"/>
        </w:numPr>
        <w:spacing w:after="200"/>
        <w:jc w:val="both"/>
      </w:pPr>
      <w:r>
        <w:rPr>
          <w:b/>
        </w:rPr>
        <w:t>Responsabilidad social.</w:t>
      </w:r>
      <w:r>
        <w:t xml:space="preserve"> Ejercemos la profesión con un compromiso inquebrantable hacia el interés público, la transparencia institucional, la equidad y la sostenibilidad ambiental, social y de gobernanza</w:t>
      </w:r>
      <w:r w:rsidR="002B6972">
        <w:t xml:space="preserve"> en el sector público y privado.</w:t>
      </w:r>
    </w:p>
    <w:p w14:paraId="613C1422" w14:textId="77777777" w:rsidR="00FC415C" w:rsidRDefault="00000000">
      <w:pPr>
        <w:keepNext/>
        <w:tabs>
          <w:tab w:val="left" w:pos="709"/>
        </w:tabs>
        <w:spacing w:before="120" w:after="200"/>
        <w:ind w:left="709" w:hanging="709"/>
        <w:outlineLvl w:val="1"/>
      </w:pPr>
      <w:bookmarkStart w:id="21" w:name="_Toc000000021"/>
      <w:r>
        <w:rPr>
          <w:b/>
          <w:sz w:val="24"/>
        </w:rPr>
        <w:t>2.3</w:t>
      </w:r>
      <w:r>
        <w:rPr>
          <w:b/>
          <w:sz w:val="24"/>
        </w:rPr>
        <w:tab/>
        <w:t>Plan de desarrollo de la carrera</w:t>
      </w:r>
      <w:bookmarkEnd w:id="21"/>
    </w:p>
    <w:p w14:paraId="58DD3A3C" w14:textId="2E3217C8" w:rsidR="00FC415C" w:rsidRDefault="00000000" w:rsidP="009426EC">
      <w:pPr>
        <w:spacing w:after="200"/>
        <w:jc w:val="both"/>
      </w:pPr>
      <w:r w:rsidRPr="002B6972">
        <w:t xml:space="preserve">El Plan Estratégico Institucional de la Carrera de Contaduría Pública forma parte del plan estratégico Institucional de la Facultad de Ciencias Económicas y Financieras con Resolución</w:t>
      </w:r>
      <w:r w:rsidR="002B6972" w:rsidRPr="002B6972">
        <w:t xml:space="preserve"> HCF</w:t>
      </w:r>
      <w:r w:rsidRPr="002B6972">
        <w:t xml:space="preserve"> N</w:t>
      </w:r>
      <w:r w:rsidR="00684D9C">
        <w:t>.</w:t>
      </w:r>
      <w:r w:rsidRPr="002B6972">
        <w:t>°</w:t>
      </w:r>
      <w:r w:rsidR="002B6972" w:rsidRPr="002B6972">
        <w:t>1013/2026</w:t>
      </w:r>
      <w:r w:rsidRPr="002B6972">
        <w:t xml:space="preserve">, para las gestiones 2026-2030. El mismo orienta su gestión hacia la formación de Contadores Públicos con idoneidad técnica, capacidad crítica y liderazgo ético, en un </w:t>
      </w:r>
      <w:r w:rsidRPr="002B6972">
        <w:lastRenderedPageBreak/>
        <w:t>contexto marcado por las tecnologías emergentes, la actualización de los marcos normativos contables y de aseguramiento, y la creciente exigencia social de transparencia y responsabilidad pública.</w:t>
      </w:r>
    </w:p>
    <w:p w14:paraId="35AB2F72" w14:textId="77777777" w:rsidR="00FC415C" w:rsidRDefault="00000000">
      <w:pPr>
        <w:keepNext/>
        <w:tabs>
          <w:tab w:val="left" w:pos="709"/>
        </w:tabs>
        <w:spacing w:before="120" w:after="200"/>
        <w:ind w:left="709" w:hanging="709"/>
        <w:outlineLvl w:val="1"/>
      </w:pPr>
      <w:bookmarkStart w:id="22" w:name="_Toc000000022"/>
      <w:r>
        <w:rPr>
          <w:b/>
          <w:sz w:val="24"/>
        </w:rPr>
        <w:t>2.4</w:t>
      </w:r>
      <w:r>
        <w:rPr>
          <w:b/>
          <w:sz w:val="24"/>
        </w:rPr>
        <w:tab/>
        <w:t>Objetivos del programa/carrera</w:t>
      </w:r>
      <w:bookmarkEnd w:id="22"/>
    </w:p>
    <w:p w14:paraId="0347E675" w14:textId="77777777" w:rsidR="00FC415C" w:rsidRDefault="00000000">
      <w:pPr>
        <w:keepNext/>
        <w:tabs>
          <w:tab w:val="left" w:pos="709"/>
        </w:tabs>
        <w:spacing w:before="80" w:after="200"/>
        <w:ind w:left="709" w:hanging="709"/>
        <w:outlineLvl w:val="2"/>
      </w:pPr>
      <w:bookmarkStart w:id="23" w:name="_Toc000000023"/>
      <w:r>
        <w:rPr>
          <w:b/>
          <w:sz w:val="22"/>
        </w:rPr>
        <w:t>2.4.1</w:t>
      </w:r>
      <w:r>
        <w:rPr>
          <w:b/>
          <w:sz w:val="22"/>
        </w:rPr>
        <w:tab/>
        <w:t>Ejes estratégicos y objetivos de la Carrera</w:t>
      </w:r>
      <w:bookmarkEnd w:id="23"/>
    </w:p>
    <w:p w14:paraId="7860D943" w14:textId="77777777" w:rsidR="00FC415C" w:rsidRDefault="00000000">
      <w:pPr>
        <w:spacing w:after="200"/>
        <w:jc w:val="both"/>
      </w:pPr>
      <w:r>
        <w:t>Los objetivos institucionales de la Carrera de Contaduría Pública se estructuran en seis ejes estratégicos:</w:t>
      </w:r>
    </w:p>
    <w:p w14:paraId="367BD97A" w14:textId="77777777" w:rsidR="00FC415C" w:rsidRDefault="00000000">
      <w:pPr>
        <w:numPr>
          <w:ilvl w:val="0"/>
          <w:numId w:val="10"/>
        </w:numPr>
        <w:spacing w:after="160"/>
        <w:jc w:val="both"/>
      </w:pPr>
      <w:r>
        <w:rPr>
          <w:b/>
        </w:rPr>
        <w:t>Calidad y pertinencia curricular:</w:t>
      </w:r>
      <w:r>
        <w:t xml:space="preserve"> garantizar una educación superior de excelencia bajo un enfoque por competencias, integrando teoría y práctica en el diseño, gestión y aseguramiento de información financiera y no financiera para el sector público y privado.</w:t>
      </w:r>
    </w:p>
    <w:p w14:paraId="4852EAB9" w14:textId="77777777" w:rsidR="00FC415C" w:rsidRDefault="00000000">
      <w:pPr>
        <w:numPr>
          <w:ilvl w:val="0"/>
          <w:numId w:val="10"/>
        </w:numPr>
        <w:spacing w:after="160"/>
        <w:jc w:val="both"/>
      </w:pPr>
      <w:r>
        <w:rPr>
          <w:b/>
        </w:rPr>
        <w:t>Transformación digital e innovación:</w:t>
      </w:r>
      <w:r>
        <w:t xml:space="preserve"> desarrollar competencias avanzadas en el uso de tecnologías de la información, inteligencia artificial aplicada, analítica de datos masivos y encargos de aseguramiento asistidos por herramientas tecnológicas, para optimizar la toma de decisiones en tiempo real.</w:t>
      </w:r>
    </w:p>
    <w:p w14:paraId="30038709" w14:textId="43E4B90D" w:rsidR="00FC415C" w:rsidRDefault="00000000">
      <w:pPr>
        <w:numPr>
          <w:ilvl w:val="0"/>
          <w:numId w:val="10"/>
        </w:numPr>
        <w:spacing w:after="160"/>
        <w:jc w:val="both"/>
      </w:pPr>
      <w:r>
        <w:rPr>
          <w:b/>
        </w:rPr>
        <w:t>Ética, responsabilidad pública y gobernanza:</w:t>
      </w:r>
      <w:r>
        <w:t xml:space="preserve"> inculcar principios éticos rigurosos alineados con el Código Internacional de Ética del Consejo de Normas Internacionales de Ética para Contadores (IESBA)</w:t>
      </w:r>
      <w:r w:rsidR="002151E2">
        <w:t xml:space="preserve"> y el Código de Ética del Auditor Gubernamental</w:t>
      </w:r>
      <w:r>
        <w:t>, promoviendo la transparencia, la gestión integral de riesgos y el cumplimiento normativo en resguardo del interés público.</w:t>
      </w:r>
    </w:p>
    <w:p w14:paraId="12603738" w14:textId="77777777" w:rsidR="00FC415C" w:rsidRDefault="00000000">
      <w:pPr>
        <w:numPr>
          <w:ilvl w:val="0"/>
          <w:numId w:val="10"/>
        </w:numPr>
        <w:spacing w:after="160"/>
        <w:jc w:val="both"/>
      </w:pPr>
      <w:r>
        <w:rPr>
          <w:b/>
        </w:rPr>
        <w:t>Investigación y pensamiento crítico:</w:t>
      </w:r>
      <w:r>
        <w:t xml:space="preserve"> promover la investigación contable, los servicios de aseguramiento y el desarrollo del juicio crítico reflexivo para enfrentar la incertidumbre y resolver problemas organizacionales multidimensionales.</w:t>
      </w:r>
    </w:p>
    <w:p w14:paraId="103315BF" w14:textId="77777777" w:rsidR="00FC415C" w:rsidRDefault="00000000">
      <w:pPr>
        <w:numPr>
          <w:ilvl w:val="0"/>
          <w:numId w:val="10"/>
        </w:numPr>
        <w:spacing w:after="160"/>
        <w:jc w:val="both"/>
      </w:pPr>
      <w:r>
        <w:rPr>
          <w:b/>
        </w:rPr>
        <w:t>Internacionalización y movilidad global:</w:t>
      </w:r>
      <w:r>
        <w:t xml:space="preserve"> fomentar el dominio del inglés técnico contable y la aplicación de estándares internacionales para potenciar la competitividad global y la transferibilidad académica del profesional.</w:t>
      </w:r>
    </w:p>
    <w:p w14:paraId="12D5EEEC" w14:textId="77777777" w:rsidR="00FC415C" w:rsidRDefault="00000000">
      <w:pPr>
        <w:numPr>
          <w:ilvl w:val="0"/>
          <w:numId w:val="10"/>
        </w:numPr>
        <w:spacing w:after="200"/>
        <w:jc w:val="both"/>
      </w:pPr>
      <w:r>
        <w:rPr>
          <w:b/>
        </w:rPr>
        <w:t>Vinculación práctica e interacción social:</w:t>
      </w:r>
      <w:r>
        <w:t xml:space="preserve"> fortalecer la formación mediante el aprendizaje basado en proyectos reales, pasantías preprofesionales obligatorias y convenios estratégicos con el sector productivo e institucional.</w:t>
      </w:r>
    </w:p>
    <w:p w14:paraId="343B7F7E" w14:textId="77777777" w:rsidR="00FC415C" w:rsidRDefault="00000000">
      <w:pPr>
        <w:keepNext/>
        <w:tabs>
          <w:tab w:val="left" w:pos="709"/>
        </w:tabs>
        <w:spacing w:before="120" w:after="200"/>
        <w:ind w:left="709" w:hanging="709"/>
        <w:outlineLvl w:val="1"/>
      </w:pPr>
      <w:bookmarkStart w:id="24" w:name="_Toc000000024"/>
      <w:r>
        <w:rPr>
          <w:b/>
          <w:sz w:val="24"/>
        </w:rPr>
        <w:t>2.5</w:t>
      </w:r>
      <w:r>
        <w:rPr>
          <w:b/>
          <w:sz w:val="24"/>
        </w:rPr>
        <w:tab/>
        <w:t>Características del programa/carrera</w:t>
      </w:r>
      <w:bookmarkEnd w:id="24"/>
    </w:p>
    <w:p w14:paraId="6996E19B" w14:textId="77777777" w:rsidR="00FC415C" w:rsidRDefault="00000000">
      <w:pPr>
        <w:keepNext/>
        <w:tabs>
          <w:tab w:val="left" w:pos="709"/>
        </w:tabs>
        <w:spacing w:before="80" w:after="200"/>
        <w:ind w:left="709" w:hanging="709"/>
        <w:outlineLvl w:val="2"/>
      </w:pPr>
      <w:bookmarkStart w:id="25" w:name="_Toc000000025"/>
      <w:r>
        <w:rPr>
          <w:b/>
          <w:sz w:val="22"/>
        </w:rPr>
        <w:t>2.5.1</w:t>
      </w:r>
      <w:r>
        <w:rPr>
          <w:b/>
          <w:sz w:val="22"/>
        </w:rPr>
        <w:tab/>
        <w:t>Reseña histórica</w:t>
      </w:r>
      <w:bookmarkEnd w:id="25"/>
    </w:p>
    <w:p w14:paraId="5C59F988" w14:textId="77777777" w:rsidR="00FC415C" w:rsidRDefault="00000000">
      <w:pPr>
        <w:spacing w:after="200"/>
        <w:jc w:val="both"/>
      </w:pPr>
      <w:r>
        <w:t>La Carrera de Auditoría tiene su origen en un Congreso Interno realizado en 1970 en la Facultad de Ciencias Económicas y Financieras, en el que se decidió dividir el amplio campo de formación de profesionales en competencias económicas, administrativas y de información financiera en tres áreas especializadas, que serían desarrolladas por las Carreras de Economía, Administración de Empresas y Auditoría.</w:t>
      </w:r>
    </w:p>
    <w:p w14:paraId="02C6CAC6" w14:textId="77777777" w:rsidR="00FC415C" w:rsidRDefault="00000000">
      <w:pPr>
        <w:spacing w:after="200"/>
        <w:jc w:val="both"/>
      </w:pPr>
      <w:r>
        <w:t>La Carrera de Auditoría fue fundada el 25 de agosto de 1970 e inició sus actividades académicas en la gestión 1971, como unidad dependiente de la Facultad de Ciencias Económicas y Financieras. El proyecto fue preparado por docentes con la participación de estudiantes de esa gestión y respondió a la necesidad de especialización en auditoría, ya que la Facultad contaba entonces con las Carreras de Administración de Empresas, Economía y Estadística.</w:t>
      </w:r>
    </w:p>
    <w:p w14:paraId="1F5DC4C8" w14:textId="77777777" w:rsidR="00FC415C" w:rsidRDefault="00000000">
      <w:pPr>
        <w:spacing w:after="200"/>
        <w:jc w:val="both"/>
      </w:pPr>
      <w:r>
        <w:lastRenderedPageBreak/>
        <w:t>La insurgencia estudiantil de abril de 1970, conocida como la Revolución Universitaria, rompió con las estructuras existentes y desconoció el antiguo Estatuto Orgánico Universitario, lo que permitió redefinir el papel de la Universidad y de la propia Carrera de Auditoría. Este proceso de cambio se interrumpió con el golpe de Estado del general Hugo Banzer Suárez en agosto de 1971 y la consiguiente intervención del sistema universitario, que se prolongó hasta 1978.</w:t>
      </w:r>
    </w:p>
    <w:p w14:paraId="6B52DEA2" w14:textId="77777777" w:rsidR="00FC415C" w:rsidRDefault="00000000">
      <w:pPr>
        <w:spacing w:after="200"/>
        <w:jc w:val="both"/>
      </w:pPr>
      <w:r>
        <w:t>En cumplimiento de disposiciones universitarias superiores, la Carrera de Auditoría adoptó la denominación de Carrera de Contaduría Pública, aprobada mediante Resolución del Honorable Consejo Universitario N.º 438/2012, de 12 de septiembre de 2012.</w:t>
      </w:r>
    </w:p>
    <w:p w14:paraId="6533E39C" w14:textId="77777777" w:rsidR="00FC415C" w:rsidRDefault="00000000">
      <w:pPr>
        <w:keepNext/>
        <w:tabs>
          <w:tab w:val="left" w:pos="709"/>
        </w:tabs>
        <w:spacing w:before="80" w:after="200"/>
        <w:ind w:left="709" w:hanging="709"/>
        <w:outlineLvl w:val="2"/>
      </w:pPr>
      <w:bookmarkStart w:id="26" w:name="_Toc000000026"/>
      <w:r>
        <w:rPr>
          <w:b/>
          <w:sz w:val="22"/>
        </w:rPr>
        <w:t>2.5.2</w:t>
      </w:r>
      <w:r>
        <w:rPr>
          <w:b/>
          <w:sz w:val="22"/>
        </w:rPr>
        <w:tab/>
        <w:t>Unidades dependientes</w:t>
      </w:r>
      <w:bookmarkEnd w:id="26"/>
    </w:p>
    <w:p w14:paraId="12AFD421" w14:textId="77777777" w:rsidR="00FC415C" w:rsidRDefault="00000000">
      <w:pPr>
        <w:keepNext/>
        <w:spacing w:before="40" w:after="200"/>
      </w:pPr>
      <w:r>
        <w:rPr>
          <w:b/>
          <w:sz w:val="22"/>
        </w:rPr>
        <w:t>Instituto de Investigaciones de Ciencias Contables, Financieras y Auditoría</w:t>
      </w:r>
    </w:p>
    <w:p w14:paraId="7E69C482" w14:textId="77777777" w:rsidR="00FC415C" w:rsidRDefault="00000000">
      <w:pPr>
        <w:spacing w:after="200"/>
        <w:jc w:val="both"/>
      </w:pPr>
      <w:r>
        <w:t>Mediante Resolución de Consejo de Carrera N.º 018/2003, la entonces Carrera de Auditoría aprobó el proyecto de creación del Instituto de Investigaciones de Ciencias Contables, Económicas y Financieras, homologado por la Resolución del Honorable Consejo Facultativo N.º 373/2004. El proyecto se consolidó con la Resolución del Honorable Consejo Universitario N.º 457/2004, de 6 de octubre de 2004, que aprueba la creación del Instituto de Investigaciones de Ciencias Contables, Financieras y Auditoría.</w:t>
      </w:r>
    </w:p>
    <w:p w14:paraId="3AA4BD37" w14:textId="77777777" w:rsidR="00FC415C" w:rsidRDefault="00000000">
      <w:pPr>
        <w:spacing w:after="200"/>
        <w:jc w:val="both"/>
      </w:pPr>
      <w:r>
        <w:t>El Instituto cuenta con una carga horaria total de 320 horas mensuales: 160 horas para el Director del Instituto, cargo que se encuentra acéfalo desde la gestión 2022, y 160 horas mensuales para docentes investigadores. El Instituto no cuenta con personal administrativo propio, por lo que el apoyo administrativo lo brindan la Dirección de Carrera y la Unidad de Postgrado.</w:t>
      </w:r>
    </w:p>
    <w:p w14:paraId="5CFBC8E9" w14:textId="77777777" w:rsidR="00FC415C" w:rsidRDefault="00000000">
      <w:pPr>
        <w:keepNext/>
        <w:spacing w:before="40" w:after="200"/>
      </w:pPr>
      <w:r>
        <w:rPr>
          <w:b/>
          <w:sz w:val="22"/>
        </w:rPr>
        <w:t>Unidad de Postgrado</w:t>
      </w:r>
    </w:p>
    <w:p w14:paraId="42577BFE" w14:textId="77777777" w:rsidR="00FC415C" w:rsidRDefault="00000000">
      <w:pPr>
        <w:spacing w:after="200"/>
        <w:jc w:val="both"/>
      </w:pPr>
      <w:r>
        <w:t>Mediante Resolución del Honorable Consejo de Carrera N.º 066/1995, la Carrera de Auditoría conformó la comisión de docentes encargada de elaborar el proyecto del primer curso de maestría en Auditoría y Control, homologada por la Resolución del Honorable Consejo Facultativo N.º 001/1996. La Maestría en Auditoría y Control Financiero fue creada mediante Resolución del Honorable Consejo Universitario N.º 109/1998, de 3 de junio de 1998.</w:t>
      </w:r>
    </w:p>
    <w:p w14:paraId="313CA7F3" w14:textId="77777777" w:rsidR="00FC415C" w:rsidRDefault="00000000">
      <w:pPr>
        <w:spacing w:after="200"/>
        <w:jc w:val="both"/>
      </w:pPr>
      <w:r>
        <w:t>La Unidad de Postgrado ha crecido de forma sostenida desde la implementación del Plan de Estudios 2013 y actualmente tiene a su cargo los siguientes programas:</w:t>
      </w:r>
    </w:p>
    <w:tbl>
      <w:tblPr>
        <w:tblW w:w="0" w:type="auto"/>
        <w:jc w:val="center"/>
        <w:tblLayout w:type="fixed"/>
        <w:tblLook w:val="04A0" w:firstRow="1" w:lastRow="0" w:firstColumn="1" w:lastColumn="0" w:noHBand="0" w:noVBand="1"/>
      </w:tblPr>
      <w:tblGrid>
        <w:gridCol w:w="4535"/>
        <w:gridCol w:w="4535"/>
      </w:tblGrid>
      <w:tr w:rsidR="00395D6D" w14:paraId="3FE7E964" w14:textId="77777777">
        <w:trPr>
          <w:tblHeader/>
          <w:jc w:val="center"/>
        </w:trPr>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F03E599" w14:textId="77777777" w:rsidR="00FC415C" w:rsidRDefault="00000000">
            <w:pPr>
              <w:jc w:val="center"/>
            </w:pPr>
            <w:r>
              <w:rPr>
                <w:b/>
                <w:color w:val="FFFFFF"/>
              </w:rPr>
              <w:t>Programas en ejecución</w:t>
            </w:r>
          </w:p>
        </w:tc>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8C13FE" w14:textId="77777777" w:rsidR="00FC415C" w:rsidRDefault="00000000">
            <w:pPr>
              <w:jc w:val="center"/>
            </w:pPr>
            <w:r>
              <w:rPr>
                <w:b/>
                <w:color w:val="FFFFFF"/>
              </w:rPr>
              <w:t>Programas que se implementan en la gestión 2026</w:t>
            </w:r>
          </w:p>
        </w:tc>
      </w:tr>
      <w:tr w:rsidR="00395D6D" w14:paraId="169B1DE0"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3EF16D4E" w14:textId="77777777" w:rsidR="00FC415C" w:rsidRDefault="00000000">
            <w:pPr>
              <w:tabs>
                <w:tab w:val="left" w:pos="255"/>
              </w:tabs>
              <w:ind w:left="255" w:hanging="255"/>
              <w:jc w:val="both"/>
            </w:pPr>
            <w:r>
              <w:t>▪</w:t>
            </w:r>
            <w:r>
              <w:tab/>
              <w:t>Maestría en Auditoría y Control Financiero</w:t>
            </w:r>
          </w:p>
          <w:p w14:paraId="4EFB2A38" w14:textId="77777777" w:rsidR="00FC415C" w:rsidRDefault="00000000">
            <w:pPr>
              <w:tabs>
                <w:tab w:val="left" w:pos="255"/>
              </w:tabs>
              <w:ind w:left="255" w:hanging="255"/>
              <w:jc w:val="both"/>
            </w:pPr>
            <w:r>
              <w:t>▪</w:t>
            </w:r>
            <w:r>
              <w:tab/>
              <w:t>Maestría en Auditoría Gubernamental y Control de Gestión</w:t>
            </w:r>
          </w:p>
          <w:p w14:paraId="148F7ADE" w14:textId="77777777" w:rsidR="00FC415C" w:rsidRDefault="00000000">
            <w:pPr>
              <w:tabs>
                <w:tab w:val="left" w:pos="255"/>
              </w:tabs>
              <w:ind w:left="255" w:hanging="255"/>
              <w:jc w:val="both"/>
            </w:pPr>
            <w:r>
              <w:t>▪</w:t>
            </w:r>
            <w:r>
              <w:tab/>
              <w:t>Maestría en Tributación</w:t>
            </w:r>
          </w:p>
          <w:p w14:paraId="5F6945ED" w14:textId="77777777" w:rsidR="00FC415C" w:rsidRDefault="00000000">
            <w:pPr>
              <w:tabs>
                <w:tab w:val="left" w:pos="255"/>
              </w:tabs>
              <w:ind w:left="255" w:hanging="255"/>
              <w:jc w:val="both"/>
            </w:pPr>
            <w:r>
              <w:t>▪</w:t>
            </w:r>
            <w:r>
              <w:tab/>
              <w:t>Diplomado en Tributación</w:t>
            </w:r>
          </w:p>
          <w:p w14:paraId="64AC868A" w14:textId="77777777" w:rsidR="00FC415C" w:rsidRDefault="00000000">
            <w:pPr>
              <w:tabs>
                <w:tab w:val="left" w:pos="255"/>
              </w:tabs>
              <w:ind w:left="255" w:hanging="255"/>
              <w:jc w:val="both"/>
            </w:pPr>
            <w:r>
              <w:t>▪</w:t>
            </w:r>
            <w:r>
              <w:tab/>
              <w:t>Diplomado en Auditoría Forense, en modalidad virtual</w:t>
            </w:r>
          </w:p>
          <w:p w14:paraId="49B2361F" w14:textId="77777777" w:rsidR="00FC415C" w:rsidRDefault="00000000">
            <w:pPr>
              <w:tabs>
                <w:tab w:val="left" w:pos="255"/>
              </w:tabs>
              <w:ind w:left="255" w:hanging="255"/>
              <w:jc w:val="both"/>
            </w:pPr>
            <w:r>
              <w:t>▪</w:t>
            </w:r>
            <w:r>
              <w:tab/>
              <w:t>Diplomado en Control Interno</w:t>
            </w:r>
          </w:p>
          <w:p w14:paraId="54D322DF" w14:textId="77777777" w:rsidR="00FC415C" w:rsidRDefault="00000000">
            <w:pPr>
              <w:tabs>
                <w:tab w:val="left" w:pos="255"/>
              </w:tabs>
              <w:ind w:left="255" w:hanging="255"/>
              <w:jc w:val="both"/>
            </w:pPr>
            <w:r>
              <w:t>▪</w:t>
            </w:r>
            <w:r>
              <w:tab/>
              <w:t>Curso de Actualización en Metodología de la Investigación</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2ED9629" w14:textId="77777777" w:rsidR="00FC415C" w:rsidRDefault="00000000">
            <w:pPr>
              <w:tabs>
                <w:tab w:val="left" w:pos="255"/>
              </w:tabs>
              <w:ind w:left="255" w:hanging="255"/>
              <w:jc w:val="both"/>
            </w:pPr>
            <w:r>
              <w:t>▪</w:t>
            </w:r>
            <w:r>
              <w:tab/>
              <w:t>Maestría en Contabilidad Gerencial</w:t>
            </w:r>
          </w:p>
          <w:p w14:paraId="2FA671DF" w14:textId="77777777" w:rsidR="00FC415C" w:rsidRDefault="00000000">
            <w:pPr>
              <w:tabs>
                <w:tab w:val="left" w:pos="255"/>
              </w:tabs>
              <w:ind w:left="255" w:hanging="255"/>
              <w:jc w:val="both"/>
            </w:pPr>
            <w:r>
              <w:t>▪</w:t>
            </w:r>
            <w:r>
              <w:tab/>
              <w:t>Diplomado en Contabilidad Minera</w:t>
            </w:r>
          </w:p>
          <w:p w14:paraId="1F6B3CB9" w14:textId="77777777" w:rsidR="00FC415C" w:rsidRDefault="00000000">
            <w:pPr>
              <w:tabs>
                <w:tab w:val="left" w:pos="255"/>
              </w:tabs>
              <w:ind w:left="255" w:hanging="255"/>
              <w:jc w:val="both"/>
            </w:pPr>
            <w:r>
              <w:t>▪</w:t>
            </w:r>
            <w:r>
              <w:tab/>
              <w:t>Diplomado en Gerencia Contable Bancaria</w:t>
            </w:r>
          </w:p>
          <w:p w14:paraId="70054E56" w14:textId="77777777" w:rsidR="00FC415C" w:rsidRDefault="00000000">
            <w:pPr>
              <w:tabs>
                <w:tab w:val="left" w:pos="255"/>
              </w:tabs>
              <w:ind w:left="255" w:hanging="255"/>
              <w:jc w:val="both"/>
            </w:pPr>
            <w:r>
              <w:t>▪</w:t>
            </w:r>
            <w:r>
              <w:tab/>
              <w:t>Diplomado en Auditoría en Banca y Finanzas</w:t>
            </w:r>
          </w:p>
        </w:tc>
      </w:tr>
    </w:tbl>
    <w:p w14:paraId="57D5CBC0" w14:textId="77777777" w:rsidR="00FC415C" w:rsidRDefault="00000000">
      <w:pPr>
        <w:spacing w:before="40" w:after="200"/>
      </w:pPr>
      <w:r>
        <w:rPr>
          <w:sz w:val="16"/>
        </w:rPr>
        <w:t>Fuente: Diagnóstico de la Carrera de Contaduría Pública, 2026.</w:t>
      </w:r>
    </w:p>
    <w:p w14:paraId="3FF6797D" w14:textId="181A5A51" w:rsidR="00FC415C" w:rsidRDefault="00000000">
      <w:pPr>
        <w:spacing w:after="200"/>
        <w:jc w:val="both"/>
      </w:pPr>
      <w:r>
        <w:lastRenderedPageBreak/>
        <w:t>El Programa de Doctorado en Ciencias Contables, Auditoría y Gestión Financiera, en su primera versión, se encuentra en gestión administrativa, académica y financiera para viabilizar su inicio.</w:t>
      </w:r>
    </w:p>
    <w:p w14:paraId="6D9F8A19" w14:textId="074EF96F" w:rsidR="00FC415C" w:rsidRDefault="00000000">
      <w:pPr>
        <w:keepNext/>
        <w:tabs>
          <w:tab w:val="left" w:pos="709"/>
        </w:tabs>
        <w:spacing w:before="120" w:after="200"/>
        <w:ind w:left="709" w:hanging="709"/>
        <w:outlineLvl w:val="1"/>
      </w:pPr>
      <w:bookmarkStart w:id="27" w:name="_Toc000000027"/>
      <w:r>
        <w:rPr>
          <w:b/>
          <w:sz w:val="24"/>
        </w:rPr>
        <w:t>2.6</w:t>
      </w:r>
      <w:r>
        <w:rPr>
          <w:b/>
          <w:sz w:val="24"/>
        </w:rPr>
        <w:tab/>
        <w:t>Organigrama del programa/carrera</w:t>
      </w:r>
      <w:bookmarkEnd w:id="27"/>
    </w:p>
    <w:p w14:paraId="3A5C8558" w14:textId="2255964C" w:rsidR="00FC415C" w:rsidRDefault="00000000">
      <w:pPr>
        <w:spacing w:after="200"/>
        <w:jc w:val="center"/>
      </w:pPr>
      <w:r>
        <w:rPr>
          <w:noProof/>
        </w:rPr>
        <w:drawing>
          <wp:anchor distT="0" distB="0" distL="114300" distR="114300" simplePos="0" relativeHeight="251658240" behindDoc="0" locked="0" layoutInCell="1" allowOverlap="1" wp14:anchorId="039C38C9" wp14:editId="1B3B2F4B">
            <wp:simplePos x="0" y="0"/>
            <wp:positionH relativeFrom="column">
              <wp:posOffset>106045</wp:posOffset>
            </wp:positionH>
            <wp:positionV relativeFrom="page">
              <wp:posOffset>2443480</wp:posOffset>
            </wp:positionV>
            <wp:extent cx="5759450" cy="5660390"/>
            <wp:effectExtent l="0" t="0" r="0" b="0"/>
            <wp:wrapSquare wrapText="bothSides"/>
            <wp:docPr id="2042655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5053" name=""/>
                    <pic:cNvPicPr>
                      <a:picLocks noChangeAspect="1" noChangeArrowheads="1"/>
                    </pic:cNvPicPr>
                  </pic:nvPicPr>
                  <pic:blipFill>
                    <a:blip r:embed="rId10">
                      <a:duotone>
                        <a:schemeClr val="accent1">
                          <a:shade val="45000"/>
                          <a:satMod val="135000"/>
                        </a:schemeClr>
                        <a:prstClr val="white"/>
                      </a:duotone>
                    </a:blip>
                    <a:srcRect b="12639"/>
                    <a:stretch>
                      <a:fillRect/>
                    </a:stretch>
                  </pic:blipFill>
                  <pic:spPr bwMode="auto">
                    <a:xfrm>
                      <a:off x="0" y="0"/>
                      <a:ext cx="5759450" cy="5660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18"/>
        </w:rPr>
        <w:t>Organigrama de la Carrera de Contaduría Pública, estructura actual. Fuente: Dirección de Carrera de Contaduría Pública.</w:t>
      </w:r>
    </w:p>
    <w:p w14:paraId="0A744E73" w14:textId="5C18111E" w:rsidR="00FC415C" w:rsidRDefault="00000000">
      <w:pPr>
        <w:spacing w:after="200"/>
        <w:jc w:val="both"/>
      </w:pPr>
      <w:r>
        <w:t>La estructura organizativa de la Carrera comprende instancias de dirección, mandos intermedios e instancias académico administrativas, enmarcadas en el principio de cogobierno que establecen las normas generales del sistema universitario público del país y las normas específicas de la Universidad Mayor de San Andrés. En el nivel de dirección, donde se toman las decisiones de mayor jerarquía, se encuentran la Asamblea General Docente Estudiantil y el Honorable Consejo de Carrera.</w:t>
      </w:r>
    </w:p>
    <w:p w14:paraId="2AF23E36" w14:textId="77777777" w:rsidR="00FC415C" w:rsidRDefault="00000000">
      <w:pPr>
        <w:numPr>
          <w:ilvl w:val="0"/>
          <w:numId w:val="11"/>
        </w:numPr>
        <w:spacing w:after="160"/>
        <w:jc w:val="both"/>
      </w:pPr>
      <w:r>
        <w:rPr>
          <w:b/>
        </w:rPr>
        <w:lastRenderedPageBreak/>
        <w:t>Asamblea General Docente Estudiantil.</w:t>
      </w:r>
      <w:r>
        <w:t xml:space="preserve"> Es convocada por el Honorable Consejo de Carrera mediante mecanismos que garantizan la máxima representatividad de todos sus niveles y componentes. Tiene la función de comunicar a docentes y estudiantes los aspectos centrales de la vida académica, presupuestaria y administrativa para su análisis, y la facultad de tratar y decidir sobre situaciones o problemas académicos, económicos, administrativos y de otra naturaleza.</w:t>
      </w:r>
    </w:p>
    <w:p w14:paraId="2A496C72" w14:textId="77777777" w:rsidR="00FC415C" w:rsidRDefault="00000000">
      <w:pPr>
        <w:numPr>
          <w:ilvl w:val="0"/>
          <w:numId w:val="11"/>
        </w:numPr>
        <w:spacing w:after="160"/>
        <w:jc w:val="both"/>
      </w:pPr>
      <w:r>
        <w:rPr>
          <w:b/>
        </w:rPr>
        <w:t>Honorable Consejo de Carrera.</w:t>
      </w:r>
      <w:r>
        <w:t xml:space="preserve"> Está conformado por el Director o la Directora de Carrera y por la representación paritaria de delegados docentes y estudiantiles, elegidos democráticamente, con derecho a voz y voto. Sus atribuciones están definidas en el Artículo 3 del Reglamento Interno aprobado por Resolución del Honorable Consejo Universitario N.º 138/89, que le confiere la potestad de tratar y decidir sobre la política institucional, el desarrollo académico, económico y administrativo y los problemas relacionados, en el marco de la norma universitaria. Puede conformar comisiones, como las de evaluación de concursos de méritos y exámenes de competencia para docentes y auxiliares de docencia. Funciona en cogobierno, como órgano de decisión paritaria docente estudiantil.</w:t>
      </w:r>
    </w:p>
    <w:p w14:paraId="5DD2082F" w14:textId="77777777" w:rsidR="00FC415C" w:rsidRDefault="00000000">
      <w:pPr>
        <w:numPr>
          <w:ilvl w:val="0"/>
          <w:numId w:val="11"/>
        </w:numPr>
        <w:spacing w:after="160"/>
        <w:jc w:val="both"/>
      </w:pPr>
      <w:r>
        <w:rPr>
          <w:b/>
        </w:rPr>
        <w:t>Comisión de Convalidaciones y Académica.</w:t>
      </w:r>
      <w:r>
        <w:t xml:space="preserve"> Es designada por el Director de Carrera entre los docentes titulares del área de Auditoría o Contaduría Pública y cumple las funciones que establecen las normas universitarias para la revisión de los documentos académicos de los estudiantes.</w:t>
      </w:r>
    </w:p>
    <w:p w14:paraId="5D90EACF" w14:textId="77777777" w:rsidR="00FC415C" w:rsidRDefault="00000000">
      <w:pPr>
        <w:numPr>
          <w:ilvl w:val="0"/>
          <w:numId w:val="11"/>
        </w:numPr>
        <w:spacing w:after="160"/>
        <w:jc w:val="both"/>
      </w:pPr>
      <w:r>
        <w:rPr>
          <w:b/>
        </w:rPr>
        <w:t>Tribunal de Graduación por Excelencia Académica.</w:t>
      </w:r>
      <w:r>
        <w:t xml:space="preserve"> Es designado por el Director de Carrera entre los docentes titulares del área de Auditoría o Contaduría Pública y cumple las funciones que señala el Reglamento de Graduación por Excelencia Académica de la Universidad.</w:t>
      </w:r>
    </w:p>
    <w:p w14:paraId="1B8CEB15" w14:textId="77777777" w:rsidR="00FC415C" w:rsidRDefault="00000000">
      <w:pPr>
        <w:numPr>
          <w:ilvl w:val="0"/>
          <w:numId w:val="11"/>
        </w:numPr>
        <w:spacing w:after="160"/>
        <w:jc w:val="both"/>
      </w:pPr>
      <w:r>
        <w:rPr>
          <w:b/>
        </w:rPr>
        <w:t>Dirección de Carrera.</w:t>
      </w:r>
      <w:r>
        <w:t xml:space="preserve"> Es el órgano de dirección funcional y de toma de decisiones. Su elección, competencias y atribuciones emanan de las normas del sistema universitario público y de la Universidad Mayor de San Andrés. Le corresponde la representación técnica, administrativa y legal de la Carrera; la planificación, dirección, coordinación y supervisión de las actividades académicas, técnico administrativas y económicas; la gestión de las políticas y objetivos institucionales; la formulación de normas internas para mejorar los procedimientos; el cumplimiento de las metas programadas en docencia, investigación e interacción social, y la conducción del Honorable Consejo de Carrera, además de la representación de la Carrera ante otras instancias universitarias.</w:t>
      </w:r>
    </w:p>
    <w:p w14:paraId="08233CFB" w14:textId="77777777" w:rsidR="00FC415C" w:rsidRDefault="00000000">
      <w:pPr>
        <w:numPr>
          <w:ilvl w:val="0"/>
          <w:numId w:val="11"/>
        </w:numPr>
        <w:spacing w:after="160"/>
        <w:jc w:val="both"/>
      </w:pPr>
      <w:r>
        <w:rPr>
          <w:b/>
        </w:rPr>
        <w:t>Instituto de Investigaciones de Ciencias Contables, Financieras y Auditoría.</w:t>
      </w:r>
      <w:r>
        <w:t xml:space="preserve"> Es una unidad científica académica cuyas funciones y atribuciones emergen del Reglamento General de Institutos de Investigación de la Universidad y de su reglamento interno. Tiene autonomía de funcionamiento, aunque depende administrativamente de la Carrera, en cuya estructura se ubica en el nivel de mando intermedio.</w:t>
      </w:r>
    </w:p>
    <w:p w14:paraId="4AE70D13" w14:textId="77777777" w:rsidR="00FC415C" w:rsidRDefault="00000000">
      <w:pPr>
        <w:numPr>
          <w:ilvl w:val="0"/>
          <w:numId w:val="11"/>
        </w:numPr>
        <w:spacing w:after="160"/>
        <w:jc w:val="both"/>
      </w:pPr>
      <w:r>
        <w:rPr>
          <w:b/>
        </w:rPr>
        <w:t>Unidad de Postgrado.</w:t>
      </w:r>
      <w:r>
        <w:t xml:space="preserve"> Depende del Instituto y ofrece programas de maestría, diplomados y cursos de actualización. Está a cargo de un coordinador y cuenta con las áreas de Información, encargada de los archivos y la documentación académica; Académica, encargada del desarrollo de los programas; Programas Virtuales, encargada del soporte informático; Gestión Financiera, encargada de compras y pagos de servicios, y con apoyo administrativo para la recepción y distribución de documentos y la atención al público.</w:t>
      </w:r>
    </w:p>
    <w:p w14:paraId="1CED6BF8" w14:textId="77777777" w:rsidR="00FC415C" w:rsidRDefault="00000000">
      <w:pPr>
        <w:numPr>
          <w:ilvl w:val="0"/>
          <w:numId w:val="11"/>
        </w:numPr>
        <w:spacing w:after="160"/>
        <w:jc w:val="both"/>
      </w:pPr>
      <w:r>
        <w:rPr>
          <w:b/>
        </w:rPr>
        <w:t>Personal de apoyo a la Dirección.</w:t>
      </w:r>
      <w:r>
        <w:t xml:space="preserve"> Se encarga de la clasificación y distribución de la documentación que ingresa a la Dirección, la transcripción de planillas e informes, la atención de los requerimientos de los usuarios, la administración del archivo, el seguimiento </w:t>
      </w:r>
      <w:r>
        <w:lastRenderedPageBreak/>
        <w:t>de expedientes, el control de bienes de oficinas y aulas, la coordinación con otras dependencias de la Universidad, la organización de reuniones del Director, el control de la correspondencia, la atención telefónica y la elaboración de citaciones. También realiza labores de mensajería, limpieza de aulas y portería.</w:t>
      </w:r>
    </w:p>
    <w:p w14:paraId="5B53C94E" w14:textId="77777777" w:rsidR="00FC415C" w:rsidRDefault="00000000">
      <w:pPr>
        <w:numPr>
          <w:ilvl w:val="0"/>
          <w:numId w:val="11"/>
        </w:numPr>
        <w:spacing w:after="160"/>
        <w:jc w:val="both"/>
      </w:pPr>
      <w:r>
        <w:rPr>
          <w:b/>
        </w:rPr>
        <w:t>Unidad de Kárdex.</w:t>
      </w:r>
      <w:r>
        <w:t xml:space="preserve"> Realiza el proceso de administración académica, que comprende el registro académico, el seguimiento y la emisión de certificados de notas y de egreso, el manejo de actas de notas y la información estadística.</w:t>
      </w:r>
    </w:p>
    <w:p w14:paraId="385EA8BA" w14:textId="77777777" w:rsidR="00FC415C" w:rsidRDefault="00000000">
      <w:pPr>
        <w:numPr>
          <w:ilvl w:val="0"/>
          <w:numId w:val="11"/>
        </w:numPr>
        <w:spacing w:after="200"/>
        <w:jc w:val="both"/>
      </w:pPr>
      <w:r>
        <w:rPr>
          <w:b/>
        </w:rPr>
        <w:t>Biblioteca Especializada.</w:t>
      </w:r>
      <w:r>
        <w:t xml:space="preserve"> Es un espacio de lectura que permite a los estudiantes complementar el avance académico de cada asignatura. Es atendida por dos bibliotecarios en dos turnos.</w:t>
      </w:r>
    </w:p>
    <w:p w14:paraId="227BB6EC" w14:textId="77777777" w:rsidR="00FC415C" w:rsidRDefault="00000000">
      <w:pPr>
        <w:spacing w:after="200"/>
        <w:jc w:val="both"/>
      </w:pPr>
      <w:r>
        <w:t>Las funciones del personal administrativo de planta se encuentran consignadas en el Manual de Funciones de la Universidad y en el Manual de Funciones y Perfil de Puestos de la Carrera, y las del personal a contrato, en los términos de referencia de los contratos suscritos.</w:t>
      </w:r>
    </w:p>
    <w:p w14:paraId="7F253CEB" w14:textId="77777777" w:rsidR="00FC415C" w:rsidRDefault="00000000">
      <w:pPr>
        <w:spacing w:after="200"/>
        <w:jc w:val="both"/>
      </w:pPr>
      <w:r>
        <w:t>El organigrama aprobado formalmente forma parte del Manual de Funciones y Reglamentos de la Carrera de Contaduría Pública, aprobado por la Resolución del Honorable Consejo Universitario N.º 139/2013, de 3 de abril de 2013, que homologa la Resolución del Honorable Consejo Facultativo N.º 798/2012. Ese organigrama comprende los siguientes niveles:</w:t>
      </w:r>
    </w:p>
    <w:p w14:paraId="529F049F" w14:textId="77777777" w:rsidR="00FC415C" w:rsidRDefault="00000000">
      <w:pPr>
        <w:numPr>
          <w:ilvl w:val="0"/>
          <w:numId w:val="12"/>
        </w:numPr>
        <w:spacing w:after="160"/>
        <w:jc w:val="both"/>
      </w:pPr>
      <w:r>
        <w:rPr>
          <w:b/>
        </w:rPr>
        <w:t>Dirección:</w:t>
      </w:r>
      <w:r>
        <w:t xml:space="preserve"> Asamblea Docente Estudiantil, Honorable Consejo de Carrera y Jefatura de Carrera.</w:t>
      </w:r>
    </w:p>
    <w:p w14:paraId="39812E57" w14:textId="77777777" w:rsidR="00FC415C" w:rsidRDefault="00000000">
      <w:pPr>
        <w:numPr>
          <w:ilvl w:val="0"/>
          <w:numId w:val="12"/>
        </w:numPr>
        <w:spacing w:after="160"/>
        <w:jc w:val="both"/>
      </w:pPr>
      <w:r>
        <w:rPr>
          <w:b/>
        </w:rPr>
        <w:t>Dependencia directa de la Jefatura:</w:t>
      </w:r>
      <w:r>
        <w:t xml:space="preserve"> Unidad de Postgrado.</w:t>
      </w:r>
    </w:p>
    <w:p w14:paraId="2BDB8CA2" w14:textId="77777777" w:rsidR="00FC415C" w:rsidRDefault="00000000">
      <w:pPr>
        <w:numPr>
          <w:ilvl w:val="0"/>
          <w:numId w:val="12"/>
        </w:numPr>
        <w:spacing w:after="160"/>
        <w:jc w:val="both"/>
      </w:pPr>
      <w:r>
        <w:rPr>
          <w:b/>
        </w:rPr>
        <w:t>Apoyo académico y administrativo:</w:t>
      </w:r>
      <w:r>
        <w:t xml:space="preserve"> Encargado de Kárdex, con una encargada de Kárdex I y dos kardexistas académicos; dos encargados del Centro de Cómputo; Secretaría de Jefatura, con una secretaria III, una secretaria y un mensajero; y Encargado de Biblioteca, con dos bibliotecarios.</w:t>
      </w:r>
    </w:p>
    <w:p w14:paraId="20AEF234" w14:textId="77777777" w:rsidR="00FC415C" w:rsidRDefault="00000000">
      <w:pPr>
        <w:numPr>
          <w:ilvl w:val="0"/>
          <w:numId w:val="12"/>
        </w:numPr>
        <w:spacing w:after="200"/>
        <w:jc w:val="both"/>
      </w:pPr>
      <w:r>
        <w:rPr>
          <w:b/>
        </w:rPr>
        <w:t>Nivel académico:</w:t>
      </w:r>
      <w:r>
        <w:t xml:space="preserve"> personal docente.</w:t>
      </w:r>
    </w:p>
    <w:p w14:paraId="728E7613" w14:textId="77777777" w:rsidR="00FC415C" w:rsidRDefault="00000000">
      <w:pPr>
        <w:spacing w:after="200"/>
        <w:jc w:val="both"/>
      </w:pPr>
      <w:r>
        <w:t>La estructura actual incorpora instancias que no figuran en el organigrama de 2013: el Tribunal de Graduación por Excelencia Académica, la Comisión de Convalidaciones y Académica y el Instituto de Investigaciones de Ciencias Contables, Financieras y Auditoría, con su Director y sus docentes investigadores. También organiza la Unidad de Postgrado en áreas de gestión académica, financiera, de programas y de información, y amplía la Secretaría de Dirección y el Kárdex Académico con personal a contrato. Por ello, la implementación del rediseño requiere actualizar el Manual de Funciones y Reglamentos de la Carrera y someter el nuevo organigrama a su aprobación, como se señala en el punto 13.1.2.</w:t>
      </w:r>
    </w:p>
    <w:p w14:paraId="5E54B827" w14:textId="77777777" w:rsidR="00FC415C" w:rsidRDefault="00000000">
      <w:pPr>
        <w:keepNext/>
        <w:tabs>
          <w:tab w:val="left" w:pos="709"/>
        </w:tabs>
        <w:spacing w:before="80" w:after="200"/>
        <w:ind w:left="709" w:hanging="709"/>
        <w:outlineLvl w:val="2"/>
      </w:pPr>
      <w:bookmarkStart w:id="28" w:name="_Toc000000028"/>
      <w:r>
        <w:rPr>
          <w:b/>
          <w:sz w:val="22"/>
        </w:rPr>
        <w:t>2.6.1</w:t>
      </w:r>
      <w:r>
        <w:rPr>
          <w:b/>
          <w:sz w:val="22"/>
        </w:rPr>
        <w:tab/>
        <w:t>Plantel administrativo de la Carrera</w:t>
      </w:r>
      <w:bookmarkEnd w:id="28"/>
    </w:p>
    <w:p w14:paraId="732996BE" w14:textId="77777777" w:rsidR="00FC415C" w:rsidRDefault="00000000">
      <w:pPr>
        <w:spacing w:after="200"/>
        <w:jc w:val="both"/>
      </w:pPr>
      <w:r>
        <w:t>Para cumplir sus funciones de formación académica, investigación, interacción social y gestión administrativa, la Carrera cuenta con personal distribuido en sus unidades organizacionales. Este personal constituye el soporte de gestión sobre el que se implementará el nuevo plan de estudios.</w:t>
      </w:r>
    </w:p>
    <w:p w14:paraId="1D88EA6A" w14:textId="77777777" w:rsidR="00FC415C" w:rsidRDefault="00000000">
      <w:pPr>
        <w:pStyle w:val="TituloCuadro"/>
        <w:keepNext/>
        <w:spacing w:before="40" w:after="80"/>
        <w:jc w:val="center"/>
      </w:pPr>
      <w:bookmarkStart w:id="221" w:name="_Toc000000222"/>
      <w:r>
        <w:rPr>
          <w:b/>
        </w:rPr>
        <w:t xml:space="preserve">Cuadro 1. Personal administrativo de planta</w:t>
      </w:r>
      <w:bookmarkEnd w:id="221"/>
      <w:r>
        <w:fldChar w:fldCharType="begin"/>
      </w:r>
      <w:r>
        <w:instrText xml:space="preserve"> TC "Cuadro 1. Personal administrativo de planta" \f c \l 2 </w:instrText>
      </w:r>
      <w:r>
        <w:fldChar w:fldCharType="end"/>
      </w:r>
    </w:p>
    <w:tbl>
      <w:tblPr>
        <w:tblW w:w="0" w:type="auto"/>
        <w:jc w:val="center"/>
        <w:tblLayout w:type="fixed"/>
        <w:tblLook w:val="04A0" w:firstRow="1" w:lastRow="0" w:firstColumn="1" w:lastColumn="0" w:noHBand="0" w:noVBand="1"/>
      </w:tblPr>
      <w:tblGrid>
        <w:gridCol w:w="1417"/>
        <w:gridCol w:w="3969"/>
        <w:gridCol w:w="3685"/>
      </w:tblGrid>
      <w:tr w:rsidR="00395D6D" w14:paraId="5F6E9EF3" w14:textId="77777777">
        <w:trPr>
          <w:tblHeader/>
          <w:jc w:val="center"/>
        </w:trPr>
        <w:tc>
          <w:tcPr>
            <w:tcW w:w="14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95B3DC" w14:textId="77777777" w:rsidR="00FC415C" w:rsidRDefault="00000000">
            <w:pPr>
              <w:jc w:val="center"/>
            </w:pPr>
            <w:r>
              <w:rPr>
                <w:b/>
                <w:color w:val="FFFFFF"/>
              </w:rPr>
              <w:t>Cantidad</w:t>
            </w:r>
          </w:p>
        </w:tc>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21C01D" w14:textId="77777777" w:rsidR="00FC415C" w:rsidRDefault="00000000">
            <w:pPr>
              <w:jc w:val="center"/>
            </w:pPr>
            <w:r>
              <w:rPr>
                <w:b/>
                <w:color w:val="FFFFFF"/>
              </w:rPr>
              <w:t>Cargo</w:t>
            </w:r>
          </w:p>
        </w:tc>
        <w:tc>
          <w:tcPr>
            <w:tcW w:w="36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D3CD10" w14:textId="77777777" w:rsidR="00FC415C" w:rsidRDefault="00000000">
            <w:pPr>
              <w:jc w:val="center"/>
            </w:pPr>
            <w:r>
              <w:rPr>
                <w:b/>
                <w:color w:val="FFFFFF"/>
              </w:rPr>
              <w:t>Unidad</w:t>
            </w:r>
          </w:p>
        </w:tc>
      </w:tr>
      <w:tr w:rsidR="00395D6D" w14:paraId="44E3B079"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1D4BCB3" w14:textId="77777777" w:rsidR="00FC415C" w:rsidRDefault="00000000">
            <w:pPr>
              <w:jc w:val="both"/>
            </w:pPr>
            <w:r>
              <w:t>1</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957F27F" w14:textId="77777777" w:rsidR="00FC415C" w:rsidRDefault="00000000">
            <w:pPr>
              <w:jc w:val="both"/>
            </w:pPr>
            <w:r>
              <w:t>Secretaria Ejecutiva</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4DFED950" w14:textId="77777777" w:rsidR="00FC415C" w:rsidRDefault="00000000">
            <w:pPr>
              <w:jc w:val="both"/>
            </w:pPr>
            <w:r>
              <w:t>Dirección de Carrera</w:t>
            </w:r>
          </w:p>
        </w:tc>
      </w:tr>
      <w:tr w:rsidR="00395D6D" w14:paraId="2516A88A"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6DF5E6B3" w14:textId="77777777" w:rsidR="00FC415C" w:rsidRDefault="00000000">
            <w:pPr>
              <w:jc w:val="both"/>
            </w:pPr>
            <w:r>
              <w:t>1</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DA04B94" w14:textId="77777777" w:rsidR="00FC415C" w:rsidRDefault="00000000">
            <w:pPr>
              <w:jc w:val="both"/>
            </w:pPr>
            <w:r>
              <w:t>Auxiliar de Oficina</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59802BA1" w14:textId="77777777" w:rsidR="00FC415C" w:rsidRDefault="00000000">
            <w:pPr>
              <w:jc w:val="both"/>
            </w:pPr>
            <w:r>
              <w:t>Dirección de Carrera</w:t>
            </w:r>
          </w:p>
        </w:tc>
      </w:tr>
      <w:tr w:rsidR="00395D6D" w14:paraId="7583102E"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14C82EE" w14:textId="77777777" w:rsidR="00FC415C" w:rsidRDefault="00000000">
            <w:pPr>
              <w:jc w:val="both"/>
            </w:pPr>
            <w:r>
              <w:lastRenderedPageBreak/>
              <w:t>1</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1F47EBA2" w14:textId="77777777" w:rsidR="00FC415C" w:rsidRDefault="00000000">
            <w:pPr>
              <w:jc w:val="both"/>
            </w:pPr>
            <w:r>
              <w:t>Portero I</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25277368" w14:textId="77777777" w:rsidR="00FC415C" w:rsidRDefault="00000000">
            <w:pPr>
              <w:jc w:val="both"/>
            </w:pPr>
            <w:r>
              <w:t>Dirección de Carrera</w:t>
            </w:r>
          </w:p>
        </w:tc>
      </w:tr>
      <w:tr w:rsidR="00395D6D" w14:paraId="0CC4B51B"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4010A5C7" w14:textId="77777777" w:rsidR="00FC415C" w:rsidRDefault="00000000">
            <w:pPr>
              <w:jc w:val="both"/>
            </w:pPr>
            <w:r>
              <w:t>1</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59B4A0E1" w14:textId="77777777" w:rsidR="00FC415C" w:rsidRDefault="00000000">
            <w:pPr>
              <w:jc w:val="both"/>
            </w:pPr>
            <w:r>
              <w:t>Encargada de Kárdex</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018CAC90" w14:textId="77777777" w:rsidR="00FC415C" w:rsidRDefault="00000000">
            <w:pPr>
              <w:jc w:val="both"/>
            </w:pPr>
            <w:r>
              <w:t>Kárdex Académico</w:t>
            </w:r>
          </w:p>
        </w:tc>
      </w:tr>
      <w:tr w:rsidR="00395D6D" w14:paraId="12165651"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1648767" w14:textId="77777777" w:rsidR="00FC415C" w:rsidRDefault="00000000">
            <w:pPr>
              <w:jc w:val="both"/>
            </w:pPr>
            <w:r>
              <w:t>2</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8AB6168" w14:textId="77777777" w:rsidR="00FC415C" w:rsidRDefault="00000000">
            <w:pPr>
              <w:jc w:val="both"/>
            </w:pPr>
            <w:r>
              <w:t>Kardexista I</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21C4B311" w14:textId="77777777" w:rsidR="00FC415C" w:rsidRDefault="00000000">
            <w:pPr>
              <w:jc w:val="both"/>
            </w:pPr>
            <w:r>
              <w:t>Kárdex Académico</w:t>
            </w:r>
          </w:p>
        </w:tc>
      </w:tr>
      <w:tr w:rsidR="00395D6D" w14:paraId="14A6C1FA"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DFA0B4F" w14:textId="77777777" w:rsidR="00FC415C" w:rsidRDefault="00000000">
            <w:pPr>
              <w:jc w:val="both"/>
            </w:pPr>
            <w:r>
              <w:t>1</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C90C424" w14:textId="77777777" w:rsidR="00FC415C" w:rsidRDefault="00000000">
            <w:pPr>
              <w:jc w:val="both"/>
            </w:pPr>
            <w:r>
              <w:t>Operador de Computación</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58C18F64" w14:textId="77777777" w:rsidR="00FC415C" w:rsidRDefault="00000000">
            <w:pPr>
              <w:jc w:val="both"/>
            </w:pPr>
            <w:r>
              <w:t>Centro de Cómputo</w:t>
            </w:r>
          </w:p>
        </w:tc>
      </w:tr>
      <w:tr w:rsidR="00395D6D" w14:paraId="5DFE1461"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5C6C54B5" w14:textId="77777777" w:rsidR="00FC415C" w:rsidRDefault="00000000">
            <w:pPr>
              <w:jc w:val="both"/>
            </w:pPr>
            <w:r>
              <w:t>1</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2FA8922" w14:textId="77777777" w:rsidR="00FC415C" w:rsidRDefault="00000000">
            <w:pPr>
              <w:jc w:val="both"/>
            </w:pPr>
            <w:r>
              <w:t>Transcriptor</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206BADFA" w14:textId="77777777" w:rsidR="00FC415C" w:rsidRDefault="00000000">
            <w:pPr>
              <w:jc w:val="both"/>
            </w:pPr>
            <w:r>
              <w:t>Centro de Cómputo</w:t>
            </w:r>
          </w:p>
        </w:tc>
      </w:tr>
      <w:tr w:rsidR="00395D6D" w14:paraId="26CB43C0"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760AECB" w14:textId="77777777" w:rsidR="00FC415C" w:rsidRDefault="00000000">
            <w:pPr>
              <w:jc w:val="both"/>
            </w:pPr>
            <w:r>
              <w:t>2</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531E8E9E" w14:textId="77777777" w:rsidR="00FC415C" w:rsidRDefault="00000000">
            <w:pPr>
              <w:jc w:val="both"/>
            </w:pPr>
            <w:r>
              <w:t>Bibliotecario</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56521A64" w14:textId="77777777" w:rsidR="00FC415C" w:rsidRDefault="00000000">
            <w:pPr>
              <w:jc w:val="both"/>
            </w:pPr>
            <w:r>
              <w:t>Biblioteca de la Carrera</w:t>
            </w:r>
          </w:p>
        </w:tc>
      </w:tr>
      <w:tr w:rsidR="00395D6D" w14:paraId="3221E409"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5EF2D2EC" w14:textId="77777777" w:rsidR="00FC415C" w:rsidRDefault="00000000">
            <w:pPr>
              <w:jc w:val="both"/>
            </w:pPr>
            <w:r>
              <w:rPr>
                <w:b/>
              </w:rPr>
              <w:t>10</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24928E17" w14:textId="77777777" w:rsidR="00FC415C" w:rsidRDefault="00000000">
            <w:pPr>
              <w:jc w:val="both"/>
            </w:pPr>
            <w:r>
              <w:rPr>
                <w:b/>
              </w:rPr>
              <w:t>Total</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2561C07B" w14:textId="77777777" w:rsidR="00FC415C" w:rsidRDefault="00FC415C">
            <w:pPr>
              <w:jc w:val="both"/>
            </w:pPr>
          </w:p>
        </w:tc>
      </w:tr>
    </w:tbl>
    <w:p w14:paraId="5935ED55" w14:textId="77777777" w:rsidR="00FC415C" w:rsidRDefault="00000000">
      <w:pPr>
        <w:spacing w:before="40" w:after="200"/>
      </w:pPr>
      <w:r>
        <w:rPr>
          <w:sz w:val="16"/>
        </w:rPr>
        <w:t>Fuente: Diagnóstico de la Carrera de Contaduría Pública, 2026.</w:t>
      </w:r>
    </w:p>
    <w:p w14:paraId="04DEBB56" w14:textId="77777777" w:rsidR="00FC415C" w:rsidRDefault="00000000">
      <w:pPr>
        <w:pStyle w:val="TituloCuadro"/>
        <w:keepNext/>
        <w:spacing w:before="40" w:after="80"/>
        <w:jc w:val="center"/>
      </w:pPr>
      <w:bookmarkStart w:id="222" w:name="_Toc000000223"/>
      <w:r>
        <w:rPr>
          <w:b/>
        </w:rPr>
        <w:t xml:space="preserve">Cuadro 2. Personal administrativo a contrato</w:t>
      </w:r>
      <w:bookmarkEnd w:id="222"/>
      <w:r>
        <w:fldChar w:fldCharType="begin"/>
      </w:r>
      <w:r>
        <w:instrText xml:space="preserve"> TC "Cuadro 2. Personal administrativo a contrato" \f c \l 2 </w:instrText>
      </w:r>
      <w:r>
        <w:fldChar w:fldCharType="end"/>
      </w:r>
    </w:p>
    <w:tbl>
      <w:tblPr>
        <w:tblW w:w="0" w:type="auto"/>
        <w:jc w:val="center"/>
        <w:tblLayout w:type="fixed"/>
        <w:tblLook w:val="04A0" w:firstRow="1" w:lastRow="0" w:firstColumn="1" w:lastColumn="0" w:noHBand="0" w:noVBand="1"/>
      </w:tblPr>
      <w:tblGrid>
        <w:gridCol w:w="1134"/>
        <w:gridCol w:w="3118"/>
        <w:gridCol w:w="2154"/>
        <w:gridCol w:w="2665"/>
      </w:tblGrid>
      <w:tr w:rsidR="00395D6D" w14:paraId="658A44D8"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C58378" w14:textId="77777777" w:rsidR="00FC415C" w:rsidRDefault="00000000">
            <w:pPr>
              <w:jc w:val="center"/>
            </w:pPr>
            <w:r>
              <w:rPr>
                <w:b/>
                <w:color w:val="FFFFFF"/>
              </w:rPr>
              <w:t>Cantidad</w:t>
            </w:r>
          </w:p>
        </w:tc>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7517966" w14:textId="77777777" w:rsidR="00FC415C" w:rsidRDefault="00000000">
            <w:pPr>
              <w:jc w:val="center"/>
            </w:pPr>
            <w:r>
              <w:rPr>
                <w:b/>
                <w:color w:val="FFFFFF"/>
              </w:rPr>
              <w:t>Cargo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BAAF99F" w14:textId="77777777" w:rsidR="00FC415C" w:rsidRDefault="00000000">
            <w:pPr>
              <w:jc w:val="center"/>
            </w:pPr>
            <w:r>
              <w:rPr>
                <w:b/>
                <w:color w:val="FFFFFF"/>
              </w:rPr>
              <w:t>Unidad</w:t>
            </w:r>
          </w:p>
        </w:tc>
        <w:tc>
          <w:tcPr>
            <w:tcW w:w="26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37321C" w14:textId="77777777" w:rsidR="00FC415C" w:rsidRDefault="00000000">
            <w:pPr>
              <w:jc w:val="center"/>
            </w:pPr>
            <w:r>
              <w:rPr>
                <w:b/>
                <w:color w:val="FFFFFF"/>
              </w:rPr>
              <w:t>Modalidad</w:t>
            </w:r>
          </w:p>
        </w:tc>
      </w:tr>
      <w:tr w:rsidR="00395D6D" w14:paraId="561BE94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4800929"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EEC1295" w14:textId="77777777" w:rsidR="00FC415C" w:rsidRDefault="00000000">
            <w:pPr>
              <w:jc w:val="both"/>
            </w:pPr>
            <w:r>
              <w:t>Técnico I Secretaria Académica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191A9D0" w14:textId="77777777" w:rsidR="00FC415C" w:rsidRDefault="00000000">
            <w:pPr>
              <w:jc w:val="both"/>
            </w:pPr>
            <w:r>
              <w:t>Dirección de Carrera</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4C2C2F35" w14:textId="77777777" w:rsidR="00FC415C" w:rsidRDefault="00000000">
            <w:pPr>
              <w:jc w:val="both"/>
            </w:pPr>
            <w:r>
              <w:t>Consultoría en línea</w:t>
            </w:r>
          </w:p>
        </w:tc>
      </w:tr>
      <w:tr w:rsidR="00395D6D" w14:paraId="3237D9BE"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7D06897"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14913A3" w14:textId="77777777" w:rsidR="00FC415C" w:rsidRDefault="00000000">
            <w:pPr>
              <w:jc w:val="both"/>
            </w:pPr>
            <w:r>
              <w:t>Técnico I en Gestión Financiera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B83498D" w14:textId="77777777" w:rsidR="00FC415C" w:rsidRDefault="00000000">
            <w:pPr>
              <w:jc w:val="both"/>
            </w:pPr>
            <w:r>
              <w:t>Dirección de Carrera</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06A9914D" w14:textId="77777777" w:rsidR="00FC415C" w:rsidRDefault="00000000">
            <w:pPr>
              <w:jc w:val="both"/>
            </w:pPr>
            <w:r>
              <w:t>Consultoría en línea</w:t>
            </w:r>
          </w:p>
        </w:tc>
      </w:tr>
      <w:tr w:rsidR="00395D6D" w14:paraId="67622D5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3A90C4A"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27494A8D" w14:textId="77777777" w:rsidR="00FC415C" w:rsidRDefault="00000000">
            <w:pPr>
              <w:jc w:val="both"/>
            </w:pPr>
            <w:r>
              <w:t>Apoyo Administrativo en Mensajería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1BDCAA1" w14:textId="77777777" w:rsidR="00FC415C" w:rsidRDefault="00000000">
            <w:pPr>
              <w:jc w:val="both"/>
            </w:pPr>
            <w:r>
              <w:t>Dirección de Carrera</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2913604D" w14:textId="77777777" w:rsidR="00FC415C" w:rsidRDefault="00000000">
            <w:pPr>
              <w:jc w:val="both"/>
            </w:pPr>
            <w:r>
              <w:t>Consultoría en línea</w:t>
            </w:r>
          </w:p>
        </w:tc>
      </w:tr>
      <w:tr w:rsidR="00395D6D" w14:paraId="4CAB14A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C71FB08"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7BB843FC" w14:textId="77777777" w:rsidR="00FC415C" w:rsidRDefault="00000000">
            <w:pPr>
              <w:jc w:val="both"/>
            </w:pPr>
            <w:r>
              <w:t>Operador de Archivo I</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671511D5" w14:textId="77777777" w:rsidR="00FC415C" w:rsidRDefault="00000000">
            <w:pPr>
              <w:jc w:val="both"/>
            </w:pPr>
            <w:r>
              <w:t>Kárdex Académico</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2E59F8D0" w14:textId="77777777" w:rsidR="00FC415C" w:rsidRDefault="00000000">
            <w:pPr>
              <w:jc w:val="both"/>
            </w:pPr>
            <w:r>
              <w:t>Consultoría en línea</w:t>
            </w:r>
          </w:p>
        </w:tc>
      </w:tr>
      <w:tr w:rsidR="00395D6D" w14:paraId="0DA33D4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A437938"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98E4889" w14:textId="77777777" w:rsidR="00FC415C" w:rsidRDefault="00000000">
            <w:pPr>
              <w:jc w:val="both"/>
            </w:pPr>
            <w:r>
              <w:t>Técnico II en Sistemas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2819EE4" w14:textId="77777777" w:rsidR="00FC415C" w:rsidRDefault="00000000">
            <w:pPr>
              <w:jc w:val="both"/>
            </w:pPr>
            <w:r>
              <w:t>Kárdex Académico</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11B9529E" w14:textId="77777777" w:rsidR="00FC415C" w:rsidRDefault="00000000">
            <w:pPr>
              <w:jc w:val="both"/>
            </w:pPr>
            <w:r>
              <w:t>Consultoría en línea</w:t>
            </w:r>
          </w:p>
        </w:tc>
      </w:tr>
      <w:tr w:rsidR="00395D6D" w14:paraId="676B715D"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A73C53B"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66257DA" w14:textId="77777777" w:rsidR="00FC415C" w:rsidRDefault="00000000">
            <w:pPr>
              <w:jc w:val="both"/>
            </w:pPr>
            <w:r>
              <w:t>Apoyo Administrativo en Servicios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5D123DC" w14:textId="77777777" w:rsidR="00FC415C" w:rsidRDefault="00000000">
            <w:pPr>
              <w:jc w:val="both"/>
            </w:pPr>
            <w:r>
              <w:t>Edificio Nava Morales</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13596459" w14:textId="77777777" w:rsidR="00FC415C" w:rsidRDefault="00000000">
            <w:pPr>
              <w:jc w:val="both"/>
            </w:pPr>
            <w:r>
              <w:t>Consultoría en línea</w:t>
            </w:r>
          </w:p>
        </w:tc>
      </w:tr>
      <w:tr w:rsidR="00395D6D" w14:paraId="169A083A"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FE8DE1F"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39DFCDD" w14:textId="77777777" w:rsidR="00FC415C" w:rsidRDefault="00000000">
            <w:pPr>
              <w:jc w:val="both"/>
            </w:pPr>
            <w:r>
              <w:t>Apoyo Administrativo en Servicios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EFA8D91" w14:textId="77777777" w:rsidR="00FC415C" w:rsidRDefault="00000000">
            <w:pPr>
              <w:jc w:val="both"/>
            </w:pPr>
            <w:r>
              <w:t>Edificio Nava Morales</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0D15C101" w14:textId="77777777" w:rsidR="00FC415C" w:rsidRDefault="00000000">
            <w:pPr>
              <w:jc w:val="both"/>
            </w:pPr>
            <w:r>
              <w:t>Consultoría en línea, DAF UMSA</w:t>
            </w:r>
          </w:p>
        </w:tc>
      </w:tr>
      <w:tr w:rsidR="00395D6D" w14:paraId="54FA0057"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E3A49C6" w14:textId="77777777" w:rsidR="00FC415C" w:rsidRDefault="00000000">
            <w:pPr>
              <w:jc w:val="both"/>
            </w:pPr>
            <w:r>
              <w:t>2</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D2D0D52" w14:textId="77777777" w:rsidR="00FC415C" w:rsidRDefault="00000000">
            <w:pPr>
              <w:jc w:val="both"/>
            </w:pPr>
            <w:r>
              <w:t>Portero I</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464B4D8" w14:textId="77777777" w:rsidR="00FC415C" w:rsidRDefault="00000000">
            <w:pPr>
              <w:jc w:val="both"/>
            </w:pPr>
            <w:r>
              <w:t>Edificio Nava Morales</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767A82D4" w14:textId="77777777" w:rsidR="00FC415C" w:rsidRDefault="00000000">
            <w:pPr>
              <w:jc w:val="both"/>
            </w:pPr>
            <w:r>
              <w:t>Personal eventual, Recursos Humanos</w:t>
            </w:r>
          </w:p>
        </w:tc>
      </w:tr>
      <w:tr w:rsidR="00395D6D" w14:paraId="1B89F62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5EBF73A" w14:textId="77777777" w:rsidR="00FC415C" w:rsidRDefault="00000000">
            <w:pPr>
              <w:jc w:val="both"/>
            </w:pPr>
            <w:r>
              <w:t>2</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18783BF2" w14:textId="77777777" w:rsidR="00FC415C" w:rsidRDefault="00000000">
            <w:pPr>
              <w:jc w:val="both"/>
            </w:pPr>
            <w:r>
              <w:t>Becario</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7A07E84" w14:textId="77777777" w:rsidR="00FC415C" w:rsidRDefault="00000000">
            <w:pPr>
              <w:jc w:val="both"/>
            </w:pPr>
            <w:r>
              <w:t>Edificio Nava Morales</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4322725B" w14:textId="77777777" w:rsidR="00FC415C" w:rsidRDefault="00000000">
            <w:pPr>
              <w:jc w:val="both"/>
            </w:pPr>
            <w:r>
              <w:t>Beca trabajo</w:t>
            </w:r>
          </w:p>
        </w:tc>
      </w:tr>
      <w:tr w:rsidR="00395D6D" w14:paraId="2968F0DA"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6B63CD9"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8490727" w14:textId="77777777" w:rsidR="00FC415C" w:rsidRDefault="00000000">
            <w:pPr>
              <w:jc w:val="both"/>
            </w:pPr>
            <w:r>
              <w:t>Becario</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4A45775" w14:textId="77777777" w:rsidR="00FC415C" w:rsidRDefault="00000000">
            <w:pPr>
              <w:jc w:val="both"/>
            </w:pPr>
            <w:r>
              <w:t>Monoblock Central</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3FBBF9BF" w14:textId="77777777" w:rsidR="00FC415C" w:rsidRDefault="00000000">
            <w:pPr>
              <w:jc w:val="both"/>
            </w:pPr>
            <w:r>
              <w:t>Beca trabajo</w:t>
            </w:r>
          </w:p>
        </w:tc>
      </w:tr>
      <w:tr w:rsidR="00395D6D" w14:paraId="4DDA3E6D"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9EC9437" w14:textId="77777777" w:rsidR="00FC415C" w:rsidRDefault="00000000">
            <w:pPr>
              <w:jc w:val="both"/>
            </w:pPr>
            <w:r>
              <w:t>1</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3FEE496" w14:textId="77777777" w:rsidR="00FC415C" w:rsidRDefault="00000000">
            <w:pPr>
              <w:jc w:val="both"/>
            </w:pPr>
            <w:r>
              <w:t>Becario de trabajo dirigido</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49429D5" w14:textId="77777777" w:rsidR="00FC415C" w:rsidRDefault="00000000">
            <w:pPr>
              <w:jc w:val="both"/>
            </w:pPr>
            <w:r>
              <w:t>Monoblock Central</w:t>
            </w: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631593F6" w14:textId="77777777" w:rsidR="00FC415C" w:rsidRDefault="00000000">
            <w:pPr>
              <w:jc w:val="both"/>
            </w:pPr>
            <w:r>
              <w:t>Beca trabajo</w:t>
            </w:r>
          </w:p>
        </w:tc>
      </w:tr>
      <w:tr w:rsidR="00395D6D" w14:paraId="374339D7"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899B151" w14:textId="77777777" w:rsidR="00FC415C" w:rsidRDefault="00000000">
            <w:pPr>
              <w:jc w:val="both"/>
            </w:pPr>
            <w:r>
              <w:rPr>
                <w:b/>
              </w:rPr>
              <w:t>13</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B344279" w14:textId="77777777" w:rsidR="00FC415C" w:rsidRDefault="00000000">
            <w:pPr>
              <w:jc w:val="both"/>
            </w:pPr>
            <w:r>
              <w:rPr>
                <w:b/>
              </w:rPr>
              <w:t>Total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EE6F1D4" w14:textId="77777777" w:rsidR="00FC415C" w:rsidRDefault="00FC415C">
            <w:pPr>
              <w:jc w:val="both"/>
            </w:pPr>
          </w:p>
        </w:tc>
        <w:tc>
          <w:tcPr>
            <w:tcW w:w="2665" w:type="dxa"/>
            <w:tcBorders>
              <w:top w:val="single" w:sz="4" w:space="0" w:color="8EAADB"/>
              <w:left w:val="single" w:sz="4" w:space="0" w:color="8EAADB"/>
              <w:bottom w:val="single" w:sz="4" w:space="0" w:color="8EAADB"/>
              <w:right w:val="single" w:sz="4" w:space="0" w:color="8EAADB"/>
            </w:tcBorders>
            <w:shd w:val="clear" w:color="auto" w:fill="D9E2F3"/>
          </w:tcPr>
          <w:p w14:paraId="6CD80BA2" w14:textId="77777777" w:rsidR="00FC415C" w:rsidRDefault="00FC415C">
            <w:pPr>
              <w:jc w:val="both"/>
            </w:pPr>
          </w:p>
        </w:tc>
      </w:tr>
    </w:tbl>
    <w:p w14:paraId="290ECDD7" w14:textId="77777777" w:rsidR="00FC415C" w:rsidRDefault="00000000">
      <w:pPr>
        <w:spacing w:before="40" w:after="200"/>
      </w:pPr>
      <w:r>
        <w:rPr>
          <w:sz w:val="16"/>
        </w:rPr>
        <w:t>Fuente: Diagnóstico de la Carrera de Contaduría Pública, 2026.</w:t>
      </w:r>
    </w:p>
    <w:p w14:paraId="37FB77B0" w14:textId="77777777" w:rsidR="00FC415C" w:rsidRDefault="00000000">
      <w:pPr>
        <w:spacing w:after="200"/>
        <w:jc w:val="both"/>
      </w:pPr>
      <w:r>
        <w:t>La Carrera desarrolla sus actividades académicas, administrativas y de atención a la comunidad universitaria con 23 servidores administrativos: 10 de planta, que representan el 43,48 %, y 13 contratados, que representan el 56,52 %, bajo las modalidades de consultoría en línea, personal eventual y beca trabajo.</w:t>
      </w:r>
    </w:p>
    <w:p w14:paraId="452B78D3" w14:textId="77777777" w:rsidR="00FC415C" w:rsidRDefault="00000000">
      <w:pPr>
        <w:spacing w:after="200"/>
        <w:jc w:val="both"/>
      </w:pPr>
      <w:r>
        <w:t>La mayor parte del personal es contratado y se financia con recursos propios de la Carrera, porque los ítems de planta asignados por la Universidad son insuficientes. El personal de planta garantiza el funcionamiento básico de la Dirección de Carrera, el Kárdex Académico, el Centro de Cómputo y la Biblioteca, pero la demanda de servicios ha hecho indispensable contratar personal adicional, sobre todo en la Dirección y en el Kárdex Académico, además del apoyo del programa de becas trabajo.</w:t>
      </w:r>
    </w:p>
    <w:p w14:paraId="2FC700FC" w14:textId="77777777" w:rsidR="00FC415C" w:rsidRDefault="00000000">
      <w:pPr>
        <w:spacing w:after="200"/>
        <w:jc w:val="both"/>
      </w:pPr>
      <w:r>
        <w:t>Esta situación se explica porque la Carrera es una de las unidades académicas con mayor población estudiantil de la Universidad, con una elevada demanda de trámites, atención al estudiante, procesos administrativos y apoyo a la investigación, la interacción social y los programas de pregrado y postgrado. Por ello es necesario fortalecer la estructura administrativa con la creación y asignación de nuevos ítems de planta, de manera que la sostenibilidad institucional no dependa de contrataciones financiadas con recursos propios.</w:t>
      </w:r>
    </w:p>
    <w:p w14:paraId="007D7E38" w14:textId="77777777" w:rsidR="00FC415C" w:rsidRDefault="00000000">
      <w:pPr>
        <w:pStyle w:val="TituloCuadro"/>
        <w:keepNext/>
        <w:spacing w:before="40" w:after="80"/>
        <w:jc w:val="center"/>
      </w:pPr>
      <w:bookmarkStart w:id="223" w:name="_Toc000000224"/>
      <w:r>
        <w:rPr>
          <w:b/>
        </w:rPr>
        <w:lastRenderedPageBreak/>
        <w:t xml:space="preserve">Cuadro 3. Personal de las unidades dependientes de la Carrera</w:t>
      </w:r>
      <w:bookmarkEnd w:id="223"/>
      <w:r>
        <w:fldChar w:fldCharType="begin"/>
      </w:r>
      <w:r>
        <w:instrText xml:space="preserve"> TC "Cuadro 3. Personal de las unidades dependientes de la Carrera" \f c \l 2 </w:instrText>
      </w:r>
      <w:r>
        <w:fldChar w:fldCharType="end"/>
      </w:r>
    </w:p>
    <w:tbl>
      <w:tblPr>
        <w:tblW w:w="0" w:type="auto"/>
        <w:jc w:val="center"/>
        <w:tblLayout w:type="fixed"/>
        <w:tblLook w:val="04A0" w:firstRow="1" w:lastRow="0" w:firstColumn="1" w:lastColumn="0" w:noHBand="0" w:noVBand="1"/>
      </w:tblPr>
      <w:tblGrid>
        <w:gridCol w:w="1134"/>
        <w:gridCol w:w="3402"/>
        <w:gridCol w:w="2835"/>
        <w:gridCol w:w="1701"/>
      </w:tblGrid>
      <w:tr w:rsidR="00395D6D" w14:paraId="6F6DEDD9"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5FE66F" w14:textId="77777777" w:rsidR="00FC415C" w:rsidRDefault="00000000">
            <w:pPr>
              <w:jc w:val="center"/>
            </w:pPr>
            <w:r>
              <w:rPr>
                <w:b/>
                <w:color w:val="FFFFFF"/>
              </w:rPr>
              <w:t>Cantidad</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F182418" w14:textId="77777777" w:rsidR="00FC415C" w:rsidRDefault="00000000">
            <w:pPr>
              <w:jc w:val="center"/>
            </w:pPr>
            <w:r>
              <w:rPr>
                <w:b/>
                <w:color w:val="FFFFFF"/>
              </w:rPr>
              <w:t>Cargo</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2D5DA5" w14:textId="77777777" w:rsidR="00FC415C" w:rsidRDefault="00000000">
            <w:pPr>
              <w:jc w:val="center"/>
            </w:pPr>
            <w:r>
              <w:rPr>
                <w:b/>
                <w:color w:val="FFFFFF"/>
              </w:rPr>
              <w:t>Unidad</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36E743B" w14:textId="77777777" w:rsidR="00FC415C" w:rsidRDefault="00000000">
            <w:pPr>
              <w:jc w:val="center"/>
            </w:pPr>
            <w:r>
              <w:rPr>
                <w:b/>
                <w:color w:val="FFFFFF"/>
              </w:rPr>
              <w:t>Modalidad</w:t>
            </w:r>
          </w:p>
        </w:tc>
      </w:tr>
      <w:tr w:rsidR="00395D6D" w14:paraId="3730AFB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74A85C1"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0FA3AEB" w14:textId="77777777" w:rsidR="00FC415C" w:rsidRDefault="00000000">
            <w:pPr>
              <w:jc w:val="both"/>
            </w:pPr>
            <w:r>
              <w:t>Técnico I en Gestión Académica y Financiera</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AB3223D" w14:textId="77777777" w:rsidR="00FC415C" w:rsidRDefault="00000000">
            <w:pPr>
              <w:jc w:val="both"/>
            </w:pPr>
            <w:r>
              <w:t>PETAENG</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53541F9" w14:textId="77777777" w:rsidR="00FC415C" w:rsidRDefault="00000000">
            <w:pPr>
              <w:jc w:val="both"/>
            </w:pPr>
            <w:r>
              <w:t>Consultoría en línea</w:t>
            </w:r>
          </w:p>
        </w:tc>
      </w:tr>
      <w:tr w:rsidR="00395D6D" w14:paraId="73B3F2D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1D10904"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B53D7FD" w14:textId="77777777" w:rsidR="00FC415C" w:rsidRDefault="00000000">
            <w:pPr>
              <w:jc w:val="both"/>
            </w:pPr>
            <w:r>
              <w:t>Apoyo Administrativo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A91D036" w14:textId="77777777" w:rsidR="00FC415C" w:rsidRDefault="00000000">
            <w:pPr>
              <w:jc w:val="both"/>
            </w:pPr>
            <w:r>
              <w:t>PETAENG</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6ED9683" w14:textId="77777777" w:rsidR="00FC415C" w:rsidRDefault="00000000">
            <w:pPr>
              <w:jc w:val="both"/>
            </w:pPr>
            <w:r>
              <w:t>Consultoría en línea</w:t>
            </w:r>
          </w:p>
        </w:tc>
      </w:tr>
      <w:tr w:rsidR="00395D6D" w14:paraId="405C487B"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977CE03"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4273403" w14:textId="77777777" w:rsidR="00FC415C" w:rsidRDefault="00000000">
            <w:pPr>
              <w:jc w:val="both"/>
            </w:pPr>
            <w:r>
              <w:t>Técnico II Gestión Secretarial</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F0338A5" w14:textId="77777777" w:rsidR="00FC415C" w:rsidRDefault="00000000">
            <w:pPr>
              <w:jc w:val="both"/>
            </w:pPr>
            <w:r>
              <w:t>Unidad de Postgrado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9A0FED0" w14:textId="77777777" w:rsidR="00FC415C" w:rsidRDefault="00000000">
            <w:pPr>
              <w:jc w:val="both"/>
            </w:pPr>
            <w:r>
              <w:t>Consultoría en línea</w:t>
            </w:r>
          </w:p>
        </w:tc>
      </w:tr>
      <w:tr w:rsidR="00395D6D" w14:paraId="199E15E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F556523"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A15AA01" w14:textId="77777777" w:rsidR="00FC415C" w:rsidRDefault="00000000">
            <w:pPr>
              <w:jc w:val="both"/>
            </w:pPr>
            <w:r>
              <w:t>Técnico I Responsable Académico en Gestión Documental</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C27F4B5" w14:textId="77777777" w:rsidR="00FC415C" w:rsidRDefault="00000000">
            <w:pPr>
              <w:jc w:val="both"/>
            </w:pPr>
            <w:r>
              <w:t>Unidad de Postgrado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3E37F7A" w14:textId="77777777" w:rsidR="00FC415C" w:rsidRDefault="00000000">
            <w:pPr>
              <w:jc w:val="both"/>
            </w:pPr>
            <w:r>
              <w:t>Consultoría en línea</w:t>
            </w:r>
          </w:p>
        </w:tc>
      </w:tr>
      <w:tr w:rsidR="00395D6D" w14:paraId="467B2DF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0BA392B"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3301E0E" w14:textId="77777777" w:rsidR="00FC415C" w:rsidRDefault="00000000">
            <w:pPr>
              <w:jc w:val="both"/>
            </w:pPr>
            <w:r>
              <w:t>Técnico II en Gestión Administrativa Financiera</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7FDED75" w14:textId="77777777" w:rsidR="00FC415C" w:rsidRDefault="00000000">
            <w:pPr>
              <w:jc w:val="both"/>
            </w:pPr>
            <w:r>
              <w:t>Unidad de Postgrado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38B6A55" w14:textId="77777777" w:rsidR="00FC415C" w:rsidRDefault="00000000">
            <w:pPr>
              <w:jc w:val="both"/>
            </w:pPr>
            <w:r>
              <w:t>Consultoría en línea</w:t>
            </w:r>
          </w:p>
        </w:tc>
      </w:tr>
      <w:tr w:rsidR="00395D6D" w14:paraId="3D2BBBE0"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EA077DC"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D232629" w14:textId="77777777" w:rsidR="00FC415C" w:rsidRDefault="00000000">
            <w:pPr>
              <w:jc w:val="both"/>
            </w:pPr>
            <w:r>
              <w:t>Técnico II Operador en Sistemas y Administrativo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87BDAD1" w14:textId="77777777" w:rsidR="00FC415C" w:rsidRDefault="00000000">
            <w:pPr>
              <w:jc w:val="both"/>
            </w:pPr>
            <w:r>
              <w:t>Unidad de Postgrado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28681BB" w14:textId="77777777" w:rsidR="00FC415C" w:rsidRDefault="00000000">
            <w:pPr>
              <w:jc w:val="both"/>
            </w:pPr>
            <w:r>
              <w:t>Consultoría en línea</w:t>
            </w:r>
          </w:p>
        </w:tc>
      </w:tr>
      <w:tr w:rsidR="00395D6D" w14:paraId="4D43FD8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1D34B27" w14:textId="77777777" w:rsidR="00FC415C" w:rsidRDefault="00000000">
            <w:pPr>
              <w:jc w:val="both"/>
            </w:pPr>
            <w:r>
              <w:t>1</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1F6FBA6" w14:textId="77777777" w:rsidR="00FC415C" w:rsidRDefault="00000000">
            <w:pPr>
              <w:jc w:val="both"/>
            </w:pPr>
            <w:r>
              <w:t>Apoyo Administrativo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B20D908" w14:textId="77777777" w:rsidR="00FC415C" w:rsidRDefault="00000000">
            <w:pPr>
              <w:jc w:val="both"/>
            </w:pPr>
            <w:r>
              <w:t>Unidad de Postgrado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632FDEB" w14:textId="77777777" w:rsidR="00FC415C" w:rsidRDefault="00000000">
            <w:pPr>
              <w:jc w:val="both"/>
            </w:pPr>
            <w:r>
              <w:t>Consultoría en línea</w:t>
            </w:r>
          </w:p>
        </w:tc>
      </w:tr>
      <w:tr w:rsidR="00395D6D" w14:paraId="0951C0E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4613599" w14:textId="77777777" w:rsidR="00FC415C" w:rsidRDefault="00000000">
            <w:pPr>
              <w:jc w:val="both"/>
            </w:pPr>
            <w:r>
              <w:rPr>
                <w:b/>
              </w:rPr>
              <w:t>7</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0521276" w14:textId="77777777" w:rsidR="00FC415C" w:rsidRDefault="00000000">
            <w:pPr>
              <w:jc w:val="both"/>
            </w:pPr>
            <w:r>
              <w:rPr>
                <w:b/>
              </w:rPr>
              <w:t>Total</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79B1794" w14:textId="77777777" w:rsidR="00FC415C" w:rsidRDefault="00FC415C">
            <w:pPr>
              <w:jc w:val="both"/>
            </w:pP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3E45306" w14:textId="77777777" w:rsidR="00FC415C" w:rsidRDefault="00FC415C">
            <w:pPr>
              <w:jc w:val="both"/>
            </w:pPr>
          </w:p>
        </w:tc>
      </w:tr>
    </w:tbl>
    <w:p w14:paraId="20615E51" w14:textId="77777777" w:rsidR="00FC415C" w:rsidRDefault="00FC415C">
      <w:pPr>
        <w:spacing w:after="120"/>
      </w:pPr>
    </w:p>
    <w:p w14:paraId="526C1674" w14:textId="77777777" w:rsidR="00FC415C" w:rsidRDefault="00000000">
      <w:pPr>
        <w:spacing w:after="200"/>
        <w:jc w:val="both"/>
      </w:pPr>
      <w:r>
        <w:t>PETAENG: Plan Excepcional de Titulación para Antiguos Estudiantes No Graduados. Fuente: Diagnóstico de la Carrera de Contaduría Pública, 2026.</w:t>
      </w:r>
    </w:p>
    <w:p w14:paraId="17A62F7E" w14:textId="77777777" w:rsidR="00FC415C" w:rsidRDefault="00000000">
      <w:pPr>
        <w:spacing w:after="200"/>
        <w:jc w:val="both"/>
      </w:pPr>
      <w:r>
        <w:t>Las unidades dependientes no cuentan con ítems de planta. El PETAENG financia con recursos propios a dos servidores, responsables de la gestión académica y financiera y del apoyo administrativo, y la Unidad de Postgrado financia a cinco servidores en gestión secretarial, gestión documental, administración financiera, sistemas y apoyo administrativo. Esta capacidad de autogestión les permite atender sus propios requerimientos sin afectar la estructura administrativa de la Carrera, pero su continuidad depende de la generación de recursos propios.</w:t>
      </w:r>
    </w:p>
    <w:p w14:paraId="5D78B5F6" w14:textId="77777777" w:rsidR="00FC415C" w:rsidRDefault="00000000">
      <w:pPr>
        <w:spacing w:after="200"/>
        <w:jc w:val="both"/>
      </w:pPr>
      <w:r>
        <w:t>Con una población de 4.283 estudiantes matriculados y 3.143 inscritos en la gestión 2025, el personal administrativo disponible permite atender la demanda académica y administrativa, aunque esa capacidad se sostiene principalmente con personal contratado. El funcionamiento adecuado de la Carrera depende, en gran medida, de estas contrataciones.</w:t>
      </w:r>
    </w:p>
    <w:p w14:paraId="7AE97940" w14:textId="77777777" w:rsidR="00FC415C" w:rsidRDefault="00000000">
      <w:pPr>
        <w:keepNext/>
        <w:tabs>
          <w:tab w:val="left" w:pos="709"/>
        </w:tabs>
        <w:spacing w:before="120" w:after="200"/>
        <w:ind w:left="709" w:hanging="709"/>
        <w:outlineLvl w:val="1"/>
      </w:pPr>
      <w:bookmarkStart w:id="29" w:name="_Toc000000029"/>
      <w:r>
        <w:rPr>
          <w:b/>
          <w:sz w:val="24"/>
        </w:rPr>
        <w:t>2.7</w:t>
      </w:r>
      <w:r>
        <w:rPr>
          <w:b/>
          <w:sz w:val="24"/>
        </w:rPr>
        <w:tab/>
        <w:t>Estadísticas del programa/carrera</w:t>
      </w:r>
      <w:bookmarkEnd w:id="29"/>
    </w:p>
    <w:p w14:paraId="69DD991D" w14:textId="77777777" w:rsidR="00FC415C" w:rsidRDefault="00000000">
      <w:pPr>
        <w:keepNext/>
        <w:tabs>
          <w:tab w:val="left" w:pos="709"/>
        </w:tabs>
        <w:spacing w:before="80" w:after="200"/>
        <w:ind w:left="709" w:hanging="709"/>
        <w:outlineLvl w:val="2"/>
      </w:pPr>
      <w:bookmarkStart w:id="30" w:name="_Toc000000030"/>
      <w:r>
        <w:rPr>
          <w:b/>
          <w:sz w:val="22"/>
        </w:rPr>
        <w:t>2.7.1</w:t>
      </w:r>
      <w:r>
        <w:rPr>
          <w:b/>
          <w:sz w:val="22"/>
        </w:rPr>
        <w:tab/>
        <w:t>Cuerpo docente</w:t>
      </w:r>
      <w:bookmarkEnd w:id="30"/>
    </w:p>
    <w:p w14:paraId="7547D9F4" w14:textId="77777777" w:rsidR="00FC415C" w:rsidRDefault="00000000">
      <w:pPr>
        <w:pStyle w:val="TituloCuadro"/>
        <w:keepNext/>
        <w:spacing w:before="40" w:after="80"/>
        <w:jc w:val="center"/>
      </w:pPr>
      <w:bookmarkStart w:id="224" w:name="_Toc000000225"/>
      <w:r>
        <w:rPr>
          <w:b/>
        </w:rPr>
        <w:t xml:space="preserve">Cuadro 4. Docentes por categoría</w:t>
      </w:r>
      <w:bookmarkEnd w:id="224"/>
      <w:r>
        <w:fldChar w:fldCharType="begin"/>
      </w:r>
      <w:r>
        <w:instrText xml:space="preserve"> TC "Cuadro 4. Docentes por categoría" \f c \l 2 </w:instrText>
      </w:r>
      <w:r>
        <w:fldChar w:fldCharType="end"/>
      </w:r>
    </w:p>
    <w:tbl>
      <w:tblPr>
        <w:tblW w:w="0" w:type="auto"/>
        <w:jc w:val="center"/>
        <w:tblLayout w:type="fixed"/>
        <w:tblLook w:val="04A0" w:firstRow="1" w:lastRow="0" w:firstColumn="1" w:lastColumn="0" w:noHBand="0" w:noVBand="1"/>
      </w:tblPr>
      <w:tblGrid>
        <w:gridCol w:w="4535"/>
        <w:gridCol w:w="1701"/>
        <w:gridCol w:w="2835"/>
      </w:tblGrid>
      <w:tr w:rsidR="00395D6D" w14:paraId="25832B5E" w14:textId="77777777">
        <w:trPr>
          <w:tblHeader/>
          <w:jc w:val="center"/>
        </w:trPr>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0815F79" w14:textId="77777777" w:rsidR="00FC415C" w:rsidRDefault="00000000">
            <w:pPr>
              <w:jc w:val="center"/>
            </w:pPr>
            <w:r>
              <w:rPr>
                <w:b/>
                <w:color w:val="FFFFFF"/>
              </w:rPr>
              <w:t>Categoría docente</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388C48" w14:textId="77777777" w:rsidR="00FC415C" w:rsidRDefault="00000000">
            <w:pPr>
              <w:jc w:val="center"/>
            </w:pPr>
            <w:r>
              <w:rPr>
                <w:b/>
                <w:color w:val="FFFFFF"/>
              </w:rPr>
              <w:t>N.º</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6A9281" w14:textId="77777777" w:rsidR="00FC415C" w:rsidRDefault="00000000">
            <w:pPr>
              <w:jc w:val="center"/>
            </w:pPr>
            <w:r>
              <w:rPr>
                <w:b/>
                <w:color w:val="FFFFFF"/>
              </w:rPr>
              <w:t>Porcentaje</w:t>
            </w:r>
          </w:p>
        </w:tc>
      </w:tr>
      <w:tr w:rsidR="00395D6D" w14:paraId="40F045F8"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34237A15" w14:textId="77777777" w:rsidR="00FC415C" w:rsidRDefault="00000000">
            <w:pPr>
              <w:jc w:val="both"/>
            </w:pPr>
            <w:r>
              <w:t>Docentes titulares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00F55AA" w14:textId="77777777" w:rsidR="00FC415C" w:rsidRDefault="00000000" w:rsidP="001E0C4B">
            <w:pPr>
              <w:jc w:val="center"/>
            </w:pPr>
            <w:r>
              <w:t>85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7563305" w14:textId="77777777" w:rsidR="00FC415C" w:rsidRDefault="00000000" w:rsidP="001E0C4B">
            <w:pPr>
              <w:jc w:val="center"/>
            </w:pPr>
            <w:r>
              <w:t>46,45 %</w:t>
            </w:r>
          </w:p>
        </w:tc>
      </w:tr>
      <w:tr w:rsidR="00395D6D" w14:paraId="52B1D5D1"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5CB91E5F" w14:textId="77777777" w:rsidR="00FC415C" w:rsidRDefault="00000000">
            <w:pPr>
              <w:jc w:val="both"/>
            </w:pPr>
            <w:r>
              <w:t>Docentes interinos e invitados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4CF1633" w14:textId="77777777" w:rsidR="00FC415C" w:rsidRDefault="00000000" w:rsidP="001E0C4B">
            <w:pPr>
              <w:jc w:val="center"/>
            </w:pPr>
            <w:r>
              <w:t>98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7938DC0" w14:textId="77777777" w:rsidR="00FC415C" w:rsidRDefault="00000000" w:rsidP="001E0C4B">
            <w:pPr>
              <w:jc w:val="center"/>
            </w:pPr>
            <w:r>
              <w:t>53,55 %</w:t>
            </w:r>
          </w:p>
        </w:tc>
      </w:tr>
      <w:tr w:rsidR="00395D6D" w14:paraId="42CBC253"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0B648F51" w14:textId="77777777" w:rsidR="00FC415C" w:rsidRDefault="00000000">
            <w:pPr>
              <w:jc w:val="both"/>
            </w:pPr>
            <w:r>
              <w:rPr>
                <w:b/>
              </w:rPr>
              <w:t>Total</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BDAC87B" w14:textId="77777777" w:rsidR="00FC415C" w:rsidRDefault="00000000" w:rsidP="001E0C4B">
            <w:pPr>
              <w:jc w:val="center"/>
            </w:pPr>
            <w:r>
              <w:rPr>
                <w:b/>
              </w:rPr>
              <w:t>183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349D70D" w14:textId="77777777" w:rsidR="00FC415C" w:rsidRDefault="00000000" w:rsidP="001E0C4B">
            <w:pPr>
              <w:jc w:val="center"/>
            </w:pPr>
            <w:r>
              <w:rPr>
                <w:b/>
              </w:rPr>
              <w:t>100,00 %</w:t>
            </w:r>
          </w:p>
        </w:tc>
      </w:tr>
    </w:tbl>
    <w:p w14:paraId="1DEAB144" w14:textId="77777777" w:rsidR="00FC415C" w:rsidRDefault="00000000">
      <w:pPr>
        <w:spacing w:before="40" w:after="200"/>
      </w:pPr>
      <w:r>
        <w:rPr>
          <w:sz w:val="16"/>
        </w:rPr>
        <w:t>Fuente: Reporte de Personal Docente, Diagnóstico de la Carrera de Contaduría Pública, 2026.</w:t>
      </w:r>
    </w:p>
    <w:p w14:paraId="4F9F3047" w14:textId="77777777" w:rsidR="00FC415C" w:rsidRDefault="00000000">
      <w:pPr>
        <w:spacing w:after="200"/>
        <w:jc w:val="both"/>
      </w:pPr>
      <w:r>
        <w:t>La proporción de docentes interinos, del 53,55 %, incide en la estabilidad pedagógica y en los procesos de investigación y extensión universitaria. El rediseño curricular debe contemplar una estrategia de fortalecimiento del plantel docente titular.</w:t>
      </w:r>
    </w:p>
    <w:p w14:paraId="290C04F0" w14:textId="77777777" w:rsidR="00FC415C" w:rsidRDefault="00000000">
      <w:pPr>
        <w:pStyle w:val="TituloCuadro"/>
        <w:keepNext/>
        <w:spacing w:before="40" w:after="80"/>
        <w:jc w:val="center"/>
      </w:pPr>
      <w:bookmarkStart w:id="225" w:name="_Toc000000226"/>
      <w:r>
        <w:rPr>
          <w:b/>
        </w:rPr>
        <w:lastRenderedPageBreak/>
        <w:t xml:space="preserve">Cuadro 5. Carga horaria de los docentes por áreas, expresada en cantidad de docentes</w:t>
      </w:r>
      <w:bookmarkEnd w:id="225"/>
      <w:r>
        <w:fldChar w:fldCharType="begin"/>
      </w:r>
      <w:r>
        <w:instrText xml:space="preserve"> TC "Cuadro 5. Carga horaria de los docentes por áreas, expresada en cantidad de docentes" \f c \l 2 </w:instrText>
      </w:r>
      <w:r>
        <w:fldChar w:fldCharType="end"/>
      </w:r>
    </w:p>
    <w:tbl>
      <w:tblPr>
        <w:tblW w:w="0" w:type="auto"/>
        <w:jc w:val="center"/>
        <w:tblLayout w:type="fixed"/>
        <w:tblLook w:val="04A0" w:firstRow="1" w:lastRow="0" w:firstColumn="1" w:lastColumn="0" w:noHBand="0" w:noVBand="1"/>
      </w:tblPr>
      <w:tblGrid>
        <w:gridCol w:w="3175"/>
        <w:gridCol w:w="737"/>
        <w:gridCol w:w="737"/>
        <w:gridCol w:w="737"/>
        <w:gridCol w:w="737"/>
        <w:gridCol w:w="737"/>
        <w:gridCol w:w="737"/>
        <w:gridCol w:w="737"/>
        <w:gridCol w:w="737"/>
      </w:tblGrid>
      <w:tr w:rsidR="00395D6D" w14:paraId="09BC98E6" w14:textId="77777777">
        <w:trPr>
          <w:tblHeader/>
          <w:jc w:val="center"/>
        </w:trPr>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26294D" w14:textId="77777777" w:rsidR="00FC415C" w:rsidRDefault="00000000">
            <w:pPr>
              <w:jc w:val="center"/>
            </w:pPr>
            <w:r>
              <w:rPr>
                <w:b/>
                <w:color w:val="FFFFFF"/>
              </w:rPr>
              <w:t>Área</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0B5F11" w14:textId="77777777" w:rsidR="00FC415C" w:rsidRDefault="00000000" w:rsidP="001E0C4B">
            <w:pPr>
              <w:jc w:val="center"/>
            </w:pPr>
            <w:r>
              <w:rPr>
                <w:b/>
                <w:color w:val="FFFFFF"/>
              </w:rPr>
              <w:t>32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4ADED2" w14:textId="77777777" w:rsidR="00FC415C" w:rsidRDefault="00000000" w:rsidP="001E0C4B">
            <w:pPr>
              <w:jc w:val="center"/>
            </w:pPr>
            <w:r>
              <w:rPr>
                <w:b/>
                <w:color w:val="FFFFFF"/>
              </w:rPr>
              <w:t>64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5321B7" w14:textId="77777777" w:rsidR="00FC415C" w:rsidRDefault="00000000" w:rsidP="001E0C4B">
            <w:pPr>
              <w:jc w:val="center"/>
            </w:pPr>
            <w:r>
              <w:rPr>
                <w:b/>
                <w:color w:val="FFFFFF"/>
              </w:rPr>
              <w:t>48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413409" w14:textId="77777777" w:rsidR="00FC415C" w:rsidRDefault="00000000" w:rsidP="001E0C4B">
            <w:pPr>
              <w:jc w:val="center"/>
            </w:pPr>
            <w:r>
              <w:rPr>
                <w:b/>
                <w:color w:val="FFFFFF"/>
              </w:rPr>
              <w:t>96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760CD7" w14:textId="77777777" w:rsidR="00FC415C" w:rsidRDefault="00000000" w:rsidP="001E0C4B">
            <w:pPr>
              <w:jc w:val="center"/>
            </w:pPr>
            <w:r>
              <w:rPr>
                <w:b/>
                <w:color w:val="FFFFFF"/>
              </w:rPr>
              <w:t>112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D79090" w14:textId="77777777" w:rsidR="00FC415C" w:rsidRDefault="00000000" w:rsidP="001E0C4B">
            <w:pPr>
              <w:jc w:val="center"/>
            </w:pPr>
            <w:r>
              <w:rPr>
                <w:b/>
                <w:color w:val="FFFFFF"/>
              </w:rPr>
              <w:t>128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9D1B2EA" w14:textId="77777777" w:rsidR="00FC415C" w:rsidRDefault="00000000" w:rsidP="001E0C4B">
            <w:pPr>
              <w:jc w:val="center"/>
            </w:pPr>
            <w:r>
              <w:rPr>
                <w:b/>
                <w:color w:val="FFFFFF"/>
              </w:rPr>
              <w:t>160 h</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CC9833C" w14:textId="77777777" w:rsidR="00FC415C" w:rsidRDefault="00000000" w:rsidP="001E0C4B">
            <w:pPr>
              <w:jc w:val="center"/>
            </w:pPr>
            <w:r>
              <w:rPr>
                <w:b/>
                <w:color w:val="FFFFFF"/>
              </w:rPr>
              <w:t>Total</w:t>
            </w:r>
          </w:p>
        </w:tc>
      </w:tr>
      <w:tr w:rsidR="00395D6D" w14:paraId="75561FFF"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3426C06" w14:textId="363C55A6" w:rsidR="00FC415C" w:rsidRDefault="00000000">
            <w:pPr>
              <w:jc w:val="both"/>
            </w:pPr>
            <w:r>
              <w:rPr>
                <w:b/>
              </w:rPr>
              <w:t>Área</w:t>
            </w:r>
            <w:r w:rsidR="00496965">
              <w:rPr>
                <w:b/>
              </w:rPr>
              <w:t xml:space="preserve"> Contable y de Auditoría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636EC0F"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40AD909"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F350316"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FC45482"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9EAE043"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2AA266F"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4913DBA"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2F9D465" w14:textId="77777777" w:rsidR="00FC415C" w:rsidRDefault="00FC415C" w:rsidP="001E0C4B">
            <w:pPr>
              <w:jc w:val="center"/>
            </w:pPr>
          </w:p>
        </w:tc>
      </w:tr>
      <w:tr w:rsidR="00395D6D" w14:paraId="79D4CDE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4167CD7" w14:textId="77777777" w:rsidR="00FC415C" w:rsidRDefault="00000000">
            <w:pPr>
              <w:jc w:val="both"/>
            </w:pPr>
            <w:r>
              <w:t>Información Financiera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DBFF9AD" w14:textId="77777777" w:rsidR="00FC415C" w:rsidRDefault="00000000" w:rsidP="001E0C4B">
            <w:pPr>
              <w:jc w:val="center"/>
            </w:pPr>
            <w:r>
              <w:t>23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8DA5D2D" w14:textId="77777777" w:rsidR="00FC415C" w:rsidRDefault="00000000" w:rsidP="001E0C4B">
            <w:pPr>
              <w:jc w:val="center"/>
            </w:pPr>
            <w:r>
              <w:t>9</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C3586F3"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C86FF01" w14:textId="77777777" w:rsidR="00FC415C" w:rsidRDefault="00000000" w:rsidP="001E0C4B">
            <w:pPr>
              <w:jc w:val="center"/>
            </w:pPr>
            <w:r>
              <w:t>5</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1F1A467"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E3CD17E"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E3DB2F4"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0070EF0" w14:textId="77777777" w:rsidR="00FC415C" w:rsidRDefault="00000000" w:rsidP="001E0C4B">
            <w:pPr>
              <w:jc w:val="center"/>
            </w:pPr>
            <w:r>
              <w:t>41</w:t>
            </w:r>
          </w:p>
        </w:tc>
      </w:tr>
      <w:tr w:rsidR="00395D6D" w14:paraId="7FE24D9D"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3ECD489" w14:textId="77777777" w:rsidR="00FC415C" w:rsidRDefault="00000000">
            <w:pPr>
              <w:jc w:val="both"/>
            </w:pPr>
            <w:r>
              <w:t>Servicios de Atestación y No Atestación</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FA28B12" w14:textId="77777777" w:rsidR="00FC415C" w:rsidRDefault="00000000" w:rsidP="001E0C4B">
            <w:pPr>
              <w:jc w:val="center"/>
            </w:pPr>
            <w:r>
              <w:t>20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9BE22C1" w14:textId="77777777" w:rsidR="00FC415C" w:rsidRDefault="00000000" w:rsidP="001E0C4B">
            <w:pPr>
              <w:jc w:val="center"/>
            </w:pPr>
            <w:r>
              <w:t>11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E483190"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2A22713" w14:textId="77777777" w:rsidR="00FC415C" w:rsidRDefault="00000000" w:rsidP="001E0C4B">
            <w:pPr>
              <w:jc w:val="center"/>
            </w:pPr>
            <w: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1C1BB80"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042EECD"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2CFFC06"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0044BF2" w14:textId="77777777" w:rsidR="00FC415C" w:rsidRDefault="00000000" w:rsidP="001E0C4B">
            <w:pPr>
              <w:jc w:val="center"/>
            </w:pPr>
            <w:r>
              <w:t>32</w:t>
            </w:r>
          </w:p>
        </w:tc>
      </w:tr>
      <w:tr w:rsidR="00395D6D" w14:paraId="2627218A"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7C883E9" w14:textId="5E911779" w:rsidR="00FC415C" w:rsidRDefault="00000000">
            <w:pPr>
              <w:jc w:val="both"/>
            </w:pPr>
            <w:r>
              <w:rPr>
                <w:b/>
              </w:rPr>
              <w:t xml:space="preserve">Total Área Contable y de Auditoría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2794F7F" w14:textId="77777777" w:rsidR="00FC415C" w:rsidRDefault="00000000" w:rsidP="001E0C4B">
            <w:pPr>
              <w:jc w:val="center"/>
            </w:pPr>
            <w:r>
              <w:rPr>
                <w:b/>
              </w:rPr>
              <w:t>43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2EB8A6A" w14:textId="77777777" w:rsidR="00FC415C" w:rsidRDefault="00000000" w:rsidP="001E0C4B">
            <w:pPr>
              <w:jc w:val="center"/>
            </w:pPr>
            <w:r>
              <w:rPr>
                <w:b/>
              </w:rPr>
              <w:t>20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129BEB9"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986C494" w14:textId="77777777" w:rsidR="00FC415C" w:rsidRDefault="00000000" w:rsidP="001E0C4B">
            <w:pPr>
              <w:jc w:val="center"/>
            </w:pPr>
            <w:r>
              <w:rPr>
                <w:b/>
              </w:rPr>
              <w:t>6</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23047E4"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142E5C5" w14:textId="77777777" w:rsidR="00FC415C" w:rsidRDefault="00000000" w:rsidP="001E0C4B">
            <w:pPr>
              <w:jc w:val="center"/>
            </w:pPr>
            <w:r>
              <w:rPr>
                <w:b/>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E759ECB" w14:textId="77777777" w:rsidR="00FC415C" w:rsidRDefault="00000000" w:rsidP="001E0C4B">
            <w:pPr>
              <w:jc w:val="center"/>
            </w:pPr>
            <w:r>
              <w:rPr>
                <w:b/>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1599E9F" w14:textId="77777777" w:rsidR="00FC415C" w:rsidRDefault="00000000" w:rsidP="001E0C4B">
            <w:pPr>
              <w:jc w:val="center"/>
            </w:pPr>
            <w:r>
              <w:rPr>
                <w:b/>
              </w:rPr>
              <w:t>73</w:t>
            </w:r>
          </w:p>
        </w:tc>
      </w:tr>
      <w:tr w:rsidR="00395D6D" w14:paraId="24CD28DB"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63E7490" w14:textId="65877338" w:rsidR="00FC415C" w:rsidRDefault="00000000">
            <w:pPr>
              <w:jc w:val="both"/>
            </w:pPr>
            <w:r>
              <w:rPr>
                <w:b/>
              </w:rPr>
              <w:t>Área Contextual</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50A9273"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1A13352"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03AC010"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8E6CF2C"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9A6AF03"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A950120"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158E5FF" w14:textId="77777777" w:rsidR="00FC415C" w:rsidRDefault="00FC415C" w:rsidP="001E0C4B">
            <w:pPr>
              <w:jc w:val="center"/>
            </w:pP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A7C120C" w14:textId="77777777" w:rsidR="00FC415C" w:rsidRDefault="00FC415C" w:rsidP="001E0C4B">
            <w:pPr>
              <w:jc w:val="center"/>
            </w:pPr>
          </w:p>
        </w:tc>
      </w:tr>
      <w:tr w:rsidR="00395D6D" w14:paraId="1150D33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DA532DF" w14:textId="77777777" w:rsidR="00FC415C" w:rsidRDefault="00000000">
            <w:pPr>
              <w:jc w:val="both"/>
            </w:pPr>
            <w:r>
              <w:t>Administración</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59D82A1" w14:textId="77777777" w:rsidR="00FC415C" w:rsidRDefault="00000000" w:rsidP="001E0C4B">
            <w:pPr>
              <w:jc w:val="center"/>
            </w:pPr>
            <w:r>
              <w:t>5</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6A950CD"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88D9B1F"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B84B527"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D26582E"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311D3B2"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DF33E97"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7B4E20D" w14:textId="77777777" w:rsidR="00FC415C" w:rsidRDefault="00000000" w:rsidP="001E0C4B">
            <w:pPr>
              <w:jc w:val="center"/>
            </w:pPr>
            <w:r>
              <w:t>9</w:t>
            </w:r>
          </w:p>
        </w:tc>
      </w:tr>
      <w:tr w:rsidR="00395D6D" w14:paraId="156FB830"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4C45559" w14:textId="77777777" w:rsidR="00FC415C" w:rsidRDefault="00000000">
            <w:pPr>
              <w:jc w:val="both"/>
            </w:pPr>
            <w:r>
              <w:t>Derecho</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B0B2C25" w14:textId="77777777" w:rsidR="00FC415C" w:rsidRDefault="00000000" w:rsidP="001E0C4B">
            <w:pPr>
              <w:jc w:val="center"/>
            </w:pPr>
            <w:r>
              <w:t>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6A96819"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C0B6D0F"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D63BA75"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5F4E476"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EED410E" w14:textId="77777777" w:rsidR="00FC415C" w:rsidRDefault="00000000" w:rsidP="001E0C4B">
            <w:pPr>
              <w:jc w:val="center"/>
            </w:pPr>
            <w: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EE5AD26"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C305668" w14:textId="77777777" w:rsidR="00FC415C" w:rsidRDefault="00000000" w:rsidP="001E0C4B">
            <w:pPr>
              <w:jc w:val="center"/>
            </w:pPr>
            <w:r>
              <w:t>6</w:t>
            </w:r>
          </w:p>
        </w:tc>
      </w:tr>
      <w:tr w:rsidR="00395D6D" w14:paraId="11238DE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9F9CC32" w14:textId="77777777" w:rsidR="00FC415C" w:rsidRDefault="00000000">
            <w:pPr>
              <w:jc w:val="both"/>
            </w:pPr>
            <w:r>
              <w:t>Economía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F1B944B" w14:textId="77777777" w:rsidR="00FC415C" w:rsidRDefault="00000000" w:rsidP="001E0C4B">
            <w:pPr>
              <w:jc w:val="center"/>
            </w:pPr>
            <w:r>
              <w:t>4</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0150472" w14:textId="77777777" w:rsidR="00FC415C" w:rsidRDefault="00000000" w:rsidP="001E0C4B">
            <w:pPr>
              <w:jc w:val="center"/>
            </w:pPr>
            <w: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158655A"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73502AA"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7B40CD9"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15DB98C"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3A40C19"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770E591" w14:textId="77777777" w:rsidR="00FC415C" w:rsidRDefault="00000000" w:rsidP="001E0C4B">
            <w:pPr>
              <w:jc w:val="center"/>
            </w:pPr>
            <w:r>
              <w:t>7</w:t>
            </w:r>
          </w:p>
        </w:tc>
      </w:tr>
      <w:tr w:rsidR="00395D6D" w14:paraId="4DEA59AA"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C084A96" w14:textId="77777777" w:rsidR="00FC415C" w:rsidRDefault="00000000">
            <w:pPr>
              <w:jc w:val="both"/>
            </w:pPr>
            <w:r>
              <w:t>Matemáticas</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5222AA5" w14:textId="77777777" w:rsidR="00FC415C" w:rsidRDefault="00000000" w:rsidP="001E0C4B">
            <w:pPr>
              <w:jc w:val="center"/>
            </w:pPr>
            <w:r>
              <w:t>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ACAC0BB" w14:textId="77777777" w:rsidR="00FC415C" w:rsidRDefault="00000000" w:rsidP="001E0C4B">
            <w:pPr>
              <w:jc w:val="center"/>
            </w:pPr>
            <w: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F506FAC"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BD8D3A0"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83B9F87"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263E85E" w14:textId="77777777" w:rsidR="00FC415C" w:rsidRDefault="00000000" w:rsidP="001E0C4B">
            <w:pPr>
              <w:jc w:val="center"/>
            </w:pPr>
            <w:r>
              <w:t>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DD62E65" w14:textId="77777777" w:rsidR="00FC415C" w:rsidRDefault="00000000" w:rsidP="001E0C4B">
            <w:pPr>
              <w:jc w:val="center"/>
            </w:pPr>
            <w: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CBEC723" w14:textId="77777777" w:rsidR="00FC415C" w:rsidRDefault="00000000" w:rsidP="001E0C4B">
            <w:pPr>
              <w:jc w:val="center"/>
            </w:pPr>
            <w:r>
              <w:t>13</w:t>
            </w:r>
          </w:p>
        </w:tc>
      </w:tr>
      <w:tr w:rsidR="00395D6D" w14:paraId="7E82483F"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27EA154" w14:textId="2CC4C201" w:rsidR="00FC415C" w:rsidRDefault="00000000">
            <w:pPr>
              <w:jc w:val="both"/>
            </w:pPr>
            <w:r>
              <w:rPr>
                <w:b/>
              </w:rPr>
              <w:t>Total Área Contextual</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EFFF3CD" w14:textId="77777777" w:rsidR="00FC415C" w:rsidRDefault="00000000" w:rsidP="001E0C4B">
            <w:pPr>
              <w:jc w:val="center"/>
            </w:pPr>
            <w:r>
              <w:rPr>
                <w:b/>
              </w:rPr>
              <w:t>20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C38C29B" w14:textId="77777777" w:rsidR="00FC415C" w:rsidRDefault="00000000" w:rsidP="001E0C4B">
            <w:pPr>
              <w:jc w:val="center"/>
            </w:pPr>
            <w:r>
              <w:rPr>
                <w:b/>
              </w:rPr>
              <w:t>7</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88EAAEC"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43FE7E5" w14:textId="77777777" w:rsidR="00FC415C" w:rsidRDefault="00000000" w:rsidP="001E0C4B">
            <w:pPr>
              <w:jc w:val="center"/>
            </w:pPr>
            <w:r>
              <w:rPr>
                <w:b/>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2AFEC99"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2146A18" w14:textId="77777777" w:rsidR="00FC415C" w:rsidRDefault="00000000" w:rsidP="001E0C4B">
            <w:pPr>
              <w:jc w:val="center"/>
            </w:pPr>
            <w:r>
              <w:rPr>
                <w:b/>
              </w:rPr>
              <w:t>6</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437039E"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D92A9A0" w14:textId="77777777" w:rsidR="00FC415C" w:rsidRDefault="00000000" w:rsidP="001E0C4B">
            <w:pPr>
              <w:jc w:val="center"/>
            </w:pPr>
            <w:r>
              <w:rPr>
                <w:b/>
              </w:rPr>
              <w:t>35</w:t>
            </w:r>
          </w:p>
        </w:tc>
      </w:tr>
      <w:tr w:rsidR="00395D6D" w14:paraId="1EEB6F21"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71A9318" w14:textId="77777777" w:rsidR="00FC415C" w:rsidRDefault="00000000">
            <w:pPr>
              <w:jc w:val="both"/>
            </w:pPr>
            <w:r>
              <w:rPr>
                <w:b/>
              </w:rPr>
              <w:t>Total</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189E374" w14:textId="77777777" w:rsidR="00FC415C" w:rsidRDefault="00000000" w:rsidP="001E0C4B">
            <w:pPr>
              <w:jc w:val="center"/>
            </w:pPr>
            <w:r>
              <w:rPr>
                <w:b/>
              </w:rPr>
              <w:t>63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1E7838D" w14:textId="77777777" w:rsidR="00FC415C" w:rsidRDefault="00000000" w:rsidP="001E0C4B">
            <w:pPr>
              <w:jc w:val="center"/>
            </w:pPr>
            <w:r>
              <w:rPr>
                <w:b/>
              </w:rPr>
              <w:t>27</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9AE8AB8"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80C99A9" w14:textId="77777777" w:rsidR="00FC415C" w:rsidRDefault="00000000" w:rsidP="001E0C4B">
            <w:pPr>
              <w:jc w:val="center"/>
            </w:pPr>
            <w:r>
              <w:rPr>
                <w:b/>
              </w:rPr>
              <w:t>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66FBE44" w14:textId="77777777" w:rsidR="00FC415C" w:rsidRDefault="00000000" w:rsidP="001E0C4B">
            <w:pPr>
              <w:jc w:val="center"/>
            </w:pPr>
            <w:r>
              <w:rPr>
                <w:b/>
              </w:rPr>
              <w:t>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7E2F053" w14:textId="77777777" w:rsidR="00FC415C" w:rsidRDefault="00000000" w:rsidP="001E0C4B">
            <w:pPr>
              <w:jc w:val="center"/>
            </w:pPr>
            <w:r>
              <w:rPr>
                <w:b/>
              </w:rPr>
              <w:t>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82A6DC7" w14:textId="77777777" w:rsidR="00FC415C" w:rsidRDefault="00000000" w:rsidP="001E0C4B">
            <w:pPr>
              <w:jc w:val="center"/>
            </w:pPr>
            <w:r>
              <w:rPr>
                <w:b/>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EC24C07" w14:textId="77777777" w:rsidR="00FC415C" w:rsidRDefault="00000000" w:rsidP="001E0C4B">
            <w:pPr>
              <w:jc w:val="center"/>
            </w:pPr>
            <w:r>
              <w:rPr>
                <w:b/>
              </w:rPr>
              <w:t>108</w:t>
            </w:r>
          </w:p>
        </w:tc>
      </w:tr>
    </w:tbl>
    <w:p w14:paraId="4912FC83" w14:textId="77777777" w:rsidR="00FC415C" w:rsidRDefault="00000000">
      <w:pPr>
        <w:spacing w:before="40" w:after="200"/>
      </w:pPr>
      <w:r>
        <w:rPr>
          <w:sz w:val="16"/>
        </w:rPr>
        <w:t>Fuente: Reporte de Personal Docente, Diagnóstico de la Carrera de Contaduría Pública, 2026.</w:t>
      </w:r>
    </w:p>
    <w:p w14:paraId="786DF7EA" w14:textId="77777777" w:rsidR="00FC415C" w:rsidRDefault="00000000">
      <w:pPr>
        <w:pStyle w:val="TituloCuadro"/>
        <w:keepNext/>
        <w:spacing w:before="40" w:after="80"/>
        <w:jc w:val="center"/>
      </w:pPr>
      <w:bookmarkStart w:id="226" w:name="_Toc000000227"/>
      <w:r>
        <w:rPr>
          <w:b/>
        </w:rPr>
        <w:t xml:space="preserve">Cuadro 6. Docentes sin duplicidad entre áreas</w:t>
      </w:r>
      <w:bookmarkEnd w:id="226"/>
      <w:r>
        <w:fldChar w:fldCharType="begin"/>
      </w:r>
      <w:r>
        <w:instrText xml:space="preserve"> TC "Cuadro 6. Docentes sin duplicidad entre áreas" \f c \l 2 </w:instrText>
      </w:r>
      <w:r>
        <w:fldChar w:fldCharType="end"/>
      </w:r>
    </w:p>
    <w:tbl>
      <w:tblPr>
        <w:tblW w:w="0" w:type="auto"/>
        <w:jc w:val="center"/>
        <w:tblLayout w:type="fixed"/>
        <w:tblLook w:val="04A0" w:firstRow="1" w:lastRow="0" w:firstColumn="1" w:lastColumn="0" w:noHBand="0" w:noVBand="1"/>
      </w:tblPr>
      <w:tblGrid>
        <w:gridCol w:w="6803"/>
        <w:gridCol w:w="2268"/>
      </w:tblGrid>
      <w:tr w:rsidR="00395D6D" w14:paraId="431956A6" w14:textId="77777777">
        <w:trPr>
          <w:tblHeader/>
          <w:jc w:val="center"/>
        </w:trPr>
        <w:tc>
          <w:tcPr>
            <w:tcW w:w="68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CCD368" w14:textId="77777777" w:rsidR="00FC415C" w:rsidRDefault="00000000">
            <w:pPr>
              <w:jc w:val="center"/>
            </w:pPr>
            <w:r>
              <w:rPr>
                <w:b/>
                <w:color w:val="FFFFFF"/>
              </w:rPr>
              <w:t>Concepto</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5D6F8F3" w14:textId="77777777" w:rsidR="00FC415C" w:rsidRDefault="00000000" w:rsidP="001E0C4B">
            <w:pPr>
              <w:jc w:val="center"/>
            </w:pPr>
            <w:r>
              <w:rPr>
                <w:b/>
                <w:color w:val="FFFFFF"/>
              </w:rPr>
              <w:t>Cantidad</w:t>
            </w:r>
          </w:p>
        </w:tc>
      </w:tr>
      <w:tr w:rsidR="00395D6D" w14:paraId="599A9962"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3E1DE603" w14:textId="77777777" w:rsidR="00FC415C" w:rsidRDefault="00000000">
            <w:pPr>
              <w:jc w:val="both"/>
            </w:pPr>
            <w:r>
              <w:t xml:space="preserve">Sumatoria total según el Cuadro 5</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C0DD46A" w14:textId="77777777" w:rsidR="00FC415C" w:rsidRDefault="00000000" w:rsidP="001E0C4B">
            <w:pPr>
              <w:jc w:val="center"/>
            </w:pPr>
            <w:r>
              <w:t>108</w:t>
            </w:r>
          </w:p>
        </w:tc>
      </w:tr>
      <w:tr w:rsidR="00395D6D" w14:paraId="7ED09BE5"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1AFB2B42" w14:textId="77777777" w:rsidR="00FC415C" w:rsidRDefault="00000000">
            <w:pPr>
              <w:jc w:val="both"/>
            </w:pPr>
            <w:r>
              <w:t>Menos: 2 docentes presentes en 3 áreas distintas, con 2 repeticiones cada uno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0B7309C" w14:textId="77777777" w:rsidR="00FC415C" w:rsidRDefault="00000000" w:rsidP="001E0C4B">
            <w:pPr>
              <w:jc w:val="center"/>
            </w:pPr>
            <w:r>
              <w:t>4</w:t>
            </w:r>
          </w:p>
        </w:tc>
      </w:tr>
      <w:tr w:rsidR="00395D6D" w14:paraId="0051B07F"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23F9AE7B" w14:textId="77777777" w:rsidR="00FC415C" w:rsidRDefault="00000000">
            <w:pPr>
              <w:jc w:val="both"/>
            </w:pPr>
            <w:r>
              <w:t>Menos: 22 docentes presentes en 2 áreas distintas, con 1 repetición cada uno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CA77C20" w14:textId="77777777" w:rsidR="00FC415C" w:rsidRDefault="00000000" w:rsidP="001E0C4B">
            <w:pPr>
              <w:jc w:val="center"/>
            </w:pPr>
            <w:r>
              <w:t>22</w:t>
            </w:r>
          </w:p>
        </w:tc>
      </w:tr>
      <w:tr w:rsidR="00395D6D" w14:paraId="589FA6AC"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58EC9595" w14:textId="77777777" w:rsidR="00FC415C" w:rsidRDefault="00000000">
            <w:pPr>
              <w:jc w:val="both"/>
            </w:pPr>
            <w:r>
              <w:rPr>
                <w:b/>
              </w:rPr>
              <w:t>Total de docentes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7335DBC" w14:textId="77777777" w:rsidR="00FC415C" w:rsidRDefault="00000000" w:rsidP="001E0C4B">
            <w:pPr>
              <w:jc w:val="center"/>
            </w:pPr>
            <w:r>
              <w:rPr>
                <w:b/>
              </w:rPr>
              <w:t>82</w:t>
            </w:r>
          </w:p>
        </w:tc>
      </w:tr>
    </w:tbl>
    <w:p w14:paraId="7FCA0938" w14:textId="77777777" w:rsidR="00FC415C" w:rsidRDefault="00000000">
      <w:pPr>
        <w:spacing w:before="40" w:after="200"/>
      </w:pPr>
      <w:r>
        <w:rPr>
          <w:sz w:val="16"/>
        </w:rPr>
        <w:t>Fuente: Reporte de Personal Docente, Diagnóstico de la Carrera de Contaduría Pública, 2026.</w:t>
      </w:r>
    </w:p>
    <w:p w14:paraId="04D0A966" w14:textId="77777777" w:rsidR="00FC415C" w:rsidRDefault="00000000">
      <w:pPr>
        <w:spacing w:after="200"/>
        <w:jc w:val="both"/>
      </w:pPr>
      <w:r>
        <w:t xml:space="preserve">Los Cuadros 5 y 6 permiten establecer lo siguiente:</w:t>
      </w:r>
    </w:p>
    <w:p w14:paraId="53FF71DD" w14:textId="77777777" w:rsidR="00FC415C" w:rsidRDefault="00000000">
      <w:pPr>
        <w:numPr>
          <w:ilvl w:val="0"/>
          <w:numId w:val="13"/>
        </w:numPr>
        <w:spacing w:after="160"/>
        <w:jc w:val="both"/>
      </w:pPr>
      <w:r>
        <w:t>En la presente gestión la Carrera cuenta con 82 docentes, que suman 108 cargas horarias por áreas, porque algunos docentes dictan asignaturas en más de un área.</w:t>
      </w:r>
    </w:p>
    <w:p w14:paraId="09C013E4" w14:textId="77777777" w:rsidR="00FC415C" w:rsidRDefault="00000000">
      <w:pPr>
        <w:numPr>
          <w:ilvl w:val="0"/>
          <w:numId w:val="13"/>
        </w:numPr>
        <w:spacing w:after="160"/>
        <w:jc w:val="both"/>
      </w:pPr>
      <w:r>
        <w:t>Por áreas, existen 2 cargas horarias de tiempo completo, 8 de 128 horas, 8 de 96 horas, 27 de 64 horas y 63 de 32 horas. La relación entre las cargas de tiempo completo y las de 32 horas debería ser inversa, situación que se agrava por la falta de asignación presupuestaria.</w:t>
      </w:r>
    </w:p>
    <w:p w14:paraId="28C7B4D2" w14:textId="575213F5" w:rsidR="00FC415C" w:rsidRDefault="00000000">
      <w:pPr>
        <w:numPr>
          <w:ilvl w:val="0"/>
          <w:numId w:val="13"/>
        </w:numPr>
        <w:spacing w:after="200"/>
        <w:jc w:val="both"/>
      </w:pPr>
      <w:r>
        <w:t xml:space="preserve">El área contable y de auditoría concentran 73 cargas horarias y el área contextual 35, lo que refleja la distribución de las asignaturas por áreas.</w:t>
      </w:r>
    </w:p>
    <w:p w14:paraId="1070AF76" w14:textId="77777777" w:rsidR="00FC415C" w:rsidRDefault="00000000">
      <w:pPr>
        <w:spacing w:after="200"/>
        <w:jc w:val="both"/>
      </w:pPr>
      <w:r>
        <w:t>En consecuencia, la Carrera requiere contar a la brevedad con un mayor número de docentes a tiempo completo y con mayor carga horaria, para asegurar una formación académica coherente y de excelencia.</w:t>
      </w:r>
    </w:p>
    <w:p w14:paraId="4E080D2B" w14:textId="77777777" w:rsidR="00FC415C" w:rsidRDefault="00000000">
      <w:pPr>
        <w:pStyle w:val="TituloCuadro"/>
        <w:keepNext/>
        <w:spacing w:before="40" w:after="80"/>
        <w:jc w:val="center"/>
      </w:pPr>
      <w:bookmarkStart w:id="227" w:name="_Toc000000228"/>
      <w:r>
        <w:rPr>
          <w:b/>
        </w:rPr>
        <w:t xml:space="preserve">Cuadro 7. Docentes por áreas y categoría, expresado en cantidad de asignaturas</w:t>
      </w:r>
      <w:bookmarkEnd w:id="227"/>
      <w:r>
        <w:fldChar w:fldCharType="begin"/>
      </w:r>
      <w:r>
        <w:instrText xml:space="preserve"> TC "Cuadro 7. Docentes por áreas y categoría, expresado en cantidad de asignaturas" \f c \l 2 </w:instrText>
      </w:r>
      <w:r>
        <w:fldChar w:fldCharType="end"/>
      </w:r>
    </w:p>
    <w:tbl>
      <w:tblPr>
        <w:tblW w:w="0" w:type="auto"/>
        <w:jc w:val="center"/>
        <w:tblLayout w:type="fixed"/>
        <w:tblLook w:val="04A0" w:firstRow="1" w:lastRow="0" w:firstColumn="1" w:lastColumn="0" w:noHBand="0" w:noVBand="1"/>
      </w:tblPr>
      <w:tblGrid>
        <w:gridCol w:w="2948"/>
        <w:gridCol w:w="907"/>
        <w:gridCol w:w="794"/>
        <w:gridCol w:w="794"/>
        <w:gridCol w:w="794"/>
        <w:gridCol w:w="850"/>
        <w:gridCol w:w="964"/>
        <w:gridCol w:w="907"/>
      </w:tblGrid>
      <w:tr w:rsidR="00395D6D" w14:paraId="1FC3C9B8" w14:textId="77777777">
        <w:trPr>
          <w:tblHeader/>
          <w:jc w:val="center"/>
        </w:trPr>
        <w:tc>
          <w:tcPr>
            <w:tcW w:w="294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5EE1984" w14:textId="77777777" w:rsidR="00FC415C" w:rsidRDefault="00000000">
            <w:pPr>
              <w:jc w:val="center"/>
            </w:pPr>
            <w:r>
              <w:rPr>
                <w:b/>
                <w:color w:val="FFFFFF"/>
              </w:rPr>
              <w:t>Área</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55B033" w14:textId="77777777" w:rsidR="00FC415C" w:rsidRDefault="00000000" w:rsidP="001E0C4B">
            <w:pPr>
              <w:jc w:val="center"/>
            </w:pPr>
            <w:r>
              <w:rPr>
                <w:b/>
                <w:color w:val="FFFFFF"/>
              </w:rPr>
              <w:t>Int. e inv.</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5566CD" w14:textId="77777777" w:rsidR="00FC415C" w:rsidRDefault="00000000" w:rsidP="001E0C4B">
            <w:pPr>
              <w:jc w:val="center"/>
            </w:pPr>
            <w:r>
              <w:rPr>
                <w:b/>
                <w:color w:val="FFFFFF"/>
              </w:rPr>
              <w:t>Tit. A</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B558AE1" w14:textId="77777777" w:rsidR="00FC415C" w:rsidRDefault="00000000" w:rsidP="001E0C4B">
            <w:pPr>
              <w:jc w:val="center"/>
            </w:pPr>
            <w:r>
              <w:rPr>
                <w:b/>
                <w:color w:val="FFFFFF"/>
              </w:rPr>
              <w:t>Tit. B</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BDD3B8" w14:textId="77777777" w:rsidR="00FC415C" w:rsidRDefault="00000000" w:rsidP="001E0C4B">
            <w:pPr>
              <w:jc w:val="center"/>
            </w:pPr>
            <w:r>
              <w:rPr>
                <w:b/>
                <w:color w:val="FFFFFF"/>
              </w:rPr>
              <w:t>Tit. C</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702EF5" w14:textId="77777777" w:rsidR="00FC415C" w:rsidRDefault="00000000" w:rsidP="001E0C4B">
            <w:pPr>
              <w:jc w:val="center"/>
            </w:pPr>
            <w:r>
              <w:rPr>
                <w:b/>
                <w:color w:val="FFFFFF"/>
              </w:rPr>
              <w:t>Emér.</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6C6433F" w14:textId="77777777" w:rsidR="00FC415C" w:rsidRDefault="00000000" w:rsidP="001E0C4B">
            <w:pPr>
              <w:jc w:val="center"/>
            </w:pPr>
            <w:r>
              <w:rPr>
                <w:b/>
                <w:color w:val="FFFFFF"/>
              </w:rPr>
              <w:t>Total tit.</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0EA458" w14:textId="77777777" w:rsidR="00FC415C" w:rsidRDefault="00000000" w:rsidP="001E0C4B">
            <w:pPr>
              <w:jc w:val="center"/>
            </w:pPr>
            <w:r>
              <w:rPr>
                <w:b/>
                <w:color w:val="FFFFFF"/>
              </w:rPr>
              <w:t>Total</w:t>
            </w:r>
          </w:p>
        </w:tc>
      </w:tr>
      <w:tr w:rsidR="00395D6D" w14:paraId="2F8BF93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351E5429" w14:textId="71EDFE46" w:rsidR="00FC415C" w:rsidRDefault="00000000">
            <w:pPr>
              <w:jc w:val="both"/>
            </w:pPr>
            <w:r>
              <w:rPr>
                <w:b/>
              </w:rPr>
              <w:t xml:space="preserve">Área Contable y de Auditoría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78F8B33"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8DC095C"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C5FBC20"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FC1102E" w14:textId="77777777" w:rsidR="00FC415C" w:rsidRDefault="00FC415C" w:rsidP="001E0C4B">
            <w:pPr>
              <w:jc w:val="center"/>
            </w:pP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C96BEF5" w14:textId="77777777" w:rsidR="00FC415C" w:rsidRDefault="00FC415C" w:rsidP="001E0C4B">
            <w:pPr>
              <w:jc w:val="center"/>
            </w:pP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E28756D" w14:textId="77777777" w:rsidR="00FC415C" w:rsidRDefault="00FC415C" w:rsidP="001E0C4B">
            <w:pPr>
              <w:jc w:val="center"/>
            </w:pP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12DA7D1" w14:textId="77777777" w:rsidR="00FC415C" w:rsidRDefault="00FC415C" w:rsidP="001E0C4B">
            <w:pPr>
              <w:jc w:val="center"/>
            </w:pPr>
          </w:p>
        </w:tc>
      </w:tr>
      <w:tr w:rsidR="00395D6D" w14:paraId="4D49FD11"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7E53363" w14:textId="77777777" w:rsidR="00FC415C" w:rsidRDefault="00000000">
            <w:pPr>
              <w:jc w:val="both"/>
            </w:pPr>
            <w:r>
              <w:t>Información Financiera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EF12679" w14:textId="77777777" w:rsidR="00FC415C" w:rsidRDefault="00000000" w:rsidP="001E0C4B">
            <w:pPr>
              <w:jc w:val="center"/>
            </w:pPr>
            <w:r>
              <w:t>34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45DAAB4"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86A7E74"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881F16B" w14:textId="77777777" w:rsidR="00FC415C" w:rsidRDefault="00000000" w:rsidP="001E0C4B">
            <w:pPr>
              <w:jc w:val="center"/>
            </w:pPr>
            <w:r>
              <w:t>24</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C17886F" w14:textId="77777777" w:rsidR="00FC415C" w:rsidRDefault="00000000" w:rsidP="001E0C4B">
            <w:pPr>
              <w:jc w:val="center"/>
            </w:pPr>
            <w:r>
              <w:t>16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DDA001D" w14:textId="77777777" w:rsidR="00FC415C" w:rsidRDefault="00000000" w:rsidP="001E0C4B">
            <w:pPr>
              <w:jc w:val="center"/>
            </w:pPr>
            <w:r>
              <w:t>40</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F4320B0" w14:textId="77777777" w:rsidR="00FC415C" w:rsidRDefault="00000000" w:rsidP="001E0C4B">
            <w:pPr>
              <w:jc w:val="center"/>
            </w:pPr>
            <w:r>
              <w:t>74</w:t>
            </w:r>
          </w:p>
        </w:tc>
      </w:tr>
      <w:tr w:rsidR="00395D6D" w14:paraId="5FFD6C52"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A7E5C34" w14:textId="77777777" w:rsidR="00FC415C" w:rsidRDefault="00000000">
            <w:pPr>
              <w:jc w:val="both"/>
            </w:pPr>
            <w:r>
              <w:t>Servicios de Atestación y No Atestación</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CA4075D" w14:textId="77777777" w:rsidR="00FC415C" w:rsidRDefault="00000000" w:rsidP="001E0C4B">
            <w:pPr>
              <w:jc w:val="center"/>
            </w:pPr>
            <w:r>
              <w:t>33</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BBB57C5"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D230A5D"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4517DE7" w14:textId="77777777" w:rsidR="00FC415C" w:rsidRDefault="00000000" w:rsidP="001E0C4B">
            <w:pPr>
              <w:jc w:val="center"/>
            </w:pPr>
            <w:r>
              <w:t>8</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75580B50" w14:textId="77777777" w:rsidR="00FC415C" w:rsidRDefault="00000000" w:rsidP="001E0C4B">
            <w:pPr>
              <w:jc w:val="center"/>
            </w:pPr>
            <w:r>
              <w:t>4</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4DB6FAC4" w14:textId="77777777" w:rsidR="00FC415C" w:rsidRDefault="00000000" w:rsidP="001E0C4B">
            <w:pPr>
              <w:jc w:val="center"/>
            </w:pPr>
            <w:r>
              <w:t>12</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FBF1108" w14:textId="77777777" w:rsidR="00FC415C" w:rsidRDefault="00000000" w:rsidP="001E0C4B">
            <w:pPr>
              <w:jc w:val="center"/>
            </w:pPr>
            <w:r>
              <w:t>45</w:t>
            </w:r>
          </w:p>
        </w:tc>
      </w:tr>
      <w:tr w:rsidR="00395D6D" w14:paraId="75C7DF6F"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18316EEB" w14:textId="2B8D57BE" w:rsidR="00FC415C" w:rsidRDefault="00000000">
            <w:pPr>
              <w:jc w:val="both"/>
            </w:pPr>
            <w:r>
              <w:rPr>
                <w:b/>
              </w:rPr>
              <w:lastRenderedPageBreak/>
              <w:t xml:space="preserve">Total Área Contable y de Auditoría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B78DAC7" w14:textId="77777777" w:rsidR="00FC415C" w:rsidRDefault="00000000" w:rsidP="001E0C4B">
            <w:pPr>
              <w:jc w:val="center"/>
            </w:pPr>
            <w:r>
              <w:rPr>
                <w:b/>
              </w:rPr>
              <w:t>67</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66DE0FB" w14:textId="77777777" w:rsidR="00FC415C" w:rsidRDefault="00000000" w:rsidP="001E0C4B">
            <w:pPr>
              <w:jc w:val="center"/>
            </w:pPr>
            <w:r>
              <w:rPr>
                <w:b/>
              </w:rP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05CCB1B" w14:textId="77777777" w:rsidR="00FC415C" w:rsidRDefault="00000000" w:rsidP="001E0C4B">
            <w:pPr>
              <w:jc w:val="center"/>
            </w:pPr>
            <w:r>
              <w:rPr>
                <w:b/>
              </w:rP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2E8C76A" w14:textId="77777777" w:rsidR="00FC415C" w:rsidRDefault="00000000" w:rsidP="001E0C4B">
            <w:pPr>
              <w:jc w:val="center"/>
            </w:pPr>
            <w:r>
              <w:rPr>
                <w:b/>
              </w:rPr>
              <w:t>32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73709F9" w14:textId="77777777" w:rsidR="00FC415C" w:rsidRDefault="00000000" w:rsidP="001E0C4B">
            <w:pPr>
              <w:jc w:val="center"/>
            </w:pPr>
            <w:r>
              <w:rPr>
                <w:b/>
              </w:rPr>
              <w:t>20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5864E7A" w14:textId="77777777" w:rsidR="00FC415C" w:rsidRDefault="00000000" w:rsidP="001E0C4B">
            <w:pPr>
              <w:jc w:val="center"/>
            </w:pPr>
            <w:r>
              <w:rPr>
                <w:b/>
              </w:rPr>
              <w:t>52</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C7D80EC" w14:textId="77777777" w:rsidR="00FC415C" w:rsidRDefault="00000000" w:rsidP="001E0C4B">
            <w:pPr>
              <w:jc w:val="center"/>
            </w:pPr>
            <w:r>
              <w:rPr>
                <w:b/>
              </w:rPr>
              <w:t>119</w:t>
            </w:r>
          </w:p>
        </w:tc>
      </w:tr>
      <w:tr w:rsidR="00395D6D" w14:paraId="7A64BF17"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0FD38F5A" w14:textId="618DA534" w:rsidR="00FC415C" w:rsidRDefault="00000000">
            <w:pPr>
              <w:jc w:val="both"/>
            </w:pPr>
            <w:r>
              <w:rPr>
                <w:b/>
              </w:rPr>
              <w:t>Área Contextual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22F2412"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5879F1B"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EEF9D1B"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96B0DE5" w14:textId="77777777" w:rsidR="00FC415C" w:rsidRDefault="00FC415C" w:rsidP="001E0C4B">
            <w:pPr>
              <w:jc w:val="center"/>
            </w:pP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B00D20D" w14:textId="77777777" w:rsidR="00FC415C" w:rsidRDefault="00FC415C" w:rsidP="001E0C4B">
            <w:pPr>
              <w:jc w:val="center"/>
            </w:pP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986F79E" w14:textId="77777777" w:rsidR="00FC415C" w:rsidRDefault="00FC415C" w:rsidP="001E0C4B">
            <w:pPr>
              <w:jc w:val="center"/>
            </w:pP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9D63966" w14:textId="77777777" w:rsidR="00FC415C" w:rsidRDefault="00FC415C" w:rsidP="001E0C4B">
            <w:pPr>
              <w:jc w:val="center"/>
            </w:pPr>
          </w:p>
        </w:tc>
      </w:tr>
      <w:tr w:rsidR="00395D6D" w14:paraId="75A1DA6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0603C8AD" w14:textId="77777777" w:rsidR="00FC415C" w:rsidRDefault="00000000">
            <w:pPr>
              <w:jc w:val="both"/>
            </w:pPr>
            <w:r>
              <w:t>Administración</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A3636F0" w14:textId="77777777" w:rsidR="00FC415C" w:rsidRDefault="00000000" w:rsidP="001E0C4B">
            <w:pPr>
              <w:jc w:val="center"/>
            </w:pPr>
            <w:r>
              <w:t>7</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CE687D3"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2F5A668" w14:textId="77777777" w:rsidR="00FC415C" w:rsidRDefault="00000000" w:rsidP="001E0C4B">
            <w:pPr>
              <w:jc w:val="center"/>
            </w:pPr>
            <w:r>
              <w:t>1</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4FDCE42" w14:textId="77777777" w:rsidR="00FC415C" w:rsidRDefault="00000000" w:rsidP="001E0C4B">
            <w:pPr>
              <w:jc w:val="center"/>
            </w:pPr>
            <w:r>
              <w:t>4</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7DE71BA" w14:textId="77777777" w:rsidR="00FC415C" w:rsidRDefault="00000000" w:rsidP="001E0C4B">
            <w:pPr>
              <w:jc w:val="center"/>
            </w:pPr>
            <w:r>
              <w:t>3</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4BBDA571" w14:textId="77777777" w:rsidR="00FC415C" w:rsidRDefault="00000000" w:rsidP="001E0C4B">
            <w:pPr>
              <w:jc w:val="center"/>
            </w:pPr>
            <w:r>
              <w:t>8</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580B4B8" w14:textId="77777777" w:rsidR="00FC415C" w:rsidRDefault="00000000" w:rsidP="001E0C4B">
            <w:pPr>
              <w:jc w:val="center"/>
            </w:pPr>
            <w:r>
              <w:t>15</w:t>
            </w:r>
          </w:p>
        </w:tc>
      </w:tr>
      <w:tr w:rsidR="00395D6D" w14:paraId="63592AF6"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D454A6F" w14:textId="77777777" w:rsidR="00FC415C" w:rsidRDefault="00000000">
            <w:pPr>
              <w:jc w:val="both"/>
            </w:pPr>
            <w:r>
              <w:t>Derecho</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6455F10" w14:textId="77777777" w:rsidR="00FC415C" w:rsidRDefault="00000000" w:rsidP="001E0C4B">
            <w:pPr>
              <w:jc w:val="center"/>
            </w:pPr>
            <w:r>
              <w:t>6</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E5CC160"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7737489"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34AA4EE" w14:textId="77777777" w:rsidR="00FC415C" w:rsidRDefault="00000000" w:rsidP="001E0C4B">
            <w:pPr>
              <w:jc w:val="center"/>
            </w:pPr>
            <w:r>
              <w:t>5</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1A60D5D" w14:textId="77777777" w:rsidR="00FC415C" w:rsidRDefault="00000000" w:rsidP="001E0C4B">
            <w:pPr>
              <w:jc w:val="center"/>
            </w:pPr>
            <w:r>
              <w:t>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5A5B6686" w14:textId="77777777" w:rsidR="00FC415C" w:rsidRDefault="00000000" w:rsidP="001E0C4B">
            <w:pPr>
              <w:jc w:val="center"/>
            </w:pPr>
            <w:r>
              <w:t>5</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F79164B" w14:textId="77777777" w:rsidR="00FC415C" w:rsidRDefault="00000000" w:rsidP="001E0C4B">
            <w:pPr>
              <w:jc w:val="center"/>
            </w:pPr>
            <w:r>
              <w:t>11</w:t>
            </w:r>
          </w:p>
        </w:tc>
      </w:tr>
      <w:tr w:rsidR="00395D6D" w14:paraId="3614DFF4"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6ED218F9" w14:textId="77777777" w:rsidR="00FC415C" w:rsidRDefault="00000000">
            <w:pPr>
              <w:jc w:val="both"/>
            </w:pPr>
            <w:r>
              <w:t>Economía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D150118" w14:textId="77777777" w:rsidR="00FC415C" w:rsidRDefault="00000000" w:rsidP="001E0C4B">
            <w:pPr>
              <w:jc w:val="center"/>
            </w:pPr>
            <w:r>
              <w:t>5</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9D7BA46"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4121759"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5169E5B" w14:textId="77777777" w:rsidR="00FC415C" w:rsidRDefault="00000000" w:rsidP="001E0C4B">
            <w:pPr>
              <w:jc w:val="center"/>
            </w:pPr>
            <w:r>
              <w:t>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FC5C78C" w14:textId="77777777" w:rsidR="00FC415C" w:rsidRDefault="00000000" w:rsidP="001E0C4B">
            <w:pPr>
              <w:jc w:val="center"/>
            </w:pPr>
            <w:r>
              <w:t>7</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1185326F" w14:textId="77777777" w:rsidR="00FC415C" w:rsidRDefault="00000000" w:rsidP="001E0C4B">
            <w:pPr>
              <w:jc w:val="center"/>
            </w:pPr>
            <w:r>
              <w:t>9</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DEC8771" w14:textId="77777777" w:rsidR="00FC415C" w:rsidRDefault="00000000" w:rsidP="001E0C4B">
            <w:pPr>
              <w:jc w:val="center"/>
            </w:pPr>
            <w:r>
              <w:t>14</w:t>
            </w:r>
          </w:p>
        </w:tc>
      </w:tr>
      <w:tr w:rsidR="00395D6D" w14:paraId="4B20C38B"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9E06EAD" w14:textId="77777777" w:rsidR="00FC415C" w:rsidRDefault="00000000">
            <w:pPr>
              <w:jc w:val="both"/>
            </w:pPr>
            <w:r>
              <w:t>Matemáticas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202D74A" w14:textId="77777777" w:rsidR="00FC415C" w:rsidRDefault="00000000" w:rsidP="001E0C4B">
            <w:pPr>
              <w:jc w:val="center"/>
            </w:pPr>
            <w:r>
              <w:t>13</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209EFB4"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23D7A40" w14:textId="77777777" w:rsidR="00FC415C" w:rsidRDefault="00000000" w:rsidP="001E0C4B">
            <w:pPr>
              <w:jc w:val="center"/>
            </w:pPr>
            <w: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B87A305" w14:textId="77777777" w:rsidR="00FC415C" w:rsidRDefault="00000000" w:rsidP="001E0C4B">
            <w:pPr>
              <w:jc w:val="center"/>
            </w:pPr>
            <w:r>
              <w:t>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D85D262" w14:textId="77777777" w:rsidR="00FC415C" w:rsidRDefault="00000000" w:rsidP="001E0C4B">
            <w:pPr>
              <w:jc w:val="center"/>
            </w:pPr>
            <w: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61E4ABBA" w14:textId="77777777" w:rsidR="00FC415C" w:rsidRDefault="00000000" w:rsidP="001E0C4B">
            <w:pPr>
              <w:jc w:val="center"/>
            </w:pPr>
            <w:r>
              <w:t>11</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C9CEC45" w14:textId="77777777" w:rsidR="00FC415C" w:rsidRDefault="00000000" w:rsidP="001E0C4B">
            <w:pPr>
              <w:jc w:val="center"/>
            </w:pPr>
            <w:r>
              <w:t>24</w:t>
            </w:r>
          </w:p>
        </w:tc>
      </w:tr>
      <w:tr w:rsidR="00395D6D" w14:paraId="1BE2DB9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42FA9957" w14:textId="2CCBD9E1" w:rsidR="00FC415C" w:rsidRDefault="00000000">
            <w:pPr>
              <w:jc w:val="both"/>
            </w:pPr>
            <w:r>
              <w:rPr>
                <w:b/>
              </w:rPr>
              <w:t>Total Área Contextual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2D98363" w14:textId="77777777" w:rsidR="00FC415C" w:rsidRDefault="00000000" w:rsidP="001E0C4B">
            <w:pPr>
              <w:jc w:val="center"/>
            </w:pPr>
            <w:r>
              <w:rPr>
                <w:b/>
              </w:rPr>
              <w:t>31</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D922C35" w14:textId="77777777" w:rsidR="00FC415C" w:rsidRDefault="00000000" w:rsidP="001E0C4B">
            <w:pPr>
              <w:jc w:val="center"/>
            </w:pPr>
            <w:r>
              <w:rPr>
                <w:b/>
              </w:rP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BB6AC6B" w14:textId="77777777" w:rsidR="00FC415C" w:rsidRDefault="00000000" w:rsidP="001E0C4B">
            <w:pPr>
              <w:jc w:val="center"/>
            </w:pPr>
            <w:r>
              <w:rPr>
                <w:b/>
              </w:rPr>
              <w:t>1</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A01636E" w14:textId="77777777" w:rsidR="00FC415C" w:rsidRDefault="00000000" w:rsidP="001E0C4B">
            <w:pPr>
              <w:jc w:val="center"/>
            </w:pPr>
            <w:r>
              <w:rPr>
                <w:b/>
              </w:rPr>
              <w:t>20</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25055A4" w14:textId="77777777" w:rsidR="00FC415C" w:rsidRDefault="00000000" w:rsidP="001E0C4B">
            <w:pPr>
              <w:jc w:val="center"/>
            </w:pPr>
            <w:r>
              <w:rPr>
                <w:b/>
              </w:rPr>
              <w:t>12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6EF256E2" w14:textId="77777777" w:rsidR="00FC415C" w:rsidRDefault="00000000" w:rsidP="001E0C4B">
            <w:pPr>
              <w:jc w:val="center"/>
            </w:pPr>
            <w:r>
              <w:rPr>
                <w:b/>
              </w:rPr>
              <w:t>33</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1FC01ED" w14:textId="77777777" w:rsidR="00FC415C" w:rsidRDefault="00000000" w:rsidP="001E0C4B">
            <w:pPr>
              <w:jc w:val="center"/>
            </w:pPr>
            <w:r>
              <w:rPr>
                <w:b/>
              </w:rPr>
              <w:t>64</w:t>
            </w:r>
          </w:p>
        </w:tc>
      </w:tr>
      <w:tr w:rsidR="00395D6D" w14:paraId="0CA8064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690FA279" w14:textId="77777777" w:rsidR="00FC415C" w:rsidRDefault="00000000">
            <w:pPr>
              <w:jc w:val="both"/>
            </w:pPr>
            <w:r>
              <w:rPr>
                <w:b/>
              </w:rPr>
              <w:t>Total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7D8DBA5" w14:textId="77777777" w:rsidR="00FC415C" w:rsidRDefault="00000000" w:rsidP="001E0C4B">
            <w:pPr>
              <w:jc w:val="center"/>
            </w:pPr>
            <w:r>
              <w:rPr>
                <w:b/>
              </w:rPr>
              <w:t>98</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56EFAB1" w14:textId="77777777" w:rsidR="00FC415C" w:rsidRDefault="00000000" w:rsidP="001E0C4B">
            <w:pPr>
              <w:jc w:val="center"/>
            </w:pPr>
            <w:r>
              <w:rPr>
                <w:b/>
              </w:rPr>
              <w:t>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D944985" w14:textId="77777777" w:rsidR="00FC415C" w:rsidRDefault="00000000" w:rsidP="001E0C4B">
            <w:pPr>
              <w:jc w:val="center"/>
            </w:pPr>
            <w:r>
              <w:rPr>
                <w:b/>
              </w:rPr>
              <w:t>1</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CD53879" w14:textId="77777777" w:rsidR="00FC415C" w:rsidRDefault="00000000" w:rsidP="001E0C4B">
            <w:pPr>
              <w:jc w:val="center"/>
            </w:pPr>
            <w:r>
              <w:rPr>
                <w:b/>
              </w:rPr>
              <w:t>52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AE46CE6" w14:textId="77777777" w:rsidR="00FC415C" w:rsidRDefault="00000000" w:rsidP="001E0C4B">
            <w:pPr>
              <w:jc w:val="center"/>
            </w:pPr>
            <w:r>
              <w:rPr>
                <w:b/>
              </w:rPr>
              <w:t>32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48327F9B" w14:textId="77777777" w:rsidR="00FC415C" w:rsidRDefault="00000000" w:rsidP="001E0C4B">
            <w:pPr>
              <w:jc w:val="center"/>
            </w:pPr>
            <w:r>
              <w:rPr>
                <w:b/>
              </w:rPr>
              <w:t>85</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4564529" w14:textId="77777777" w:rsidR="00FC415C" w:rsidRDefault="00000000" w:rsidP="001E0C4B">
            <w:pPr>
              <w:jc w:val="center"/>
            </w:pPr>
            <w:r>
              <w:rPr>
                <w:b/>
              </w:rPr>
              <w:t>183</w:t>
            </w:r>
          </w:p>
        </w:tc>
      </w:tr>
    </w:tbl>
    <w:p w14:paraId="25064144" w14:textId="77777777" w:rsidR="00FC415C" w:rsidRDefault="00FC415C">
      <w:pPr>
        <w:spacing w:after="120"/>
      </w:pPr>
    </w:p>
    <w:p w14:paraId="7C029542" w14:textId="77777777" w:rsidR="00FC415C" w:rsidRDefault="00000000">
      <w:pPr>
        <w:spacing w:after="200"/>
        <w:jc w:val="both"/>
      </w:pPr>
      <w:r>
        <w:t>Int. e inv.: docentes interinos e invitados. Tit.: docentes titulares por categoría. Emér.: docentes eméritos. La columna de titulares contratados no registra docentes y se omite. Fuente: Reporte de Personal Docente, Diagnóstico de la Carrera de Contaduría Pública, 2026.</w:t>
      </w:r>
    </w:p>
    <w:p w14:paraId="0A24F0BA" w14:textId="77777777" w:rsidR="00FC415C" w:rsidRDefault="00000000">
      <w:pPr>
        <w:pStyle w:val="TituloCuadro"/>
        <w:keepNext/>
        <w:spacing w:before="40" w:after="80"/>
        <w:jc w:val="center"/>
      </w:pPr>
      <w:bookmarkStart w:id="228" w:name="_Toc000000229"/>
      <w:r>
        <w:rPr>
          <w:b/>
        </w:rPr>
        <w:t xml:space="preserve">Cuadro 8. Docentes por áreas y categoría, expresado en porcentaje</w:t>
      </w:r>
      <w:bookmarkEnd w:id="228"/>
      <w:r>
        <w:fldChar w:fldCharType="begin"/>
      </w:r>
      <w:r>
        <w:instrText xml:space="preserve"> TC "Cuadro 8. Docentes por áreas y categoría, expresado en porcentaje" \f c \l 2 </w:instrText>
      </w:r>
      <w:r>
        <w:fldChar w:fldCharType="end"/>
      </w:r>
    </w:p>
    <w:tbl>
      <w:tblPr>
        <w:tblW w:w="0" w:type="auto"/>
        <w:jc w:val="center"/>
        <w:tblLayout w:type="fixed"/>
        <w:tblLook w:val="04A0" w:firstRow="1" w:lastRow="0" w:firstColumn="1" w:lastColumn="0" w:noHBand="0" w:noVBand="1"/>
      </w:tblPr>
      <w:tblGrid>
        <w:gridCol w:w="2948"/>
        <w:gridCol w:w="907"/>
        <w:gridCol w:w="794"/>
        <w:gridCol w:w="794"/>
        <w:gridCol w:w="794"/>
        <w:gridCol w:w="850"/>
        <w:gridCol w:w="964"/>
        <w:gridCol w:w="907"/>
      </w:tblGrid>
      <w:tr w:rsidR="00395D6D" w14:paraId="46A0BDE0" w14:textId="77777777">
        <w:trPr>
          <w:tblHeader/>
          <w:jc w:val="center"/>
        </w:trPr>
        <w:tc>
          <w:tcPr>
            <w:tcW w:w="294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33CAD7" w14:textId="77777777" w:rsidR="00FC415C" w:rsidRDefault="00000000">
            <w:pPr>
              <w:jc w:val="center"/>
            </w:pPr>
            <w:r>
              <w:rPr>
                <w:b/>
                <w:color w:val="FFFFFF"/>
              </w:rPr>
              <w:t>Área</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F96795" w14:textId="77777777" w:rsidR="00FC415C" w:rsidRDefault="00000000" w:rsidP="001E0C4B">
            <w:pPr>
              <w:jc w:val="center"/>
            </w:pPr>
            <w:r>
              <w:rPr>
                <w:b/>
                <w:color w:val="FFFFFF"/>
              </w:rPr>
              <w:t>Int. e inv.</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0791ED" w14:textId="77777777" w:rsidR="00FC415C" w:rsidRDefault="00000000" w:rsidP="001E0C4B">
            <w:pPr>
              <w:jc w:val="center"/>
            </w:pPr>
            <w:r>
              <w:rPr>
                <w:b/>
                <w:color w:val="FFFFFF"/>
              </w:rPr>
              <w:t>Tit. A</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75FFEC" w14:textId="77777777" w:rsidR="00FC415C" w:rsidRDefault="00000000" w:rsidP="001E0C4B">
            <w:pPr>
              <w:jc w:val="center"/>
            </w:pPr>
            <w:r>
              <w:rPr>
                <w:b/>
                <w:color w:val="FFFFFF"/>
              </w:rPr>
              <w:t>Tit. B</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E7DDDE" w14:textId="77777777" w:rsidR="00FC415C" w:rsidRDefault="00000000" w:rsidP="001E0C4B">
            <w:pPr>
              <w:jc w:val="center"/>
            </w:pPr>
            <w:r>
              <w:rPr>
                <w:b/>
                <w:color w:val="FFFFFF"/>
              </w:rPr>
              <w:t>Tit. C</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378562" w14:textId="77777777" w:rsidR="00FC415C" w:rsidRDefault="00000000" w:rsidP="001E0C4B">
            <w:pPr>
              <w:jc w:val="center"/>
            </w:pPr>
            <w:r>
              <w:rPr>
                <w:b/>
                <w:color w:val="FFFFFF"/>
              </w:rPr>
              <w:t>Emér.</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04E4A1" w14:textId="77777777" w:rsidR="00FC415C" w:rsidRDefault="00000000" w:rsidP="001E0C4B">
            <w:pPr>
              <w:jc w:val="center"/>
            </w:pPr>
            <w:r>
              <w:rPr>
                <w:b/>
                <w:color w:val="FFFFFF"/>
              </w:rPr>
              <w:t>Total tit.</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C3E123" w14:textId="77777777" w:rsidR="00FC415C" w:rsidRDefault="00000000" w:rsidP="001E0C4B">
            <w:pPr>
              <w:jc w:val="center"/>
            </w:pPr>
            <w:r>
              <w:rPr>
                <w:b/>
                <w:color w:val="FFFFFF"/>
              </w:rPr>
              <w:t>Total</w:t>
            </w:r>
          </w:p>
        </w:tc>
      </w:tr>
      <w:tr w:rsidR="00395D6D" w14:paraId="62603C05"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1FA12321" w14:textId="40866FB8" w:rsidR="00FC415C" w:rsidRDefault="00000000">
            <w:pPr>
              <w:jc w:val="both"/>
            </w:pPr>
            <w:r>
              <w:rPr>
                <w:b/>
              </w:rPr>
              <w:t xml:space="preserve">Área Contable y de Auditoría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3CD59EC"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7FF574C"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9C4F107"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35F5B1B" w14:textId="77777777" w:rsidR="00FC415C" w:rsidRDefault="00FC415C" w:rsidP="001E0C4B">
            <w:pPr>
              <w:jc w:val="center"/>
            </w:pP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C36F22C" w14:textId="77777777" w:rsidR="00FC415C" w:rsidRDefault="00FC415C" w:rsidP="001E0C4B">
            <w:pPr>
              <w:jc w:val="center"/>
            </w:pP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12F57A3F" w14:textId="77777777" w:rsidR="00FC415C" w:rsidRDefault="00FC415C" w:rsidP="001E0C4B">
            <w:pPr>
              <w:jc w:val="center"/>
            </w:pP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E5F8AE4" w14:textId="77777777" w:rsidR="00FC415C" w:rsidRDefault="00FC415C" w:rsidP="001E0C4B">
            <w:pPr>
              <w:jc w:val="center"/>
            </w:pPr>
          </w:p>
        </w:tc>
      </w:tr>
      <w:tr w:rsidR="00395D6D" w14:paraId="765261A9"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0EB7AF0" w14:textId="77777777" w:rsidR="00FC415C" w:rsidRDefault="00000000">
            <w:pPr>
              <w:jc w:val="both"/>
            </w:pPr>
            <w:r>
              <w:t>Información Financiera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4D80AFA" w14:textId="77777777" w:rsidR="00FC415C" w:rsidRDefault="00000000" w:rsidP="001E0C4B">
            <w:pPr>
              <w:jc w:val="center"/>
            </w:pPr>
            <w:r>
              <w:t>18,58</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F29DEBA"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4527178"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9D7D1A6" w14:textId="77777777" w:rsidR="00FC415C" w:rsidRDefault="00000000" w:rsidP="001E0C4B">
            <w:pPr>
              <w:jc w:val="center"/>
            </w:pPr>
            <w:r>
              <w:t>13,11</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792AAF7" w14:textId="77777777" w:rsidR="00FC415C" w:rsidRDefault="00000000" w:rsidP="001E0C4B">
            <w:pPr>
              <w:jc w:val="center"/>
            </w:pPr>
            <w:r>
              <w:t>8,74</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60B5A184" w14:textId="77777777" w:rsidR="00FC415C" w:rsidRDefault="00000000" w:rsidP="001E0C4B">
            <w:pPr>
              <w:jc w:val="center"/>
            </w:pPr>
            <w:r>
              <w:t>21,86</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3023259" w14:textId="77777777" w:rsidR="00FC415C" w:rsidRDefault="00000000" w:rsidP="001E0C4B">
            <w:pPr>
              <w:jc w:val="center"/>
            </w:pPr>
            <w:r>
              <w:t>40,44</w:t>
            </w:r>
          </w:p>
        </w:tc>
      </w:tr>
      <w:tr w:rsidR="00395D6D" w14:paraId="3EBDB59F"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1798EB9" w14:textId="77777777" w:rsidR="00FC415C" w:rsidRDefault="00000000">
            <w:pPr>
              <w:jc w:val="both"/>
            </w:pPr>
            <w:r>
              <w:t>Servicios de Atestación y No Atestación</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F6532A3" w14:textId="77777777" w:rsidR="00FC415C" w:rsidRDefault="00000000" w:rsidP="001E0C4B">
            <w:pPr>
              <w:jc w:val="center"/>
            </w:pPr>
            <w:r>
              <w:t>18,03</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854727B"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AB8954D"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64482CA" w14:textId="77777777" w:rsidR="00FC415C" w:rsidRDefault="00000000" w:rsidP="001E0C4B">
            <w:pPr>
              <w:jc w:val="center"/>
            </w:pPr>
            <w:r>
              <w:t>4,37</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D5A54BA" w14:textId="77777777" w:rsidR="00FC415C" w:rsidRDefault="00000000" w:rsidP="001E0C4B">
            <w:pPr>
              <w:jc w:val="center"/>
            </w:pPr>
            <w:r>
              <w:t>2,19</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D713923" w14:textId="77777777" w:rsidR="00FC415C" w:rsidRDefault="00000000" w:rsidP="001E0C4B">
            <w:pPr>
              <w:jc w:val="center"/>
            </w:pPr>
            <w:r>
              <w:t>6,56</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BA9DE2F" w14:textId="77777777" w:rsidR="00FC415C" w:rsidRDefault="00000000" w:rsidP="001E0C4B">
            <w:pPr>
              <w:jc w:val="center"/>
            </w:pPr>
            <w:r>
              <w:t>24,59</w:t>
            </w:r>
          </w:p>
        </w:tc>
      </w:tr>
      <w:tr w:rsidR="00395D6D" w14:paraId="0C7645B8"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0EED7B0B" w14:textId="1448CDFB" w:rsidR="00FC415C" w:rsidRDefault="00000000">
            <w:pPr>
              <w:jc w:val="both"/>
            </w:pPr>
            <w:r>
              <w:rPr>
                <w:b/>
              </w:rPr>
              <w:t xml:space="preserve">Total Área Contable y de Auditoría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7960626" w14:textId="77777777" w:rsidR="00FC415C" w:rsidRDefault="00000000" w:rsidP="001E0C4B">
            <w:pPr>
              <w:jc w:val="center"/>
            </w:pPr>
            <w:r>
              <w:rPr>
                <w:b/>
              </w:rPr>
              <w:t>36,61</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176BFA3" w14:textId="77777777" w:rsidR="00FC415C" w:rsidRDefault="00000000" w:rsidP="001E0C4B">
            <w:pPr>
              <w:jc w:val="center"/>
            </w:pPr>
            <w:r>
              <w:rPr>
                <w:b/>
              </w:rP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3A2B645" w14:textId="77777777" w:rsidR="00FC415C" w:rsidRDefault="00000000" w:rsidP="001E0C4B">
            <w:pPr>
              <w:jc w:val="center"/>
            </w:pPr>
            <w:r>
              <w:rPr>
                <w:b/>
              </w:rP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43737AE" w14:textId="77777777" w:rsidR="00FC415C" w:rsidRDefault="00000000" w:rsidP="001E0C4B">
            <w:pPr>
              <w:jc w:val="center"/>
            </w:pPr>
            <w:r>
              <w:rPr>
                <w:b/>
              </w:rPr>
              <w:t>17,49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55FD40B" w14:textId="77777777" w:rsidR="00FC415C" w:rsidRDefault="00000000" w:rsidP="001E0C4B">
            <w:pPr>
              <w:jc w:val="center"/>
            </w:pPr>
            <w:r>
              <w:rPr>
                <w:b/>
              </w:rPr>
              <w:t>10,93</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8568EEE" w14:textId="77777777" w:rsidR="00FC415C" w:rsidRDefault="00000000" w:rsidP="001E0C4B">
            <w:pPr>
              <w:jc w:val="center"/>
            </w:pPr>
            <w:r>
              <w:rPr>
                <w:b/>
              </w:rPr>
              <w:t>28,42</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BB5E745" w14:textId="77777777" w:rsidR="00FC415C" w:rsidRDefault="00000000" w:rsidP="001E0C4B">
            <w:pPr>
              <w:jc w:val="center"/>
            </w:pPr>
            <w:r>
              <w:rPr>
                <w:b/>
              </w:rPr>
              <w:t>65,03</w:t>
            </w:r>
          </w:p>
        </w:tc>
      </w:tr>
      <w:tr w:rsidR="00395D6D" w14:paraId="72149C3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305D5CDE" w14:textId="363588D1" w:rsidR="00FC415C" w:rsidRDefault="00000000">
            <w:pPr>
              <w:jc w:val="both"/>
            </w:pPr>
            <w:r>
              <w:rPr>
                <w:b/>
              </w:rPr>
              <w:t>Área Contextual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8C06CE5"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91E422A"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8DD2F34" w14:textId="77777777" w:rsidR="00FC415C" w:rsidRDefault="00FC415C" w:rsidP="001E0C4B">
            <w:pPr>
              <w:jc w:val="center"/>
            </w:pP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868D7F3" w14:textId="77777777" w:rsidR="00FC415C" w:rsidRDefault="00FC415C" w:rsidP="001E0C4B">
            <w:pPr>
              <w:jc w:val="center"/>
            </w:pP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9315B12" w14:textId="77777777" w:rsidR="00FC415C" w:rsidRDefault="00FC415C" w:rsidP="001E0C4B">
            <w:pPr>
              <w:jc w:val="center"/>
            </w:pP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57F9A8F" w14:textId="77777777" w:rsidR="00FC415C" w:rsidRDefault="00FC415C" w:rsidP="001E0C4B">
            <w:pPr>
              <w:jc w:val="center"/>
            </w:pP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B590B56" w14:textId="77777777" w:rsidR="00FC415C" w:rsidRDefault="00FC415C" w:rsidP="001E0C4B">
            <w:pPr>
              <w:jc w:val="center"/>
            </w:pPr>
          </w:p>
        </w:tc>
      </w:tr>
      <w:tr w:rsidR="00395D6D" w14:paraId="46BAD9CE"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1BBA9A44" w14:textId="77777777" w:rsidR="00FC415C" w:rsidRDefault="00000000">
            <w:pPr>
              <w:jc w:val="both"/>
            </w:pPr>
            <w:r>
              <w:t>Administración</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0BCEEE7" w14:textId="77777777" w:rsidR="00FC415C" w:rsidRDefault="00000000" w:rsidP="001E0C4B">
            <w:pPr>
              <w:jc w:val="center"/>
            </w:pPr>
            <w:r>
              <w:t>3,83</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B2609B4"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D4F2CEA" w14:textId="77777777" w:rsidR="00FC415C" w:rsidRDefault="00000000" w:rsidP="001E0C4B">
            <w:pPr>
              <w:jc w:val="center"/>
            </w:pPr>
            <w:r>
              <w:t>0,55</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17ABD6A" w14:textId="77777777" w:rsidR="00FC415C" w:rsidRDefault="00000000" w:rsidP="001E0C4B">
            <w:pPr>
              <w:jc w:val="center"/>
            </w:pPr>
            <w:r>
              <w:t>2,19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CC14C05" w14:textId="77777777" w:rsidR="00FC415C" w:rsidRDefault="00000000" w:rsidP="001E0C4B">
            <w:pPr>
              <w:jc w:val="center"/>
            </w:pPr>
            <w:r>
              <w:t>1,64</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E8E44B8" w14:textId="77777777" w:rsidR="00FC415C" w:rsidRDefault="00000000" w:rsidP="001E0C4B">
            <w:pPr>
              <w:jc w:val="center"/>
            </w:pPr>
            <w:r>
              <w:t>4,37</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2EF05B6" w14:textId="77777777" w:rsidR="00FC415C" w:rsidRDefault="00000000" w:rsidP="001E0C4B">
            <w:pPr>
              <w:jc w:val="center"/>
            </w:pPr>
            <w:r>
              <w:t>8,20</w:t>
            </w:r>
          </w:p>
        </w:tc>
      </w:tr>
      <w:tr w:rsidR="00395D6D" w14:paraId="0D70A58E"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094280A4" w14:textId="77777777" w:rsidR="00FC415C" w:rsidRDefault="00000000">
            <w:pPr>
              <w:jc w:val="both"/>
            </w:pPr>
            <w:r>
              <w:t>Derecho</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74DCE05" w14:textId="77777777" w:rsidR="00FC415C" w:rsidRDefault="00000000" w:rsidP="001E0C4B">
            <w:pPr>
              <w:jc w:val="center"/>
            </w:pPr>
            <w:r>
              <w:t>3,28</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EE589BB"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6E1A4B3"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97831BB" w14:textId="77777777" w:rsidR="00FC415C" w:rsidRDefault="00000000" w:rsidP="001E0C4B">
            <w:pPr>
              <w:jc w:val="center"/>
            </w:pPr>
            <w:r>
              <w:t>2,73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318B071" w14:textId="77777777" w:rsidR="00FC415C" w:rsidRDefault="00000000" w:rsidP="001E0C4B">
            <w:pPr>
              <w:jc w:val="center"/>
            </w:pPr>
            <w:r>
              <w:t>0,00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535D343" w14:textId="77777777" w:rsidR="00FC415C" w:rsidRDefault="00000000" w:rsidP="001E0C4B">
            <w:pPr>
              <w:jc w:val="center"/>
            </w:pPr>
            <w:r>
              <w:t>2,73</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CF6A6FB" w14:textId="77777777" w:rsidR="00FC415C" w:rsidRDefault="00000000" w:rsidP="001E0C4B">
            <w:pPr>
              <w:jc w:val="center"/>
            </w:pPr>
            <w:r>
              <w:t>6,01</w:t>
            </w:r>
          </w:p>
        </w:tc>
      </w:tr>
      <w:tr w:rsidR="00395D6D" w14:paraId="76F1784D"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358BFF2B" w14:textId="77777777" w:rsidR="00FC415C" w:rsidRDefault="00000000">
            <w:pPr>
              <w:jc w:val="both"/>
            </w:pPr>
            <w:r>
              <w:t>Economía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6C8F281" w14:textId="77777777" w:rsidR="00FC415C" w:rsidRDefault="00000000" w:rsidP="001E0C4B">
            <w:pPr>
              <w:jc w:val="center"/>
            </w:pPr>
            <w:r>
              <w:t>2,73</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60C2F8D"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C893B9E"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7C0FEEE" w14:textId="77777777" w:rsidR="00FC415C" w:rsidRDefault="00000000" w:rsidP="001E0C4B">
            <w:pPr>
              <w:jc w:val="center"/>
            </w:pPr>
            <w:r>
              <w:t>1,09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200C4D4" w14:textId="77777777" w:rsidR="00FC415C" w:rsidRDefault="00000000" w:rsidP="001E0C4B">
            <w:pPr>
              <w:jc w:val="center"/>
            </w:pPr>
            <w:r>
              <w:t>3,83</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28BE717" w14:textId="77777777" w:rsidR="00FC415C" w:rsidRDefault="00000000" w:rsidP="001E0C4B">
            <w:pPr>
              <w:jc w:val="center"/>
            </w:pPr>
            <w:r>
              <w:t>4,92</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C2D0A50" w14:textId="77777777" w:rsidR="00FC415C" w:rsidRDefault="00000000" w:rsidP="001E0C4B">
            <w:pPr>
              <w:jc w:val="center"/>
            </w:pPr>
            <w:r>
              <w:t>7,65</w:t>
            </w:r>
          </w:p>
        </w:tc>
      </w:tr>
      <w:tr w:rsidR="00395D6D" w14:paraId="5A3639E4"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8A11FA1" w14:textId="77777777" w:rsidR="00FC415C" w:rsidRDefault="00000000">
            <w:pPr>
              <w:jc w:val="both"/>
            </w:pPr>
            <w:r>
              <w:t>Matemáticas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8472E7E" w14:textId="77777777" w:rsidR="00FC415C" w:rsidRDefault="00000000" w:rsidP="001E0C4B">
            <w:pPr>
              <w:jc w:val="center"/>
            </w:pPr>
            <w:r>
              <w:t>7,10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DCF6ACB"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940D17A" w14:textId="77777777" w:rsidR="00FC415C" w:rsidRDefault="00000000" w:rsidP="001E0C4B">
            <w:pPr>
              <w:jc w:val="center"/>
            </w:pPr>
            <w: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6B1062B" w14:textId="77777777" w:rsidR="00FC415C" w:rsidRDefault="00000000" w:rsidP="001E0C4B">
            <w:pPr>
              <w:jc w:val="center"/>
            </w:pPr>
            <w:r>
              <w:t>4,92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0467915" w14:textId="77777777" w:rsidR="00FC415C" w:rsidRDefault="00000000" w:rsidP="001E0C4B">
            <w:pPr>
              <w:jc w:val="center"/>
            </w:pPr>
            <w:r>
              <w:t>1,09</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AA01630" w14:textId="77777777" w:rsidR="00FC415C" w:rsidRDefault="00000000" w:rsidP="001E0C4B">
            <w:pPr>
              <w:jc w:val="center"/>
            </w:pPr>
            <w:r>
              <w:t>6,01</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A7FF712" w14:textId="77777777" w:rsidR="00FC415C" w:rsidRDefault="00000000" w:rsidP="001E0C4B">
            <w:pPr>
              <w:jc w:val="center"/>
            </w:pPr>
            <w:r>
              <w:t>13,11</w:t>
            </w:r>
          </w:p>
        </w:tc>
      </w:tr>
      <w:tr w:rsidR="00395D6D" w14:paraId="6C77A190"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6D57BD30" w14:textId="17D5063D" w:rsidR="00FC415C" w:rsidRDefault="00000000">
            <w:pPr>
              <w:jc w:val="both"/>
            </w:pPr>
            <w:r>
              <w:rPr>
                <w:b/>
              </w:rPr>
              <w:t>Total Área Contextual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A01C0B7" w14:textId="77777777" w:rsidR="00FC415C" w:rsidRDefault="00000000" w:rsidP="001E0C4B">
            <w:pPr>
              <w:jc w:val="center"/>
            </w:pPr>
            <w:r>
              <w:rPr>
                <w:b/>
              </w:rPr>
              <w:t>16,94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04B0413" w14:textId="77777777" w:rsidR="00FC415C" w:rsidRDefault="00000000" w:rsidP="001E0C4B">
            <w:pPr>
              <w:jc w:val="center"/>
            </w:pPr>
            <w:r>
              <w:rPr>
                <w:b/>
              </w:rP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8E80D58" w14:textId="77777777" w:rsidR="00FC415C" w:rsidRDefault="00000000" w:rsidP="001E0C4B">
            <w:pPr>
              <w:jc w:val="center"/>
            </w:pPr>
            <w:r>
              <w:rPr>
                <w:b/>
              </w:rPr>
              <w:t>0,55</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954A489" w14:textId="77777777" w:rsidR="00FC415C" w:rsidRDefault="00000000" w:rsidP="001E0C4B">
            <w:pPr>
              <w:jc w:val="center"/>
            </w:pPr>
            <w:r>
              <w:rPr>
                <w:b/>
              </w:rPr>
              <w:t>10,93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F39051E" w14:textId="77777777" w:rsidR="00FC415C" w:rsidRDefault="00000000" w:rsidP="001E0C4B">
            <w:pPr>
              <w:jc w:val="center"/>
            </w:pPr>
            <w:r>
              <w:rPr>
                <w:b/>
              </w:rPr>
              <w:t>6,56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9863892" w14:textId="77777777" w:rsidR="00FC415C" w:rsidRDefault="00000000" w:rsidP="001E0C4B">
            <w:pPr>
              <w:jc w:val="center"/>
            </w:pPr>
            <w:r>
              <w:rPr>
                <w:b/>
              </w:rPr>
              <w:t>18,03</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D352FCD" w14:textId="77777777" w:rsidR="00FC415C" w:rsidRDefault="00000000" w:rsidP="001E0C4B">
            <w:pPr>
              <w:jc w:val="center"/>
            </w:pPr>
            <w:r>
              <w:rPr>
                <w:b/>
              </w:rPr>
              <w:t>34,97</w:t>
            </w:r>
          </w:p>
        </w:tc>
      </w:tr>
      <w:tr w:rsidR="00395D6D" w14:paraId="14339D0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447E0633" w14:textId="6D5F8F5E" w:rsidR="00FC415C" w:rsidRDefault="00000000">
            <w:pPr>
              <w:jc w:val="both"/>
            </w:pPr>
            <w:r>
              <w:rPr>
                <w:b/>
              </w:rPr>
              <w:t>Total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1C0BA28" w14:textId="77777777" w:rsidR="00FC415C" w:rsidRDefault="00000000" w:rsidP="001E0C4B">
            <w:pPr>
              <w:jc w:val="center"/>
            </w:pPr>
            <w:r>
              <w:rPr>
                <w:b/>
              </w:rPr>
              <w:t>53,55</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9B24C06" w14:textId="77777777" w:rsidR="00FC415C" w:rsidRDefault="00000000" w:rsidP="001E0C4B">
            <w:pPr>
              <w:jc w:val="center"/>
            </w:pPr>
            <w:r>
              <w:rPr>
                <w:b/>
              </w:rPr>
              <w:t>0,00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81B648F" w14:textId="77777777" w:rsidR="00FC415C" w:rsidRDefault="00000000" w:rsidP="001E0C4B">
            <w:pPr>
              <w:jc w:val="center"/>
            </w:pPr>
            <w:r>
              <w:rPr>
                <w:b/>
              </w:rPr>
              <w:t>0,55</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DEDAEBF" w14:textId="77777777" w:rsidR="00FC415C" w:rsidRDefault="00000000" w:rsidP="001E0C4B">
            <w:pPr>
              <w:jc w:val="center"/>
            </w:pPr>
            <w:r>
              <w:rPr>
                <w:b/>
              </w:rPr>
              <w:t>28,42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255A557" w14:textId="77777777" w:rsidR="00FC415C" w:rsidRDefault="00000000" w:rsidP="001E0C4B">
            <w:pPr>
              <w:jc w:val="center"/>
            </w:pPr>
            <w:r>
              <w:rPr>
                <w:b/>
              </w:rPr>
              <w:t>17,49</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AB4A6CF" w14:textId="77777777" w:rsidR="00FC415C" w:rsidRDefault="00000000" w:rsidP="001E0C4B">
            <w:pPr>
              <w:jc w:val="center"/>
            </w:pPr>
            <w:r>
              <w:rPr>
                <w:b/>
              </w:rPr>
              <w:t>46,45</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F7059D8" w14:textId="77777777" w:rsidR="00FC415C" w:rsidRDefault="00000000" w:rsidP="001E0C4B">
            <w:pPr>
              <w:jc w:val="center"/>
            </w:pPr>
            <w:r>
              <w:rPr>
                <w:b/>
              </w:rPr>
              <w:t>100,00</w:t>
            </w:r>
          </w:p>
        </w:tc>
      </w:tr>
    </w:tbl>
    <w:p w14:paraId="1B1C864A" w14:textId="77777777" w:rsidR="00FC415C" w:rsidRDefault="00000000">
      <w:pPr>
        <w:spacing w:before="40" w:after="200"/>
      </w:pPr>
      <w:r>
        <w:rPr>
          <w:sz w:val="16"/>
        </w:rPr>
        <w:t xml:space="preserve">Fuente: elaboración propia con base en el Cuadro 7.</w:t>
      </w:r>
    </w:p>
    <w:p w14:paraId="30588FD0" w14:textId="77777777" w:rsidR="00FC415C" w:rsidRDefault="00000000">
      <w:pPr>
        <w:spacing w:after="200"/>
        <w:jc w:val="both"/>
      </w:pPr>
      <w:r>
        <w:t xml:space="preserve">Según los Cuadros 7 y 8, existen 85 designaciones de docentes titulares, equivalentes al 46,45 %, y 98 de docentes interinos e invitados, equivalentes al 53,55 %. Aunque ambos grupos guardan cierto equilibrio, la normativa universitaria vigente establece que un porcentaje significativo de los docentes debe ser titular para asegurar la continuidad y la excelencia académica. Por tanto, la Carrera requiere incorporar a la brevedad docentes titulares mediante convocatoria pública a concurso de méritos y exámenes de competencia.</w:t>
      </w:r>
    </w:p>
    <w:p w14:paraId="5091EA9D" w14:textId="6E6BC489" w:rsidR="00FC415C" w:rsidRDefault="00000000">
      <w:pPr>
        <w:spacing w:after="200"/>
        <w:jc w:val="both"/>
      </w:pPr>
      <w:r>
        <w:t xml:space="preserve">Como apoyo a la docencia, durante las gestiones 2023 a 2026 la Carrera contó con una asignación constante de 79 ítems de auxiliares de docencia, equivalentes a 1.580 horas de apoyo académico por gestión. Estas auxiliaturas priorizan las asignaturas </w:t>
      </w:r>
      <w:r w:rsidR="00496965">
        <w:t xml:space="preserve">del área contable y de auditoría</w:t>
      </w:r>
      <w:r>
        <w:t xml:space="preserve">; sin embargo, es necesario ampliar su cobertura a más asignaturas del área contable y </w:t>
      </w:r>
      <w:r w:rsidR="00496965">
        <w:t>de las áreas contextuales</w:t>
      </w:r>
      <w:r>
        <w:t xml:space="preserve"> de Economía, Administración y Derecho. Las solicitudes de incremento presentadas por la Carrera a las autoridades universitarias no han recibido respuesta favorable.</w:t>
      </w:r>
    </w:p>
    <w:p w14:paraId="08E270E4" w14:textId="77777777" w:rsidR="00FC415C" w:rsidRDefault="00000000">
      <w:pPr>
        <w:keepNext/>
        <w:tabs>
          <w:tab w:val="left" w:pos="709"/>
        </w:tabs>
        <w:spacing w:before="80" w:after="200"/>
        <w:ind w:left="709" w:hanging="709"/>
        <w:outlineLvl w:val="2"/>
      </w:pPr>
      <w:bookmarkStart w:id="31" w:name="_Toc000000031"/>
      <w:r>
        <w:rPr>
          <w:b/>
          <w:sz w:val="22"/>
        </w:rPr>
        <w:lastRenderedPageBreak/>
        <w:t>2.7.2</w:t>
      </w:r>
      <w:r>
        <w:rPr>
          <w:b/>
          <w:sz w:val="22"/>
        </w:rPr>
        <w:tab/>
        <w:t>Estudiantes</w:t>
      </w:r>
      <w:bookmarkEnd w:id="31"/>
    </w:p>
    <w:p w14:paraId="721184DC" w14:textId="77777777" w:rsidR="00FC415C" w:rsidRDefault="00000000">
      <w:pPr>
        <w:pStyle w:val="TituloCuadro"/>
        <w:keepNext/>
        <w:spacing w:before="40" w:after="80"/>
        <w:jc w:val="center"/>
      </w:pPr>
      <w:bookmarkStart w:id="229" w:name="_Toc000000230"/>
      <w:r>
        <w:rPr>
          <w:b/>
        </w:rPr>
        <w:t xml:space="preserve">Cuadro 9. Estudiantes matriculados e inscritos</w:t>
      </w:r>
      <w:bookmarkEnd w:id="229"/>
      <w:r>
        <w:fldChar w:fldCharType="begin"/>
      </w:r>
      <w:r>
        <w:instrText xml:space="preserve"> TC "Cuadro 9. Estudiantes matriculados e inscritos" \f c \l 2 </w:instrText>
      </w:r>
      <w:r>
        <w:fldChar w:fldCharType="end"/>
      </w:r>
    </w:p>
    <w:tbl>
      <w:tblPr>
        <w:tblW w:w="0" w:type="auto"/>
        <w:jc w:val="center"/>
        <w:tblLayout w:type="fixed"/>
        <w:tblLook w:val="04A0" w:firstRow="1" w:lastRow="0" w:firstColumn="1" w:lastColumn="0" w:noHBand="0" w:noVBand="1"/>
      </w:tblPr>
      <w:tblGrid>
        <w:gridCol w:w="2835"/>
        <w:gridCol w:w="1247"/>
        <w:gridCol w:w="1247"/>
        <w:gridCol w:w="1247"/>
        <w:gridCol w:w="1247"/>
        <w:gridCol w:w="1247"/>
      </w:tblGrid>
      <w:tr w:rsidR="00395D6D" w14:paraId="5393CF7E"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522E84E" w14:textId="77777777" w:rsidR="00FC415C" w:rsidRDefault="00000000">
            <w:pPr>
              <w:jc w:val="center"/>
            </w:pPr>
            <w:r>
              <w:rPr>
                <w:b/>
                <w:color w:val="FFFFFF"/>
              </w:rPr>
              <w:t>Estudiantes</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36BFE4" w14:textId="77777777" w:rsidR="00FC415C" w:rsidRDefault="00000000" w:rsidP="001E0C4B">
            <w:pPr>
              <w:jc w:val="center"/>
            </w:pPr>
            <w:r>
              <w:rPr>
                <w:b/>
                <w:color w:val="FFFFFF"/>
              </w:rPr>
              <w:t>2021</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6C7994" w14:textId="77777777" w:rsidR="00FC415C" w:rsidRDefault="00000000" w:rsidP="001E0C4B">
            <w:pPr>
              <w:jc w:val="center"/>
            </w:pPr>
            <w:r>
              <w:rPr>
                <w:b/>
                <w:color w:val="FFFFFF"/>
              </w:rPr>
              <w:t>2022</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80DDE2" w14:textId="77777777" w:rsidR="00FC415C" w:rsidRDefault="00000000" w:rsidP="001E0C4B">
            <w:pPr>
              <w:jc w:val="center"/>
            </w:pPr>
            <w:r>
              <w:rPr>
                <w:b/>
                <w:color w:val="FFFFFF"/>
              </w:rPr>
              <w:t>2023</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CD0D01" w14:textId="77777777" w:rsidR="00FC415C" w:rsidRDefault="00000000" w:rsidP="001E0C4B">
            <w:pPr>
              <w:jc w:val="center"/>
            </w:pPr>
            <w:r>
              <w:rPr>
                <w:b/>
                <w:color w:val="FFFFFF"/>
              </w:rPr>
              <w:t>2024</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578BA67" w14:textId="77777777" w:rsidR="00FC415C" w:rsidRDefault="00000000" w:rsidP="001E0C4B">
            <w:pPr>
              <w:jc w:val="center"/>
            </w:pPr>
            <w:r>
              <w:rPr>
                <w:b/>
                <w:color w:val="FFFFFF"/>
              </w:rPr>
              <w:t>2025</w:t>
            </w:r>
          </w:p>
        </w:tc>
      </w:tr>
      <w:tr w:rsidR="00395D6D" w14:paraId="001D91E6"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88BF8F3" w14:textId="77777777" w:rsidR="00FC415C" w:rsidRDefault="00000000">
            <w:pPr>
              <w:jc w:val="both"/>
            </w:pPr>
            <w:r>
              <w:t>Matriculados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CDA7CDC" w14:textId="77777777" w:rsidR="00FC415C" w:rsidRDefault="00000000" w:rsidP="001E0C4B">
            <w:pPr>
              <w:jc w:val="center"/>
            </w:pPr>
            <w:r>
              <w:t>4.705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4F4E40E" w14:textId="77777777" w:rsidR="00FC415C" w:rsidRDefault="00000000" w:rsidP="001E0C4B">
            <w:pPr>
              <w:jc w:val="center"/>
            </w:pPr>
            <w:r>
              <w:t>4.546</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1DDC8A7" w14:textId="77777777" w:rsidR="00FC415C" w:rsidRDefault="00000000" w:rsidP="001E0C4B">
            <w:pPr>
              <w:jc w:val="center"/>
            </w:pPr>
            <w:r>
              <w:t>4.447</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46760CC" w14:textId="77777777" w:rsidR="00FC415C" w:rsidRDefault="00000000" w:rsidP="001E0C4B">
            <w:pPr>
              <w:jc w:val="center"/>
            </w:pPr>
            <w:r>
              <w:t>4.365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CF93971" w14:textId="77777777" w:rsidR="00FC415C" w:rsidRDefault="00000000" w:rsidP="001E0C4B">
            <w:pPr>
              <w:jc w:val="center"/>
            </w:pPr>
            <w:r>
              <w:t>4.283</w:t>
            </w:r>
          </w:p>
        </w:tc>
      </w:tr>
      <w:tr w:rsidR="00395D6D" w14:paraId="13EEADE1"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972E320" w14:textId="77777777" w:rsidR="00FC415C" w:rsidRDefault="00000000">
            <w:pPr>
              <w:jc w:val="both"/>
            </w:pPr>
            <w:r>
              <w:t>Inscritos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77FE971" w14:textId="77777777" w:rsidR="00FC415C" w:rsidRDefault="00000000" w:rsidP="001E0C4B">
            <w:pPr>
              <w:jc w:val="center"/>
            </w:pPr>
            <w:r>
              <w:t>3.152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12B595A" w14:textId="77777777" w:rsidR="00FC415C" w:rsidRDefault="00000000" w:rsidP="001E0C4B">
            <w:pPr>
              <w:jc w:val="center"/>
            </w:pPr>
            <w:r>
              <w:t>3.231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70F9CF7" w14:textId="77777777" w:rsidR="00FC415C" w:rsidRDefault="00000000" w:rsidP="001E0C4B">
            <w:pPr>
              <w:jc w:val="center"/>
            </w:pPr>
            <w:r>
              <w:t>3.214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D056198" w14:textId="77777777" w:rsidR="00FC415C" w:rsidRDefault="00000000" w:rsidP="001E0C4B">
            <w:pPr>
              <w:jc w:val="center"/>
            </w:pPr>
            <w:r>
              <w:t>3.182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27DECB4" w14:textId="77777777" w:rsidR="00FC415C" w:rsidRDefault="00000000" w:rsidP="001E0C4B">
            <w:pPr>
              <w:jc w:val="center"/>
            </w:pPr>
            <w:r>
              <w:t>3.143</w:t>
            </w:r>
          </w:p>
        </w:tc>
      </w:tr>
      <w:tr w:rsidR="00395D6D" w14:paraId="174067C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6914736" w14:textId="77777777" w:rsidR="00FC415C" w:rsidRDefault="00000000">
            <w:pPr>
              <w:jc w:val="both"/>
            </w:pPr>
            <w:r>
              <w:rPr>
                <w:b/>
              </w:rPr>
              <w:t>Diferencia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E65BE7B" w14:textId="77777777" w:rsidR="00FC415C" w:rsidRDefault="00000000" w:rsidP="001E0C4B">
            <w:pPr>
              <w:jc w:val="center"/>
            </w:pPr>
            <w:r>
              <w:rPr>
                <w:b/>
              </w:rPr>
              <w:t>1.553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04942AF" w14:textId="77777777" w:rsidR="00FC415C" w:rsidRDefault="00000000" w:rsidP="001E0C4B">
            <w:pPr>
              <w:jc w:val="center"/>
            </w:pPr>
            <w:r>
              <w:rPr>
                <w:b/>
              </w:rPr>
              <w:t>1.315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59010CA" w14:textId="77777777" w:rsidR="00FC415C" w:rsidRDefault="00000000" w:rsidP="001E0C4B">
            <w:pPr>
              <w:jc w:val="center"/>
            </w:pPr>
            <w:r>
              <w:rPr>
                <w:b/>
              </w:rPr>
              <w:t>1.233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2E0C75D" w14:textId="77777777" w:rsidR="00FC415C" w:rsidRDefault="00000000" w:rsidP="001E0C4B">
            <w:pPr>
              <w:jc w:val="center"/>
            </w:pPr>
            <w:r>
              <w:rPr>
                <w:b/>
              </w:rPr>
              <w:t>1.183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44CF42F" w14:textId="77777777" w:rsidR="00FC415C" w:rsidRDefault="00000000" w:rsidP="001E0C4B">
            <w:pPr>
              <w:jc w:val="center"/>
            </w:pPr>
            <w:r>
              <w:rPr>
                <w:b/>
              </w:rPr>
              <w:t>1.140</w:t>
            </w:r>
          </w:p>
        </w:tc>
      </w:tr>
    </w:tbl>
    <w:p w14:paraId="1CDADAD6" w14:textId="77777777" w:rsidR="00FC415C" w:rsidRDefault="00000000">
      <w:pPr>
        <w:spacing w:before="40" w:after="200"/>
      </w:pPr>
      <w:r>
        <w:rPr>
          <w:sz w:val="16"/>
        </w:rPr>
        <w:t>Fuente: Sistema de Registro Universitario y Sistema de Seguimiento Académico.</w:t>
      </w:r>
    </w:p>
    <w:p w14:paraId="130A1741" w14:textId="77777777" w:rsidR="00FC415C" w:rsidRDefault="00000000">
      <w:pPr>
        <w:spacing w:after="200"/>
        <w:jc w:val="both"/>
      </w:pPr>
      <w:r>
        <w:t xml:space="preserve">Del Cuadro 9 se establece lo siguiente:</w:t>
      </w:r>
    </w:p>
    <w:p w14:paraId="052AC9BC" w14:textId="77777777" w:rsidR="00FC415C" w:rsidRDefault="00000000">
      <w:pPr>
        <w:numPr>
          <w:ilvl w:val="0"/>
          <w:numId w:val="14"/>
        </w:numPr>
        <w:spacing w:after="160"/>
        <w:jc w:val="both"/>
      </w:pPr>
      <w:r>
        <w:t>Los estudiantes matriculados disminuyeron de 4.705 en 2021, año base, a 4.283 en 2025, lo que representa una reducción del 8,97 %.</w:t>
      </w:r>
    </w:p>
    <w:p w14:paraId="5589D41A" w14:textId="77777777" w:rsidR="00FC415C" w:rsidRDefault="00000000">
      <w:pPr>
        <w:numPr>
          <w:ilvl w:val="0"/>
          <w:numId w:val="14"/>
        </w:numPr>
        <w:spacing w:after="160"/>
        <w:jc w:val="both"/>
      </w:pPr>
      <w:r>
        <w:t>Los estudiantes inscritos se mantuvieron estables en el mismo periodo, con una variación de 3.152 a 3.143, equivalente a una disminución del 0,29 %.</w:t>
      </w:r>
    </w:p>
    <w:p w14:paraId="239ABE61" w14:textId="77777777" w:rsidR="00FC415C" w:rsidRDefault="00000000">
      <w:pPr>
        <w:numPr>
          <w:ilvl w:val="0"/>
          <w:numId w:val="14"/>
        </w:numPr>
        <w:spacing w:after="200"/>
        <w:jc w:val="both"/>
      </w:pPr>
      <w:r>
        <w:t>La diferencia corresponde a estudiantes que obtuvieron su matrícula universitaria pero no se inscribieron en ninguna asignatura durante el año. Esta cifra se redujo de 1.553 en 2021 a 1.140 en 2025, que representan el 26,62 % del total de matriculados.</w:t>
      </w:r>
    </w:p>
    <w:p w14:paraId="028651A1" w14:textId="77777777" w:rsidR="00FC415C" w:rsidRDefault="00000000">
      <w:pPr>
        <w:spacing w:after="200"/>
        <w:jc w:val="both"/>
      </w:pPr>
      <w:r>
        <w:t xml:space="preserve">Las cifras de inscritos del Cuadro 9 corresponden a la sede de La Paz. Si se suman los 104 estudiantes de las sedes desconcentradas, la Carrera registró 3.247 inscritos en la gestión 2025, de los cuales 1.830 son mujeres, el 56 %, y 1.417 varones, el 44 %. Además, 1.589 estudiantes, el 48,9 %, realizan actividad laboral remunerada de forma paralela a sus estudios, condición que explica la existencia del turno nocturno y que el nuevo plan de estudios debe tomar en cuenta. Los nuevos inscritos anuales fueron 498 en 2023, 448 en 2024 y 471 en 2025, y en 2025 se registraron 396 estudiantes con siete a nueve años de permanencia en la Carrera.</w:t>
      </w:r>
    </w:p>
    <w:p w14:paraId="75F63E6A" w14:textId="77777777" w:rsidR="00FC415C" w:rsidRDefault="00000000">
      <w:pPr>
        <w:pStyle w:val="TituloCuadro"/>
        <w:keepNext/>
        <w:spacing w:before="40" w:after="80"/>
        <w:jc w:val="center"/>
      </w:pPr>
      <w:bookmarkStart w:id="230" w:name="_Toc000000231"/>
      <w:r>
        <w:rPr>
          <w:b/>
        </w:rPr>
        <w:t xml:space="preserve">Cuadro 10. Estudiantes titulados por modalidad de graduación</w:t>
      </w:r>
      <w:bookmarkEnd w:id="230"/>
      <w:r>
        <w:fldChar w:fldCharType="begin"/>
      </w:r>
      <w:r>
        <w:instrText xml:space="preserve"> TC "Cuadro 10. Estudiantes titulados por modalidad de graduación" \f c \l 2 </w:instrText>
      </w:r>
      <w:r>
        <w:fldChar w:fldCharType="end"/>
      </w:r>
    </w:p>
    <w:tbl>
      <w:tblPr>
        <w:tblW w:w="0" w:type="auto"/>
        <w:jc w:val="center"/>
        <w:tblLayout w:type="fixed"/>
        <w:tblLook w:val="04A0" w:firstRow="1" w:lastRow="0" w:firstColumn="1" w:lastColumn="0" w:noHBand="0" w:noVBand="1"/>
      </w:tblPr>
      <w:tblGrid>
        <w:gridCol w:w="2835"/>
        <w:gridCol w:w="1247"/>
        <w:gridCol w:w="1247"/>
        <w:gridCol w:w="1247"/>
        <w:gridCol w:w="1247"/>
        <w:gridCol w:w="1247"/>
      </w:tblGrid>
      <w:tr w:rsidR="00395D6D" w14:paraId="272770B8"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C559CE" w14:textId="77777777" w:rsidR="00FC415C" w:rsidRDefault="00000000">
            <w:pPr>
              <w:jc w:val="center"/>
            </w:pPr>
            <w:r>
              <w:rPr>
                <w:b/>
                <w:color w:val="FFFFFF"/>
              </w:rPr>
              <w:t>Modalidad</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12F09A" w14:textId="77777777" w:rsidR="00FC415C" w:rsidRDefault="00000000" w:rsidP="001E0C4B">
            <w:pPr>
              <w:jc w:val="center"/>
            </w:pPr>
            <w:r>
              <w:rPr>
                <w:b/>
                <w:color w:val="FFFFFF"/>
              </w:rPr>
              <w:t>2021</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9A529B3" w14:textId="77777777" w:rsidR="00FC415C" w:rsidRDefault="00000000" w:rsidP="001E0C4B">
            <w:pPr>
              <w:jc w:val="center"/>
            </w:pPr>
            <w:r>
              <w:rPr>
                <w:b/>
                <w:color w:val="FFFFFF"/>
              </w:rPr>
              <w:t>2022</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3D9C23" w14:textId="77777777" w:rsidR="00FC415C" w:rsidRDefault="00000000" w:rsidP="001E0C4B">
            <w:pPr>
              <w:jc w:val="center"/>
            </w:pPr>
            <w:r>
              <w:rPr>
                <w:b/>
                <w:color w:val="FFFFFF"/>
              </w:rPr>
              <w:t>2023</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9B919B" w14:textId="77777777" w:rsidR="00FC415C" w:rsidRDefault="00000000" w:rsidP="001E0C4B">
            <w:pPr>
              <w:jc w:val="center"/>
            </w:pPr>
            <w:r>
              <w:rPr>
                <w:b/>
                <w:color w:val="FFFFFF"/>
              </w:rPr>
              <w:t>2024</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92DA533" w14:textId="77777777" w:rsidR="00FC415C" w:rsidRDefault="00000000" w:rsidP="001E0C4B">
            <w:pPr>
              <w:jc w:val="center"/>
            </w:pPr>
            <w:r>
              <w:rPr>
                <w:b/>
                <w:color w:val="FFFFFF"/>
              </w:rPr>
              <w:t>2025</w:t>
            </w:r>
          </w:p>
        </w:tc>
      </w:tr>
      <w:tr w:rsidR="00395D6D" w14:paraId="3FA47ABC"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F1BF87E" w14:textId="77777777" w:rsidR="00FC415C" w:rsidRDefault="00000000">
            <w:pPr>
              <w:jc w:val="both"/>
            </w:pPr>
            <w:r>
              <w:t>Tesis de grado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F18D5B5" w14:textId="77777777" w:rsidR="00FC415C" w:rsidRDefault="00000000" w:rsidP="001E0C4B">
            <w:pPr>
              <w:jc w:val="center"/>
            </w:pPr>
            <w:r>
              <w:t>0</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6CB7C16" w14:textId="77777777" w:rsidR="00FC415C" w:rsidRDefault="00000000" w:rsidP="001E0C4B">
            <w:pPr>
              <w:jc w:val="center"/>
            </w:pPr>
            <w: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7643115" w14:textId="77777777" w:rsidR="00FC415C" w:rsidRDefault="00000000" w:rsidP="001E0C4B">
            <w:pPr>
              <w:jc w:val="center"/>
            </w:pPr>
            <w:r>
              <w:t>0</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9BBCB58" w14:textId="77777777" w:rsidR="00FC415C" w:rsidRDefault="00000000" w:rsidP="001E0C4B">
            <w:pPr>
              <w:jc w:val="center"/>
            </w:pPr>
            <w:r>
              <w:t>0</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474CB34" w14:textId="77777777" w:rsidR="00FC415C" w:rsidRDefault="00000000" w:rsidP="001E0C4B">
            <w:pPr>
              <w:jc w:val="center"/>
            </w:pPr>
            <w:r>
              <w:t>1</w:t>
            </w:r>
          </w:p>
        </w:tc>
      </w:tr>
      <w:tr w:rsidR="00395D6D" w14:paraId="1AF540A7"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405470E" w14:textId="77777777" w:rsidR="00FC415C" w:rsidRDefault="00000000">
            <w:pPr>
              <w:jc w:val="both"/>
            </w:pPr>
            <w:r>
              <w:t>Proyecto de grado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983A5DF" w14:textId="77777777" w:rsidR="00FC415C" w:rsidRDefault="00000000" w:rsidP="001E0C4B">
            <w:pPr>
              <w:jc w:val="center"/>
            </w:pPr>
            <w:r>
              <w:t>9</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A7F4848" w14:textId="77777777" w:rsidR="00FC415C" w:rsidRDefault="00000000" w:rsidP="001E0C4B">
            <w:pPr>
              <w:jc w:val="center"/>
            </w:pPr>
            <w:r>
              <w:t>11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004DE22" w14:textId="77777777" w:rsidR="00FC415C" w:rsidRDefault="00000000" w:rsidP="001E0C4B">
            <w:pPr>
              <w:jc w:val="center"/>
            </w:pPr>
            <w: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5CA6803" w14:textId="77777777" w:rsidR="00FC415C" w:rsidRDefault="00000000" w:rsidP="001E0C4B">
            <w:pPr>
              <w:jc w:val="center"/>
            </w:pPr>
            <w: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10514A1" w14:textId="77777777" w:rsidR="00FC415C" w:rsidRDefault="00000000" w:rsidP="001E0C4B">
            <w:pPr>
              <w:jc w:val="center"/>
            </w:pPr>
            <w:r>
              <w:t>6</w:t>
            </w:r>
          </w:p>
        </w:tc>
      </w:tr>
      <w:tr w:rsidR="00395D6D" w14:paraId="733306C8"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DBE0A2E" w14:textId="77777777" w:rsidR="00FC415C" w:rsidRDefault="00000000">
            <w:pPr>
              <w:jc w:val="both"/>
            </w:pPr>
            <w:r>
              <w:t>Trabajo dirigido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E995371" w14:textId="77777777" w:rsidR="00FC415C" w:rsidRDefault="00000000" w:rsidP="001E0C4B">
            <w:pPr>
              <w:jc w:val="center"/>
            </w:pPr>
            <w:r>
              <w:t>59</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B22C987" w14:textId="77777777" w:rsidR="00FC415C" w:rsidRDefault="00000000" w:rsidP="001E0C4B">
            <w:pPr>
              <w:jc w:val="center"/>
            </w:pPr>
            <w:r>
              <w:t>39</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09A11B6" w14:textId="77777777" w:rsidR="00FC415C" w:rsidRDefault="00000000" w:rsidP="001E0C4B">
            <w:pPr>
              <w:jc w:val="center"/>
            </w:pPr>
            <w:r>
              <w:t>63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1A672DE" w14:textId="77777777" w:rsidR="00FC415C" w:rsidRDefault="00000000" w:rsidP="001E0C4B">
            <w:pPr>
              <w:jc w:val="center"/>
            </w:pPr>
            <w:r>
              <w:t>62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991A350" w14:textId="77777777" w:rsidR="00FC415C" w:rsidRDefault="00000000" w:rsidP="001E0C4B">
            <w:pPr>
              <w:jc w:val="center"/>
            </w:pPr>
            <w:r>
              <w:t>53</w:t>
            </w:r>
          </w:p>
        </w:tc>
      </w:tr>
      <w:tr w:rsidR="00395D6D" w14:paraId="751851F8"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79814E1" w14:textId="77777777" w:rsidR="00FC415C" w:rsidRDefault="00000000">
            <w:pPr>
              <w:jc w:val="both"/>
            </w:pPr>
            <w:r>
              <w:t>Examen de grado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065B6B4" w14:textId="77777777" w:rsidR="00FC415C" w:rsidRDefault="00000000" w:rsidP="001E0C4B">
            <w:pPr>
              <w:jc w:val="center"/>
            </w:pPr>
            <w:r>
              <w:t>345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91F15B9" w14:textId="77777777" w:rsidR="00FC415C" w:rsidRDefault="00000000" w:rsidP="001E0C4B">
            <w:pPr>
              <w:jc w:val="center"/>
            </w:pPr>
            <w:r>
              <w:t>392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8911747" w14:textId="77777777" w:rsidR="00FC415C" w:rsidRDefault="00000000" w:rsidP="001E0C4B">
            <w:pPr>
              <w:jc w:val="center"/>
            </w:pPr>
            <w:r>
              <w:t>180</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136B3B1" w14:textId="77777777" w:rsidR="00FC415C" w:rsidRDefault="00000000" w:rsidP="001E0C4B">
            <w:pPr>
              <w:jc w:val="center"/>
            </w:pPr>
            <w:r>
              <w:t>215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A987047" w14:textId="77777777" w:rsidR="00FC415C" w:rsidRDefault="00000000" w:rsidP="001E0C4B">
            <w:pPr>
              <w:jc w:val="center"/>
            </w:pPr>
            <w:r>
              <w:t>188</w:t>
            </w:r>
          </w:p>
        </w:tc>
      </w:tr>
      <w:tr w:rsidR="00395D6D" w14:paraId="19603233"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10D92CD" w14:textId="77777777" w:rsidR="00FC415C" w:rsidRDefault="00000000">
            <w:pPr>
              <w:jc w:val="both"/>
            </w:pPr>
            <w:r>
              <w:t>Excelencia académica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0C5981E" w14:textId="77777777" w:rsidR="00FC415C" w:rsidRDefault="00000000" w:rsidP="001E0C4B">
            <w:pPr>
              <w:jc w:val="center"/>
            </w:pPr>
            <w:r>
              <w:t>27</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76981F9" w14:textId="77777777" w:rsidR="00FC415C" w:rsidRDefault="00000000" w:rsidP="001E0C4B">
            <w:pPr>
              <w:jc w:val="center"/>
            </w:pPr>
            <w:r>
              <w:t>51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5AC2DD0" w14:textId="77777777" w:rsidR="00FC415C" w:rsidRDefault="00000000" w:rsidP="001E0C4B">
            <w:pPr>
              <w:jc w:val="center"/>
            </w:pPr>
            <w:r>
              <w:t>23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9663DE2" w14:textId="77777777" w:rsidR="00FC415C" w:rsidRDefault="00000000" w:rsidP="001E0C4B">
            <w:pPr>
              <w:jc w:val="center"/>
            </w:pPr>
            <w:r>
              <w:t>27</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260DF38" w14:textId="77777777" w:rsidR="00FC415C" w:rsidRDefault="00000000" w:rsidP="001E0C4B">
            <w:pPr>
              <w:jc w:val="center"/>
            </w:pPr>
            <w:r>
              <w:t>20</w:t>
            </w:r>
          </w:p>
        </w:tc>
      </w:tr>
      <w:tr w:rsidR="00395D6D" w14:paraId="1D33EEA5"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A72939D" w14:textId="77777777" w:rsidR="00FC415C" w:rsidRDefault="00000000">
            <w:pPr>
              <w:jc w:val="both"/>
            </w:pPr>
            <w:r>
              <w:t>Memoria laboral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895B3A5" w14:textId="77777777" w:rsidR="00FC415C" w:rsidRDefault="00000000" w:rsidP="001E0C4B">
            <w:pPr>
              <w:jc w:val="center"/>
            </w:pPr>
            <w:r>
              <w:t>0</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21990F7" w14:textId="77777777" w:rsidR="00FC415C" w:rsidRDefault="00000000" w:rsidP="001E0C4B">
            <w:pPr>
              <w:jc w:val="center"/>
            </w:pPr>
            <w:r>
              <w:t>6</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9DB2D46" w14:textId="77777777" w:rsidR="00FC415C" w:rsidRDefault="00000000" w:rsidP="001E0C4B">
            <w:pPr>
              <w:jc w:val="center"/>
            </w:pPr>
            <w:r>
              <w:t>8</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8648C3B" w14:textId="77777777" w:rsidR="00FC415C" w:rsidRDefault="00000000" w:rsidP="001E0C4B">
            <w:pPr>
              <w:jc w:val="center"/>
            </w:pPr>
            <w:r>
              <w:t>8</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46476F3" w14:textId="77777777" w:rsidR="00FC415C" w:rsidRDefault="00000000" w:rsidP="001E0C4B">
            <w:pPr>
              <w:jc w:val="center"/>
            </w:pPr>
            <w:r>
              <w:t>0</w:t>
            </w:r>
          </w:p>
        </w:tc>
      </w:tr>
      <w:tr w:rsidR="00395D6D" w14:paraId="50EEDC6F"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C56E36A" w14:textId="77777777" w:rsidR="00FC415C" w:rsidRDefault="00000000">
            <w:pPr>
              <w:jc w:val="both"/>
            </w:pPr>
            <w:r>
              <w:t>Módulo de actualización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C5F518B" w14:textId="77777777" w:rsidR="00FC415C" w:rsidRDefault="00000000" w:rsidP="001E0C4B">
            <w:pPr>
              <w:jc w:val="center"/>
            </w:pPr>
            <w: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FC81B09" w14:textId="77777777" w:rsidR="00FC415C" w:rsidRDefault="00000000" w:rsidP="001E0C4B">
            <w:pPr>
              <w:jc w:val="center"/>
            </w:pPr>
            <w:r>
              <w:t>22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AC2046E" w14:textId="77777777" w:rsidR="00FC415C" w:rsidRDefault="00000000" w:rsidP="001E0C4B">
            <w:pPr>
              <w:jc w:val="center"/>
            </w:pPr>
            <w:r>
              <w:t>23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030D9D6" w14:textId="77777777" w:rsidR="00FC415C" w:rsidRDefault="00000000" w:rsidP="001E0C4B">
            <w:pPr>
              <w:jc w:val="center"/>
            </w:pPr>
            <w:r>
              <w:t>38</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D21B378" w14:textId="77777777" w:rsidR="00FC415C" w:rsidRDefault="00000000" w:rsidP="001E0C4B">
            <w:pPr>
              <w:jc w:val="center"/>
            </w:pPr>
            <w:r>
              <w:t>6</w:t>
            </w:r>
          </w:p>
        </w:tc>
      </w:tr>
      <w:tr w:rsidR="00395D6D" w14:paraId="38B23AC0"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68B5FFE" w14:textId="77777777" w:rsidR="00FC415C" w:rsidRDefault="00000000">
            <w:pPr>
              <w:jc w:val="both"/>
            </w:pPr>
            <w:r>
              <w:rPr>
                <w:b/>
              </w:rPr>
              <w:t>Total titulados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BEE9306" w14:textId="77777777" w:rsidR="00FC415C" w:rsidRDefault="00000000" w:rsidP="001E0C4B">
            <w:pPr>
              <w:jc w:val="center"/>
            </w:pPr>
            <w:r>
              <w:rPr>
                <w:b/>
              </w:rPr>
              <w:t>441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A8B41D7" w14:textId="77777777" w:rsidR="00FC415C" w:rsidRDefault="00000000" w:rsidP="001E0C4B">
            <w:pPr>
              <w:jc w:val="center"/>
            </w:pPr>
            <w:r>
              <w:rPr>
                <w:b/>
              </w:rPr>
              <w:t>523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B69CE30" w14:textId="77777777" w:rsidR="00FC415C" w:rsidRDefault="00000000" w:rsidP="001E0C4B">
            <w:pPr>
              <w:jc w:val="center"/>
            </w:pPr>
            <w:r>
              <w:rPr>
                <w:b/>
              </w:rPr>
              <w:t>302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517F5A9" w14:textId="77777777" w:rsidR="00FC415C" w:rsidRDefault="00000000" w:rsidP="001E0C4B">
            <w:pPr>
              <w:jc w:val="center"/>
            </w:pPr>
            <w:r>
              <w:rPr>
                <w:b/>
              </w:rPr>
              <w:t>353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3380F5D" w14:textId="77777777" w:rsidR="00FC415C" w:rsidRDefault="00000000" w:rsidP="001E0C4B">
            <w:pPr>
              <w:jc w:val="center"/>
            </w:pPr>
            <w:r>
              <w:rPr>
                <w:b/>
              </w:rPr>
              <w:t>274</w:t>
            </w:r>
          </w:p>
        </w:tc>
      </w:tr>
    </w:tbl>
    <w:p w14:paraId="2884BB08" w14:textId="77777777" w:rsidR="00FC415C" w:rsidRDefault="00000000">
      <w:pPr>
        <w:spacing w:before="40" w:after="200"/>
      </w:pPr>
      <w:r>
        <w:rPr>
          <w:sz w:val="16"/>
        </w:rPr>
        <w:t>Fuente: División de Sistemas de Información y Estadística, UMSA.</w:t>
      </w:r>
    </w:p>
    <w:p w14:paraId="0707EF3C" w14:textId="77777777" w:rsidR="00FC415C" w:rsidRDefault="00000000">
      <w:pPr>
        <w:spacing w:after="200"/>
        <w:jc w:val="both"/>
      </w:pPr>
      <w:r>
        <w:t xml:space="preserve">Según el Cuadro 10, la mayoría de los estudiantes se titula mediante el examen de grado, que en el periodo 2021 a 2025 representa el 69,7 % del total de titulados. Las demás modalidades tienen una participación reducida, debido principalmente a la falta de convenios interinstitucionales que permitan desarrollarlas de manera efectiva dentro del marco normativo de la Universidad Mayor de San Andrés.</w:t>
      </w:r>
    </w:p>
    <w:p w14:paraId="567195A8" w14:textId="77777777" w:rsidR="00FC415C" w:rsidRDefault="00000000">
      <w:pPr>
        <w:pStyle w:val="TituloCuadro"/>
        <w:keepNext/>
        <w:spacing w:before="40" w:after="80"/>
        <w:jc w:val="center"/>
      </w:pPr>
      <w:bookmarkStart w:id="231" w:name="_Toc000000232"/>
      <w:r>
        <w:rPr>
          <w:b/>
        </w:rPr>
        <w:t xml:space="preserve">Cuadro 11. Estudiantes inscritos por asignatura y paralelo</w:t>
      </w:r>
      <w:bookmarkEnd w:id="231"/>
      <w:r>
        <w:fldChar w:fldCharType="begin"/>
      </w:r>
      <w:r>
        <w:instrText xml:space="preserve"> TC "Cuadro 11. Estudiantes inscritos por asignatura y paralelo" \f c \l 2 </w:instrText>
      </w:r>
      <w:r>
        <w:fldChar w:fldCharType="end"/>
      </w:r>
    </w:p>
    <w:tbl>
      <w:tblPr>
        <w:tblW w:w="0" w:type="auto"/>
        <w:jc w:val="center"/>
        <w:tblLayout w:type="fixed"/>
        <w:tblLook w:val="04A0" w:firstRow="1" w:lastRow="0" w:firstColumn="1" w:lastColumn="0" w:noHBand="0" w:noVBand="1"/>
      </w:tblPr>
      <w:tblGrid>
        <w:gridCol w:w="4309"/>
        <w:gridCol w:w="1191"/>
        <w:gridCol w:w="1191"/>
        <w:gridCol w:w="1191"/>
        <w:gridCol w:w="1191"/>
      </w:tblGrid>
      <w:tr w:rsidR="00395D6D" w14:paraId="65471C0F" w14:textId="77777777">
        <w:trPr>
          <w:tblHeader/>
          <w:jc w:val="center"/>
        </w:trPr>
        <w:tc>
          <w:tcPr>
            <w:tcW w:w="43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872519" w14:textId="77777777" w:rsidR="00FC415C" w:rsidRDefault="00000000">
            <w:pPr>
              <w:jc w:val="center"/>
            </w:pPr>
            <w:r>
              <w:rPr>
                <w:b/>
                <w:color w:val="FFFFFF"/>
              </w:rPr>
              <w:t>Concepto</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A70C79" w14:textId="77777777" w:rsidR="00FC415C" w:rsidRDefault="00000000" w:rsidP="001E0C4B">
            <w:pPr>
              <w:jc w:val="center"/>
            </w:pPr>
            <w:r>
              <w:rPr>
                <w:b/>
                <w:color w:val="FFFFFF"/>
              </w:rPr>
              <w:t>2023</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963003" w14:textId="77777777" w:rsidR="00FC415C" w:rsidRDefault="00000000" w:rsidP="001E0C4B">
            <w:pPr>
              <w:jc w:val="center"/>
            </w:pPr>
            <w:r>
              <w:rPr>
                <w:b/>
                <w:color w:val="FFFFFF"/>
              </w:rPr>
              <w:t>2024</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CBCA375" w14:textId="77777777" w:rsidR="00FC415C" w:rsidRDefault="00000000" w:rsidP="001E0C4B">
            <w:pPr>
              <w:jc w:val="center"/>
            </w:pPr>
            <w:r>
              <w:rPr>
                <w:b/>
                <w:color w:val="FFFFFF"/>
              </w:rPr>
              <w:t>2025</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D77F9B" w14:textId="77777777" w:rsidR="00FC415C" w:rsidRDefault="00000000" w:rsidP="001E0C4B">
            <w:pPr>
              <w:jc w:val="center"/>
            </w:pPr>
            <w:r>
              <w:rPr>
                <w:b/>
                <w:color w:val="FFFFFF"/>
              </w:rPr>
              <w:t>2026</w:t>
            </w:r>
          </w:p>
        </w:tc>
      </w:tr>
      <w:tr w:rsidR="00395D6D" w14:paraId="10D75ECF"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740C5D3A" w14:textId="77777777" w:rsidR="00FC415C" w:rsidRDefault="00000000">
            <w:pPr>
              <w:jc w:val="both"/>
            </w:pPr>
            <w:r>
              <w:t>Estudiantes inscritos por asignatura y paralelo (CEIPAP)</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9616046" w14:textId="77777777" w:rsidR="00FC415C" w:rsidRDefault="00000000" w:rsidP="001E0C4B">
            <w:pPr>
              <w:jc w:val="center"/>
            </w:pPr>
            <w:r>
              <w:t>22.636</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7B72DFA" w14:textId="77777777" w:rsidR="00FC415C" w:rsidRDefault="00000000" w:rsidP="001E0C4B">
            <w:pPr>
              <w:jc w:val="center"/>
            </w:pPr>
            <w:r>
              <w:t>23.811</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96BB3C6" w14:textId="77777777" w:rsidR="00FC415C" w:rsidRDefault="00000000" w:rsidP="001E0C4B">
            <w:pPr>
              <w:jc w:val="center"/>
            </w:pPr>
            <w:r>
              <w:t>23.983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3DC989C" w14:textId="77777777" w:rsidR="00FC415C" w:rsidRDefault="00000000" w:rsidP="001E0C4B">
            <w:pPr>
              <w:jc w:val="center"/>
            </w:pPr>
            <w:r>
              <w:t>24.117</w:t>
            </w:r>
          </w:p>
        </w:tc>
      </w:tr>
      <w:tr w:rsidR="00395D6D" w14:paraId="4DA53E6A"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315CDF47" w14:textId="77777777" w:rsidR="00FC415C" w:rsidRDefault="00000000">
            <w:pPr>
              <w:jc w:val="both"/>
            </w:pPr>
            <w:r>
              <w:t>Paralelos</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2EE637C" w14:textId="77777777" w:rsidR="00FC415C" w:rsidRDefault="00000000" w:rsidP="001E0C4B">
            <w:pPr>
              <w:jc w:val="center"/>
            </w:pPr>
            <w:r>
              <w:t>208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E6B6AD5" w14:textId="77777777" w:rsidR="00FC415C" w:rsidRDefault="00000000" w:rsidP="001E0C4B">
            <w:pPr>
              <w:jc w:val="center"/>
            </w:pPr>
            <w:r>
              <w:t>229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9EE3E9B" w14:textId="77777777" w:rsidR="00FC415C" w:rsidRDefault="00000000" w:rsidP="001E0C4B">
            <w:pPr>
              <w:jc w:val="center"/>
            </w:pPr>
            <w:r>
              <w:t>222</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63E46FE3" w14:textId="77777777" w:rsidR="00FC415C" w:rsidRDefault="00000000" w:rsidP="001E0C4B">
            <w:pPr>
              <w:jc w:val="center"/>
            </w:pPr>
            <w:r>
              <w:t>227</w:t>
            </w:r>
          </w:p>
        </w:tc>
      </w:tr>
      <w:tr w:rsidR="00395D6D" w14:paraId="5002DDA7"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57585860" w14:textId="77777777" w:rsidR="00FC415C" w:rsidRDefault="00000000">
            <w:pPr>
              <w:jc w:val="both"/>
            </w:pPr>
            <w:r>
              <w:lastRenderedPageBreak/>
              <w:t>Promedio de estudiantes por paralelo (PEIPAP)</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3433BFB" w14:textId="77777777" w:rsidR="00FC415C" w:rsidRDefault="00000000" w:rsidP="001E0C4B">
            <w:pPr>
              <w:jc w:val="center"/>
            </w:pPr>
            <w:r>
              <w:t>109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560F59B" w14:textId="77777777" w:rsidR="00FC415C" w:rsidRDefault="00000000" w:rsidP="001E0C4B">
            <w:pPr>
              <w:jc w:val="center"/>
            </w:pPr>
            <w:r>
              <w:t>104</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23BB2B07" w14:textId="77777777" w:rsidR="00FC415C" w:rsidRDefault="00000000" w:rsidP="001E0C4B">
            <w:pPr>
              <w:jc w:val="center"/>
            </w:pPr>
            <w:r>
              <w:t>108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E6E7EC9" w14:textId="77777777" w:rsidR="00FC415C" w:rsidRDefault="00000000" w:rsidP="001E0C4B">
            <w:pPr>
              <w:jc w:val="center"/>
            </w:pPr>
            <w:r>
              <w:t>106</w:t>
            </w:r>
          </w:p>
        </w:tc>
      </w:tr>
    </w:tbl>
    <w:p w14:paraId="18FE3A72" w14:textId="77777777" w:rsidR="00FC415C" w:rsidRDefault="00FC415C">
      <w:pPr>
        <w:spacing w:after="120"/>
      </w:pPr>
    </w:p>
    <w:p w14:paraId="6C14D4AB" w14:textId="77777777" w:rsidR="00FC415C" w:rsidRDefault="00000000">
      <w:pPr>
        <w:spacing w:after="200"/>
        <w:jc w:val="both"/>
      </w:pPr>
      <w:r>
        <w:t>CEIPAP: cantidad de estudiantes inscritos por asignatura y paralelo. PEIPAP: promedio de estudiantes inscritos por asignatura y paralelo. Fuente: Centro de Cómputo de la Carrera de Contaduría Pública.</w:t>
      </w:r>
    </w:p>
    <w:p w14:paraId="762F993B" w14:textId="77777777" w:rsidR="00FC415C" w:rsidRDefault="00000000">
      <w:pPr>
        <w:spacing w:after="200"/>
        <w:jc w:val="both"/>
      </w:pPr>
      <w:r>
        <w:t xml:space="preserve">Según el Cuadro 11, el promedio de estudiantes por paralelo se mantiene entre 104 y 109 en el periodo 2023 a 2026, una cifra elevada respecto a lo que requiere el trabajo académico por competencias. Además, el total de inscripciones por asignatura creció de 22.636 a 24.117. Por tanto, la Carrera necesita un mayor número de docentes y la asignación de mayor carga horaria para cumplir adecuadamente su cometido.</w:t>
      </w:r>
    </w:p>
    <w:p w14:paraId="0320D9C7" w14:textId="77777777" w:rsidR="00395D6D" w:rsidRDefault="00395D6D">
      <w:pPr>
        <w:rPr>
          <w:sz w:val="0"/>
          <w:szCs w:val="0"/>
        </w:rPr>
        <w:sectPr w:rsidR="00395D6D" w:rsidSect="00034616">
          <w:headerReference w:type="default" r:id="rId11"/>
          <w:footerReference w:type="default" r:id="rId12"/>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3. Justificación de la innovación curricular</w:t>
      </w:r>
    </w:p>
    <w:p w14:paraId="249ACE08" w14:textId="77777777" w:rsidR="00D110DE" w:rsidRDefault="00000000">
      <w:pPr>
        <w:pStyle w:val="GrupoCuadros"/>
        <w:keepNext/>
        <w:pageBreakBefore/>
        <w:tabs>
          <w:tab w:val="left" w:pos="709"/>
        </w:tabs>
        <w:spacing w:before="160" w:after="200"/>
        <w:ind w:left="709" w:hanging="709"/>
        <w:outlineLvl w:val="0"/>
      </w:pPr>
      <w:bookmarkStart w:id="32" w:name="_Toc000000032"/>
      <w:r>
        <w:rPr>
          <w:b/>
          <w:sz w:val="24"/>
        </w:rPr>
        <w:t>3.</w:t>
      </w:r>
      <w:r>
        <w:rPr>
          <w:b/>
          <w:sz w:val="24"/>
        </w:rPr>
        <w:tab/>
        <w:t>Justificación de la innovación curricular</w:t>
      </w:r>
      <w:bookmarkEnd w:id="32"/>
      <w:r>
        <w:fldChar w:fldCharType="begin"/>
      </w:r>
      <w:r>
        <w:instrText xml:space="preserve"> TC "3. Justificación de la innovación curricular" \f c \l 1 </w:instrText>
      </w:r>
      <w:r>
        <w:fldChar w:fldCharType="end"/>
      </w:r>
    </w:p>
    <w:p w14:paraId="61DEC3B9" w14:textId="77777777" w:rsidR="00D110DE" w:rsidRDefault="00000000">
      <w:pPr>
        <w:spacing w:after="200"/>
        <w:jc w:val="both"/>
      </w:pPr>
      <w:r>
        <w:t>Este punto responde al numeral 3 del Artículo 8 del Reglamento de Innovación Curricular de la UMSA, aprobado por Resolución HCU N.º 032/2025, y a los criterios del Artículo 12, que exigen describir los planes anteriores y sus resultados, diagnosticar las políticas, las normas, el contexto y el mercado laboral, identificar las áreas laborales y analizar la oferta similar nacional e internacional. El mismo artículo establece que la justificación «es vinculante con la definición de la misión, del perfil profesional, las competencias y los contenidos»; por ello, cada subpunto cierra con las necesidades de formación que de él se derivan.</w:t>
      </w:r>
    </w:p>
    <w:p w14:paraId="3A07809A" w14:textId="77777777" w:rsidR="00D110DE" w:rsidRDefault="00000000">
      <w:pPr>
        <w:spacing w:after="200"/>
        <w:jc w:val="both"/>
      </w:pPr>
      <w:r>
        <w:rPr>
          <w:b/>
        </w:rPr>
        <w:t>Conclusión anticipada.</w:t>
      </w:r>
      <w:r>
        <w:t xml:space="preserve"> La evidencia de los cinco subpuntos converge en una misma decisión: el Plan de Estudios 2013 debe ser objeto de </w:t>
      </w:r>
      <w:r>
        <w:rPr>
          <w:b/>
        </w:rPr>
        <w:t>rediseño curricular</w:t>
      </w:r>
      <w:r>
        <w:t>, conforme al Artículo 5 de la Resolución HCU N.º 032/2025, y no de ajuste, por cinco razones concurrentes:</w:t>
      </w:r>
    </w:p>
    <w:p w14:paraId="4CDD591B" w14:textId="77777777" w:rsidR="00D110DE" w:rsidRDefault="00000000">
      <w:pPr>
        <w:numPr>
          <w:ilvl w:val="0"/>
          <w:numId w:val="15"/>
        </w:numPr>
        <w:spacing w:after="160"/>
        <w:jc w:val="both"/>
      </w:pPr>
      <w:r>
        <w:t>Su vigencia de trece años supera el plazo de siete años fijado por la UMSA y el de diez años del Sistema de la Universidad Boliviana.</w:t>
      </w:r>
    </w:p>
    <w:p w14:paraId="62B02D62" w14:textId="44CBA291" w:rsidR="00D110DE" w:rsidRDefault="00000000">
      <w:pPr>
        <w:numPr>
          <w:ilvl w:val="0"/>
          <w:numId w:val="15"/>
        </w:numPr>
        <w:spacing w:after="160"/>
        <w:jc w:val="both"/>
      </w:pPr>
      <w:r>
        <w:t>La adopción del perfil del Contador Público aprobado por el Sistema de la Universidad Boliviana reformula el perfil de egreso, operación que el Artículo 6 excluye del nivel de ajuste.</w:t>
      </w:r>
    </w:p>
    <w:p w14:paraId="1BC9FADF" w14:textId="77777777" w:rsidR="00D110DE" w:rsidRDefault="00000000">
      <w:pPr>
        <w:numPr>
          <w:ilvl w:val="0"/>
          <w:numId w:val="15"/>
        </w:numPr>
        <w:spacing w:after="160"/>
        <w:jc w:val="both"/>
      </w:pPr>
      <w:r>
        <w:t>Normas obligatorias posteriores a 2013, en particular las NIIF de Sostenibilidad, exigibles en Bolivia desde el 1 de enero de 2027, no tienen correlato en la malla vigente.</w:t>
      </w:r>
    </w:p>
    <w:p w14:paraId="2EA9F090" w14:textId="77777777" w:rsidR="00D110DE" w:rsidRDefault="00000000">
      <w:pPr>
        <w:numPr>
          <w:ilvl w:val="0"/>
          <w:numId w:val="15"/>
        </w:numPr>
        <w:spacing w:after="160"/>
        <w:jc w:val="both"/>
      </w:pPr>
      <w:r>
        <w:t>Los egresados se insertan en el mercado laboral, pero con un techo técnico operativo y con su mayor carencia en competencias tecnológicas.</w:t>
      </w:r>
    </w:p>
    <w:p w14:paraId="487E9CF4" w14:textId="77777777" w:rsidR="00D110DE" w:rsidRDefault="00000000">
      <w:pPr>
        <w:numPr>
          <w:ilvl w:val="0"/>
          <w:numId w:val="15"/>
        </w:numPr>
        <w:spacing w:after="200"/>
        <w:jc w:val="both"/>
      </w:pPr>
      <w:r>
        <w:t>El enfoque por competencias, con prácticas preprofesionales y evaluación por evidencias, exige una nueva estructura curricular.</w:t>
      </w:r>
    </w:p>
    <w:p w14:paraId="3C5811E9" w14:textId="77777777" w:rsidR="00D110DE" w:rsidRDefault="00000000">
      <w:pPr>
        <w:keepNext/>
        <w:tabs>
          <w:tab w:val="left" w:pos="709"/>
        </w:tabs>
        <w:spacing w:before="120" w:after="200"/>
        <w:ind w:left="709" w:hanging="709"/>
        <w:outlineLvl w:val="1"/>
      </w:pPr>
      <w:bookmarkStart w:id="33" w:name="_Toc000000033"/>
      <w:r>
        <w:rPr>
          <w:b/>
          <w:sz w:val="24"/>
        </w:rPr>
        <w:t>3.1</w:t>
      </w:r>
      <w:r>
        <w:rPr>
          <w:b/>
          <w:sz w:val="24"/>
        </w:rPr>
        <w:tab/>
        <w:t>Análisis de resultados obtenidos con anteriores planes de estudio (descripción estadística y cualitativa)</w:t>
      </w:r>
      <w:bookmarkEnd w:id="33"/>
    </w:p>
    <w:p w14:paraId="19B3E63F" w14:textId="77777777" w:rsidR="00D110DE" w:rsidRDefault="00000000">
      <w:pPr>
        <w:keepNext/>
        <w:tabs>
          <w:tab w:val="left" w:pos="709"/>
        </w:tabs>
        <w:spacing w:before="80" w:after="200"/>
        <w:ind w:left="709" w:hanging="709"/>
        <w:outlineLvl w:val="2"/>
      </w:pPr>
      <w:bookmarkStart w:id="34" w:name="_Toc000000034"/>
      <w:r>
        <w:rPr>
          <w:b/>
          <w:sz w:val="22"/>
        </w:rPr>
        <w:t>3.1.1</w:t>
      </w:r>
      <w:r>
        <w:rPr>
          <w:b/>
          <w:sz w:val="22"/>
        </w:rPr>
        <w:tab/>
        <w:t>El plan vigente</w:t>
      </w:r>
      <w:bookmarkEnd w:id="34"/>
    </w:p>
    <w:p w14:paraId="2594C71F" w14:textId="77777777" w:rsidR="00D110DE" w:rsidRDefault="00000000">
      <w:pPr>
        <w:spacing w:after="200"/>
        <w:jc w:val="both"/>
      </w:pPr>
      <w:r>
        <w:t>El Plan de Estudios 2013 fue aprobado por el Primer Congreso Académico de la Carrera y por las Resoluciones HCC N.º 162/2012, HCF N.º 929/2012 y HCU N.º 025/2013, y rige desde febrero de 2013. Comprende cinco años, 43 asignaturas y 6.000 horas académicas. De las asignaturas, 29 son troncales, el 67,44 %, en las áreas de Información Financiera y de Servicios de Atestación y No Atestación, y 14 son contextuales, el 32,56 %, en las áreas de Administración, Derecho, Economía y Matemáticas. Las 6.000 horas son el máximo fijado por el Artículo 28 del Reglamento General de Títulos y Grados del Sistema de la Universidad Boliviana; en consecuencia, toda incorporación de contenidos exige redistribuir la carga horaria y no aumentarla, operación propia del rediseño.</w:t>
      </w:r>
    </w:p>
    <w:p w14:paraId="57A7A7A2" w14:textId="77777777" w:rsidR="00D110DE" w:rsidRDefault="00000000">
      <w:pPr>
        <w:pStyle w:val="TituloCuadro"/>
        <w:keepNext/>
        <w:spacing w:before="40" w:after="80"/>
        <w:jc w:val="center"/>
      </w:pPr>
      <w:bookmarkStart w:id="232" w:name="_Toc000000234"/>
      <w:r>
        <w:rPr>
          <w:b/>
        </w:rPr>
        <w:t>Cuadro 1. Trayectoria de aprobación del Plan de Estudios 2013</w:t>
      </w:r>
      <w:bookmarkEnd w:id="232"/>
      <w:r>
        <w:fldChar w:fldCharType="begin"/>
      </w:r>
      <w:r>
        <w:instrText xml:space="preserve"> TC "Cuadro 1. Trayectoria de aprobación del Plan de Estudios 2013" \f c \l 2 </w:instrText>
      </w:r>
      <w:r>
        <w:fldChar w:fldCharType="end"/>
      </w:r>
    </w:p>
    <w:tbl>
      <w:tblPr>
        <w:tblW w:w="0" w:type="auto"/>
        <w:jc w:val="center"/>
        <w:tblLayout w:type="fixed"/>
        <w:tblLook w:val="04A0" w:firstRow="1" w:lastRow="0" w:firstColumn="1" w:lastColumn="0" w:noHBand="0" w:noVBand="1"/>
      </w:tblPr>
      <w:tblGrid>
        <w:gridCol w:w="4252"/>
        <w:gridCol w:w="1984"/>
        <w:gridCol w:w="2835"/>
      </w:tblGrid>
      <w:tr w:rsidR="00395D6D" w14:paraId="09DDC631" w14:textId="77777777">
        <w:trPr>
          <w:tblHeader/>
          <w:jc w:val="center"/>
        </w:trPr>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D6D49B" w14:textId="77777777" w:rsidR="00D110DE" w:rsidRDefault="00000000">
            <w:pPr>
              <w:jc w:val="center"/>
            </w:pPr>
            <w:r>
              <w:rPr>
                <w:b/>
                <w:color w:val="FFFFFF"/>
              </w:rPr>
              <w:t>Instancia</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A72796" w14:textId="77777777" w:rsidR="00D110DE" w:rsidRDefault="00000000">
            <w:pPr>
              <w:jc w:val="center"/>
            </w:pPr>
            <w:r>
              <w:rPr>
                <w:b/>
                <w:color w:val="FFFFFF"/>
              </w:rPr>
              <w:t>Resolución</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A660D7" w14:textId="77777777" w:rsidR="00D110DE" w:rsidRDefault="00000000">
            <w:pPr>
              <w:jc w:val="center"/>
            </w:pPr>
            <w:r>
              <w:rPr>
                <w:b/>
                <w:color w:val="FFFFFF"/>
              </w:rPr>
              <w:t>Fecha</w:t>
            </w:r>
          </w:p>
        </w:tc>
      </w:tr>
      <w:tr w:rsidR="00395D6D" w14:paraId="626C61FD"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C08EE1E" w14:textId="77777777" w:rsidR="00D110DE" w:rsidRDefault="00000000">
            <w:pPr>
              <w:jc w:val="both"/>
            </w:pPr>
            <w:r>
              <w:t>Primer Congreso Académico de la Carrera</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1DA3A93D" w14:textId="77777777" w:rsidR="00D110DE" w:rsidRDefault="00000000">
            <w:pPr>
              <w:jc w:val="both"/>
            </w:pPr>
            <w:r>
              <w:t>N.º 19/2012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AA04B10" w14:textId="77777777" w:rsidR="00D110DE" w:rsidRDefault="00000000">
            <w:pPr>
              <w:jc w:val="both"/>
            </w:pPr>
            <w:r>
              <w:t>2 de octubre de 2012</w:t>
            </w:r>
          </w:p>
        </w:tc>
      </w:tr>
      <w:tr w:rsidR="00395D6D" w14:paraId="53CDA631"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72F81FCE" w14:textId="77777777" w:rsidR="00D110DE" w:rsidRDefault="00000000">
            <w:pPr>
              <w:jc w:val="both"/>
            </w:pPr>
            <w:r>
              <w:lastRenderedPageBreak/>
              <w:t>Honorable Consejo de Carrera</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3E911C8" w14:textId="77777777" w:rsidR="00D110DE" w:rsidRDefault="00000000">
            <w:pPr>
              <w:jc w:val="both"/>
            </w:pPr>
            <w:r>
              <w:t>N.º 162/2012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F5BE786" w14:textId="77777777" w:rsidR="00D110DE" w:rsidRDefault="00000000">
            <w:pPr>
              <w:jc w:val="both"/>
            </w:pPr>
            <w:r>
              <w:t>5 de octubre de 2012</w:t>
            </w:r>
          </w:p>
        </w:tc>
      </w:tr>
      <w:tr w:rsidR="00395D6D" w14:paraId="0CA71F99"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36D8D94" w14:textId="77777777" w:rsidR="00D110DE" w:rsidRDefault="00000000">
            <w:pPr>
              <w:jc w:val="both"/>
            </w:pPr>
            <w:r>
              <w:t>Honorable Consejo Facultativo</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CDD3031" w14:textId="77777777" w:rsidR="00D110DE" w:rsidRDefault="00000000">
            <w:pPr>
              <w:jc w:val="both"/>
            </w:pPr>
            <w:r>
              <w:t>N.º 929/2012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C8EC84D" w14:textId="77777777" w:rsidR="00D110DE" w:rsidRDefault="00000000">
            <w:pPr>
              <w:jc w:val="both"/>
            </w:pPr>
            <w:r>
              <w:t>29 de noviembre de 2012</w:t>
            </w:r>
          </w:p>
        </w:tc>
      </w:tr>
      <w:tr w:rsidR="00395D6D" w14:paraId="65A02421"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0273DA2C" w14:textId="77777777" w:rsidR="00D110DE" w:rsidRDefault="00000000">
            <w:pPr>
              <w:jc w:val="both"/>
            </w:pPr>
            <w:r>
              <w:t>Honorable Consejo Universitario</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1857631" w14:textId="77777777" w:rsidR="00D110DE" w:rsidRDefault="00000000">
            <w:pPr>
              <w:jc w:val="both"/>
            </w:pPr>
            <w:r>
              <w:t>N.º 025/2013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8141615" w14:textId="77777777" w:rsidR="00D110DE" w:rsidRDefault="00000000">
            <w:pPr>
              <w:jc w:val="both"/>
            </w:pPr>
            <w:r>
              <w:t>21 de febrero de 2013</w:t>
            </w:r>
          </w:p>
        </w:tc>
      </w:tr>
    </w:tbl>
    <w:p w14:paraId="4B96F388" w14:textId="77777777" w:rsidR="00D110DE" w:rsidRDefault="00000000">
      <w:pPr>
        <w:spacing w:before="40" w:after="200"/>
      </w:pPr>
      <w:r>
        <w:rPr>
          <w:sz w:val="16"/>
        </w:rPr>
        <w:t>Fuente: Documento Académico «Diseño Curricular 2013».</w:t>
      </w:r>
    </w:p>
    <w:p w14:paraId="790997AC" w14:textId="77777777" w:rsidR="00D110DE" w:rsidRDefault="00000000">
      <w:pPr>
        <w:pStyle w:val="TituloCuadro"/>
        <w:keepNext/>
        <w:spacing w:before="40" w:after="80"/>
        <w:jc w:val="center"/>
      </w:pPr>
      <w:bookmarkStart w:id="233" w:name="_Toc000000235"/>
      <w:r>
        <w:rPr>
          <w:b/>
        </w:rPr>
        <w:t>Cuadro 2. Malla curricular del Plan de Estudios 2013</w:t>
      </w:r>
      <w:bookmarkEnd w:id="233"/>
      <w:r>
        <w:fldChar w:fldCharType="begin"/>
      </w:r>
      <w:r>
        <w:instrText xml:space="preserve"> TC "Cuadro 2. Malla curricular del Plan de Estudios 2013" \f c \l 2 </w:instrText>
      </w:r>
      <w:r>
        <w:fldChar w:fldCharType="end"/>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5D6D" w14:paraId="5A19B874"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0C9793" w14:textId="77777777" w:rsidR="00D110DE" w:rsidRDefault="00000000">
            <w:pPr>
              <w:jc w:val="center"/>
            </w:pPr>
            <w:r>
              <w:rPr>
                <w:b/>
                <w:color w:val="FFFFFF"/>
              </w:rPr>
              <w:t>Primer 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1FA011" w14:textId="77777777" w:rsidR="00D110DE" w:rsidRDefault="00000000">
            <w:pPr>
              <w:jc w:val="center"/>
            </w:pPr>
            <w:r>
              <w:rPr>
                <w:b/>
                <w:color w:val="FFFFFF"/>
              </w:rPr>
              <w:t>Segundo 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4C98D3" w14:textId="77777777" w:rsidR="00D110DE" w:rsidRDefault="00000000">
            <w:pPr>
              <w:jc w:val="center"/>
            </w:pPr>
            <w:r>
              <w:rPr>
                <w:b/>
                <w:color w:val="FFFFFF"/>
              </w:rPr>
              <w:t>Tercer 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8FA673" w14:textId="77777777" w:rsidR="00D110DE" w:rsidRDefault="00000000">
            <w:pPr>
              <w:jc w:val="center"/>
            </w:pPr>
            <w:r>
              <w:rPr>
                <w:b/>
                <w:color w:val="FFFFFF"/>
              </w:rPr>
              <w:t>Cuarto 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F174C6" w14:textId="77777777" w:rsidR="00D110DE" w:rsidRDefault="00000000">
            <w:pPr>
              <w:jc w:val="center"/>
            </w:pPr>
            <w:r>
              <w:rPr>
                <w:b/>
                <w:color w:val="FFFFFF"/>
              </w:rPr>
              <w:t>Quinto año</w:t>
            </w:r>
          </w:p>
        </w:tc>
      </w:tr>
      <w:tr w:rsidR="00395D6D" w14:paraId="3D80CAC2"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7C622E4" w14:textId="77777777" w:rsidR="00D110DE" w:rsidRDefault="00000000">
            <w:pPr>
              <w:jc w:val="both"/>
            </w:pPr>
            <w:r>
              <w:t>CPA-101 Contabilidad Básica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7355C1E" w14:textId="77777777" w:rsidR="00D110DE" w:rsidRDefault="00000000">
            <w:pPr>
              <w:jc w:val="both"/>
            </w:pPr>
            <w:r>
              <w:t>CPA-201 Contabilidad Intermedia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51BDC30" w14:textId="77777777" w:rsidR="00D110DE" w:rsidRDefault="00000000">
            <w:pPr>
              <w:jc w:val="both"/>
            </w:pPr>
            <w:r>
              <w:t>CPA-301 Contabilidad Internacional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8DB0FDB" w14:textId="77777777" w:rsidR="00D110DE" w:rsidRDefault="00000000">
            <w:pPr>
              <w:jc w:val="both"/>
            </w:pPr>
            <w:r>
              <w:t>CPA-401 Contabilidad Minera y Petrolera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6FC060B" w14:textId="77777777" w:rsidR="00D110DE" w:rsidRDefault="00000000">
            <w:pPr>
              <w:jc w:val="both"/>
            </w:pPr>
            <w:r>
              <w:t>CPA-501 Auditoría Operativa</w:t>
            </w:r>
          </w:p>
        </w:tc>
      </w:tr>
      <w:tr w:rsidR="00395D6D" w14:paraId="707FE0AB"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0EF4A93" w14:textId="77777777" w:rsidR="00D110DE" w:rsidRDefault="00000000">
            <w:pPr>
              <w:jc w:val="both"/>
            </w:pPr>
            <w:r>
              <w:t>ADM-101 Administración General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70C9190" w14:textId="77777777" w:rsidR="00D110DE" w:rsidRDefault="00000000">
            <w:pPr>
              <w:jc w:val="both"/>
            </w:pPr>
            <w:r>
              <w:t>CPA-202 Contabilidad de Sociedades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83928F0" w14:textId="77777777" w:rsidR="00D110DE" w:rsidRDefault="00000000">
            <w:pPr>
              <w:jc w:val="both"/>
            </w:pPr>
            <w:r>
              <w:t>CPA-302 Contabilidad de Costos y Gestión</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3E4610B" w14:textId="77777777" w:rsidR="00D110DE" w:rsidRDefault="00000000">
            <w:pPr>
              <w:jc w:val="both"/>
            </w:pPr>
            <w:r>
              <w:t>CPA-402 Contabilidad Agrícola y Ganadera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B6BC560" w14:textId="77777777" w:rsidR="00D110DE" w:rsidRDefault="00000000">
            <w:pPr>
              <w:jc w:val="both"/>
            </w:pPr>
            <w:r>
              <w:t>CPA-502 Gabinete de Auditoría Financiera</w:t>
            </w:r>
          </w:p>
        </w:tc>
      </w:tr>
      <w:tr w:rsidR="00395D6D" w14:paraId="60F4DDC4"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4DAF66E" w14:textId="77777777" w:rsidR="00D110DE" w:rsidRDefault="00000000">
            <w:pPr>
              <w:jc w:val="both"/>
            </w:pPr>
            <w:r>
              <w:t>DER-101 Derecho Comercial y Corporativo (PS)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F2CD2F9" w14:textId="77777777" w:rsidR="00D110DE" w:rsidRDefault="00000000">
            <w:pPr>
              <w:jc w:val="both"/>
            </w:pPr>
            <w:r>
              <w:t>CPA-203 Contabilidad de Tributos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5A65B6B" w14:textId="77777777" w:rsidR="00D110DE" w:rsidRDefault="00000000">
            <w:pPr>
              <w:jc w:val="both"/>
            </w:pPr>
            <w:r>
              <w:t>CPA-303 Contabilidad de Bancos y Entidades Financieras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A0E0438" w14:textId="77777777" w:rsidR="00D110DE" w:rsidRDefault="00000000">
            <w:pPr>
              <w:jc w:val="both"/>
            </w:pPr>
            <w:r>
              <w:t>CPA-403 Contabilidad del Seguro Privado y Seguro Social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6C4A4D9" w14:textId="77777777" w:rsidR="00D110DE" w:rsidRDefault="00000000">
            <w:pPr>
              <w:jc w:val="both"/>
            </w:pPr>
            <w:r>
              <w:t>CPA-503 Gabinete de Auditoría Tributaria</w:t>
            </w:r>
          </w:p>
        </w:tc>
      </w:tr>
      <w:tr w:rsidR="00395D6D" w14:paraId="28A90FF3"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CEC863D" w14:textId="77777777" w:rsidR="00D110DE" w:rsidRDefault="00000000">
            <w:pPr>
              <w:jc w:val="both"/>
            </w:pPr>
            <w:r>
              <w:t>DER-102 Derecho Laboral y Seguridad Social (SS)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8E6AA6E" w14:textId="77777777" w:rsidR="00D110DE" w:rsidRDefault="00000000">
            <w:pPr>
              <w:jc w:val="both"/>
            </w:pPr>
            <w:r>
              <w:t>ADM-201 Administración de Sistemas Gerenciales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424F064" w14:textId="77777777" w:rsidR="00D110DE" w:rsidRDefault="00000000">
            <w:pPr>
              <w:jc w:val="both"/>
            </w:pPr>
            <w:r>
              <w:t>CPA-304 Contabilidad y Presupuestos Gubernamental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826E92B" w14:textId="77777777" w:rsidR="00D110DE" w:rsidRDefault="00000000">
            <w:pPr>
              <w:jc w:val="both"/>
            </w:pPr>
            <w:r>
              <w:t>CPA-404 Sistemas de Contabilidad Automatizados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7CC0358" w14:textId="77777777" w:rsidR="00D110DE" w:rsidRDefault="00000000">
            <w:pPr>
              <w:jc w:val="both"/>
            </w:pPr>
            <w:r>
              <w:t>CPA-504 Gabinete de Auditoría Gubernamental</w:t>
            </w:r>
          </w:p>
        </w:tc>
      </w:tr>
      <w:tr w:rsidR="00395D6D" w14:paraId="614D89C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8D5B3F7" w14:textId="77777777" w:rsidR="00D110DE" w:rsidRDefault="00000000">
            <w:pPr>
              <w:jc w:val="both"/>
            </w:pPr>
            <w:r>
              <w:t>ECO-101 Microeconomía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9661101" w14:textId="77777777" w:rsidR="00D110DE" w:rsidRDefault="00000000">
            <w:pPr>
              <w:jc w:val="both"/>
            </w:pPr>
            <w:r>
              <w:t>DER-201 Derecho Tributario y Legislación Aduanera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BA71A06" w14:textId="77777777" w:rsidR="00D110DE" w:rsidRDefault="00000000">
            <w:pPr>
              <w:jc w:val="both"/>
            </w:pPr>
            <w:r>
              <w:t>CPA-305 Sistemas de Información (SS)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49E16AB" w14:textId="77777777" w:rsidR="00D110DE" w:rsidRDefault="00000000">
            <w:pPr>
              <w:jc w:val="both"/>
            </w:pPr>
            <w:r>
              <w:t>CPA-405 Diseño e Implantación de Sistemas de Contabilidad</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D88AB1" w14:textId="77777777" w:rsidR="00D110DE" w:rsidRDefault="00000000">
            <w:pPr>
              <w:jc w:val="both"/>
            </w:pPr>
            <w:r>
              <w:t>CPA-505 Gabinete de Auditoría de Sistemas</w:t>
            </w:r>
          </w:p>
        </w:tc>
      </w:tr>
      <w:tr w:rsidR="00395D6D" w14:paraId="4586902A"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6ABA3A1" w14:textId="77777777" w:rsidR="00D110DE" w:rsidRDefault="00000000">
            <w:pPr>
              <w:jc w:val="both"/>
            </w:pPr>
            <w:r>
              <w:t>MAT-101 Cálculo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1B15FDC" w14:textId="77777777" w:rsidR="00D110DE" w:rsidRDefault="00000000">
            <w:pPr>
              <w:jc w:val="both"/>
            </w:pPr>
            <w:r>
              <w:t>ECO-201 Macroeconomía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CB744DF" w14:textId="77777777" w:rsidR="00D110DE" w:rsidRDefault="00000000">
            <w:pPr>
              <w:jc w:val="both"/>
            </w:pPr>
            <w:r>
              <w:t>ADM-301 Desarrollo Organizacional y Comportamiento Organizacional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DDA29EE" w14:textId="77777777" w:rsidR="00D110DE" w:rsidRDefault="00000000">
            <w:pPr>
              <w:jc w:val="both"/>
            </w:pPr>
            <w:r>
              <w:t>CPA-406 Finanzas y Finanzas Corporativas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587604F" w14:textId="77777777" w:rsidR="00D110DE" w:rsidRDefault="00000000">
            <w:pPr>
              <w:jc w:val="both"/>
            </w:pPr>
            <w:r>
              <w:t>CPA-506 Gabinete de Auditoría Ambiental (PS)</w:t>
            </w:r>
          </w:p>
        </w:tc>
      </w:tr>
      <w:tr w:rsidR="00395D6D" w14:paraId="73B184F2"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6557073" w14:textId="77777777" w:rsidR="00D110DE" w:rsidRDefault="00000000">
            <w:pPr>
              <w:jc w:val="both"/>
            </w:pPr>
            <w:r>
              <w:t>MAT-102 Matemáticas Financieras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6C7D9C6" w14:textId="77777777" w:rsidR="00D110DE" w:rsidRDefault="00000000">
            <w:pPr>
              <w:jc w:val="both"/>
            </w:pPr>
            <w:r>
              <w:t>MAT-201 Álgebra y Programación Lineal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BFA4D48" w14:textId="77777777" w:rsidR="00D110DE" w:rsidRDefault="00000000">
            <w:pPr>
              <w:jc w:val="both"/>
            </w:pPr>
            <w:r>
              <w:t>ECO-301 Preparación y Evaluación de Proyectos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C73A085" w14:textId="77777777" w:rsidR="00D110DE" w:rsidRDefault="00000000">
            <w:pPr>
              <w:jc w:val="both"/>
            </w:pPr>
            <w:r>
              <w:t>CPA-407 Auditoría Financiera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AE1CE3A" w14:textId="77777777" w:rsidR="00D110DE" w:rsidRDefault="00000000">
            <w:pPr>
              <w:jc w:val="both"/>
            </w:pPr>
            <w:r>
              <w:t>CPA-507 Gabinete de Auditoría de Proyectos (PS)</w:t>
            </w:r>
          </w:p>
        </w:tc>
      </w:tr>
      <w:tr w:rsidR="00395D6D" w14:paraId="67DA00DD"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C463E1B" w14:textId="77777777" w:rsidR="00D110DE" w:rsidRDefault="00000000">
            <w:pPr>
              <w:jc w:val="both"/>
            </w:pPr>
            <w:r>
              <w:t>CPA-102 Métodos y Técnicas de Investigación (SS)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C99E4D"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ACAB9A1" w14:textId="77777777" w:rsidR="00D110DE" w:rsidRDefault="00000000">
            <w:pPr>
              <w:jc w:val="both"/>
            </w:pPr>
            <w:r>
              <w:t>MAT-301 Estadística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E401E2B" w14:textId="77777777" w:rsidR="00D110DE" w:rsidRDefault="00000000">
            <w:pPr>
              <w:jc w:val="both"/>
            </w:pPr>
            <w:r>
              <w:t>CPA-408 Auditoría Interna, Control Interno y Gestión de Riesgos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CD238CE" w14:textId="77777777" w:rsidR="00D110DE" w:rsidRDefault="00000000">
            <w:pPr>
              <w:jc w:val="both"/>
            </w:pPr>
            <w:r>
              <w:t>CPA-508 Gabinete de Auditoría Forense (SS)</w:t>
            </w:r>
          </w:p>
        </w:tc>
      </w:tr>
      <w:tr w:rsidR="00395D6D" w14:paraId="1171D88E"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16009CF"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C6516C7"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D279C32" w14:textId="77777777" w:rsidR="00D110DE" w:rsidRDefault="00000000">
            <w:pPr>
              <w:jc w:val="both"/>
            </w:pPr>
            <w:r>
              <w:t>MAT-302 Matemáticas Actuariales (PS)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3A00414"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CC94BE8" w14:textId="77777777" w:rsidR="00D110DE" w:rsidRDefault="00000000">
            <w:pPr>
              <w:jc w:val="both"/>
            </w:pPr>
            <w:r>
              <w:t xml:space="preserve">CPA-509 Gabinete de Auditoría de </w:t>
            </w:r>
            <w:r>
              <w:lastRenderedPageBreak/>
              <w:t>Entidades Financieras (SS)</w:t>
            </w:r>
          </w:p>
        </w:tc>
      </w:tr>
      <w:tr w:rsidR="00395D6D" w14:paraId="24C406DA"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78D67D2"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6D4D1E2"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D84A8D7"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54DFC80"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BDC7D6A" w14:textId="77777777" w:rsidR="00D110DE" w:rsidRDefault="00000000">
            <w:pPr>
              <w:jc w:val="both"/>
            </w:pPr>
            <w:r>
              <w:t>CPA-510 Ética Profesional (PS)</w:t>
            </w:r>
          </w:p>
        </w:tc>
      </w:tr>
      <w:tr w:rsidR="00395D6D" w14:paraId="46928A89"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F47ADA5"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BDD3B41"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136FBD1"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567342D" w14:textId="77777777" w:rsidR="00D110DE" w:rsidRDefault="00D110DE">
            <w:pPr>
              <w:jc w:val="both"/>
            </w:pP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349857A" w14:textId="77777777" w:rsidR="00D110DE" w:rsidRDefault="00000000">
            <w:pPr>
              <w:jc w:val="both"/>
            </w:pPr>
            <w:r>
              <w:t>CPA-511 Seminario de Grado (SS)</w:t>
            </w:r>
          </w:p>
        </w:tc>
      </w:tr>
    </w:tbl>
    <w:p w14:paraId="7ED99537" w14:textId="77777777" w:rsidR="00D110DE" w:rsidRDefault="00000000">
      <w:pPr>
        <w:spacing w:before="40" w:after="200"/>
      </w:pPr>
      <w:r>
        <w:rPr>
          <w:sz w:val="16"/>
        </w:rPr>
        <w:t>Fuente: Plan de Estudios 2013. PS: primer semestre; SS: segundo semestre; las demás asignaturas son anuales. Todas las asignaturas tienen prerrequisitos definidos.</w:t>
      </w:r>
    </w:p>
    <w:p w14:paraId="7C3E4AF3" w14:textId="77777777" w:rsidR="00D110DE" w:rsidRDefault="00000000">
      <w:pPr>
        <w:pStyle w:val="TituloCuadro"/>
        <w:keepNext/>
        <w:spacing w:before="40" w:after="80"/>
        <w:jc w:val="center"/>
      </w:pPr>
      <w:bookmarkStart w:id="234" w:name="_Toc000000236"/>
      <w:r>
        <w:rPr>
          <w:b/>
        </w:rPr>
        <w:t>Cuadro 3. Asignaturas y carga horaria por área del Plan 2013</w:t>
      </w:r>
      <w:bookmarkEnd w:id="234"/>
      <w:r>
        <w:fldChar w:fldCharType="begin"/>
      </w:r>
      <w:r>
        <w:instrText xml:space="preserve"> TC "Cuadro 3. Asignaturas y carga horaria por área del Plan 2013" \f c \l 2 </w:instrText>
      </w:r>
      <w:r>
        <w:fldChar w:fldCharType="end"/>
      </w:r>
    </w:p>
    <w:tbl>
      <w:tblPr>
        <w:tblW w:w="0" w:type="auto"/>
        <w:jc w:val="center"/>
        <w:tblLayout w:type="fixed"/>
        <w:tblLook w:val="04A0" w:firstRow="1" w:lastRow="0" w:firstColumn="1" w:lastColumn="0" w:noHBand="0" w:noVBand="1"/>
      </w:tblPr>
      <w:tblGrid>
        <w:gridCol w:w="3175"/>
        <w:gridCol w:w="1134"/>
        <w:gridCol w:w="1020"/>
        <w:gridCol w:w="1020"/>
        <w:gridCol w:w="1020"/>
        <w:gridCol w:w="1701"/>
      </w:tblGrid>
      <w:tr w:rsidR="00395D6D" w14:paraId="088101FF" w14:textId="77777777">
        <w:trPr>
          <w:tblHeader/>
          <w:jc w:val="center"/>
        </w:trPr>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CE42BC" w14:textId="77777777" w:rsidR="00D110DE" w:rsidRDefault="00000000">
            <w:pPr>
              <w:jc w:val="center"/>
            </w:pPr>
            <w:r>
              <w:rPr>
                <w:b/>
                <w:color w:val="FFFFFF"/>
              </w:rPr>
              <w:t>Área</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E32D3F" w14:textId="77777777" w:rsidR="00D110DE" w:rsidRDefault="00000000">
            <w:pPr>
              <w:jc w:val="center"/>
            </w:pPr>
            <w:r>
              <w:rPr>
                <w:b/>
                <w:color w:val="FFFFFF"/>
              </w:rPr>
              <w:t>Asignaturas</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94B829C" w14:textId="77777777" w:rsidR="00D110DE" w:rsidRDefault="00000000">
            <w:pPr>
              <w:jc w:val="center"/>
            </w:pPr>
            <w:r>
              <w:rPr>
                <w:b/>
                <w:color w:val="FFFFFF"/>
              </w:rPr>
              <w:t>%</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DE6169" w14:textId="77777777" w:rsidR="00D110DE" w:rsidRDefault="00000000">
            <w:pPr>
              <w:jc w:val="center"/>
            </w:pPr>
            <w:r>
              <w:rPr>
                <w:b/>
                <w:color w:val="FFFFFF"/>
              </w:rPr>
              <w:t>Horas</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4B983D" w14:textId="77777777" w:rsidR="00D110DE" w:rsidRDefault="00000000">
            <w:pPr>
              <w:jc w:val="center"/>
            </w:pPr>
            <w:r>
              <w:rPr>
                <w:b/>
                <w:color w:val="FFFFFF"/>
              </w:rPr>
              <w:t>% horas</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1C449C" w14:textId="77777777" w:rsidR="00D110DE" w:rsidRDefault="00000000">
            <w:pPr>
              <w:jc w:val="center"/>
            </w:pPr>
            <w:r>
              <w:rPr>
                <w:b/>
                <w:color w:val="FFFFFF"/>
              </w:rPr>
              <w:t>Años</w:t>
            </w:r>
          </w:p>
        </w:tc>
      </w:tr>
      <w:tr w:rsidR="00395D6D" w14:paraId="4E89CB29"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83647A3" w14:textId="77777777" w:rsidR="00D110DE" w:rsidRDefault="00000000">
            <w:pPr>
              <w:jc w:val="both"/>
            </w:pPr>
            <w:r>
              <w:t>Información Financiera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567144D" w14:textId="77777777" w:rsidR="00D110DE" w:rsidRDefault="00000000">
            <w:pPr>
              <w:jc w:val="both"/>
            </w:pPr>
            <w:r>
              <w:t>16</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E82B0E1" w14:textId="77777777" w:rsidR="00D110DE" w:rsidRDefault="00000000">
            <w:pPr>
              <w:jc w:val="both"/>
            </w:pPr>
            <w:r>
              <w:t>37,21</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6C87897" w14:textId="77777777" w:rsidR="00D110DE" w:rsidRDefault="00000000">
            <w:pPr>
              <w:jc w:val="both"/>
            </w:pPr>
            <w:r>
              <w:t>2.400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3C6EBF5" w14:textId="77777777" w:rsidR="00D110DE" w:rsidRDefault="00000000">
            <w:pPr>
              <w:jc w:val="both"/>
            </w:pPr>
            <w:r>
              <w:t>40,00</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156EB33" w14:textId="77777777" w:rsidR="00D110DE" w:rsidRDefault="00000000">
            <w:pPr>
              <w:jc w:val="both"/>
            </w:pPr>
            <w:r>
              <w:t>1.° a 4.°</w:t>
            </w:r>
          </w:p>
        </w:tc>
      </w:tr>
      <w:tr w:rsidR="00395D6D" w14:paraId="53AE33F4"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743B040" w14:textId="77777777" w:rsidR="00D110DE" w:rsidRDefault="00000000">
            <w:pPr>
              <w:jc w:val="both"/>
            </w:pPr>
            <w:r>
              <w:t>Servicios de Atestación y No Atestación</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ACD3E40" w14:textId="77777777" w:rsidR="00D110DE" w:rsidRDefault="00000000">
            <w:pPr>
              <w:jc w:val="both"/>
            </w:pPr>
            <w:r>
              <w:t>13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ED9DD2A" w14:textId="77777777" w:rsidR="00D110DE" w:rsidRDefault="00000000">
            <w:pPr>
              <w:jc w:val="both"/>
            </w:pPr>
            <w:r>
              <w:t>30,23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7066BC7" w14:textId="77777777" w:rsidR="00D110DE" w:rsidRDefault="00000000">
            <w:pPr>
              <w:jc w:val="both"/>
            </w:pPr>
            <w:r>
              <w:t>1.600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C616AC3" w14:textId="77777777" w:rsidR="00D110DE" w:rsidRDefault="00000000">
            <w:pPr>
              <w:jc w:val="both"/>
            </w:pPr>
            <w:r>
              <w:t>26,67</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049A0E4" w14:textId="77777777" w:rsidR="00D110DE" w:rsidRDefault="00000000">
            <w:pPr>
              <w:jc w:val="both"/>
            </w:pPr>
            <w:r>
              <w:t>4.° y 5.°</w:t>
            </w:r>
          </w:p>
        </w:tc>
      </w:tr>
      <w:tr w:rsidR="00395D6D" w14:paraId="789C80E6"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D0BEB7C" w14:textId="77777777" w:rsidR="00D110DE" w:rsidRDefault="00000000">
            <w:pPr>
              <w:jc w:val="both"/>
            </w:pPr>
            <w:r>
              <w:rPr>
                <w:b/>
              </w:rPr>
              <w:t>Subtotal troncal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D55D7B4" w14:textId="77777777" w:rsidR="00D110DE" w:rsidRDefault="00000000">
            <w:pPr>
              <w:jc w:val="both"/>
            </w:pPr>
            <w:r>
              <w:rPr>
                <w:b/>
              </w:rPr>
              <w:t>29</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140DE32" w14:textId="77777777" w:rsidR="00D110DE" w:rsidRDefault="00000000">
            <w:pPr>
              <w:jc w:val="both"/>
            </w:pPr>
            <w:r>
              <w:rPr>
                <w:b/>
              </w:rPr>
              <w:t>67,44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098FAC8" w14:textId="77777777" w:rsidR="00D110DE" w:rsidRDefault="00000000">
            <w:pPr>
              <w:jc w:val="both"/>
            </w:pPr>
            <w:r>
              <w:rPr>
                <w:b/>
              </w:rPr>
              <w:t>4.000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7D9A399" w14:textId="77777777" w:rsidR="00D110DE" w:rsidRDefault="00000000">
            <w:pPr>
              <w:jc w:val="both"/>
            </w:pPr>
            <w:r>
              <w:rPr>
                <w:b/>
              </w:rPr>
              <w:t>66,67</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365EF5D" w14:textId="77777777" w:rsidR="00D110DE" w:rsidRDefault="00D110DE">
            <w:pPr>
              <w:jc w:val="both"/>
            </w:pPr>
          </w:p>
        </w:tc>
      </w:tr>
      <w:tr w:rsidR="00395D6D" w14:paraId="06767910"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709E7A6" w14:textId="77777777" w:rsidR="00D110DE" w:rsidRDefault="00000000">
            <w:pPr>
              <w:jc w:val="both"/>
            </w:pPr>
            <w:r>
              <w:t>Administración</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2089AF4" w14:textId="77777777" w:rsidR="00D110DE" w:rsidRDefault="00000000">
            <w:pPr>
              <w:jc w:val="both"/>
            </w:pPr>
            <w:r>
              <w:t>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F2D5FB3" w14:textId="77777777" w:rsidR="00D110DE" w:rsidRDefault="00000000">
            <w:pPr>
              <w:jc w:val="both"/>
            </w:pPr>
            <w:r>
              <w:t>6,98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ABD46CB" w14:textId="77777777" w:rsidR="00D110DE" w:rsidRDefault="00000000">
            <w:pPr>
              <w:jc w:val="both"/>
            </w:pPr>
            <w:r>
              <w:t>480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A51C1BE" w14:textId="77777777" w:rsidR="00D110DE" w:rsidRDefault="00000000">
            <w:pPr>
              <w:jc w:val="both"/>
            </w:pPr>
            <w:r>
              <w:t>8,00</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D829AB9" w14:textId="77777777" w:rsidR="00D110DE" w:rsidRDefault="00000000">
            <w:pPr>
              <w:jc w:val="both"/>
            </w:pPr>
            <w:r>
              <w:t>1.° a 3.°</w:t>
            </w:r>
          </w:p>
        </w:tc>
      </w:tr>
      <w:tr w:rsidR="00395D6D" w14:paraId="7CEBB7B1"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A0F03BA" w14:textId="77777777" w:rsidR="00D110DE" w:rsidRDefault="00000000">
            <w:pPr>
              <w:jc w:val="both"/>
            </w:pPr>
            <w:r>
              <w:t>Derecho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D0EB0C9" w14:textId="77777777" w:rsidR="00D110DE" w:rsidRDefault="00000000">
            <w:pPr>
              <w:jc w:val="both"/>
            </w:pPr>
            <w:r>
              <w:t>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7A11465" w14:textId="77777777" w:rsidR="00D110DE" w:rsidRDefault="00000000">
            <w:pPr>
              <w:jc w:val="both"/>
            </w:pPr>
            <w:r>
              <w:t>6,98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9982675" w14:textId="77777777" w:rsidR="00D110DE" w:rsidRDefault="00000000">
            <w:pPr>
              <w:jc w:val="both"/>
            </w:pPr>
            <w:r>
              <w:t>320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D082016" w14:textId="77777777" w:rsidR="00D110DE" w:rsidRDefault="00000000">
            <w:pPr>
              <w:jc w:val="both"/>
            </w:pPr>
            <w:r>
              <w:t>5,33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BC3ADB4" w14:textId="77777777" w:rsidR="00D110DE" w:rsidRDefault="00000000">
            <w:pPr>
              <w:jc w:val="both"/>
            </w:pPr>
            <w:r>
              <w:t>1.° y 2.°</w:t>
            </w:r>
          </w:p>
        </w:tc>
      </w:tr>
      <w:tr w:rsidR="00395D6D" w14:paraId="129D5559"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9F2F151" w14:textId="77777777" w:rsidR="00D110DE" w:rsidRDefault="00000000">
            <w:pPr>
              <w:jc w:val="both"/>
            </w:pPr>
            <w:r>
              <w:t>Economía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8209F8B" w14:textId="77777777" w:rsidR="00D110DE" w:rsidRDefault="00000000">
            <w:pPr>
              <w:jc w:val="both"/>
            </w:pPr>
            <w:r>
              <w:t>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6957FB9" w14:textId="77777777" w:rsidR="00D110DE" w:rsidRDefault="00000000">
            <w:pPr>
              <w:jc w:val="both"/>
            </w:pPr>
            <w:r>
              <w:t>6,98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051A92A" w14:textId="77777777" w:rsidR="00D110DE" w:rsidRDefault="00000000">
            <w:pPr>
              <w:jc w:val="both"/>
            </w:pPr>
            <w:r>
              <w:t>480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7D35246" w14:textId="77777777" w:rsidR="00D110DE" w:rsidRDefault="00000000">
            <w:pPr>
              <w:jc w:val="both"/>
            </w:pPr>
            <w:r>
              <w:t>8,00</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108331A" w14:textId="77777777" w:rsidR="00D110DE" w:rsidRDefault="00000000">
            <w:pPr>
              <w:jc w:val="both"/>
            </w:pPr>
            <w:r>
              <w:t>1.° a 3.°</w:t>
            </w:r>
          </w:p>
        </w:tc>
      </w:tr>
      <w:tr w:rsidR="00395D6D" w14:paraId="65E301B9"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8DFF633" w14:textId="77777777" w:rsidR="00D110DE" w:rsidRDefault="00000000">
            <w:pPr>
              <w:jc w:val="both"/>
            </w:pPr>
            <w:r>
              <w:t>Matemáticas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2F4C538" w14:textId="77777777" w:rsidR="00D110DE" w:rsidRDefault="00000000">
            <w:pPr>
              <w:jc w:val="both"/>
            </w:pPr>
            <w:r>
              <w:t>5</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33E9BC9" w14:textId="77777777" w:rsidR="00D110DE" w:rsidRDefault="00000000">
            <w:pPr>
              <w:jc w:val="both"/>
            </w:pPr>
            <w:r>
              <w:t>11,63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3EB2878" w14:textId="77777777" w:rsidR="00D110DE" w:rsidRDefault="00000000">
            <w:pPr>
              <w:jc w:val="both"/>
            </w:pPr>
            <w:r>
              <w:t>720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F7C41C8" w14:textId="77777777" w:rsidR="00D110DE" w:rsidRDefault="00000000">
            <w:pPr>
              <w:jc w:val="both"/>
            </w:pPr>
            <w:r>
              <w:t>12,00</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CF45EBC" w14:textId="77777777" w:rsidR="00D110DE" w:rsidRDefault="00000000">
            <w:pPr>
              <w:jc w:val="both"/>
            </w:pPr>
            <w:r>
              <w:t>1.° a 3.°</w:t>
            </w:r>
          </w:p>
        </w:tc>
      </w:tr>
      <w:tr w:rsidR="00395D6D" w14:paraId="080946CE"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0C61596" w14:textId="77777777" w:rsidR="00D110DE" w:rsidRDefault="00000000">
            <w:pPr>
              <w:jc w:val="both"/>
            </w:pPr>
            <w:r>
              <w:rPr>
                <w:b/>
              </w:rPr>
              <w:t>Subtotal contextual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A36ED3D" w14:textId="77777777" w:rsidR="00D110DE" w:rsidRDefault="00000000">
            <w:pPr>
              <w:jc w:val="both"/>
            </w:pPr>
            <w:r>
              <w:rPr>
                <w:b/>
              </w:rPr>
              <w:t>14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8381D86" w14:textId="77777777" w:rsidR="00D110DE" w:rsidRDefault="00000000">
            <w:pPr>
              <w:jc w:val="both"/>
            </w:pPr>
            <w:r>
              <w:rPr>
                <w:b/>
              </w:rPr>
              <w:t>32,56</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BD1416B" w14:textId="77777777" w:rsidR="00D110DE" w:rsidRDefault="00000000">
            <w:pPr>
              <w:jc w:val="both"/>
            </w:pPr>
            <w:r>
              <w:rPr>
                <w:b/>
              </w:rPr>
              <w:t>2.000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5C7985C" w14:textId="77777777" w:rsidR="00D110DE" w:rsidRDefault="00000000">
            <w:pPr>
              <w:jc w:val="both"/>
            </w:pPr>
            <w:r>
              <w:rPr>
                <w:b/>
              </w:rPr>
              <w:t>33,33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52CF03D" w14:textId="77777777" w:rsidR="00D110DE" w:rsidRDefault="00D110DE">
            <w:pPr>
              <w:jc w:val="both"/>
            </w:pPr>
          </w:p>
        </w:tc>
      </w:tr>
      <w:tr w:rsidR="00395D6D" w14:paraId="652788F3"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6EDFCDD" w14:textId="77777777" w:rsidR="00D110DE" w:rsidRDefault="00000000">
            <w:pPr>
              <w:jc w:val="both"/>
            </w:pPr>
            <w:r>
              <w:rPr>
                <w:b/>
              </w:rPr>
              <w:t>Total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30A94AF" w14:textId="77777777" w:rsidR="00D110DE" w:rsidRDefault="00000000">
            <w:pPr>
              <w:jc w:val="both"/>
            </w:pPr>
            <w:r>
              <w:rPr>
                <w:b/>
              </w:rPr>
              <w:t>43</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7F6D4B7" w14:textId="77777777" w:rsidR="00D110DE" w:rsidRDefault="00000000">
            <w:pPr>
              <w:jc w:val="both"/>
            </w:pPr>
            <w:r>
              <w:rPr>
                <w:b/>
              </w:rPr>
              <w:t>100,00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34B53D6" w14:textId="77777777" w:rsidR="00D110DE" w:rsidRDefault="00000000">
            <w:pPr>
              <w:jc w:val="both"/>
            </w:pPr>
            <w:r>
              <w:rPr>
                <w:b/>
              </w:rPr>
              <w:t>6.000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BDC0D09" w14:textId="77777777" w:rsidR="00D110DE" w:rsidRDefault="00000000">
            <w:pPr>
              <w:jc w:val="both"/>
            </w:pPr>
            <w:r>
              <w:rPr>
                <w:b/>
              </w:rPr>
              <w:t>100,00</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3ECF95E" w14:textId="77777777" w:rsidR="00D110DE" w:rsidRDefault="00D110DE">
            <w:pPr>
              <w:jc w:val="both"/>
            </w:pPr>
          </w:p>
        </w:tc>
      </w:tr>
    </w:tbl>
    <w:p w14:paraId="38BDD195" w14:textId="77777777" w:rsidR="00D110DE" w:rsidRDefault="00000000">
      <w:pPr>
        <w:spacing w:before="40" w:after="200"/>
      </w:pPr>
      <w:r>
        <w:rPr>
          <w:sz w:val="16"/>
        </w:rPr>
        <w:t>Fuente: Plan de Estudios 2013. Porcentajes de horas recalculados.</w:t>
      </w:r>
    </w:p>
    <w:p w14:paraId="651E0BE8" w14:textId="77777777" w:rsidR="00D110DE" w:rsidRDefault="00000000">
      <w:pPr>
        <w:spacing w:after="200"/>
        <w:jc w:val="both"/>
      </w:pPr>
      <w:r>
        <w:t>La estructura muestra un rasgo que condiciona el rediseño: las áreas contextuales se concentran en los tres primeros años y desaparecen en cuarto y quinto, mientras que el bloque de aseguramiento se concentra en los dos últimos años, con 11 de sus 13 asignaturas en quinto. La formación es secuencial por bloques y no integrada: el estudiante aprende matemáticas, derecho y economía antes de enfrentar los problemas profesionales en los que debería aplicarlos. El rediseño debe articular verticalmente las áreas contextuales con los problemas contables, conforme al principio de interdisciplinariedad del Artículo 12 de la Resolución HCU N.º 032/2025.</w:t>
      </w:r>
    </w:p>
    <w:p w14:paraId="4CBBA7C2" w14:textId="77777777" w:rsidR="00D110DE" w:rsidRDefault="00000000">
      <w:pPr>
        <w:spacing w:after="200"/>
        <w:jc w:val="both"/>
      </w:pPr>
      <w:r>
        <w:t>El cuadro de carga horaria del Documento Académico 2013 consigna porcentajes que no corresponden a las horas declaradas, ya que asigna 19,18 % tanto a las 1.120 horas del segundo año como a las 1.280 horas del tercero. Recalculados sobre 6.000 horas, los porcentajes son 17,33 % para primer año, 18,67 % para segundo y 21,33 % para cada uno de los años tercero, cuarto y quinto. Además, todas las asignaturas tienen una carga horaria que no distingue el trabajo presencial y fuera del aula, en ese sentido, el rediseño debe reconstruir la matriz horaria distinguiendo horas presenciales y no presenciales, con su conversión a créditos.</w:t>
      </w:r>
    </w:p>
    <w:p w14:paraId="561FAD91" w14:textId="77777777" w:rsidR="00D110DE" w:rsidRDefault="00000000">
      <w:pPr>
        <w:spacing w:after="200"/>
        <w:jc w:val="both"/>
      </w:pPr>
      <w:r>
        <w:t>Finalmente, el Plan 2013 no regula los Cursos Intensivos de Temporada, previstos en la Resolución HCU N.º 093/06, ni la Mesa de Examen, prevista en la Resolución HCU N.º 352/2021, aunque ambas normas atribuyen a la Carrera la definición de las asignaturas habilitadas. Este vacío debe cubrirse en el nuevo plan.</w:t>
      </w:r>
    </w:p>
    <w:p w14:paraId="185289B1" w14:textId="77777777" w:rsidR="00D110DE" w:rsidRDefault="00000000">
      <w:pPr>
        <w:keepNext/>
        <w:tabs>
          <w:tab w:val="left" w:pos="709"/>
        </w:tabs>
        <w:spacing w:before="80" w:after="200"/>
        <w:ind w:left="709" w:hanging="709"/>
        <w:outlineLvl w:val="2"/>
      </w:pPr>
      <w:bookmarkStart w:id="35" w:name="_Toc000000035"/>
      <w:r>
        <w:rPr>
          <w:b/>
          <w:sz w:val="22"/>
        </w:rPr>
        <w:lastRenderedPageBreak/>
        <w:t>3.1.2</w:t>
      </w:r>
      <w:r>
        <w:rPr>
          <w:b/>
          <w:sz w:val="22"/>
        </w:rPr>
        <w:tab/>
        <w:t>Resultados estadísticos</w:t>
      </w:r>
      <w:bookmarkEnd w:id="35"/>
    </w:p>
    <w:p w14:paraId="31790200" w14:textId="77777777" w:rsidR="00D110DE" w:rsidRDefault="00000000">
      <w:pPr>
        <w:pStyle w:val="TituloCuadro"/>
        <w:keepNext/>
        <w:spacing w:before="40" w:after="80"/>
        <w:jc w:val="center"/>
      </w:pPr>
      <w:bookmarkStart w:id="235" w:name="_Toc000000237"/>
      <w:r>
        <w:rPr>
          <w:b/>
        </w:rPr>
        <w:t>Cuadro 4. Indicadores académicos del Plan 2013</w:t>
      </w:r>
      <w:bookmarkEnd w:id="235"/>
      <w:r>
        <w:fldChar w:fldCharType="begin"/>
      </w:r>
      <w:r>
        <w:instrText xml:space="preserve"> TC "Cuadro 4. Indicadores académicos del Plan 2013" \f c \l 2 </w:instrText>
      </w:r>
      <w:r>
        <w:fldChar w:fldCharType="end"/>
      </w:r>
    </w:p>
    <w:tbl>
      <w:tblPr>
        <w:tblW w:w="0" w:type="auto"/>
        <w:jc w:val="center"/>
        <w:tblLayout w:type="fixed"/>
        <w:tblLook w:val="04A0" w:firstRow="1" w:lastRow="0" w:firstColumn="1" w:lastColumn="0" w:noHBand="0" w:noVBand="1"/>
      </w:tblPr>
      <w:tblGrid>
        <w:gridCol w:w="2948"/>
        <w:gridCol w:w="2835"/>
        <w:gridCol w:w="3288"/>
      </w:tblGrid>
      <w:tr w:rsidR="00395D6D" w14:paraId="34028D08" w14:textId="77777777">
        <w:trPr>
          <w:tblHeader/>
          <w:jc w:val="center"/>
        </w:trPr>
        <w:tc>
          <w:tcPr>
            <w:tcW w:w="294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4E8468" w14:textId="77777777" w:rsidR="00D110DE" w:rsidRDefault="00000000">
            <w:pPr>
              <w:jc w:val="center"/>
            </w:pPr>
            <w:r>
              <w:rPr>
                <w:b/>
                <w:color w:val="FFFFFF"/>
              </w:rPr>
              <w:t>Indicador</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3A4B6C" w14:textId="77777777" w:rsidR="00D110DE" w:rsidRDefault="00000000">
            <w:pPr>
              <w:jc w:val="center"/>
            </w:pPr>
            <w:r>
              <w:rPr>
                <w:b/>
                <w:color w:val="FFFFFF"/>
              </w:rPr>
              <w:t>Valor</w:t>
            </w:r>
          </w:p>
        </w:tc>
        <w:tc>
          <w:tcPr>
            <w:tcW w:w="32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6C2635" w14:textId="77777777" w:rsidR="00D110DE" w:rsidRDefault="00000000">
            <w:pPr>
              <w:jc w:val="center"/>
            </w:pPr>
            <w:r>
              <w:rPr>
                <w:b/>
                <w:color w:val="FFFFFF"/>
              </w:rPr>
              <w:t>Lectura</w:t>
            </w:r>
          </w:p>
        </w:tc>
      </w:tr>
      <w:tr w:rsidR="00395D6D" w14:paraId="20252813"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60E93FB6" w14:textId="77777777" w:rsidR="00D110DE" w:rsidRDefault="00000000">
            <w:pPr>
              <w:jc w:val="both"/>
            </w:pPr>
            <w:r>
              <w:t>Matriculados e inscritos, 2025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F3E1C77" w14:textId="77777777" w:rsidR="00D110DE" w:rsidRDefault="00000000">
            <w:pPr>
              <w:jc w:val="both"/>
            </w:pPr>
            <w:r>
              <w:t>4.283 y 3.143</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3CD7069A" w14:textId="77777777" w:rsidR="00D110DE" w:rsidRDefault="00000000">
            <w:pPr>
              <w:jc w:val="both"/>
            </w:pPr>
            <w:r>
              <w:t>La matrícula cayó 8,97 % desde 2021</w:t>
            </w:r>
          </w:p>
        </w:tc>
      </w:tr>
      <w:tr w:rsidR="00395D6D" w14:paraId="4177D550"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4C7F2A7B" w14:textId="77777777" w:rsidR="00D110DE" w:rsidRDefault="00000000">
            <w:pPr>
              <w:jc w:val="both"/>
            </w:pPr>
            <w:r>
              <w:t>Matrícula no activada</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58D98C2" w14:textId="77777777" w:rsidR="00D110DE" w:rsidRDefault="00000000">
            <w:pPr>
              <w:jc w:val="both"/>
            </w:pPr>
            <w:r>
              <w:t>33,01 % en 2021 y 26,62 % en 2025</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642A2FC7" w14:textId="77777777" w:rsidR="00D110DE" w:rsidRDefault="00000000">
            <w:pPr>
              <w:jc w:val="both"/>
            </w:pPr>
            <w:r>
              <w:t>Mejora, pero uno de cada cuatro matriculados no cursa ninguna asignatura</w:t>
            </w:r>
          </w:p>
        </w:tc>
      </w:tr>
      <w:tr w:rsidR="00395D6D" w14:paraId="10370CAE"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D3F26BF" w14:textId="77777777" w:rsidR="00D110DE" w:rsidRDefault="00000000">
            <w:pPr>
              <w:jc w:val="both"/>
            </w:pPr>
            <w:r>
              <w:t>Titulados 2021-2025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ABE2834" w14:textId="77777777" w:rsidR="00D110DE" w:rsidRDefault="00000000">
            <w:pPr>
              <w:jc w:val="both"/>
            </w:pPr>
            <w:r>
              <w:t>1.893</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1C194349" w14:textId="77777777" w:rsidR="00D110DE" w:rsidRDefault="00D110DE">
            <w:pPr>
              <w:jc w:val="both"/>
            </w:pPr>
          </w:p>
        </w:tc>
      </w:tr>
      <w:tr w:rsidR="00395D6D" w14:paraId="5FDA5CF6"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AEE3BCA" w14:textId="77777777" w:rsidR="00D110DE" w:rsidRDefault="00000000">
            <w:pPr>
              <w:jc w:val="both"/>
            </w:pPr>
            <w:r>
              <w:t>Titulación por examen de grado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078804A" w14:textId="77777777" w:rsidR="00D110DE" w:rsidRDefault="00000000">
            <w:pPr>
              <w:jc w:val="both"/>
            </w:pPr>
            <w:r>
              <w:rPr>
                <w:b/>
              </w:rPr>
              <w:t>69,73 %</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79DE4A6E" w14:textId="77777777" w:rsidR="00D110DE" w:rsidRDefault="00000000">
            <w:pPr>
              <w:jc w:val="both"/>
            </w:pPr>
            <w:r>
              <w:t>Evalúa conocimientos, no desempeño</w:t>
            </w:r>
          </w:p>
        </w:tc>
      </w:tr>
      <w:tr w:rsidR="00395D6D" w14:paraId="20FCEF5D"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72D4513" w14:textId="77777777" w:rsidR="00D110DE" w:rsidRDefault="00000000">
            <w:pPr>
              <w:jc w:val="both"/>
            </w:pPr>
            <w:r>
              <w:t>Titulación por trabajo dirigido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EBFBF78" w14:textId="77777777" w:rsidR="00D110DE" w:rsidRDefault="00000000">
            <w:pPr>
              <w:jc w:val="both"/>
            </w:pPr>
            <w:r>
              <w:t>14,58 %</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1D214912" w14:textId="77777777" w:rsidR="00D110DE" w:rsidRDefault="00000000">
            <w:pPr>
              <w:jc w:val="both"/>
            </w:pPr>
            <w:r>
              <w:t>Vínculo débil con el medio</w:t>
            </w:r>
          </w:p>
        </w:tc>
      </w:tr>
      <w:tr w:rsidR="00395D6D" w14:paraId="144F945E"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27782A0" w14:textId="77777777" w:rsidR="00D110DE" w:rsidRDefault="00000000">
            <w:pPr>
              <w:jc w:val="both"/>
            </w:pPr>
            <w:r>
              <w:t>Titulación por proyecto de grado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DDB04AC" w14:textId="77777777" w:rsidR="00D110DE" w:rsidRDefault="00000000">
            <w:pPr>
              <w:jc w:val="both"/>
            </w:pPr>
            <w:r>
              <w:t>1,80 %</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364F1E71" w14:textId="77777777" w:rsidR="00D110DE" w:rsidRDefault="00000000">
            <w:pPr>
              <w:jc w:val="both"/>
            </w:pPr>
            <w:r>
              <w:t>Vínculo débil con el medio</w:t>
            </w:r>
          </w:p>
        </w:tc>
      </w:tr>
      <w:tr w:rsidR="00395D6D" w14:paraId="48D60237"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4BFBA048" w14:textId="77777777" w:rsidR="00D110DE" w:rsidRDefault="00000000">
            <w:pPr>
              <w:jc w:val="both"/>
            </w:pPr>
            <w:r>
              <w:t>Titulación por tesis de grado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F40C499" w14:textId="77777777" w:rsidR="00D110DE" w:rsidRDefault="00000000">
            <w:pPr>
              <w:jc w:val="both"/>
            </w:pPr>
            <w:r>
              <w:rPr>
                <w:b/>
              </w:rPr>
              <w:t>0,16 %</w:t>
            </w:r>
            <w:r>
              <w:t>, 3 en cinco años</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42C2DE46" w14:textId="77777777" w:rsidR="00D110DE" w:rsidRDefault="00000000">
            <w:pPr>
              <w:jc w:val="both"/>
            </w:pPr>
            <w:r>
              <w:t>Investigación de pregrado prácticamente inexistente</w:t>
            </w:r>
          </w:p>
        </w:tc>
      </w:tr>
      <w:tr w:rsidR="00395D6D" w14:paraId="28865D63"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51FC934" w14:textId="77777777" w:rsidR="00D110DE" w:rsidRDefault="00000000">
            <w:pPr>
              <w:jc w:val="both"/>
            </w:pPr>
            <w:r>
              <w:t>Estudiantes por paralelo, 2026</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F76A5D5" w14:textId="77777777" w:rsidR="00D110DE" w:rsidRDefault="00000000">
            <w:pPr>
              <w:jc w:val="both"/>
            </w:pPr>
            <w:r>
              <w:rPr>
                <w:b/>
              </w:rPr>
              <w:t>106</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45C4C355" w14:textId="77777777" w:rsidR="00D110DE" w:rsidRDefault="00000000">
            <w:pPr>
              <w:jc w:val="both"/>
            </w:pPr>
            <w:r>
              <w:t>Incompatible con la evaluación por competencias</w:t>
            </w:r>
          </w:p>
        </w:tc>
      </w:tr>
      <w:tr w:rsidR="00395D6D" w14:paraId="7A41839F"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45B959B5" w14:textId="77777777" w:rsidR="00D110DE" w:rsidRDefault="00000000">
            <w:pPr>
              <w:jc w:val="both"/>
            </w:pPr>
            <w:r>
              <w:t>Cargas horarias de tiempo completo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2B35E2D" w14:textId="77777777" w:rsidR="00D110DE" w:rsidRDefault="00000000">
            <w:pPr>
              <w:jc w:val="both"/>
            </w:pPr>
            <w:r>
              <w:t>2 de 108, el 1,85 %</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6630D3FD" w14:textId="77777777" w:rsidR="00D110DE" w:rsidRDefault="00000000">
            <w:pPr>
              <w:jc w:val="both"/>
            </w:pPr>
            <w:r>
              <w:t>Pirámide de dedicación invertida</w:t>
            </w:r>
          </w:p>
        </w:tc>
      </w:tr>
      <w:tr w:rsidR="00395D6D" w14:paraId="6ED3D7B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3E636E7C" w14:textId="77777777" w:rsidR="00D110DE" w:rsidRDefault="00000000">
            <w:pPr>
              <w:jc w:val="both"/>
            </w:pPr>
            <w:r>
              <w:t>Docentes interinos e invitados</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792717A" w14:textId="77777777" w:rsidR="00D110DE" w:rsidRDefault="00000000">
            <w:pPr>
              <w:jc w:val="both"/>
            </w:pPr>
            <w:r>
              <w:t>53,55 %; 73,33 % en el área de Atestación</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1818146A" w14:textId="77777777" w:rsidR="00D110DE" w:rsidRDefault="00000000">
            <w:pPr>
              <w:jc w:val="both"/>
            </w:pPr>
            <w:r>
              <w:t>Inestabilidad en el área de mayor innovación</w:t>
            </w:r>
          </w:p>
        </w:tc>
      </w:tr>
    </w:tbl>
    <w:p w14:paraId="50082E19" w14:textId="77777777" w:rsidR="00D110DE" w:rsidRDefault="00000000">
      <w:pPr>
        <w:spacing w:before="40" w:after="200"/>
      </w:pPr>
      <w:r>
        <w:rPr>
          <w:sz w:val="16"/>
        </w:rPr>
        <w:t>Fuente: Diagnóstico de la Carrera de Contaduría Pública, 2026, con datos de la DSIE, el Centro de Cómputo y el Reporte de Personal Docente.</w:t>
      </w:r>
    </w:p>
    <w:p w14:paraId="64DD5703" w14:textId="77777777" w:rsidR="00D110DE" w:rsidRDefault="00000000">
      <w:pPr>
        <w:pStyle w:val="TituloCuadro"/>
        <w:keepNext/>
        <w:spacing w:before="40" w:after="80"/>
        <w:jc w:val="center"/>
      </w:pPr>
      <w:bookmarkStart w:id="236" w:name="_Toc000000238"/>
      <w:r>
        <w:rPr>
          <w:b/>
        </w:rPr>
        <w:t>Cuadro 5. Matrícula e inscripción estudiantil, 2021-2025</w:t>
      </w:r>
      <w:bookmarkEnd w:id="236"/>
      <w:r>
        <w:fldChar w:fldCharType="begin"/>
      </w:r>
      <w:r>
        <w:instrText xml:space="preserve"> TC "Cuadro 5. Matrícula e inscripción estudiantil, 2021-2025" \f c \l 2 </w:instrText>
      </w:r>
      <w:r>
        <w:fldChar w:fldCharType="end"/>
      </w:r>
    </w:p>
    <w:tbl>
      <w:tblPr>
        <w:tblW w:w="0" w:type="auto"/>
        <w:jc w:val="center"/>
        <w:tblLayout w:type="fixed"/>
        <w:tblLook w:val="04A0" w:firstRow="1" w:lastRow="0" w:firstColumn="1" w:lastColumn="0" w:noHBand="0" w:noVBand="1"/>
      </w:tblPr>
      <w:tblGrid>
        <w:gridCol w:w="2835"/>
        <w:gridCol w:w="1247"/>
        <w:gridCol w:w="1247"/>
        <w:gridCol w:w="1247"/>
        <w:gridCol w:w="1247"/>
        <w:gridCol w:w="1247"/>
      </w:tblGrid>
      <w:tr w:rsidR="00395D6D" w14:paraId="580F6E76"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5FF771" w14:textId="77777777" w:rsidR="00D110DE" w:rsidRDefault="00000000">
            <w:pPr>
              <w:jc w:val="center"/>
            </w:pPr>
            <w:r>
              <w:rPr>
                <w:b/>
                <w:color w:val="FFFFFF"/>
              </w:rPr>
              <w:t>Indicador</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A46C5C" w14:textId="77777777" w:rsidR="00D110DE" w:rsidRDefault="00000000">
            <w:pPr>
              <w:jc w:val="center"/>
            </w:pPr>
            <w:r>
              <w:rPr>
                <w:b/>
                <w:color w:val="FFFFFF"/>
              </w:rPr>
              <w:t>2021</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DDFC1C" w14:textId="77777777" w:rsidR="00D110DE" w:rsidRDefault="00000000">
            <w:pPr>
              <w:jc w:val="center"/>
            </w:pPr>
            <w:r>
              <w:rPr>
                <w:b/>
                <w:color w:val="FFFFFF"/>
              </w:rPr>
              <w:t>2022</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1D8D39" w14:textId="77777777" w:rsidR="00D110DE" w:rsidRDefault="00000000">
            <w:pPr>
              <w:jc w:val="center"/>
            </w:pPr>
            <w:r>
              <w:rPr>
                <w:b/>
                <w:color w:val="FFFFFF"/>
              </w:rPr>
              <w:t>2023</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BF8F62" w14:textId="77777777" w:rsidR="00D110DE" w:rsidRDefault="00000000">
            <w:pPr>
              <w:jc w:val="center"/>
            </w:pPr>
            <w:r>
              <w:rPr>
                <w:b/>
                <w:color w:val="FFFFFF"/>
              </w:rPr>
              <w:t>2024</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EC8DF9" w14:textId="77777777" w:rsidR="00D110DE" w:rsidRDefault="00000000">
            <w:pPr>
              <w:jc w:val="center"/>
            </w:pPr>
            <w:r>
              <w:rPr>
                <w:b/>
                <w:color w:val="FFFFFF"/>
              </w:rPr>
              <w:t>2025</w:t>
            </w:r>
          </w:p>
        </w:tc>
      </w:tr>
      <w:tr w:rsidR="00395D6D" w14:paraId="54F76C2F"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30D7903" w14:textId="77777777" w:rsidR="00D110DE" w:rsidRDefault="00000000">
            <w:pPr>
              <w:jc w:val="both"/>
            </w:pPr>
            <w:r>
              <w:t>Matriculados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6E84142" w14:textId="77777777" w:rsidR="00D110DE" w:rsidRDefault="00000000">
            <w:pPr>
              <w:jc w:val="both"/>
            </w:pPr>
            <w:r>
              <w:t>4.705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71C3A4B" w14:textId="77777777" w:rsidR="00D110DE" w:rsidRDefault="00000000">
            <w:pPr>
              <w:jc w:val="both"/>
            </w:pPr>
            <w:r>
              <w:t>4.546</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0F54DBA" w14:textId="77777777" w:rsidR="00D110DE" w:rsidRDefault="00000000">
            <w:pPr>
              <w:jc w:val="both"/>
            </w:pPr>
            <w:r>
              <w:t>4.447</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DB3A36D" w14:textId="77777777" w:rsidR="00D110DE" w:rsidRDefault="00000000">
            <w:pPr>
              <w:jc w:val="both"/>
            </w:pPr>
            <w:r>
              <w:t>4.365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F9151AF" w14:textId="77777777" w:rsidR="00D110DE" w:rsidRDefault="00000000">
            <w:pPr>
              <w:jc w:val="both"/>
            </w:pPr>
            <w:r>
              <w:t>4.283</w:t>
            </w:r>
          </w:p>
        </w:tc>
      </w:tr>
      <w:tr w:rsidR="00395D6D" w14:paraId="37560AD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2FE1719" w14:textId="77777777" w:rsidR="00D110DE" w:rsidRDefault="00000000">
            <w:pPr>
              <w:jc w:val="both"/>
            </w:pPr>
            <w:r>
              <w:t>Inscritos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8C8F39F" w14:textId="77777777" w:rsidR="00D110DE" w:rsidRDefault="00000000">
            <w:pPr>
              <w:jc w:val="both"/>
            </w:pPr>
            <w:r>
              <w:t>3.152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036F6ED" w14:textId="77777777" w:rsidR="00D110DE" w:rsidRDefault="00000000">
            <w:pPr>
              <w:jc w:val="both"/>
            </w:pPr>
            <w:r>
              <w:t>3.231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7ABA59C" w14:textId="77777777" w:rsidR="00D110DE" w:rsidRDefault="00000000">
            <w:pPr>
              <w:jc w:val="both"/>
            </w:pPr>
            <w:r>
              <w:t>3.214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EFD1E67" w14:textId="77777777" w:rsidR="00D110DE" w:rsidRDefault="00000000">
            <w:pPr>
              <w:jc w:val="both"/>
            </w:pPr>
            <w:r>
              <w:t>3.182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F8408E4" w14:textId="77777777" w:rsidR="00D110DE" w:rsidRDefault="00000000">
            <w:pPr>
              <w:jc w:val="both"/>
            </w:pPr>
            <w:r>
              <w:t>3.143</w:t>
            </w:r>
          </w:p>
        </w:tc>
      </w:tr>
      <w:tr w:rsidR="00395D6D" w14:paraId="4D9DC37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AEB99D2" w14:textId="77777777" w:rsidR="00D110DE" w:rsidRDefault="00000000">
            <w:pPr>
              <w:jc w:val="both"/>
            </w:pPr>
            <w:r>
              <w:t>Matrícula no activada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B790FD1" w14:textId="77777777" w:rsidR="00D110DE" w:rsidRDefault="00000000">
            <w:pPr>
              <w:jc w:val="both"/>
            </w:pPr>
            <w:r>
              <w:t>1.553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E608896" w14:textId="77777777" w:rsidR="00D110DE" w:rsidRDefault="00000000">
            <w:pPr>
              <w:jc w:val="both"/>
            </w:pPr>
            <w:r>
              <w:t>1.315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864BD28" w14:textId="77777777" w:rsidR="00D110DE" w:rsidRDefault="00000000">
            <w:pPr>
              <w:jc w:val="both"/>
            </w:pPr>
            <w:r>
              <w:t>1.233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BB97920" w14:textId="77777777" w:rsidR="00D110DE" w:rsidRDefault="00000000">
            <w:pPr>
              <w:jc w:val="both"/>
            </w:pPr>
            <w:r>
              <w:t>1.183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568B968" w14:textId="77777777" w:rsidR="00D110DE" w:rsidRDefault="00000000">
            <w:pPr>
              <w:jc w:val="both"/>
            </w:pPr>
            <w:r>
              <w:t>1.140</w:t>
            </w:r>
          </w:p>
        </w:tc>
      </w:tr>
      <w:tr w:rsidR="00395D6D" w14:paraId="6C7ACBEB"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861843A" w14:textId="77777777" w:rsidR="00D110DE" w:rsidRDefault="00000000">
            <w:pPr>
              <w:jc w:val="both"/>
            </w:pPr>
            <w:r>
              <w:t>% de activación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01A7B8A" w14:textId="77777777" w:rsidR="00D110DE" w:rsidRDefault="00000000">
            <w:pPr>
              <w:jc w:val="both"/>
            </w:pPr>
            <w:r>
              <w:t>66,99</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3022822" w14:textId="77777777" w:rsidR="00D110DE" w:rsidRDefault="00000000">
            <w:pPr>
              <w:jc w:val="both"/>
            </w:pPr>
            <w:r>
              <w:t>71,07</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4CA99BC" w14:textId="77777777" w:rsidR="00D110DE" w:rsidRDefault="00000000">
            <w:pPr>
              <w:jc w:val="both"/>
            </w:pPr>
            <w:r>
              <w:t>72,27</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B78A507" w14:textId="77777777" w:rsidR="00D110DE" w:rsidRDefault="00000000">
            <w:pPr>
              <w:jc w:val="both"/>
            </w:pPr>
            <w:r>
              <w:t>72,90</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E5FCE50" w14:textId="77777777" w:rsidR="00D110DE" w:rsidRDefault="00000000">
            <w:pPr>
              <w:jc w:val="both"/>
            </w:pPr>
            <w:r>
              <w:t>73,38</w:t>
            </w:r>
          </w:p>
        </w:tc>
      </w:tr>
    </w:tbl>
    <w:p w14:paraId="3DEDF620" w14:textId="77777777" w:rsidR="00D110DE" w:rsidRDefault="00000000">
      <w:pPr>
        <w:spacing w:before="40" w:after="200"/>
      </w:pPr>
      <w:r>
        <w:rPr>
          <w:sz w:val="16"/>
        </w:rPr>
        <w:t>Fuente: Sistema de Registro Universitario y Sistema de Seguimiento Académico. Porcentajes calculados.</w:t>
      </w:r>
    </w:p>
    <w:p w14:paraId="6D07F7EC" w14:textId="77777777" w:rsidR="00D110DE" w:rsidRDefault="00000000">
      <w:pPr>
        <w:pStyle w:val="TituloCuadro"/>
        <w:keepNext/>
        <w:spacing w:before="40" w:after="80"/>
        <w:jc w:val="center"/>
      </w:pPr>
      <w:bookmarkStart w:id="237" w:name="_Toc000000239"/>
      <w:r>
        <w:rPr>
          <w:b/>
        </w:rPr>
        <w:t>Cuadro 6. Titulados por modalidad de graduación, 2021-2025</w:t>
      </w:r>
      <w:bookmarkEnd w:id="237"/>
      <w:r>
        <w:fldChar w:fldCharType="begin"/>
      </w:r>
      <w:r>
        <w:instrText xml:space="preserve"> TC "Cuadro 6. Titulados por modalidad de graduación, 2021-2025" \f c \l 2 </w:instrText>
      </w:r>
      <w:r>
        <w:fldChar w:fldCharType="end"/>
      </w:r>
    </w:p>
    <w:tbl>
      <w:tblPr>
        <w:tblW w:w="0" w:type="auto"/>
        <w:jc w:val="center"/>
        <w:tblLayout w:type="fixed"/>
        <w:tblLook w:val="04A0" w:firstRow="1" w:lastRow="0" w:firstColumn="1" w:lastColumn="0" w:noHBand="0" w:noVBand="1"/>
      </w:tblPr>
      <w:tblGrid>
        <w:gridCol w:w="2494"/>
        <w:gridCol w:w="850"/>
        <w:gridCol w:w="850"/>
        <w:gridCol w:w="850"/>
        <w:gridCol w:w="850"/>
        <w:gridCol w:w="850"/>
        <w:gridCol w:w="964"/>
        <w:gridCol w:w="964"/>
      </w:tblGrid>
      <w:tr w:rsidR="00395D6D" w14:paraId="6A073274" w14:textId="77777777">
        <w:trPr>
          <w:tblHeader/>
          <w:jc w:val="center"/>
        </w:trPr>
        <w:tc>
          <w:tcPr>
            <w:tcW w:w="24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BF11D1" w14:textId="77777777" w:rsidR="00D110DE" w:rsidRDefault="00000000">
            <w:pPr>
              <w:jc w:val="center"/>
            </w:pPr>
            <w:r>
              <w:rPr>
                <w:b/>
                <w:color w:val="FFFFFF"/>
              </w:rPr>
              <w:t>Modalidad</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1B6D25" w14:textId="77777777" w:rsidR="00D110DE" w:rsidRDefault="00000000">
            <w:pPr>
              <w:jc w:val="center"/>
            </w:pPr>
            <w:r>
              <w:rPr>
                <w:b/>
                <w:color w:val="FFFFFF"/>
              </w:rPr>
              <w:t>2021</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3705B3" w14:textId="77777777" w:rsidR="00D110DE" w:rsidRDefault="00000000">
            <w:pPr>
              <w:jc w:val="center"/>
            </w:pPr>
            <w:r>
              <w:rPr>
                <w:b/>
                <w:color w:val="FFFFFF"/>
              </w:rPr>
              <w:t>2022</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E2752D" w14:textId="77777777" w:rsidR="00D110DE" w:rsidRDefault="00000000">
            <w:pPr>
              <w:jc w:val="center"/>
            </w:pPr>
            <w:r>
              <w:rPr>
                <w:b/>
                <w:color w:val="FFFFFF"/>
              </w:rPr>
              <w:t>2023</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B60E53" w14:textId="77777777" w:rsidR="00D110DE" w:rsidRDefault="00000000">
            <w:pPr>
              <w:jc w:val="center"/>
            </w:pPr>
            <w:r>
              <w:rPr>
                <w:b/>
                <w:color w:val="FFFFFF"/>
              </w:rPr>
              <w:t>2024</w:t>
            </w:r>
          </w:p>
        </w:tc>
        <w:tc>
          <w:tcPr>
            <w:tcW w:w="8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504ADD" w14:textId="77777777" w:rsidR="00D110DE" w:rsidRDefault="00000000">
            <w:pPr>
              <w:jc w:val="center"/>
            </w:pPr>
            <w:r>
              <w:rPr>
                <w:b/>
                <w:color w:val="FFFFFF"/>
              </w:rPr>
              <w:t>2025</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54C96A" w14:textId="77777777" w:rsidR="00D110DE" w:rsidRDefault="00000000">
            <w:pPr>
              <w:jc w:val="center"/>
            </w:pPr>
            <w:r>
              <w:rPr>
                <w:b/>
                <w:color w:val="FFFFFF"/>
              </w:rPr>
              <w:t>Total</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BFCC23" w14:textId="77777777" w:rsidR="00D110DE" w:rsidRDefault="00000000">
            <w:pPr>
              <w:jc w:val="center"/>
            </w:pPr>
            <w:r>
              <w:rPr>
                <w:b/>
                <w:color w:val="FFFFFF"/>
              </w:rPr>
              <w:t>%</w:t>
            </w:r>
          </w:p>
        </w:tc>
      </w:tr>
      <w:tr w:rsidR="00395D6D" w14:paraId="1966F0B4"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312780E1" w14:textId="77777777" w:rsidR="00D110DE" w:rsidRDefault="00000000">
            <w:pPr>
              <w:jc w:val="both"/>
            </w:pPr>
            <w:r>
              <w:t>Tesis de grado</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388116D" w14:textId="77777777" w:rsidR="00D110DE" w:rsidRDefault="00000000">
            <w:pPr>
              <w:jc w:val="both"/>
            </w:pPr>
            <w:r>
              <w:t>0</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6116CB3" w14:textId="77777777" w:rsidR="00D110DE" w:rsidRDefault="00000000">
            <w:pPr>
              <w:jc w:val="both"/>
            </w:pPr>
            <w:r>
              <w:t>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583CA4D" w14:textId="77777777" w:rsidR="00D110DE" w:rsidRDefault="00000000">
            <w:pPr>
              <w:jc w:val="both"/>
            </w:pPr>
            <w:r>
              <w:t>0</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BF49316" w14:textId="77777777" w:rsidR="00D110DE" w:rsidRDefault="00000000">
            <w:pPr>
              <w:jc w:val="both"/>
            </w:pPr>
            <w:r>
              <w:t>0</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0BB85C9" w14:textId="77777777" w:rsidR="00D110DE" w:rsidRDefault="00000000">
            <w:pPr>
              <w:jc w:val="both"/>
            </w:pPr>
            <w:r>
              <w:t>1</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15086536" w14:textId="77777777" w:rsidR="00D110DE" w:rsidRDefault="00000000">
            <w:pPr>
              <w:jc w:val="both"/>
            </w:pPr>
            <w:r>
              <w:t>3</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E1F7F63" w14:textId="77777777" w:rsidR="00D110DE" w:rsidRDefault="00000000">
            <w:pPr>
              <w:jc w:val="both"/>
            </w:pPr>
            <w:r>
              <w:t>0,16</w:t>
            </w:r>
          </w:p>
        </w:tc>
      </w:tr>
      <w:tr w:rsidR="00395D6D" w14:paraId="3E25108D"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1D2CE70F" w14:textId="77777777" w:rsidR="00D110DE" w:rsidRDefault="00000000">
            <w:pPr>
              <w:jc w:val="both"/>
            </w:pPr>
            <w:r>
              <w:t>Proyecto de grado</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EA8F0BB" w14:textId="77777777" w:rsidR="00D110DE" w:rsidRDefault="00000000">
            <w:pPr>
              <w:jc w:val="both"/>
            </w:pPr>
            <w:r>
              <w:t>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2281E50" w14:textId="77777777" w:rsidR="00D110DE" w:rsidRDefault="00000000">
            <w:pPr>
              <w:jc w:val="both"/>
            </w:pPr>
            <w:r>
              <w:t>11</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81F9784" w14:textId="77777777" w:rsidR="00D110DE" w:rsidRDefault="00000000">
            <w:pPr>
              <w:jc w:val="both"/>
            </w:pPr>
            <w:r>
              <w:t>5</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F045C1F" w14:textId="77777777" w:rsidR="00D110DE" w:rsidRDefault="00000000">
            <w:pPr>
              <w:jc w:val="both"/>
            </w:pPr>
            <w:r>
              <w:t>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54F01CE" w14:textId="77777777" w:rsidR="00D110DE" w:rsidRDefault="00000000">
            <w:pPr>
              <w:jc w:val="both"/>
            </w:pPr>
            <w:r>
              <w:t>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3050EEF" w14:textId="77777777" w:rsidR="00D110DE" w:rsidRDefault="00000000">
            <w:pPr>
              <w:jc w:val="both"/>
            </w:pPr>
            <w:r>
              <w:t>34</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41AAB28" w14:textId="77777777" w:rsidR="00D110DE" w:rsidRDefault="00000000">
            <w:pPr>
              <w:jc w:val="both"/>
            </w:pPr>
            <w:r>
              <w:t>1,80</w:t>
            </w:r>
          </w:p>
        </w:tc>
      </w:tr>
      <w:tr w:rsidR="00395D6D" w14:paraId="104479BD"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2EF8B4BC" w14:textId="77777777" w:rsidR="00D110DE" w:rsidRDefault="00000000">
            <w:pPr>
              <w:jc w:val="both"/>
            </w:pPr>
            <w:r>
              <w:t>Trabajo dirigido</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63A5D07" w14:textId="77777777" w:rsidR="00D110DE" w:rsidRDefault="00000000">
            <w:pPr>
              <w:jc w:val="both"/>
            </w:pPr>
            <w:r>
              <w:t>59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80F8904" w14:textId="77777777" w:rsidR="00D110DE" w:rsidRDefault="00000000">
            <w:pPr>
              <w:jc w:val="both"/>
            </w:pPr>
            <w:r>
              <w:t>39</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708567C" w14:textId="77777777" w:rsidR="00D110DE" w:rsidRDefault="00000000">
            <w:pPr>
              <w:jc w:val="both"/>
            </w:pPr>
            <w:r>
              <w:t>63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5EAD2CD" w14:textId="77777777" w:rsidR="00D110DE" w:rsidRDefault="00000000">
            <w:pPr>
              <w:jc w:val="both"/>
            </w:pPr>
            <w:r>
              <w:t>62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CA5D0B2" w14:textId="77777777" w:rsidR="00D110DE" w:rsidRDefault="00000000">
            <w:pPr>
              <w:jc w:val="both"/>
            </w:pPr>
            <w:r>
              <w:t>53</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60442EC7" w14:textId="77777777" w:rsidR="00D110DE" w:rsidRDefault="00000000">
            <w:pPr>
              <w:jc w:val="both"/>
            </w:pPr>
            <w:r>
              <w:t>276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2C37AA2" w14:textId="77777777" w:rsidR="00D110DE" w:rsidRDefault="00000000">
            <w:pPr>
              <w:jc w:val="both"/>
            </w:pPr>
            <w:r>
              <w:t>14,58</w:t>
            </w:r>
          </w:p>
        </w:tc>
      </w:tr>
      <w:tr w:rsidR="00395D6D" w14:paraId="49B381CA"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2DFEF5D1" w14:textId="77777777" w:rsidR="00D110DE" w:rsidRDefault="00000000">
            <w:pPr>
              <w:jc w:val="both"/>
            </w:pPr>
            <w:r>
              <w:t>Examen de grado</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9292892" w14:textId="77777777" w:rsidR="00D110DE" w:rsidRDefault="00000000">
            <w:pPr>
              <w:jc w:val="both"/>
            </w:pPr>
            <w:r>
              <w:t>345</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B06341E" w14:textId="77777777" w:rsidR="00D110DE" w:rsidRDefault="00000000">
            <w:pPr>
              <w:jc w:val="both"/>
            </w:pPr>
            <w:r>
              <w:t>392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80A3CE4" w14:textId="77777777" w:rsidR="00D110DE" w:rsidRDefault="00000000">
            <w:pPr>
              <w:jc w:val="both"/>
            </w:pPr>
            <w:r>
              <w:t>180</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BCEB013" w14:textId="77777777" w:rsidR="00D110DE" w:rsidRDefault="00000000">
            <w:pPr>
              <w:jc w:val="both"/>
            </w:pPr>
            <w:r>
              <w:t>215</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33459A0D" w14:textId="77777777" w:rsidR="00D110DE" w:rsidRDefault="00000000">
            <w:pPr>
              <w:jc w:val="both"/>
            </w:pPr>
            <w:r>
              <w:t>188</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1033B3B3" w14:textId="77777777" w:rsidR="00D110DE" w:rsidRDefault="00000000">
            <w:pPr>
              <w:jc w:val="both"/>
            </w:pPr>
            <w:r>
              <w:t>1.320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A819EBD" w14:textId="77777777" w:rsidR="00D110DE" w:rsidRDefault="00000000">
            <w:pPr>
              <w:jc w:val="both"/>
            </w:pPr>
            <w:r>
              <w:t>69,73</w:t>
            </w:r>
          </w:p>
        </w:tc>
      </w:tr>
      <w:tr w:rsidR="00395D6D" w14:paraId="155E92F2"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06870704" w14:textId="77777777" w:rsidR="00D110DE" w:rsidRDefault="00000000">
            <w:pPr>
              <w:jc w:val="both"/>
            </w:pPr>
            <w:r>
              <w:t>Excelencia académica</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524D5C3" w14:textId="77777777" w:rsidR="00D110DE" w:rsidRDefault="00000000">
            <w:pPr>
              <w:jc w:val="both"/>
            </w:pPr>
            <w:r>
              <w:t>27</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71293AE1" w14:textId="77777777" w:rsidR="00D110DE" w:rsidRDefault="00000000">
            <w:pPr>
              <w:jc w:val="both"/>
            </w:pPr>
            <w:r>
              <w:t>51</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5C4CDE9" w14:textId="77777777" w:rsidR="00D110DE" w:rsidRDefault="00000000">
            <w:pPr>
              <w:jc w:val="both"/>
            </w:pPr>
            <w:r>
              <w:t>23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7A1C4D5D" w14:textId="77777777" w:rsidR="00D110DE" w:rsidRDefault="00000000">
            <w:pPr>
              <w:jc w:val="both"/>
            </w:pPr>
            <w:r>
              <w:t>27</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AD0F44E" w14:textId="77777777" w:rsidR="00D110DE" w:rsidRDefault="00000000">
            <w:pPr>
              <w:jc w:val="both"/>
            </w:pPr>
            <w:r>
              <w:t>20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D391035" w14:textId="77777777" w:rsidR="00D110DE" w:rsidRDefault="00000000">
            <w:pPr>
              <w:jc w:val="both"/>
            </w:pPr>
            <w:r>
              <w:t>148</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12F79C1" w14:textId="77777777" w:rsidR="00D110DE" w:rsidRDefault="00000000">
            <w:pPr>
              <w:jc w:val="both"/>
            </w:pPr>
            <w:r>
              <w:t>7,82</w:t>
            </w:r>
          </w:p>
        </w:tc>
      </w:tr>
      <w:tr w:rsidR="00395D6D" w14:paraId="22D087B9"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6837F95F" w14:textId="77777777" w:rsidR="00D110DE" w:rsidRDefault="00000000">
            <w:pPr>
              <w:jc w:val="both"/>
            </w:pPr>
            <w:r>
              <w:t>Memoria laboral</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666A457" w14:textId="77777777" w:rsidR="00D110DE" w:rsidRDefault="00000000">
            <w:pPr>
              <w:jc w:val="both"/>
            </w:pPr>
            <w:r>
              <w:t>0</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ABB7246" w14:textId="77777777" w:rsidR="00D110DE" w:rsidRDefault="00000000">
            <w:pPr>
              <w:jc w:val="both"/>
            </w:pPr>
            <w:r>
              <w:t>6</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341BCB03" w14:textId="77777777" w:rsidR="00D110DE" w:rsidRDefault="00000000">
            <w:pPr>
              <w:jc w:val="both"/>
            </w:pPr>
            <w:r>
              <w:t>8</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2947F4ED" w14:textId="77777777" w:rsidR="00D110DE" w:rsidRDefault="00000000">
            <w:pPr>
              <w:jc w:val="both"/>
            </w:pPr>
            <w:r>
              <w:t>8</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88C02D6" w14:textId="77777777" w:rsidR="00D110DE" w:rsidRDefault="00000000">
            <w:pPr>
              <w:jc w:val="both"/>
            </w:pPr>
            <w:r>
              <w:t>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E55A44F" w14:textId="77777777" w:rsidR="00D110DE" w:rsidRDefault="00000000">
            <w:pPr>
              <w:jc w:val="both"/>
            </w:pPr>
            <w:r>
              <w:t>22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68D38FF" w14:textId="77777777" w:rsidR="00D110DE" w:rsidRDefault="00000000">
            <w:pPr>
              <w:jc w:val="both"/>
            </w:pPr>
            <w:r>
              <w:t>1,16</w:t>
            </w:r>
          </w:p>
        </w:tc>
      </w:tr>
      <w:tr w:rsidR="00395D6D" w14:paraId="20161D67"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34F38C10" w14:textId="77777777" w:rsidR="00D110DE" w:rsidRDefault="00000000">
            <w:pPr>
              <w:jc w:val="both"/>
            </w:pPr>
            <w:r>
              <w:t>Módulo de actualización</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7E512311" w14:textId="77777777" w:rsidR="00D110DE" w:rsidRDefault="00000000">
            <w:pPr>
              <w:jc w:val="both"/>
            </w:pPr>
            <w:r>
              <w:t>1</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9BB3A8A" w14:textId="77777777" w:rsidR="00D110DE" w:rsidRDefault="00000000">
            <w:pPr>
              <w:jc w:val="both"/>
            </w:pPr>
            <w:r>
              <w:t>22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6EC1813E" w14:textId="77777777" w:rsidR="00D110DE" w:rsidRDefault="00000000">
            <w:pPr>
              <w:jc w:val="both"/>
            </w:pPr>
            <w:r>
              <w:t>23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108821CF" w14:textId="77777777" w:rsidR="00D110DE" w:rsidRDefault="00000000">
            <w:pPr>
              <w:jc w:val="both"/>
            </w:pPr>
            <w:r>
              <w:t>38</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185C675" w14:textId="77777777" w:rsidR="00D110DE" w:rsidRDefault="00000000">
            <w:pPr>
              <w:jc w:val="both"/>
            </w:pPr>
            <w:r>
              <w:t>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141B628E" w14:textId="77777777" w:rsidR="00D110DE" w:rsidRDefault="00000000">
            <w:pPr>
              <w:jc w:val="both"/>
            </w:pPr>
            <w:r>
              <w:t>90</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79A09236" w14:textId="77777777" w:rsidR="00D110DE" w:rsidRDefault="00000000">
            <w:pPr>
              <w:jc w:val="both"/>
            </w:pPr>
            <w:r>
              <w:t>4,75</w:t>
            </w:r>
          </w:p>
        </w:tc>
      </w:tr>
      <w:tr w:rsidR="00395D6D" w14:paraId="296C3BF3"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0B72AE98" w14:textId="77777777" w:rsidR="00D110DE" w:rsidRDefault="00000000">
            <w:pPr>
              <w:jc w:val="both"/>
            </w:pPr>
            <w:r>
              <w:rPr>
                <w:b/>
              </w:rPr>
              <w:t>Total</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49A0BD35" w14:textId="77777777" w:rsidR="00D110DE" w:rsidRDefault="00000000">
            <w:pPr>
              <w:jc w:val="both"/>
            </w:pPr>
            <w:r>
              <w:rPr>
                <w:b/>
              </w:rPr>
              <w:t>441</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368778BD" w14:textId="77777777" w:rsidR="00D110DE" w:rsidRDefault="00000000">
            <w:pPr>
              <w:jc w:val="both"/>
            </w:pPr>
            <w:r>
              <w:rPr>
                <w:b/>
              </w:rPr>
              <w:t>523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062FC660" w14:textId="77777777" w:rsidR="00D110DE" w:rsidRDefault="00000000">
            <w:pPr>
              <w:jc w:val="both"/>
            </w:pPr>
            <w:r>
              <w:rPr>
                <w:b/>
              </w:rPr>
              <w:t>302</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71DA10F0" w14:textId="77777777" w:rsidR="00D110DE" w:rsidRDefault="00000000">
            <w:pPr>
              <w:jc w:val="both"/>
            </w:pPr>
            <w:r>
              <w:rPr>
                <w:b/>
              </w:rPr>
              <w:t>353</w:t>
            </w:r>
          </w:p>
        </w:tc>
        <w:tc>
          <w:tcPr>
            <w:tcW w:w="850" w:type="dxa"/>
            <w:tcBorders>
              <w:top w:val="single" w:sz="4" w:space="0" w:color="8EAADB"/>
              <w:left w:val="single" w:sz="4" w:space="0" w:color="8EAADB"/>
              <w:bottom w:val="single" w:sz="4" w:space="0" w:color="8EAADB"/>
              <w:right w:val="single" w:sz="4" w:space="0" w:color="8EAADB"/>
            </w:tcBorders>
            <w:shd w:val="clear" w:color="auto" w:fill="D9E2F3"/>
          </w:tcPr>
          <w:p w14:paraId="55C8ACA4" w14:textId="77777777" w:rsidR="00D110DE" w:rsidRDefault="00000000">
            <w:pPr>
              <w:jc w:val="both"/>
            </w:pPr>
            <w:r>
              <w:rPr>
                <w:b/>
              </w:rPr>
              <w:t>274</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E93E753" w14:textId="77777777" w:rsidR="00D110DE" w:rsidRDefault="00000000">
            <w:pPr>
              <w:jc w:val="both"/>
            </w:pPr>
            <w:r>
              <w:rPr>
                <w:b/>
              </w:rPr>
              <w:t>1.893</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5B1E032A" w14:textId="77777777" w:rsidR="00D110DE" w:rsidRDefault="00000000">
            <w:pPr>
              <w:jc w:val="both"/>
            </w:pPr>
            <w:r>
              <w:rPr>
                <w:b/>
              </w:rPr>
              <w:t>100,00</w:t>
            </w:r>
          </w:p>
        </w:tc>
      </w:tr>
    </w:tbl>
    <w:p w14:paraId="38449D03" w14:textId="77777777" w:rsidR="00D110DE" w:rsidRDefault="00000000">
      <w:pPr>
        <w:spacing w:before="40" w:after="200"/>
      </w:pPr>
      <w:r>
        <w:rPr>
          <w:sz w:val="16"/>
        </w:rPr>
        <w:t>Fuente: División de Sistemas de Información y Estadística, UMSA. Porcentajes calculados.</w:t>
      </w:r>
    </w:p>
    <w:p w14:paraId="3B485DB9" w14:textId="77777777" w:rsidR="00D110DE" w:rsidRDefault="00000000">
      <w:pPr>
        <w:spacing w:after="200"/>
        <w:jc w:val="both"/>
      </w:pPr>
      <w:r>
        <w:lastRenderedPageBreak/>
        <w:t>La titulación se concentra en el examen de grado, que representa siete de cada diez titulados del periodo. El trabajo dirigido, la modalidad con mayor componente de práctica real, alcanza apenas el 14,58 %, y la tesis de grado registra solo tres casos en cinco años. El diagnóstico de la Carrera atribuye esta situación a la falta de convenios interinstitucionales, es decir, a la misma carencia de vinculación con el medio que los egresados señalan en la encuesta.</w:t>
      </w:r>
    </w:p>
    <w:p w14:paraId="62404FAE" w14:textId="77777777" w:rsidR="00D110DE" w:rsidRDefault="00000000">
      <w:pPr>
        <w:pStyle w:val="TituloCuadro"/>
        <w:keepNext/>
        <w:spacing w:before="40" w:after="80"/>
        <w:jc w:val="center"/>
      </w:pPr>
      <w:bookmarkStart w:id="238" w:name="_Toc000000240"/>
      <w:r>
        <w:rPr>
          <w:b/>
        </w:rPr>
        <w:t>Cuadro 7. Cargas horarias docentes por dedicación, 2026</w:t>
      </w:r>
      <w:bookmarkEnd w:id="238"/>
      <w:r>
        <w:fldChar w:fldCharType="begin"/>
      </w:r>
      <w:r>
        <w:instrText xml:space="preserve"> TC "Cuadro 7. Cargas horarias docentes por dedicación, 2026" \f c \l 2 </w:instrText>
      </w:r>
      <w:r>
        <w:fldChar w:fldCharType="end"/>
      </w:r>
    </w:p>
    <w:tbl>
      <w:tblPr>
        <w:tblW w:w="0" w:type="auto"/>
        <w:jc w:val="center"/>
        <w:tblLayout w:type="fixed"/>
        <w:tblLook w:val="04A0" w:firstRow="1" w:lastRow="0" w:firstColumn="1" w:lastColumn="0" w:noHBand="0" w:noVBand="1"/>
      </w:tblPr>
      <w:tblGrid>
        <w:gridCol w:w="3969"/>
        <w:gridCol w:w="1701"/>
        <w:gridCol w:w="1701"/>
      </w:tblGrid>
      <w:tr w:rsidR="00395D6D" w14:paraId="1DBD789D" w14:textId="77777777">
        <w:trPr>
          <w:tblHeader/>
          <w:jc w:val="center"/>
        </w:trPr>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3DBF5E" w14:textId="77777777" w:rsidR="00D110DE" w:rsidRDefault="00000000">
            <w:pPr>
              <w:jc w:val="center"/>
            </w:pPr>
            <w:r>
              <w:rPr>
                <w:b/>
                <w:color w:val="FFFFFF"/>
              </w:rPr>
              <w:t>Carga horaria mensual</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E36E56" w14:textId="77777777" w:rsidR="00D110DE" w:rsidRDefault="00000000">
            <w:pPr>
              <w:jc w:val="center"/>
            </w:pPr>
            <w:r>
              <w:rPr>
                <w:b/>
                <w:color w:val="FFFFFF"/>
              </w:rPr>
              <w:t>Cargas</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70CB661" w14:textId="77777777" w:rsidR="00D110DE" w:rsidRDefault="00000000">
            <w:pPr>
              <w:jc w:val="center"/>
            </w:pPr>
            <w:r>
              <w:rPr>
                <w:b/>
                <w:color w:val="FFFFFF"/>
              </w:rPr>
              <w:t>%</w:t>
            </w:r>
          </w:p>
        </w:tc>
      </w:tr>
      <w:tr w:rsidR="00395D6D" w14:paraId="467AAB54"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8C8DC8E" w14:textId="77777777" w:rsidR="00D110DE" w:rsidRDefault="00000000">
            <w:pPr>
              <w:jc w:val="both"/>
            </w:pPr>
            <w:r>
              <w:t>160 horas, tiempo completo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CC1EBEF" w14:textId="77777777" w:rsidR="00D110DE" w:rsidRDefault="00000000">
            <w:pPr>
              <w:jc w:val="both"/>
            </w:pPr>
            <w:r>
              <w:t>2</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684FA14" w14:textId="77777777" w:rsidR="00D110DE" w:rsidRDefault="00000000">
            <w:pPr>
              <w:jc w:val="both"/>
            </w:pPr>
            <w:r>
              <w:t>1,85</w:t>
            </w:r>
          </w:p>
        </w:tc>
      </w:tr>
      <w:tr w:rsidR="00395D6D" w14:paraId="121462DA"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B0B9C17" w14:textId="77777777" w:rsidR="00D110DE" w:rsidRDefault="00000000">
            <w:pPr>
              <w:jc w:val="both"/>
            </w:pPr>
            <w:r>
              <w:t>128 horas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77011BF" w14:textId="77777777" w:rsidR="00D110DE" w:rsidRDefault="00000000">
            <w:pPr>
              <w:jc w:val="both"/>
            </w:pPr>
            <w:r>
              <w:t>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1659BBC" w14:textId="77777777" w:rsidR="00D110DE" w:rsidRDefault="00000000">
            <w:pPr>
              <w:jc w:val="both"/>
            </w:pPr>
            <w:r>
              <w:t>7,41</w:t>
            </w:r>
          </w:p>
        </w:tc>
      </w:tr>
      <w:tr w:rsidR="00395D6D" w14:paraId="4C08D9CC"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320F9B9" w14:textId="77777777" w:rsidR="00D110DE" w:rsidRDefault="00000000">
            <w:pPr>
              <w:jc w:val="both"/>
            </w:pPr>
            <w:r>
              <w:t>96 horas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318EE59" w14:textId="77777777" w:rsidR="00D110DE" w:rsidRDefault="00000000">
            <w:pPr>
              <w:jc w:val="both"/>
            </w:pPr>
            <w:r>
              <w:t>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E7C9264" w14:textId="77777777" w:rsidR="00D110DE" w:rsidRDefault="00000000">
            <w:pPr>
              <w:jc w:val="both"/>
            </w:pPr>
            <w:r>
              <w:t>7,41</w:t>
            </w:r>
          </w:p>
        </w:tc>
      </w:tr>
      <w:tr w:rsidR="00395D6D" w14:paraId="353D1C71"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A984E4A" w14:textId="77777777" w:rsidR="00D110DE" w:rsidRDefault="00000000">
            <w:pPr>
              <w:jc w:val="both"/>
            </w:pPr>
            <w:r>
              <w:t>64 horas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00024EF" w14:textId="77777777" w:rsidR="00D110DE" w:rsidRDefault="00000000">
            <w:pPr>
              <w:jc w:val="both"/>
            </w:pPr>
            <w:r>
              <w:t>27</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0959334" w14:textId="77777777" w:rsidR="00D110DE" w:rsidRDefault="00000000">
            <w:pPr>
              <w:jc w:val="both"/>
            </w:pPr>
            <w:r>
              <w:t>25,00</w:t>
            </w:r>
          </w:p>
        </w:tc>
      </w:tr>
      <w:tr w:rsidR="00395D6D" w14:paraId="50775B0F"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478D9EB" w14:textId="77777777" w:rsidR="00D110DE" w:rsidRDefault="00000000">
            <w:pPr>
              <w:jc w:val="both"/>
            </w:pPr>
            <w:r>
              <w:t>32 horas, carga mínima</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B4CCF0F" w14:textId="77777777" w:rsidR="00D110DE" w:rsidRDefault="00000000">
            <w:pPr>
              <w:jc w:val="both"/>
            </w:pPr>
            <w:r>
              <w:t>63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CB03F40" w14:textId="77777777" w:rsidR="00D110DE" w:rsidRDefault="00000000">
            <w:pPr>
              <w:jc w:val="both"/>
            </w:pPr>
            <w:r>
              <w:t>58,33</w:t>
            </w:r>
          </w:p>
        </w:tc>
      </w:tr>
      <w:tr w:rsidR="00395D6D" w14:paraId="736373CA"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DED1C01" w14:textId="77777777" w:rsidR="00D110DE" w:rsidRDefault="00000000">
            <w:pPr>
              <w:jc w:val="both"/>
            </w:pPr>
            <w:r>
              <w:rPr>
                <w:b/>
              </w:rPr>
              <w:t>Total</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C5805C3" w14:textId="77777777" w:rsidR="00D110DE" w:rsidRDefault="00000000">
            <w:pPr>
              <w:jc w:val="both"/>
            </w:pPr>
            <w:r>
              <w:rPr>
                <w:b/>
              </w:rPr>
              <w:t>108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7E1FAE8" w14:textId="77777777" w:rsidR="00D110DE" w:rsidRDefault="00000000">
            <w:pPr>
              <w:jc w:val="both"/>
            </w:pPr>
            <w:r>
              <w:rPr>
                <w:b/>
              </w:rPr>
              <w:t>100,00</w:t>
            </w:r>
          </w:p>
        </w:tc>
      </w:tr>
    </w:tbl>
    <w:p w14:paraId="495E0099" w14:textId="77777777" w:rsidR="00D110DE" w:rsidRDefault="00000000">
      <w:pPr>
        <w:spacing w:before="40" w:after="200"/>
      </w:pPr>
      <w:r>
        <w:rPr>
          <w:sz w:val="16"/>
        </w:rPr>
        <w:t>Fuente: Reporte de Personal Docente, Diagnóstico de la Carrera de Contaduría Pública, 2026. Las 108 cargas corresponden a 82 docentes, porque algunos dictan en más de un área.</w:t>
      </w:r>
    </w:p>
    <w:p w14:paraId="3649BCEF" w14:textId="77777777" w:rsidR="00D110DE" w:rsidRDefault="00000000">
      <w:pPr>
        <w:spacing w:after="200"/>
        <w:jc w:val="both"/>
      </w:pPr>
      <w:r>
        <w:t>Un modelo por competencias exige tutoría, diseño y corrección de evidencias de desempeño y supervisión de prácticas. Con menos de dos de cada cien cargas a tiempo completo en la actualidad y casi seis de cada diez con la carga mínima, la estructura de dedicación es incompatible con ese modelo y su corrección debe tratarse como una condición de implementación.</w:t>
      </w:r>
    </w:p>
    <w:p w14:paraId="45E1DE03" w14:textId="77777777" w:rsidR="00D110DE" w:rsidRDefault="00000000">
      <w:pPr>
        <w:keepNext/>
        <w:tabs>
          <w:tab w:val="left" w:pos="709"/>
        </w:tabs>
        <w:spacing w:before="80" w:after="200"/>
        <w:ind w:left="709" w:hanging="709"/>
        <w:outlineLvl w:val="2"/>
      </w:pPr>
      <w:bookmarkStart w:id="36" w:name="_Toc000000036"/>
      <w:r>
        <w:rPr>
          <w:b/>
          <w:sz w:val="22"/>
        </w:rPr>
        <w:t>3.1.3</w:t>
      </w:r>
      <w:r>
        <w:rPr>
          <w:b/>
          <w:sz w:val="22"/>
        </w:rPr>
        <w:tab/>
        <w:t>Resultados cualitativos: la percepción de los egresados</w:t>
      </w:r>
      <w:bookmarkEnd w:id="36"/>
    </w:p>
    <w:p w14:paraId="050EF3FB" w14:textId="77777777" w:rsidR="00D110DE" w:rsidRDefault="00000000">
      <w:pPr>
        <w:spacing w:after="200"/>
        <w:jc w:val="both"/>
      </w:pPr>
      <w:r>
        <w:t>El estudio de Ipsos CIESMORI de diciembre de 2025, aplicado a 160 egresados de Contaduría Pública con entre cuatro y diez años de egreso, permite valorar el plan desde quienes lo cursaron:</w:t>
      </w:r>
    </w:p>
    <w:p w14:paraId="29B2A453" w14:textId="77777777" w:rsidR="00D110DE" w:rsidRDefault="00000000">
      <w:pPr>
        <w:numPr>
          <w:ilvl w:val="0"/>
          <w:numId w:val="16"/>
        </w:numPr>
        <w:spacing w:after="160"/>
        <w:jc w:val="both"/>
      </w:pPr>
      <w:r>
        <w:rPr>
          <w:b/>
        </w:rPr>
        <w:t>Fortaleza: el núcleo contable y normativo.</w:t>
      </w:r>
      <w:r>
        <w:t xml:space="preserve"> Contabilidad Básica es la asignatura más pertinente, con el 65 %, seguida de Contabilidad de Tributos, con el 27 %, y Gabinete de Auditoría Financiera, con el 24 %. Las NIIF y las normas de auditoría se recuerdan como enseñadas con alta frecuencia, con el 51 % y el 52 %. Contaduría Pública es, además, la carrera de la Facultad con mayor proporción de egresados que ejerce, el 63 %, frente al 57 % en Administración de Empresas y el 49 % en Economía.</w:t>
      </w:r>
    </w:p>
    <w:p w14:paraId="4556CA36" w14:textId="77777777" w:rsidR="00D110DE" w:rsidRDefault="00000000">
      <w:pPr>
        <w:numPr>
          <w:ilvl w:val="0"/>
          <w:numId w:val="16"/>
        </w:numPr>
        <w:spacing w:after="160"/>
        <w:jc w:val="both"/>
      </w:pPr>
      <w:r>
        <w:rPr>
          <w:b/>
        </w:rPr>
        <w:t>Debilidad principal: los saberes tecnológicos aplicados.</w:t>
      </w:r>
      <w:r>
        <w:t xml:space="preserve"> El 75 % señala como necesaria la formación en software contable y tributario, sistemas de planificación de recursos empresariales y análisis de datos; solo el 5 % la recibió con frecuencia y el 60 % casi nunca.</w:t>
      </w:r>
    </w:p>
    <w:p w14:paraId="2D984D17" w14:textId="77777777" w:rsidR="00D110DE" w:rsidRDefault="00000000">
      <w:pPr>
        <w:numPr>
          <w:ilvl w:val="0"/>
          <w:numId w:val="16"/>
        </w:numPr>
        <w:spacing w:after="160"/>
        <w:jc w:val="both"/>
      </w:pPr>
      <w:r>
        <w:rPr>
          <w:b/>
        </w:rPr>
        <w:t>Debilidades complementarias:</w:t>
      </w:r>
      <w:r>
        <w:t xml:space="preserve"> la práctica de auditoría, con el 44 % de baja frecuencia de enseñanza; los papeles de trabajo y las simulaciones, con el 39 %; y saberes actitudinales como la adaptabilidad, con el 70 %, y la actitud emprendedora, con el 55 %.</w:t>
      </w:r>
    </w:p>
    <w:p w14:paraId="46D22C2B" w14:textId="77777777" w:rsidR="00D110DE" w:rsidRDefault="00000000">
      <w:pPr>
        <w:numPr>
          <w:ilvl w:val="0"/>
          <w:numId w:val="16"/>
        </w:numPr>
        <w:spacing w:after="200"/>
        <w:jc w:val="both"/>
      </w:pPr>
      <w:r>
        <w:rPr>
          <w:b/>
        </w:rPr>
        <w:t>Valoración global moderada:</w:t>
      </w:r>
      <w:r>
        <w:t xml:space="preserve"> el 62 % aprueba la preparación del plantel docente y el 54 % considera el plan adecuado al mercado, pero solo el 42 % se siente preparado gracias a su formación y el mismo 42 % cree que la UMSA facilita la práctica en contextos reales.</w:t>
      </w:r>
    </w:p>
    <w:p w14:paraId="07F54C09" w14:textId="77777777" w:rsidR="00D110DE" w:rsidRDefault="00000000">
      <w:pPr>
        <w:pStyle w:val="TituloCuadro"/>
        <w:keepNext/>
        <w:spacing w:before="40" w:after="80"/>
        <w:jc w:val="center"/>
      </w:pPr>
      <w:bookmarkStart w:id="239" w:name="_Toc000000241"/>
      <w:r>
        <w:rPr>
          <w:b/>
        </w:rPr>
        <w:t>Cuadro 8. Competencias específicas: demanda de los egresados y frecuencia de enseñanza</w:t>
      </w:r>
      <w:bookmarkEnd w:id="239"/>
      <w:r>
        <w:fldChar w:fldCharType="begin"/>
      </w:r>
      <w:r>
        <w:instrText xml:space="preserve"> TC "Cuadro 8. Competencias específicas: demanda de los egresados y frecuencia de enseñanza" \f c \l 2 </w:instrText>
      </w:r>
      <w:r>
        <w:fldChar w:fldCharType="end"/>
      </w:r>
    </w:p>
    <w:tbl>
      <w:tblPr>
        <w:tblW w:w="0" w:type="auto"/>
        <w:jc w:val="center"/>
        <w:tblLayout w:type="fixed"/>
        <w:tblLook w:val="04A0" w:firstRow="1" w:lastRow="0" w:firstColumn="1" w:lastColumn="0" w:noHBand="0" w:noVBand="1"/>
      </w:tblPr>
      <w:tblGrid>
        <w:gridCol w:w="3969"/>
        <w:gridCol w:w="1701"/>
        <w:gridCol w:w="1701"/>
        <w:gridCol w:w="1701"/>
      </w:tblGrid>
      <w:tr w:rsidR="00395D6D" w14:paraId="247BB68B" w14:textId="77777777">
        <w:trPr>
          <w:tblHeader/>
          <w:jc w:val="center"/>
        </w:trPr>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72A3A6" w14:textId="77777777" w:rsidR="00D110DE" w:rsidRDefault="00000000">
            <w:pPr>
              <w:jc w:val="center"/>
            </w:pPr>
            <w:r>
              <w:rPr>
                <w:b/>
                <w:color w:val="FFFFFF"/>
              </w:rPr>
              <w:t>Competencia o saber</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FD01DB" w14:textId="77777777" w:rsidR="00D110DE" w:rsidRDefault="00000000">
            <w:pPr>
              <w:jc w:val="center"/>
            </w:pPr>
            <w:r>
              <w:rPr>
                <w:b/>
                <w:color w:val="FFFFFF"/>
              </w:rPr>
              <w:t>La señalan como necesaria</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3CED46" w14:textId="77777777" w:rsidR="00D110DE" w:rsidRDefault="00000000">
            <w:pPr>
              <w:jc w:val="center"/>
            </w:pPr>
            <w:r>
              <w:rPr>
                <w:b/>
                <w:color w:val="FFFFFF"/>
              </w:rPr>
              <w:t>Enseñada con alta frecuencia</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D67718C" w14:textId="77777777" w:rsidR="00D110DE" w:rsidRDefault="00000000">
            <w:pPr>
              <w:jc w:val="center"/>
            </w:pPr>
            <w:r>
              <w:rPr>
                <w:b/>
                <w:color w:val="FFFFFF"/>
              </w:rPr>
              <w:t>Enseñada con baja frecuencia</w:t>
            </w:r>
          </w:p>
        </w:tc>
      </w:tr>
      <w:tr w:rsidR="00395D6D" w14:paraId="125ED19D"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916AC31" w14:textId="77777777" w:rsidR="00D110DE" w:rsidRDefault="00000000">
            <w:pPr>
              <w:jc w:val="both"/>
            </w:pPr>
            <w:r>
              <w:t xml:space="preserve">Software contable y tributario, </w:t>
            </w:r>
            <w:r>
              <w:lastRenderedPageBreak/>
              <w:t>sistemas de gestión empresarial y análisis de datos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5D8A865" w14:textId="77777777" w:rsidR="00D110DE" w:rsidRDefault="00000000">
            <w:pPr>
              <w:jc w:val="both"/>
            </w:pPr>
            <w:r>
              <w:lastRenderedPageBreak/>
              <w:t>75 %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3C1074D" w14:textId="77777777" w:rsidR="00D110DE" w:rsidRDefault="00000000">
            <w:pPr>
              <w:jc w:val="both"/>
            </w:pPr>
            <w:r>
              <w:t>5 %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F42024B" w14:textId="77777777" w:rsidR="00D110DE" w:rsidRDefault="00000000">
            <w:pPr>
              <w:jc w:val="both"/>
            </w:pPr>
            <w:r>
              <w:t>60 %</w:t>
            </w:r>
          </w:p>
        </w:tc>
      </w:tr>
      <w:tr w:rsidR="00395D6D" w14:paraId="2E6F82B8"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5A9C29C2" w14:textId="77777777" w:rsidR="00D110DE" w:rsidRDefault="00000000">
            <w:pPr>
              <w:jc w:val="both"/>
            </w:pPr>
            <w:r>
              <w:t>Sistemas contables, software financiero y plataformas tributarias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3FADA62" w14:textId="77777777" w:rsidR="00D110DE" w:rsidRDefault="00000000">
            <w:pPr>
              <w:jc w:val="both"/>
            </w:pPr>
            <w:r>
              <w:t>56 %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998B273" w14:textId="77777777" w:rsidR="00D110DE" w:rsidRDefault="00000000">
            <w:pPr>
              <w:jc w:val="both"/>
            </w:pPr>
            <w:r>
              <w:t>11 %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202BF3E" w14:textId="77777777" w:rsidR="00D110DE" w:rsidRDefault="00000000">
            <w:pPr>
              <w:jc w:val="both"/>
            </w:pPr>
            <w:r>
              <w:t>55 %</w:t>
            </w:r>
          </w:p>
        </w:tc>
      </w:tr>
      <w:tr w:rsidR="00395D6D" w14:paraId="57765DE7"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6F6947B" w14:textId="77777777" w:rsidR="00D110DE" w:rsidRDefault="00000000">
            <w:pPr>
              <w:jc w:val="both"/>
            </w:pPr>
            <w:r>
              <w:t>Principios de contabilidad y NIIF</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CAAD8AC" w14:textId="77777777" w:rsidR="00D110DE" w:rsidRDefault="00000000">
            <w:pPr>
              <w:jc w:val="both"/>
            </w:pPr>
            <w:r>
              <w:t>50 %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1471BD9" w14:textId="77777777" w:rsidR="00D110DE" w:rsidRDefault="00000000">
            <w:pPr>
              <w:jc w:val="both"/>
            </w:pPr>
            <w:r>
              <w:t>51 %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00413C0" w14:textId="77777777" w:rsidR="00D110DE" w:rsidRDefault="00000000">
            <w:pPr>
              <w:jc w:val="both"/>
            </w:pPr>
            <w:r>
              <w:t>18 %</w:t>
            </w:r>
          </w:p>
        </w:tc>
      </w:tr>
      <w:tr w:rsidR="00395D6D" w14:paraId="394E877F"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2FD5240" w14:textId="77777777" w:rsidR="00D110DE" w:rsidRDefault="00000000">
            <w:pPr>
              <w:jc w:val="both"/>
            </w:pPr>
            <w:r>
              <w:t>Tributación práctica y normativa contable y fiscal</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B4955FC" w14:textId="77777777" w:rsidR="00D110DE" w:rsidRDefault="00000000">
            <w:pPr>
              <w:jc w:val="both"/>
            </w:pPr>
            <w:r>
              <w:t>42 %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774A4C0" w14:textId="77777777" w:rsidR="00D110DE" w:rsidRDefault="00000000">
            <w:pPr>
              <w:jc w:val="both"/>
            </w:pPr>
            <w:r>
              <w:t>36 %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0E12B7F" w14:textId="77777777" w:rsidR="00D110DE" w:rsidRDefault="00000000">
            <w:pPr>
              <w:jc w:val="both"/>
            </w:pPr>
            <w:r>
              <w:t>22 %</w:t>
            </w:r>
          </w:p>
        </w:tc>
      </w:tr>
      <w:tr w:rsidR="00395D6D" w14:paraId="506DB176"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14B0DD3E" w14:textId="77777777" w:rsidR="00D110DE" w:rsidRDefault="00000000">
            <w:pPr>
              <w:jc w:val="both"/>
            </w:pPr>
            <w:r>
              <w:t>Contabilidad financiera, pública, de costos y estados financieros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0245FA6" w14:textId="77777777" w:rsidR="00D110DE" w:rsidRDefault="00000000">
            <w:pPr>
              <w:jc w:val="both"/>
            </w:pPr>
            <w:r>
              <w:t>31 %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E76521F" w14:textId="77777777" w:rsidR="00D110DE" w:rsidRDefault="00000000">
            <w:pPr>
              <w:jc w:val="both"/>
            </w:pPr>
            <w:r>
              <w:t>46 %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C3961E7" w14:textId="77777777" w:rsidR="00D110DE" w:rsidRDefault="00000000">
            <w:pPr>
              <w:jc w:val="both"/>
            </w:pPr>
            <w:r>
              <w:t>14 %</w:t>
            </w:r>
          </w:p>
        </w:tc>
      </w:tr>
      <w:tr w:rsidR="00395D6D" w14:paraId="0FF344BA"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1B3DCDD7" w14:textId="77777777" w:rsidR="00D110DE" w:rsidRDefault="00000000">
            <w:pPr>
              <w:jc w:val="both"/>
            </w:pPr>
            <w:r>
              <w:t>Papeles de trabajo, técnicas de auditoría y simulaciones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D0E8002" w14:textId="77777777" w:rsidR="00D110DE" w:rsidRDefault="00000000">
            <w:pPr>
              <w:jc w:val="both"/>
            </w:pPr>
            <w:r>
              <w:t>28 %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0518A78" w14:textId="77777777" w:rsidR="00D110DE" w:rsidRDefault="00000000">
            <w:pPr>
              <w:jc w:val="both"/>
            </w:pPr>
            <w:r>
              <w:t>16 %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339EAD8" w14:textId="77777777" w:rsidR="00D110DE" w:rsidRDefault="00000000">
            <w:pPr>
              <w:jc w:val="both"/>
            </w:pPr>
            <w:r>
              <w:t>39 %</w:t>
            </w:r>
          </w:p>
        </w:tc>
      </w:tr>
      <w:tr w:rsidR="00395D6D" w14:paraId="51476F2C"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2A0488C" w14:textId="77777777" w:rsidR="00D110DE" w:rsidRDefault="00000000">
            <w:pPr>
              <w:jc w:val="both"/>
            </w:pPr>
            <w:r>
              <w:t>Auditoría financiera, operativa e interna y control interno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A0BE672" w14:textId="77777777" w:rsidR="00D110DE" w:rsidRDefault="00000000">
            <w:pPr>
              <w:jc w:val="both"/>
            </w:pPr>
            <w:r>
              <w:t>24 %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594771D" w14:textId="77777777" w:rsidR="00D110DE" w:rsidRDefault="00000000">
            <w:pPr>
              <w:jc w:val="both"/>
            </w:pPr>
            <w:r>
              <w:t>25 %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BAA59E4" w14:textId="77777777" w:rsidR="00D110DE" w:rsidRDefault="00000000">
            <w:pPr>
              <w:jc w:val="both"/>
            </w:pPr>
            <w:r>
              <w:t>44 %</w:t>
            </w:r>
          </w:p>
        </w:tc>
      </w:tr>
      <w:tr w:rsidR="00395D6D" w14:paraId="17643D34"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C80C1D4" w14:textId="77777777" w:rsidR="00D110DE" w:rsidRDefault="00000000">
            <w:pPr>
              <w:jc w:val="both"/>
            </w:pPr>
            <w:r>
              <w:t>Normas de auditoría y fundamentos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298A980" w14:textId="77777777" w:rsidR="00D110DE" w:rsidRDefault="00000000">
            <w:pPr>
              <w:jc w:val="both"/>
            </w:pPr>
            <w:r>
              <w:t>23 %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5AB51EB" w14:textId="77777777" w:rsidR="00D110DE" w:rsidRDefault="00000000">
            <w:pPr>
              <w:jc w:val="both"/>
            </w:pPr>
            <w:r>
              <w:t>52 %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872639D" w14:textId="77777777" w:rsidR="00D110DE" w:rsidRDefault="00000000">
            <w:pPr>
              <w:jc w:val="both"/>
            </w:pPr>
            <w:r>
              <w:t>16 %</w:t>
            </w:r>
          </w:p>
        </w:tc>
      </w:tr>
      <w:tr w:rsidR="00395D6D" w14:paraId="101B2E95"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B8CAC15" w14:textId="77777777" w:rsidR="00D110DE" w:rsidRDefault="00000000">
            <w:pPr>
              <w:jc w:val="both"/>
            </w:pPr>
            <w:r>
              <w:t>Adaptabilidad y aplicación práctica del conocimiento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EB2AAAC" w14:textId="77777777" w:rsidR="00D110DE" w:rsidRDefault="00000000">
            <w:pPr>
              <w:jc w:val="both"/>
            </w:pPr>
            <w:r>
              <w:t>15 %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74A6ADE" w14:textId="77777777" w:rsidR="00D110DE" w:rsidRDefault="00000000">
            <w:pPr>
              <w:jc w:val="both"/>
            </w:pPr>
            <w:r>
              <w:t>6 %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CF28D15" w14:textId="77777777" w:rsidR="00D110DE" w:rsidRDefault="00000000">
            <w:pPr>
              <w:jc w:val="both"/>
            </w:pPr>
            <w:r>
              <w:t>70 %</w:t>
            </w:r>
          </w:p>
        </w:tc>
      </w:tr>
      <w:tr w:rsidR="00395D6D" w14:paraId="37234657"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DD6B655" w14:textId="77777777" w:rsidR="00D110DE" w:rsidRDefault="00000000">
            <w:pPr>
              <w:jc w:val="both"/>
            </w:pPr>
            <w:r>
              <w:t>Actitud emprendedora y vinculación con empresas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11DE187" w14:textId="77777777" w:rsidR="00D110DE" w:rsidRDefault="00000000">
            <w:pPr>
              <w:jc w:val="both"/>
            </w:pPr>
            <w:r>
              <w:t>8 %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261BB40" w14:textId="77777777" w:rsidR="00D110DE" w:rsidRDefault="00000000">
            <w:pPr>
              <w:jc w:val="both"/>
            </w:pPr>
            <w:r>
              <w:t>11 %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A5983D4" w14:textId="77777777" w:rsidR="00D110DE" w:rsidRDefault="00000000">
            <w:pPr>
              <w:jc w:val="both"/>
            </w:pPr>
            <w:r>
              <w:t>55 %</w:t>
            </w:r>
          </w:p>
        </w:tc>
      </w:tr>
    </w:tbl>
    <w:p w14:paraId="5F4E47C7" w14:textId="77777777" w:rsidR="00D110DE" w:rsidRDefault="00000000">
      <w:pPr>
        <w:spacing w:before="40" w:after="200"/>
      </w:pPr>
      <w:r>
        <w:rPr>
          <w:sz w:val="16"/>
        </w:rPr>
        <w:t>Fuente: Ipsos CIESMORI (2025), láminas 41 a 44. Menciones espontáneas, con bases de 102 a 135 casos.</w:t>
      </w:r>
    </w:p>
    <w:p w14:paraId="592484C5" w14:textId="77777777" w:rsidR="00D110DE" w:rsidRDefault="00000000">
      <w:pPr>
        <w:pStyle w:val="TituloCuadro"/>
        <w:keepNext/>
        <w:spacing w:before="40" w:after="80"/>
        <w:jc w:val="center"/>
      </w:pPr>
      <w:bookmarkStart w:id="240" w:name="_Toc000000242"/>
      <w:r>
        <w:rPr>
          <w:b/>
        </w:rPr>
        <w:t>Cuadro 9. Valoración global de la formación por los egresados</w:t>
      </w:r>
      <w:bookmarkEnd w:id="240"/>
      <w:r>
        <w:fldChar w:fldCharType="begin"/>
      </w:r>
      <w:r>
        <w:instrText xml:space="preserve"> TC "Cuadro 9. Valoración global de la formación por los egresados" \f c \l 2 </w:instrText>
      </w:r>
      <w:r>
        <w:fldChar w:fldCharType="end"/>
      </w:r>
    </w:p>
    <w:tbl>
      <w:tblPr>
        <w:tblW w:w="0" w:type="auto"/>
        <w:jc w:val="center"/>
        <w:tblLayout w:type="fixed"/>
        <w:tblLook w:val="04A0" w:firstRow="1" w:lastRow="0" w:firstColumn="1" w:lastColumn="0" w:noHBand="0" w:noVBand="1"/>
      </w:tblPr>
      <w:tblGrid>
        <w:gridCol w:w="4819"/>
        <w:gridCol w:w="1417"/>
        <w:gridCol w:w="1417"/>
        <w:gridCol w:w="1417"/>
      </w:tblGrid>
      <w:tr w:rsidR="00395D6D" w14:paraId="3F6AC874" w14:textId="77777777">
        <w:trPr>
          <w:tblHeader/>
          <w:jc w:val="center"/>
        </w:trPr>
        <w:tc>
          <w:tcPr>
            <w:tcW w:w="48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064D7C" w14:textId="77777777" w:rsidR="00D110DE" w:rsidRDefault="00000000">
            <w:pPr>
              <w:jc w:val="center"/>
            </w:pPr>
            <w:r>
              <w:rPr>
                <w:b/>
                <w:color w:val="FFFFFF"/>
              </w:rPr>
              <w:t>Afirmación</w:t>
            </w:r>
          </w:p>
        </w:tc>
        <w:tc>
          <w:tcPr>
            <w:tcW w:w="14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D778AC" w14:textId="77777777" w:rsidR="00D110DE" w:rsidRDefault="00000000">
            <w:pPr>
              <w:jc w:val="center"/>
            </w:pPr>
            <w:r>
              <w:rPr>
                <w:b/>
                <w:color w:val="FFFFFF"/>
              </w:rPr>
              <w:t>De acuerdo</w:t>
            </w:r>
          </w:p>
        </w:tc>
        <w:tc>
          <w:tcPr>
            <w:tcW w:w="14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3D242B" w14:textId="77777777" w:rsidR="00D110DE" w:rsidRDefault="00000000">
            <w:pPr>
              <w:jc w:val="center"/>
            </w:pPr>
            <w:r>
              <w:rPr>
                <w:b/>
                <w:color w:val="FFFFFF"/>
              </w:rPr>
              <w:t>Neutral</w:t>
            </w:r>
          </w:p>
        </w:tc>
        <w:tc>
          <w:tcPr>
            <w:tcW w:w="14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A15C9C" w14:textId="77777777" w:rsidR="00D110DE" w:rsidRDefault="00000000">
            <w:pPr>
              <w:jc w:val="center"/>
            </w:pPr>
            <w:r>
              <w:rPr>
                <w:b/>
                <w:color w:val="FFFFFF"/>
              </w:rPr>
              <w:t>En desacuerdo</w:t>
            </w:r>
          </w:p>
        </w:tc>
      </w:tr>
      <w:tr w:rsidR="00395D6D" w14:paraId="4EEB88AE" w14:textId="77777777">
        <w:trPr>
          <w:jc w:val="center"/>
        </w:trPr>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7E98E6AC" w14:textId="77777777" w:rsidR="00D110DE" w:rsidRDefault="00000000">
            <w:pPr>
              <w:jc w:val="both"/>
            </w:pPr>
            <w:r>
              <w:t>El plantel docente está preparado para enseñar lo necesario</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4AD66133" w14:textId="77777777" w:rsidR="00D110DE" w:rsidRDefault="00000000">
            <w:pPr>
              <w:jc w:val="both"/>
            </w:pPr>
            <w:r>
              <w:t>62 %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1D5BC02A" w14:textId="77777777" w:rsidR="00D110DE" w:rsidRDefault="00000000">
            <w:pPr>
              <w:jc w:val="both"/>
            </w:pPr>
            <w:r>
              <w:t>24 %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63E7CE8B" w14:textId="77777777" w:rsidR="00D110DE" w:rsidRDefault="00000000">
            <w:pPr>
              <w:jc w:val="both"/>
            </w:pPr>
            <w:r>
              <w:t>14 %</w:t>
            </w:r>
          </w:p>
        </w:tc>
      </w:tr>
      <w:tr w:rsidR="00395D6D" w14:paraId="1233C933" w14:textId="77777777">
        <w:trPr>
          <w:jc w:val="center"/>
        </w:trPr>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3CE7616A" w14:textId="77777777" w:rsidR="00D110DE" w:rsidRDefault="00000000">
            <w:pPr>
              <w:jc w:val="both"/>
            </w:pPr>
            <w:r>
              <w:t>El plan está diseñado para afrontar las demandas del mercado</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1390F00F" w14:textId="77777777" w:rsidR="00D110DE" w:rsidRDefault="00000000">
            <w:pPr>
              <w:jc w:val="both"/>
            </w:pPr>
            <w:r>
              <w:t>54 %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A562D0A" w14:textId="77777777" w:rsidR="00D110DE" w:rsidRDefault="00000000">
            <w:pPr>
              <w:jc w:val="both"/>
            </w:pPr>
            <w:r>
              <w:t>29 %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170ABE50" w14:textId="77777777" w:rsidR="00D110DE" w:rsidRDefault="00000000">
            <w:pPr>
              <w:jc w:val="both"/>
            </w:pPr>
            <w:r>
              <w:t>16 %</w:t>
            </w:r>
          </w:p>
        </w:tc>
      </w:tr>
      <w:tr w:rsidR="00395D6D" w14:paraId="388F3E56" w14:textId="77777777">
        <w:trPr>
          <w:jc w:val="center"/>
        </w:trPr>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67BA5D9A" w14:textId="77777777" w:rsidR="00D110DE" w:rsidRDefault="00000000">
            <w:pPr>
              <w:jc w:val="both"/>
            </w:pPr>
            <w:r>
              <w:t>Los egresados de la UMSA tienen ventaja competitiva</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3A5BFFF" w14:textId="77777777" w:rsidR="00D110DE" w:rsidRDefault="00000000">
            <w:pPr>
              <w:jc w:val="both"/>
            </w:pPr>
            <w:r>
              <w:t>45 %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8C39EC9" w14:textId="77777777" w:rsidR="00D110DE" w:rsidRDefault="00000000">
            <w:pPr>
              <w:jc w:val="both"/>
            </w:pPr>
            <w:r>
              <w:t>33 %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43AF5651" w14:textId="77777777" w:rsidR="00D110DE" w:rsidRDefault="00000000">
            <w:pPr>
              <w:jc w:val="both"/>
            </w:pPr>
            <w:r>
              <w:t>22 %</w:t>
            </w:r>
          </w:p>
        </w:tc>
      </w:tr>
      <w:tr w:rsidR="00395D6D" w14:paraId="0E147A20" w14:textId="77777777">
        <w:trPr>
          <w:jc w:val="center"/>
        </w:trPr>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6A574C12" w14:textId="77777777" w:rsidR="00D110DE" w:rsidRDefault="00000000">
            <w:pPr>
              <w:jc w:val="both"/>
            </w:pPr>
            <w:r>
              <w:t>La universidad enseña tecnología actual útil para el trabajo</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20E3EC8" w14:textId="77777777" w:rsidR="00D110DE" w:rsidRDefault="00000000">
            <w:pPr>
              <w:jc w:val="both"/>
            </w:pPr>
            <w:r>
              <w:t>43 %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678B5C3D" w14:textId="77777777" w:rsidR="00D110DE" w:rsidRDefault="00000000">
            <w:pPr>
              <w:jc w:val="both"/>
            </w:pPr>
            <w:r>
              <w:t>42 %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685E8B57" w14:textId="77777777" w:rsidR="00D110DE" w:rsidRDefault="00000000">
            <w:pPr>
              <w:jc w:val="both"/>
            </w:pPr>
            <w:r>
              <w:t>15 %</w:t>
            </w:r>
          </w:p>
        </w:tc>
      </w:tr>
      <w:tr w:rsidR="00395D6D" w14:paraId="183D66FB" w14:textId="77777777">
        <w:trPr>
          <w:jc w:val="center"/>
        </w:trPr>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429DD838" w14:textId="77777777" w:rsidR="00D110DE" w:rsidRDefault="00000000">
            <w:pPr>
              <w:jc w:val="both"/>
            </w:pPr>
            <w:r>
              <w:t>Me siento preparado gracias a mi formación en la UMSA</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C7CB7D5" w14:textId="77777777" w:rsidR="00D110DE" w:rsidRDefault="00000000">
            <w:pPr>
              <w:jc w:val="both"/>
            </w:pPr>
            <w:r>
              <w:t>42 %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17A537E7" w14:textId="77777777" w:rsidR="00D110DE" w:rsidRDefault="00000000">
            <w:pPr>
              <w:jc w:val="both"/>
            </w:pPr>
            <w:r>
              <w:t>38 %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85E645F" w14:textId="77777777" w:rsidR="00D110DE" w:rsidRDefault="00000000">
            <w:pPr>
              <w:jc w:val="both"/>
            </w:pPr>
            <w:r>
              <w:t>20 %</w:t>
            </w:r>
          </w:p>
        </w:tc>
      </w:tr>
      <w:tr w:rsidR="00395D6D" w14:paraId="51869F68" w14:textId="77777777">
        <w:trPr>
          <w:jc w:val="center"/>
        </w:trPr>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06A47631" w14:textId="77777777" w:rsidR="00D110DE" w:rsidRDefault="00000000">
            <w:pPr>
              <w:jc w:val="both"/>
            </w:pPr>
            <w:r>
              <w:t>La universidad facilita la práctica en contextos reales</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6E56E275" w14:textId="77777777" w:rsidR="00D110DE" w:rsidRDefault="00000000">
            <w:pPr>
              <w:jc w:val="both"/>
            </w:pPr>
            <w:r>
              <w:t>42 %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163A863D" w14:textId="77777777" w:rsidR="00D110DE" w:rsidRDefault="00000000">
            <w:pPr>
              <w:jc w:val="both"/>
            </w:pPr>
            <w:r>
              <w:t>32 %</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5E3C7CA5" w14:textId="77777777" w:rsidR="00D110DE" w:rsidRDefault="00000000">
            <w:pPr>
              <w:jc w:val="both"/>
            </w:pPr>
            <w:r>
              <w:t>26 %</w:t>
            </w:r>
          </w:p>
        </w:tc>
      </w:tr>
    </w:tbl>
    <w:p w14:paraId="349E2DFA" w14:textId="77777777" w:rsidR="00D110DE" w:rsidRDefault="00000000">
      <w:pPr>
        <w:spacing w:before="40" w:after="200"/>
      </w:pPr>
      <w:r>
        <w:rPr>
          <w:sz w:val="16"/>
        </w:rPr>
        <w:t>Fuente: Ipsos CIESMORI (2025), láminas 59 a 65.</w:t>
      </w:r>
    </w:p>
    <w:p w14:paraId="33569774" w14:textId="77777777" w:rsidR="00D110DE" w:rsidRDefault="00000000">
      <w:pPr>
        <w:spacing w:after="200"/>
        <w:jc w:val="both"/>
      </w:pPr>
      <w:r>
        <w:t>La lectura conjunta de ambos cuadros es consistente: lo que la Carrera enseña con frecuencia, como el núcleo contable, las NIIF y las normas de auditoría, es lo que los egresados valoran; lo que enseña poco, como las herramientas tecnológicas, la práctica y las actitudes, es lo que más les faltó. Esta convergencia permite definir qué conservar y qué transformar:</w:t>
      </w:r>
    </w:p>
    <w:p w14:paraId="1BFD097F" w14:textId="77777777" w:rsidR="00D110DE" w:rsidRDefault="00000000">
      <w:pPr>
        <w:pStyle w:val="TituloCuadro"/>
        <w:keepNext/>
        <w:spacing w:before="40" w:after="80"/>
        <w:jc w:val="center"/>
      </w:pPr>
      <w:bookmarkStart w:id="241" w:name="_Toc000000243"/>
      <w:r>
        <w:rPr>
          <w:b/>
        </w:rPr>
        <w:t>Cuadro 10. Tratamiento previsto de los componentes del Plan 2013</w:t>
      </w:r>
      <w:bookmarkEnd w:id="241"/>
      <w:r>
        <w:fldChar w:fldCharType="begin"/>
      </w:r>
      <w:r>
        <w:instrText xml:space="preserve"> TC "Cuadro 10. Tratamiento previsto de los componentes del Plan 2013" \f c \l 2 </w:instrText>
      </w:r>
      <w:r>
        <w:fldChar w:fldCharType="end"/>
      </w:r>
    </w:p>
    <w:tbl>
      <w:tblPr>
        <w:tblW w:w="0" w:type="auto"/>
        <w:jc w:val="center"/>
        <w:tblLayout w:type="fixed"/>
        <w:tblLook w:val="04A0" w:firstRow="1" w:lastRow="0" w:firstColumn="1" w:lastColumn="0" w:noHBand="0" w:noVBand="1"/>
      </w:tblPr>
      <w:tblGrid>
        <w:gridCol w:w="1701"/>
        <w:gridCol w:w="4252"/>
        <w:gridCol w:w="3118"/>
      </w:tblGrid>
      <w:tr w:rsidR="00395D6D" w14:paraId="09FBA033" w14:textId="77777777">
        <w:trPr>
          <w:tblHeade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620422" w14:textId="77777777" w:rsidR="00D110DE" w:rsidRDefault="00000000">
            <w:pPr>
              <w:jc w:val="center"/>
            </w:pPr>
            <w:r>
              <w:rPr>
                <w:b/>
                <w:color w:val="FFFFFF"/>
              </w:rPr>
              <w:t>Tratamiento</w:t>
            </w:r>
          </w:p>
        </w:tc>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4572A1" w14:textId="77777777" w:rsidR="00D110DE" w:rsidRDefault="00000000">
            <w:pPr>
              <w:jc w:val="center"/>
            </w:pPr>
            <w:r>
              <w:rPr>
                <w:b/>
                <w:color w:val="FFFFFF"/>
              </w:rPr>
              <w:t>Componentes</w:t>
            </w:r>
          </w:p>
        </w:tc>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F4B6200" w14:textId="77777777" w:rsidR="00D110DE" w:rsidRDefault="00000000">
            <w:pPr>
              <w:jc w:val="center"/>
            </w:pPr>
            <w:r>
              <w:rPr>
                <w:b/>
                <w:color w:val="FFFFFF"/>
              </w:rPr>
              <w:t>Fundamento</w:t>
            </w:r>
          </w:p>
        </w:tc>
      </w:tr>
      <w:tr w:rsidR="00395D6D" w14:paraId="57D7BCF2"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53D844B" w14:textId="77777777" w:rsidR="00D110DE" w:rsidRDefault="00000000">
            <w:pPr>
              <w:jc w:val="both"/>
            </w:pPr>
            <w:r>
              <w:rPr>
                <w:b/>
              </w:rPr>
              <w:t>Se conserva y actualiza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7408FAD3" w14:textId="77777777" w:rsidR="00D110DE" w:rsidRDefault="00000000">
            <w:pPr>
              <w:jc w:val="both"/>
            </w:pPr>
            <w:r>
              <w:t>Núcleo de Información Financiera; gabinetes de auditoría; áreas de Administración, Derecho y Economía</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178B58BB" w14:textId="77777777" w:rsidR="00D110DE" w:rsidRDefault="00000000">
            <w:pPr>
              <w:jc w:val="both"/>
            </w:pPr>
            <w:r>
              <w:t>Alta pertinencia y frecuencia de enseñanza</w:t>
            </w:r>
          </w:p>
        </w:tc>
      </w:tr>
      <w:tr w:rsidR="00395D6D" w14:paraId="562EF33F"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A7886E7" w14:textId="77777777" w:rsidR="00D110DE" w:rsidRDefault="00000000">
            <w:pPr>
              <w:jc w:val="both"/>
            </w:pPr>
            <w:r>
              <w:rPr>
                <w:b/>
              </w:rPr>
              <w:t>Se reorienta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CDC107A" w14:textId="77777777" w:rsidR="00D110DE" w:rsidRDefault="00000000">
            <w:pPr>
              <w:jc w:val="both"/>
            </w:pPr>
            <w:r>
              <w:t xml:space="preserve">Matemáticas, es decir Cálculo, Álgebra </w:t>
            </w:r>
            <w:r>
              <w:lastRenderedPageBreak/>
              <w:t>y Programación Lineales, Matemáticas Actuariales y Estadística, hacia matemática financiera, estadística y analítica aplicada; Sistemas, CPA-305, 404 y 405, hacia sistemas de gestión empresarial, gobernanza de datos e inteligencia artificial aplicada; Seminario de Grado, CPA-511, hacia la tutoría de titulación</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170F9E1" w14:textId="77777777" w:rsidR="00D110DE" w:rsidRDefault="00000000">
            <w:pPr>
              <w:jc w:val="both"/>
            </w:pPr>
            <w:r>
              <w:lastRenderedPageBreak/>
              <w:t xml:space="preserve">Estudio de mercado laboral </w:t>
            </w:r>
            <w:r>
              <w:lastRenderedPageBreak/>
              <w:t>de Ipsos CIESMORI (2025) y encuesta propia de la Carrera</w:t>
            </w:r>
          </w:p>
        </w:tc>
      </w:tr>
      <w:tr w:rsidR="00395D6D" w14:paraId="36C52C53"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2368ECD" w14:textId="77777777" w:rsidR="00D110DE" w:rsidRDefault="00000000">
            <w:pPr>
              <w:jc w:val="both"/>
            </w:pPr>
            <w:r>
              <w:rPr>
                <w:b/>
              </w:rPr>
              <w:lastRenderedPageBreak/>
              <w:t>Se transversaliza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62114349" w14:textId="77777777" w:rsidR="00D110DE" w:rsidRDefault="00000000">
            <w:pPr>
              <w:jc w:val="both"/>
            </w:pPr>
            <w:r>
              <w:t>Ética profesional, hoy concentrada en CPA-510 al final del plan; competencias tecnológicas; comunicación y liderazgo</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B4F282D" w14:textId="77777777" w:rsidR="00D110DE" w:rsidRDefault="00000000">
            <w:pPr>
              <w:jc w:val="both"/>
            </w:pPr>
            <w:r>
              <w:t>IES 4; Código del IESBA; brechas de 37 a 40 puntos en competencias de conducción</w:t>
            </w:r>
          </w:p>
        </w:tc>
      </w:tr>
      <w:tr w:rsidR="00395D6D" w14:paraId="76FF2FA9"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5424E29" w14:textId="77777777" w:rsidR="00D110DE" w:rsidRDefault="00000000">
            <w:pPr>
              <w:jc w:val="both"/>
            </w:pPr>
            <w:r>
              <w:rPr>
                <w:b/>
              </w:rPr>
              <w:t>Se incorpora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BBD44DA" w14:textId="77777777" w:rsidR="00D110DE" w:rsidRDefault="00000000">
            <w:pPr>
              <w:jc w:val="both"/>
            </w:pPr>
            <w:r>
              <w:t>Información y aseguramiento de sostenibilidad; prácticas preprofesionales; inglés técnico contable; analítica de datos</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7071D63" w14:textId="77777777" w:rsidR="00D110DE" w:rsidRDefault="00000000">
            <w:pPr>
              <w:jc w:val="both"/>
            </w:pPr>
            <w:r>
              <w:t>Resolución CTNAC N.º 01/2024; Artículo 8 de la Resolución HCU N.º 032/2025; demanda estudiantil y laboral</w:t>
            </w:r>
          </w:p>
        </w:tc>
      </w:tr>
    </w:tbl>
    <w:p w14:paraId="36D45849" w14:textId="77777777" w:rsidR="00D110DE" w:rsidRDefault="00000000">
      <w:pPr>
        <w:spacing w:before="40" w:after="200"/>
      </w:pPr>
      <w:r>
        <w:rPr>
          <w:sz w:val="16"/>
        </w:rPr>
        <w:t>Fuente: Diagnóstico de la Carrera 2026, malla del Plan de Estudios 2013 e Ipsos CIESMORI (2025).</w:t>
      </w:r>
    </w:p>
    <w:p w14:paraId="0B4BC5F5" w14:textId="77777777" w:rsidR="00D110DE" w:rsidRDefault="00000000">
      <w:pPr>
        <w:keepNext/>
        <w:tabs>
          <w:tab w:val="left" w:pos="709"/>
        </w:tabs>
        <w:spacing w:before="120" w:after="200"/>
        <w:ind w:left="709" w:hanging="709"/>
        <w:outlineLvl w:val="1"/>
      </w:pPr>
      <w:bookmarkStart w:id="37" w:name="_Toc000000037"/>
      <w:r>
        <w:rPr>
          <w:b/>
          <w:sz w:val="24"/>
        </w:rPr>
        <w:t>3.2</w:t>
      </w:r>
      <w:r>
        <w:rPr>
          <w:b/>
          <w:sz w:val="24"/>
        </w:rPr>
        <w:tab/>
        <w:t>Análisis de las políticas y normas (internacionales, nacionales y universitarias)</w:t>
      </w:r>
      <w:bookmarkEnd w:id="37"/>
    </w:p>
    <w:p w14:paraId="74F60EE2" w14:textId="77777777" w:rsidR="00D110DE" w:rsidRDefault="00000000">
      <w:pPr>
        <w:spacing w:after="200"/>
        <w:jc w:val="both"/>
      </w:pPr>
      <w:r>
        <w:t>El análisis normativo se organiza indicando, para cada norma, su implicancia curricular:</w:t>
      </w:r>
    </w:p>
    <w:p w14:paraId="1EA5EDDD" w14:textId="77777777" w:rsidR="00D110DE" w:rsidRDefault="00000000">
      <w:pPr>
        <w:keepNext/>
        <w:tabs>
          <w:tab w:val="left" w:pos="709"/>
        </w:tabs>
        <w:spacing w:before="80" w:after="200"/>
        <w:ind w:left="709" w:hanging="709"/>
        <w:outlineLvl w:val="2"/>
      </w:pPr>
      <w:bookmarkStart w:id="38" w:name="_Toc000000038"/>
      <w:r>
        <w:rPr>
          <w:b/>
          <w:sz w:val="22"/>
        </w:rPr>
        <w:t>3.2.1</w:t>
      </w:r>
      <w:r>
        <w:rPr>
          <w:b/>
          <w:sz w:val="22"/>
        </w:rPr>
        <w:tab/>
        <w:t>Normativa universitaria y procedimiento del rediseño</w:t>
      </w:r>
      <w:bookmarkEnd w:id="38"/>
    </w:p>
    <w:p w14:paraId="5EA2F134" w14:textId="77777777" w:rsidR="00D110DE" w:rsidRDefault="00000000">
      <w:pPr>
        <w:pStyle w:val="TituloCuadro"/>
        <w:keepNext/>
        <w:spacing w:before="40" w:after="80"/>
        <w:jc w:val="center"/>
      </w:pPr>
      <w:bookmarkStart w:id="242" w:name="_Toc000000244"/>
      <w:r>
        <w:rPr>
          <w:b/>
        </w:rPr>
        <w:t>Cuadro 11. Base normativa universitaria</w:t>
      </w:r>
      <w:bookmarkEnd w:id="242"/>
      <w:r>
        <w:fldChar w:fldCharType="begin"/>
      </w:r>
      <w:r>
        <w:instrText xml:space="preserve"> TC "Cuadro 11. Base normativa universitaria" \f c \l 2 </w:instrText>
      </w:r>
      <w:r>
        <w:fldChar w:fldCharType="end"/>
      </w:r>
    </w:p>
    <w:tbl>
      <w:tblPr>
        <w:tblW w:w="0" w:type="auto"/>
        <w:jc w:val="center"/>
        <w:tblLayout w:type="fixed"/>
        <w:tblLook w:val="04A0" w:firstRow="1" w:lastRow="0" w:firstColumn="1" w:lastColumn="0" w:noHBand="0" w:noVBand="1"/>
      </w:tblPr>
      <w:tblGrid>
        <w:gridCol w:w="2551"/>
        <w:gridCol w:w="4252"/>
        <w:gridCol w:w="2268"/>
      </w:tblGrid>
      <w:tr w:rsidR="00395D6D" w14:paraId="2BB2C6C8" w14:textId="77777777">
        <w:trPr>
          <w:tblHeade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0C4164" w14:textId="77777777" w:rsidR="00D110DE" w:rsidRDefault="00000000">
            <w:pPr>
              <w:jc w:val="center"/>
            </w:pPr>
            <w:r>
              <w:rPr>
                <w:b/>
                <w:color w:val="FFFFFF"/>
              </w:rPr>
              <w:t>Norma</w:t>
            </w:r>
          </w:p>
        </w:tc>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356993" w14:textId="77777777" w:rsidR="00D110DE" w:rsidRDefault="00000000">
            <w:pPr>
              <w:jc w:val="center"/>
            </w:pPr>
            <w:r>
              <w:rPr>
                <w:b/>
                <w:color w:val="FFFFFF"/>
              </w:rPr>
              <w:t>Disposición relevante</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201AD9" w14:textId="77777777" w:rsidR="00D110DE" w:rsidRDefault="00000000">
            <w:pPr>
              <w:jc w:val="center"/>
            </w:pPr>
            <w:r>
              <w:rPr>
                <w:b/>
                <w:color w:val="FFFFFF"/>
              </w:rPr>
              <w:t>Implicancia</w:t>
            </w:r>
          </w:p>
        </w:tc>
      </w:tr>
      <w:tr w:rsidR="00395D6D" w14:paraId="5FD6D269"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480B93B" w14:textId="77777777" w:rsidR="00D110DE" w:rsidRDefault="00000000">
            <w:pPr>
              <w:jc w:val="both"/>
            </w:pPr>
            <w:r>
              <w:t>Resolución HCU N.º 032/2025, Reglamento de Innovación Curricular de la UMSA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594EC65A" w14:textId="77777777" w:rsidR="00D110DE" w:rsidRDefault="00000000">
            <w:pPr>
              <w:jc w:val="both"/>
            </w:pPr>
            <w:r>
              <w:t>Artículo 5: rediseño obligatorio cada siete años, que implica reformular el perfil de egreso. Artículo 6: el ajuste no puede afectar el perfil ni la estructura curricular. Artículo 8: mapa de competencias y prácticas preprofesionales. Artículo 11: criterios de pertinencia, relación con el mundo laboral, transferibilidad y articulación</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E1C5432" w14:textId="77777777" w:rsidR="00D110DE" w:rsidRDefault="00000000">
            <w:pPr>
              <w:jc w:val="both"/>
            </w:pPr>
            <w:r>
              <w:t>Fundamenta la obligatoriedad y el nivel de rediseño</w:t>
            </w:r>
          </w:p>
        </w:tc>
      </w:tr>
      <w:tr w:rsidR="00395D6D" w14:paraId="1976A349"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F52F497" w14:textId="77777777" w:rsidR="00D110DE" w:rsidRDefault="00000000">
            <w:pPr>
              <w:jc w:val="both"/>
            </w:pPr>
            <w:r>
              <w:t>Norma de Innovación Curricular del Sistema de la Universidad Boliviana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3C7E14A8" w14:textId="77777777" w:rsidR="00D110DE" w:rsidRDefault="00000000">
            <w:pPr>
              <w:jc w:val="both"/>
            </w:pPr>
            <w:r>
              <w:t>El rediseño comprende cambios estructurales en el currículo y se realiza cada diez años o antes por necesidad</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BEB35AA" w14:textId="77777777" w:rsidR="00D110DE" w:rsidRDefault="00000000">
            <w:pPr>
              <w:jc w:val="both"/>
            </w:pPr>
            <w:r>
              <w:t>Plazo igualmente vencido</w:t>
            </w:r>
          </w:p>
        </w:tc>
      </w:tr>
      <w:tr w:rsidR="00395D6D" w14:paraId="6AB4F2CD"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7762E9E7" w14:textId="77777777" w:rsidR="00D110DE" w:rsidRDefault="00000000">
            <w:pPr>
              <w:jc w:val="both"/>
            </w:pPr>
            <w:r>
              <w:t>Reglamento General de Títulos y Grados, XI Congreso Nacional de Universidades, 2009</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28B44093" w14:textId="77777777" w:rsidR="00D110DE" w:rsidRDefault="00000000">
            <w:pPr>
              <w:jc w:val="both"/>
            </w:pPr>
            <w:r>
              <w:t>Artículo 28: máximo de 6.000 horas en licenciatura</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61E1268" w14:textId="77777777" w:rsidR="00D110DE" w:rsidRDefault="00000000">
            <w:pPr>
              <w:jc w:val="both"/>
            </w:pPr>
            <w:r>
              <w:t>Rediseño por redistribución, no por adición</w:t>
            </w:r>
          </w:p>
        </w:tc>
      </w:tr>
      <w:tr w:rsidR="00395D6D" w14:paraId="1EB683EE"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3AD38634" w14:textId="77777777" w:rsidR="00D110DE" w:rsidRDefault="00000000">
            <w:pPr>
              <w:jc w:val="both"/>
            </w:pPr>
            <w:r>
              <w:t xml:space="preserve">III-XIII Reunión Sectorial de las Carreras de Contaduría Pública, mayo de 2024, y </w:t>
            </w:r>
            <w:r>
              <w:lastRenderedPageBreak/>
              <w:t>Resolución N.º 07/2024 de la VI Conferencia Nacional Ordinaria de Universidades</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5FD049A9" w14:textId="1A534308" w:rsidR="00D110DE" w:rsidRDefault="00000000">
            <w:pPr>
              <w:jc w:val="both"/>
            </w:pPr>
            <w:r>
              <w:lastRenderedPageBreak/>
              <w:t>Perfil del Contador Público</w:t>
            </w:r>
            <w:r w:rsidR="00AA46E3">
              <w:t xml:space="preserve"> </w:t>
            </w:r>
            <w:r>
              <w:t>para el Sistema</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4A6D141" w14:textId="77777777" w:rsidR="00D110DE" w:rsidRDefault="00000000">
            <w:pPr>
              <w:jc w:val="both"/>
            </w:pPr>
            <w:r>
              <w:t>Cambio del perfil de egreso</w:t>
            </w:r>
          </w:p>
        </w:tc>
      </w:tr>
      <w:tr w:rsidR="00395D6D" w14:paraId="1CBB39D2"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5AF008B7" w14:textId="259A4FFF" w:rsidR="00AA46E3" w:rsidRDefault="00000000" w:rsidP="00AA46E3">
            <w:pPr>
              <w:jc w:val="both"/>
            </w:pPr>
            <w:r w:rsidRPr="00AA46E3">
              <w:rPr>
                <w:lang w:eastAsia="en-US"/>
              </w:rPr>
              <w:t>Resolución HCF N.º 1013/2026 que aprueba el Plan Estratégico Institucional de la Facultad de Ciencias Económicas y Financieras 2026-2030</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58B4AB8" w14:textId="71901322" w:rsidR="00AA46E3" w:rsidRDefault="00000000" w:rsidP="00AA46E3">
            <w:pPr>
              <w:jc w:val="both"/>
            </w:pPr>
            <w:r w:rsidRPr="00AA46E3">
              <w:rPr>
                <w:lang w:eastAsia="en-US"/>
              </w:rPr>
              <w:t>Se organiza en cuatro áreas estratégicas: formación profesional de grado y posgrado; investigación, ciencia, tecnología e innovación; interacción social y extensión universitaria; y gestión institucional de calidad. El objetivo estratégico OE 1.3 (2026-2028) prevé actualizar los planes de estudio bajo el modelo EAPCD-UMSA, con integración transversal de TICs, idiomas extranjeros y enfoques interculturales. Para Contaduría Pública fija como metas la acreditación nacional en 2026 y la internacional (MERCOSUR/ARCUSUR) en 2027</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BBE4073" w14:textId="51AAA787" w:rsidR="00AA46E3" w:rsidRDefault="00000000" w:rsidP="00AA46E3">
            <w:pPr>
              <w:jc w:val="both"/>
            </w:pPr>
            <w:r w:rsidRPr="00AA46E3">
              <w:rPr>
                <w:lang w:eastAsia="en-US"/>
              </w:rPr>
              <w:t xml:space="preserve">El rediseño es el instrumento curricular para cumplir el OE 1.3 y respalda las metas de acreditación de la Carrera</w:t>
            </w:r>
          </w:p>
        </w:tc>
      </w:tr>
    </w:tbl>
    <w:p w14:paraId="55A5F00D" w14:textId="77777777" w:rsidR="00D110DE" w:rsidRDefault="00D110DE">
      <w:pPr>
        <w:spacing w:after="120"/>
      </w:pPr>
    </w:p>
    <w:p w14:paraId="59F6F67E" w14:textId="77777777" w:rsidR="00D110DE" w:rsidRDefault="00000000">
      <w:pPr>
        <w:spacing w:after="200"/>
        <w:jc w:val="both"/>
      </w:pPr>
      <w:r>
        <w:t>El procedimiento del rediseño se activó en la gestión 2026 mediante las siguientes resoluciones:</w:t>
      </w:r>
    </w:p>
    <w:p w14:paraId="725B1C75" w14:textId="77777777" w:rsidR="00D110DE" w:rsidRDefault="00000000">
      <w:pPr>
        <w:numPr>
          <w:ilvl w:val="0"/>
          <w:numId w:val="17"/>
        </w:numPr>
        <w:spacing w:after="160"/>
        <w:jc w:val="both"/>
      </w:pPr>
      <w:r>
        <w:rPr>
          <w:b/>
        </w:rPr>
        <w:t>Diagnóstico y declaratoria de necesidad.</w:t>
      </w:r>
      <w:r>
        <w:t xml:space="preserve"> La Resolución HCF N.º 1057/2026, de 25 de agosto de 2026, aprobó el Diagnóstico de la Carrera como documento base y la Declaratoria de Necesidad de Rediseño Curricular, en concordancia con los Artículos 5 y 15 de la Resolución HCU N.º 032/2025, y autorizó la convocatoria a la Asamblea Docente Estudiantil para el 4 de septiembre de 2026, con el fin de elegir a la Comisión Académica.</w:t>
      </w:r>
    </w:p>
    <w:p w14:paraId="2C5FA8CB" w14:textId="77777777" w:rsidR="00D110DE" w:rsidRDefault="00000000">
      <w:pPr>
        <w:numPr>
          <w:ilvl w:val="0"/>
          <w:numId w:val="17"/>
        </w:numPr>
        <w:spacing w:after="200"/>
        <w:jc w:val="both"/>
      </w:pPr>
      <w:r>
        <w:rPr>
          <w:b/>
        </w:rPr>
        <w:t>Conformación de la Comisión Académica.</w:t>
      </w:r>
      <w:r>
        <w:t xml:space="preserve"> La Resolución HCF N.º 1126/2026, de 10 de septiembre de 2026, aprobó la conformación de la Comisión Académica para el Rediseño Curricular, integrada por el Director de Carrera, cinco docentes y cinco estudiantes, y dispuso el inicio formal del proyecto curricular.</w:t>
      </w:r>
    </w:p>
    <w:p w14:paraId="6CDB49FC" w14:textId="77777777" w:rsidR="00D110DE" w:rsidRDefault="00000000">
      <w:pPr>
        <w:spacing w:after="200"/>
        <w:jc w:val="both"/>
      </w:pPr>
      <w:r>
        <w:t>El Artículo 11 de la Resolución HCU N.º 032/2025 fija los criterios generales con los que Secretaría Académica evaluará el plan antes de su aprobación. El rediseño responde a cada uno de ellos:</w:t>
      </w:r>
    </w:p>
    <w:p w14:paraId="33B24B5F" w14:textId="77777777" w:rsidR="00D110DE" w:rsidRDefault="00000000">
      <w:pPr>
        <w:pStyle w:val="TituloCuadro"/>
        <w:keepNext/>
        <w:spacing w:before="40" w:after="80"/>
        <w:jc w:val="center"/>
      </w:pPr>
      <w:bookmarkStart w:id="243" w:name="_Toc000000245"/>
      <w:r>
        <w:rPr>
          <w:b/>
        </w:rPr>
        <w:t>Cuadro 12. Criterios de calidad del Artículo 11 y respuesta del rediseño</w:t>
      </w:r>
      <w:bookmarkEnd w:id="243"/>
      <w:r>
        <w:fldChar w:fldCharType="begin"/>
      </w:r>
      <w:r>
        <w:instrText xml:space="preserve"> TC "Cuadro 12. Criterios de calidad del Artículo 11 y respuesta del rediseño" \f c \l 2 </w:instrText>
      </w:r>
      <w:r>
        <w:fldChar w:fldCharType="end"/>
      </w:r>
    </w:p>
    <w:tbl>
      <w:tblPr>
        <w:tblW w:w="0" w:type="auto"/>
        <w:jc w:val="center"/>
        <w:tblLayout w:type="fixed"/>
        <w:tblLook w:val="04A0" w:firstRow="1" w:lastRow="0" w:firstColumn="1" w:lastColumn="0" w:noHBand="0" w:noVBand="1"/>
      </w:tblPr>
      <w:tblGrid>
        <w:gridCol w:w="1814"/>
        <w:gridCol w:w="3402"/>
        <w:gridCol w:w="3855"/>
      </w:tblGrid>
      <w:tr w:rsidR="00395D6D" w14:paraId="76BD05C4"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A025B0B" w14:textId="77777777" w:rsidR="00D110DE" w:rsidRDefault="00000000">
            <w:pPr>
              <w:jc w:val="center"/>
            </w:pPr>
            <w:r>
              <w:rPr>
                <w:b/>
                <w:color w:val="FFFFFF"/>
              </w:rPr>
              <w:t>Criterio</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6BA58A" w14:textId="77777777" w:rsidR="00D110DE" w:rsidRDefault="00000000">
            <w:pPr>
              <w:jc w:val="center"/>
            </w:pPr>
            <w:r>
              <w:rPr>
                <w:b/>
                <w:color w:val="FFFFFF"/>
              </w:rPr>
              <w:t>Exigencia</w:t>
            </w:r>
          </w:p>
        </w:tc>
        <w:tc>
          <w:tcPr>
            <w:tcW w:w="385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BA723A" w14:textId="77777777" w:rsidR="00D110DE" w:rsidRDefault="00000000">
            <w:pPr>
              <w:jc w:val="center"/>
            </w:pPr>
            <w:r>
              <w:rPr>
                <w:b/>
                <w:color w:val="FFFFFF"/>
              </w:rPr>
              <w:t>Respuesta del rediseño</w:t>
            </w:r>
          </w:p>
        </w:tc>
      </w:tr>
      <w:tr w:rsidR="00395D6D" w14:paraId="4265B3D6"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C932338" w14:textId="77777777" w:rsidR="00D110DE" w:rsidRDefault="00000000">
            <w:pPr>
              <w:jc w:val="both"/>
            </w:pPr>
            <w:r>
              <w:t>Coherencia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3BAEE4A" w14:textId="77777777" w:rsidR="00D110DE" w:rsidRDefault="00000000">
            <w:pPr>
              <w:jc w:val="both"/>
            </w:pPr>
            <w:r>
              <w:t>Coherencia con la misión, la visión y el modelo educativo de la UMSA, y entre el perfil de egreso, las competencias, las estrategias metodológicas y los procesos evaluativos</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755469A4" w14:textId="77777777" w:rsidR="00D110DE" w:rsidRDefault="00000000">
            <w:pPr>
              <w:jc w:val="both"/>
            </w:pPr>
            <w:r>
              <w:t>Visión, misión, perfil, mapa de competencias, estrategias y evaluación formulados de manera articulada</w:t>
            </w:r>
          </w:p>
        </w:tc>
      </w:tr>
      <w:tr w:rsidR="00395D6D" w14:paraId="4D8D6BD4"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2B0EAF0" w14:textId="77777777" w:rsidR="00D110DE" w:rsidRDefault="00000000">
            <w:pPr>
              <w:jc w:val="both"/>
            </w:pPr>
            <w:r>
              <w:t>Pertinencia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831DCFD" w14:textId="77777777" w:rsidR="00D110DE" w:rsidRDefault="00000000">
            <w:pPr>
              <w:jc w:val="both"/>
            </w:pPr>
            <w:r>
              <w:t>Diseño basado en el levantamiento de información del medio externo, para actualizar el propósito formativo y responder a las necesidades sociales</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5BF7D403" w14:textId="77777777" w:rsidR="00D110DE" w:rsidRDefault="00000000">
            <w:pPr>
              <w:jc w:val="both"/>
            </w:pPr>
            <w:r>
              <w:t>Ipsos CIESMORI 2025, encuesta BID 2022, FODA del Instituto de Investigaciones 2025 y normativa nacional e internacional</w:t>
            </w:r>
          </w:p>
        </w:tc>
      </w:tr>
      <w:tr w:rsidR="00395D6D" w14:paraId="7C91287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56E7DB4" w14:textId="77777777" w:rsidR="00D110DE" w:rsidRDefault="00000000">
            <w:pPr>
              <w:jc w:val="both"/>
            </w:pPr>
            <w:r>
              <w:lastRenderedPageBreak/>
              <w:t>Contexto sociocultural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AD94C7D" w14:textId="77777777" w:rsidR="00D110DE" w:rsidRDefault="00000000">
            <w:pPr>
              <w:jc w:val="both"/>
            </w:pPr>
            <w:r>
              <w:t>Profesionales responsables con su sociedad, emprendedores y constructores de una sociedad justa e inclusiva</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3D58390B" w14:textId="77777777" w:rsidR="00D110DE" w:rsidRDefault="00000000">
            <w:pPr>
              <w:jc w:val="both"/>
            </w:pPr>
            <w:r>
              <w:t>Ética transversal, responsabilidad pública y emprendimiento profesional</w:t>
            </w:r>
          </w:p>
        </w:tc>
      </w:tr>
      <w:tr w:rsidR="00395D6D" w14:paraId="7D7E2569"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CA7CC0" w14:textId="77777777" w:rsidR="00D110DE" w:rsidRDefault="00000000">
            <w:pPr>
              <w:jc w:val="both"/>
            </w:pPr>
            <w:r>
              <w:t>Alcance económico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E20C703" w14:textId="77777777" w:rsidR="00D110DE" w:rsidRDefault="00000000">
            <w:pPr>
              <w:jc w:val="both"/>
            </w:pPr>
            <w:r>
              <w:t>Avances tecnológicos y científicos de cada disciplina, con evaluación de los costos humanos y económicos y de las necesidades de formación</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2A7FA232" w14:textId="77777777" w:rsidR="00D110DE" w:rsidRDefault="00000000">
            <w:pPr>
              <w:jc w:val="both"/>
            </w:pPr>
            <w:r>
              <w:t>Eje tecnológico transversal con software de licencia académica o abierta</w:t>
            </w:r>
          </w:p>
        </w:tc>
      </w:tr>
      <w:tr w:rsidR="00395D6D" w14:paraId="361BE64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B6E37C2" w14:textId="77777777" w:rsidR="00D110DE" w:rsidRDefault="00000000">
            <w:pPr>
              <w:jc w:val="both"/>
            </w:pPr>
            <w:r>
              <w:t>Relación con el mundo laboral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E5E0F2D" w14:textId="77777777" w:rsidR="00D110DE" w:rsidRDefault="00000000">
            <w:pPr>
              <w:jc w:val="both"/>
            </w:pPr>
            <w:r>
              <w:t>Conectar al estudiante con el mundo laboral, tomando en cuenta los avances y las necesidades formativas de los estudiantes</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79791B5E" w14:textId="77777777" w:rsidR="00D110DE" w:rsidRDefault="00000000">
            <w:pPr>
              <w:jc w:val="both"/>
            </w:pPr>
            <w:r>
              <w:t>Prácticas preprofesionales y proyectos reales</w:t>
            </w:r>
          </w:p>
        </w:tc>
      </w:tr>
      <w:tr w:rsidR="00395D6D" w14:paraId="21782BE2"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5CFDE3" w14:textId="77777777" w:rsidR="00D110DE" w:rsidRDefault="00000000">
            <w:pPr>
              <w:jc w:val="both"/>
            </w:pPr>
            <w:r>
              <w:t>Integralidad y transversalidad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584E918" w14:textId="77777777" w:rsidR="00D110DE" w:rsidRDefault="00000000">
            <w:pPr>
              <w:jc w:val="both"/>
            </w:pPr>
            <w:r>
              <w:t>Desarrollo de las dimensiones humanas, intelectuales, emocionales, físicas, sociales y profesionales</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06EF32B0" w14:textId="77777777" w:rsidR="00D110DE" w:rsidRDefault="00000000">
            <w:pPr>
              <w:jc w:val="both"/>
            </w:pPr>
            <w:r>
              <w:t>Estructura de saber conocer, saber hacer y saber ser y convivir</w:t>
            </w:r>
          </w:p>
        </w:tc>
      </w:tr>
      <w:tr w:rsidR="00395D6D" w14:paraId="176F3C0B"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A383B72" w14:textId="77777777" w:rsidR="00D110DE" w:rsidRDefault="00000000">
            <w:pPr>
              <w:jc w:val="both"/>
            </w:pPr>
            <w:r>
              <w:t>Transferibilidad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A4D3CAF" w14:textId="77777777" w:rsidR="00D110DE" w:rsidRDefault="00000000">
            <w:pPr>
              <w:jc w:val="both"/>
            </w:pPr>
            <w:r>
              <w:t>Actividades curriculares en las que el estudiante transfiera sus conocimientos a experiencias prácticas y demuestre sus habilidades</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001DEF3A" w14:textId="77777777" w:rsidR="00D110DE" w:rsidRDefault="00000000">
            <w:pPr>
              <w:jc w:val="both"/>
            </w:pPr>
            <w:r>
              <w:t>Evaluación por evidencias de desempeño, de producto y de conocimiento</w:t>
            </w:r>
          </w:p>
        </w:tc>
      </w:tr>
      <w:tr w:rsidR="00395D6D" w14:paraId="7FEAFEA2"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15F3FC6" w14:textId="77777777" w:rsidR="00D110DE" w:rsidRDefault="00000000">
            <w:pPr>
              <w:jc w:val="both"/>
            </w:pPr>
            <w:r>
              <w:t>Articulación</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E1E659A" w14:textId="77777777" w:rsidR="00D110DE" w:rsidRDefault="00000000">
            <w:pPr>
              <w:jc w:val="both"/>
            </w:pPr>
            <w:r>
              <w:t>Ciclos formativos desde el técnico medio y el técnico superior hasta la licenciatura, la maestría y el doctorado, con educación continua y especialización en el postgrado</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4F2CACB8" w14:textId="77777777" w:rsidR="00D110DE" w:rsidRDefault="00000000">
            <w:pPr>
              <w:jc w:val="both"/>
            </w:pPr>
            <w:r>
              <w:t xml:space="preserve">Grados intermedios de Técnico Universitario Medio y Técnico Superior, y articulación con los diplomados y programas de la Unidad de Postgrado</w:t>
            </w:r>
          </w:p>
        </w:tc>
      </w:tr>
    </w:tbl>
    <w:p w14:paraId="75378D5A" w14:textId="77777777" w:rsidR="00D110DE" w:rsidRDefault="00000000">
      <w:pPr>
        <w:spacing w:before="40" w:after="200"/>
      </w:pPr>
      <w:r>
        <w:rPr>
          <w:sz w:val="16"/>
        </w:rPr>
        <w:t>Fuente: Artículo 11 de la Resolución HCU N.º 032/2025.</w:t>
      </w:r>
    </w:p>
    <w:p w14:paraId="2DD3132F" w14:textId="306F9C4A" w:rsidR="00AA46E3" w:rsidRPr="00AA46E3" w:rsidRDefault="00000000" w:rsidP="00AA46E3">
      <w:pPr>
        <w:spacing w:after="200"/>
        <w:jc w:val="both"/>
      </w:pPr>
      <w:r w:rsidRPr="00AA46E3">
        <w:t>En el plano institucional, la Resolución HCF N.º 1013/2026, de 18 de agosto de 2026, aprobó el Plan Estratégico Institucional (PEI) de la Facultad de Ciencias Económicas y Financieras 2026-2030, elaborado en concordancia vertical con el PEI-UMSA 2026-2030 y el Plan de Desarrollo Económico y Social (PDES) 2026-2030. El PEI facultativo se organiza en cuatro áreas estratégicas: formación profesional de grado y posgrado; investigación, ciencia, tecnología e innovación; interacción social y extensión universitaria; y gestión institucional de calidad. Su misión plantea formar profesionales con competencias técnicas, éticas, digitales y socioambientales en las áreas económica, administrativa y contable-auditora, y su objetivo estratégico OE 1.3 propone actualizar los planes de estudio bajo el modelo EAPCD-UMSA, integrando de manera transversal las TICs, los idiomas extranjeros y los enfoques interculturales entre 2026 y 2028. El diagnóstico del PEI reconoce además que las mallas curriculares aún no integran plenamente las competencias digitales transversales y fija para la Carrera de Contaduría Pública la meta prioritaria de acreditación nacional en 2026 y de acreditación internacional (MERCOSUR/ARCUSUR) en 2027, en el marco de la meta facultativa de contar con tres carreras acreditadas internacionalmente al 2030. Por ello, el rediseño del Plan de Estudios 2013 es el instrumento curricular para cumplir el OE 1.3 y para sostener estas metas de acreditación.</w:t>
      </w:r>
    </w:p>
    <w:p w14:paraId="1E242A60" w14:textId="1593CA6B" w:rsidR="00D110DE" w:rsidRDefault="00000000" w:rsidP="00AA46E3">
      <w:pPr>
        <w:spacing w:after="200"/>
        <w:jc w:val="both"/>
        <w:outlineLvl w:val="2"/>
      </w:pPr>
      <w:bookmarkStart w:id="39" w:name="_Toc000000039"/>
      <w:r>
        <w:rPr>
          <w:b/>
          <w:sz w:val="22"/>
        </w:rPr>
        <w:t>3.2.2</w:t>
      </w:r>
      <w:r>
        <w:rPr>
          <w:b/>
          <w:sz w:val="22"/>
        </w:rPr>
        <w:tab/>
        <w:t>Normativa nacional</w:t>
      </w:r>
      <w:bookmarkEnd w:id="39"/>
    </w:p>
    <w:p w14:paraId="6C7A7785" w14:textId="77777777" w:rsidR="00D110DE" w:rsidRDefault="00000000">
      <w:pPr>
        <w:spacing w:after="200"/>
        <w:jc w:val="both"/>
      </w:pPr>
      <w:r>
        <w:lastRenderedPageBreak/>
        <w:t>La Constitución Política del Estado orienta la educación superior al desarrollo económico y social del país, y la Ley N.º 070 de 2010 establece una formación científica, productiva y con compromiso social. El ejercicio profesional está regulado por el DS N.º 3911 de 1954, elevado a ley en 1957, el DL N.º 12042, sobre firma y sello profesional, y el DS N.º 22274 de 1989, bajo la rectoría del Colegio de Auditores o Contadores Públicos de Bolivia, cuyo Consejo Técnico Nacional de Auditoría y Contabilidad emite las normas técnicas que el egresado debe dominar:</w:t>
      </w:r>
    </w:p>
    <w:p w14:paraId="31481092" w14:textId="77777777" w:rsidR="00D110DE" w:rsidRDefault="00000000">
      <w:pPr>
        <w:pStyle w:val="TituloCuadro"/>
        <w:keepNext/>
        <w:spacing w:before="40" w:after="80"/>
        <w:jc w:val="center"/>
      </w:pPr>
      <w:bookmarkStart w:id="244" w:name="_Toc000000246"/>
      <w:r>
        <w:rPr>
          <w:b/>
        </w:rPr>
        <w:t>Cuadro 13. Normas profesionales nacionales posteriores al Plan 2013</w:t>
      </w:r>
      <w:bookmarkEnd w:id="244"/>
      <w:r>
        <w:fldChar w:fldCharType="begin"/>
      </w:r>
      <w:r>
        <w:instrText xml:space="preserve"> TC "Cuadro 13. Normas profesionales nacionales posteriores al Plan 2013" \f c \l 2 </w:instrText>
      </w:r>
      <w:r>
        <w:fldChar w:fldCharType="end"/>
      </w:r>
    </w:p>
    <w:tbl>
      <w:tblPr>
        <w:tblW w:w="0" w:type="auto"/>
        <w:jc w:val="center"/>
        <w:tblLayout w:type="fixed"/>
        <w:tblLook w:val="04A0" w:firstRow="1" w:lastRow="0" w:firstColumn="1" w:lastColumn="0" w:noHBand="0" w:noVBand="1"/>
      </w:tblPr>
      <w:tblGrid>
        <w:gridCol w:w="1814"/>
        <w:gridCol w:w="5272"/>
        <w:gridCol w:w="1984"/>
      </w:tblGrid>
      <w:tr w:rsidR="00395D6D" w14:paraId="377331E3"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B07034" w14:textId="77777777" w:rsidR="00D110DE" w:rsidRDefault="00000000">
            <w:pPr>
              <w:jc w:val="center"/>
            </w:pPr>
            <w:r>
              <w:rPr>
                <w:b/>
                <w:color w:val="FFFFFF"/>
              </w:rPr>
              <w:t>Resolución CTNAC</w:t>
            </w:r>
          </w:p>
        </w:tc>
        <w:tc>
          <w:tcPr>
            <w:tcW w:w="52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CD5973" w14:textId="77777777" w:rsidR="00D110DE" w:rsidRDefault="00000000">
            <w:pPr>
              <w:jc w:val="center"/>
            </w:pPr>
            <w:r>
              <w:rPr>
                <w:b/>
                <w:color w:val="FFFFFF"/>
              </w:rPr>
              <w:t>Contenido</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ED7375" w14:textId="77777777" w:rsidR="00D110DE" w:rsidRDefault="00000000">
            <w:pPr>
              <w:jc w:val="center"/>
            </w:pPr>
            <w:r>
              <w:rPr>
                <w:b/>
                <w:color w:val="FFFFFF"/>
              </w:rPr>
              <w:t>Vigencia</w:t>
            </w:r>
          </w:p>
        </w:tc>
      </w:tr>
      <w:tr w:rsidR="00395D6D" w14:paraId="459B5F9B"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94D97E5" w14:textId="77777777" w:rsidR="00D110DE" w:rsidRDefault="00000000">
            <w:pPr>
              <w:jc w:val="both"/>
            </w:pPr>
            <w:r>
              <w:t>N.º 001/2015</w:t>
            </w:r>
          </w:p>
        </w:tc>
        <w:tc>
          <w:tcPr>
            <w:tcW w:w="5272" w:type="dxa"/>
            <w:tcBorders>
              <w:top w:val="single" w:sz="4" w:space="0" w:color="8EAADB"/>
              <w:left w:val="single" w:sz="4" w:space="0" w:color="8EAADB"/>
              <w:bottom w:val="single" w:sz="4" w:space="0" w:color="8EAADB"/>
              <w:right w:val="single" w:sz="4" w:space="0" w:color="8EAADB"/>
            </w:tcBorders>
            <w:shd w:val="clear" w:color="auto" w:fill="D9E2F3"/>
          </w:tcPr>
          <w:p w14:paraId="10C92282" w14:textId="77777777" w:rsidR="00D110DE" w:rsidRDefault="00000000">
            <w:pPr>
              <w:jc w:val="both"/>
            </w:pPr>
            <w:r>
              <w:t>Adopción supletoria de las NIA, NIER, NIEA y NISR</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F3D8170" w14:textId="77777777" w:rsidR="00D110DE" w:rsidRDefault="00000000">
            <w:pPr>
              <w:jc w:val="both"/>
            </w:pPr>
            <w:r>
              <w:t>Vigente</w:t>
            </w:r>
          </w:p>
        </w:tc>
      </w:tr>
      <w:tr w:rsidR="00395D6D" w14:paraId="59533997"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4AFA6CE" w14:textId="77777777" w:rsidR="00D110DE" w:rsidRDefault="00000000">
            <w:pPr>
              <w:jc w:val="both"/>
            </w:pPr>
            <w:r>
              <w:t>N.º 01/2020</w:t>
            </w:r>
          </w:p>
        </w:tc>
        <w:tc>
          <w:tcPr>
            <w:tcW w:w="5272" w:type="dxa"/>
            <w:tcBorders>
              <w:top w:val="single" w:sz="4" w:space="0" w:color="8EAADB"/>
              <w:left w:val="single" w:sz="4" w:space="0" w:color="8EAADB"/>
              <w:bottom w:val="single" w:sz="4" w:space="0" w:color="8EAADB"/>
              <w:right w:val="single" w:sz="4" w:space="0" w:color="8EAADB"/>
            </w:tcBorders>
            <w:shd w:val="clear" w:color="auto" w:fill="D9E2F3"/>
          </w:tcPr>
          <w:p w14:paraId="119F2373" w14:textId="77777777" w:rsidR="00D110DE" w:rsidRDefault="00000000">
            <w:pPr>
              <w:jc w:val="both"/>
            </w:pPr>
            <w:r>
              <w:t>Adopción del Código de Ética del IESBA</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11FBAEF" w14:textId="77777777" w:rsidR="00D110DE" w:rsidRDefault="00000000">
            <w:pPr>
              <w:jc w:val="both"/>
            </w:pPr>
            <w:r>
              <w:t>Desde el 1 de enero de 2021</w:t>
            </w:r>
          </w:p>
        </w:tc>
      </w:tr>
      <w:tr w:rsidR="00395D6D" w14:paraId="552EBD5B"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8D53CBB" w14:textId="77777777" w:rsidR="00D110DE" w:rsidRDefault="00000000">
            <w:pPr>
              <w:jc w:val="both"/>
            </w:pPr>
            <w:r>
              <w:t>N.º 002/2020</w:t>
            </w:r>
          </w:p>
        </w:tc>
        <w:tc>
          <w:tcPr>
            <w:tcW w:w="5272" w:type="dxa"/>
            <w:tcBorders>
              <w:top w:val="single" w:sz="4" w:space="0" w:color="8EAADB"/>
              <w:left w:val="single" w:sz="4" w:space="0" w:color="8EAADB"/>
              <w:bottom w:val="single" w:sz="4" w:space="0" w:color="8EAADB"/>
              <w:right w:val="single" w:sz="4" w:space="0" w:color="8EAADB"/>
            </w:tcBorders>
            <w:shd w:val="clear" w:color="auto" w:fill="D9E2F3"/>
          </w:tcPr>
          <w:p w14:paraId="5787BAD5" w14:textId="77777777" w:rsidR="00D110DE" w:rsidRDefault="00000000">
            <w:pPr>
              <w:jc w:val="both"/>
            </w:pPr>
            <w:r>
              <w:t>Adopción de las Normas Internacionales de Gestión de la Calidad</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D17629C" w14:textId="77777777" w:rsidR="00D110DE" w:rsidRDefault="00000000">
            <w:pPr>
              <w:jc w:val="both"/>
            </w:pPr>
            <w:r>
              <w:t>Desde el 1 de enero de 2021</w:t>
            </w:r>
          </w:p>
        </w:tc>
      </w:tr>
      <w:tr w:rsidR="00395D6D" w14:paraId="1CCC8DA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D233F38" w14:textId="77777777" w:rsidR="00D110DE" w:rsidRDefault="00000000">
            <w:pPr>
              <w:jc w:val="both"/>
            </w:pPr>
            <w:r>
              <w:t>N.º 01/2024</w:t>
            </w:r>
          </w:p>
        </w:tc>
        <w:tc>
          <w:tcPr>
            <w:tcW w:w="5272" w:type="dxa"/>
            <w:tcBorders>
              <w:top w:val="single" w:sz="4" w:space="0" w:color="8EAADB"/>
              <w:left w:val="single" w:sz="4" w:space="0" w:color="8EAADB"/>
              <w:bottom w:val="single" w:sz="4" w:space="0" w:color="8EAADB"/>
              <w:right w:val="single" w:sz="4" w:space="0" w:color="8EAADB"/>
            </w:tcBorders>
            <w:shd w:val="clear" w:color="auto" w:fill="D9E2F3"/>
          </w:tcPr>
          <w:p w14:paraId="4C3D4E84" w14:textId="77777777" w:rsidR="00D110DE" w:rsidRDefault="00000000">
            <w:pPr>
              <w:jc w:val="both"/>
            </w:pPr>
            <w:r>
              <w:t>Adopción de las NIIF de Sostenibilidad del ISSB para todas las entidades con actividad económica en Bolivia</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6F9EB80" w14:textId="77777777" w:rsidR="00D110DE" w:rsidRDefault="00000000">
            <w:pPr>
              <w:jc w:val="both"/>
            </w:pPr>
            <w:r>
              <w:t>Desde el 1 de enero de 2027</w:t>
            </w:r>
          </w:p>
        </w:tc>
      </w:tr>
    </w:tbl>
    <w:p w14:paraId="6E622430" w14:textId="77777777" w:rsidR="00D110DE" w:rsidRDefault="00000000">
      <w:pPr>
        <w:spacing w:before="40" w:after="200"/>
      </w:pPr>
      <w:r>
        <w:rPr>
          <w:sz w:val="16"/>
        </w:rPr>
        <w:t>Fuente: CAUB (2021); CTNAC (2024). Las Normas de Contabilidad N.º 1 a 14 continúan vigentes, con aplicación supletoria de las NIIF.</w:t>
      </w:r>
    </w:p>
    <w:p w14:paraId="46134950" w14:textId="77777777" w:rsidR="00D110DE" w:rsidRDefault="00000000">
      <w:pPr>
        <w:pStyle w:val="TituloCuadro"/>
        <w:keepNext/>
        <w:spacing w:before="40" w:after="80"/>
        <w:jc w:val="center"/>
      </w:pPr>
      <w:bookmarkStart w:id="245" w:name="_Toc000000247"/>
      <w:r>
        <w:rPr>
          <w:b/>
        </w:rPr>
        <w:t>Cuadro 14. Principal normativa nacional para el ejercicio profesional</w:t>
      </w:r>
      <w:bookmarkEnd w:id="245"/>
      <w:r>
        <w:fldChar w:fldCharType="begin"/>
      </w:r>
      <w:r>
        <w:instrText xml:space="preserve"> TC "Cuadro 14. Principal normativa nacional para el ejercicio profesional" \f c \l 2 </w:instrText>
      </w:r>
      <w:r>
        <w:fldChar w:fldCharType="end"/>
      </w:r>
    </w:p>
    <w:tbl>
      <w:tblPr>
        <w:tblW w:w="0" w:type="auto"/>
        <w:jc w:val="center"/>
        <w:tblLayout w:type="fixed"/>
        <w:tblLook w:val="04A0" w:firstRow="1" w:lastRow="0" w:firstColumn="1" w:lastColumn="0" w:noHBand="0" w:noVBand="1"/>
      </w:tblPr>
      <w:tblGrid>
        <w:gridCol w:w="1814"/>
        <w:gridCol w:w="3855"/>
        <w:gridCol w:w="3402"/>
      </w:tblGrid>
      <w:tr w:rsidR="00395D6D" w14:paraId="42641E69"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CF04FE9" w14:textId="77777777" w:rsidR="00D110DE" w:rsidRDefault="00000000">
            <w:pPr>
              <w:jc w:val="center"/>
            </w:pPr>
            <w:r>
              <w:rPr>
                <w:b/>
                <w:color w:val="FFFFFF"/>
              </w:rPr>
              <w:t>Ámbito</w:t>
            </w:r>
          </w:p>
        </w:tc>
        <w:tc>
          <w:tcPr>
            <w:tcW w:w="385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A369348" w14:textId="77777777" w:rsidR="00D110DE" w:rsidRDefault="00000000">
            <w:pPr>
              <w:jc w:val="center"/>
            </w:pPr>
            <w:r>
              <w:rPr>
                <w:b/>
                <w:color w:val="FFFFFF"/>
              </w:rPr>
              <w:t>Norma</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BD11E3" w14:textId="77777777" w:rsidR="00D110DE" w:rsidRDefault="00000000">
            <w:pPr>
              <w:jc w:val="center"/>
            </w:pPr>
            <w:r>
              <w:rPr>
                <w:b/>
                <w:color w:val="FFFFFF"/>
              </w:rPr>
              <w:t>Implicancia curricular</w:t>
            </w:r>
          </w:p>
        </w:tc>
      </w:tr>
      <w:tr w:rsidR="00395D6D" w14:paraId="161D12E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5EF802F" w14:textId="77777777" w:rsidR="00D110DE" w:rsidRDefault="00000000">
            <w:pPr>
              <w:jc w:val="both"/>
            </w:pPr>
            <w:r>
              <w:t>Ejercicio profesional</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20153CFB" w14:textId="77777777" w:rsidR="00D110DE" w:rsidRDefault="00000000">
            <w:pPr>
              <w:jc w:val="both"/>
            </w:pPr>
            <w:r>
              <w:t>DS N.º 3911; DL N.º 12042; DS N.º 22274; RS N.º 209343 de 1991, personería del CAUB</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9D11B9C" w14:textId="073F4F85" w:rsidR="00D110DE" w:rsidRDefault="00000000">
            <w:pPr>
              <w:jc w:val="both"/>
            </w:pPr>
            <w:r>
              <w:t xml:space="preserve">Requisitos, firma y sello profesional; responsabilidad del Contador Público </w:t>
            </w:r>
          </w:p>
        </w:tc>
      </w:tr>
      <w:tr w:rsidR="00395D6D" w14:paraId="534BB083"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46A0818" w14:textId="77777777" w:rsidR="00D110DE" w:rsidRDefault="00000000">
            <w:pPr>
              <w:jc w:val="both"/>
            </w:pPr>
            <w:r>
              <w:t>Contabilidad y auditoría</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22C57010" w14:textId="77777777" w:rsidR="00D110DE" w:rsidRDefault="00000000">
            <w:pPr>
              <w:jc w:val="both"/>
            </w:pPr>
            <w:r>
              <w:t>Normas de Contabilidad N.º 1 a 14 y NIIF supletorias; Norma de Auditoría N.º 1 y NIA supletorias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B68ECA8" w14:textId="77777777" w:rsidR="00D110DE" w:rsidRDefault="00000000">
            <w:pPr>
              <w:jc w:val="both"/>
            </w:pPr>
            <w:r>
              <w:t>Núcleo de información financiera y de aseguramiento</w:t>
            </w:r>
          </w:p>
        </w:tc>
      </w:tr>
      <w:tr w:rsidR="00395D6D" w14:paraId="78080259"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BF765F" w14:textId="77777777" w:rsidR="00D110DE" w:rsidRDefault="00000000">
            <w:pPr>
              <w:jc w:val="both"/>
            </w:pPr>
            <w:r>
              <w:t>Sector público</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612CD9C0" w14:textId="77777777" w:rsidR="00D110DE" w:rsidRDefault="00000000">
            <w:pPr>
              <w:jc w:val="both"/>
            </w:pPr>
            <w:r>
              <w:t>Ley N.º 1178, Normas Básicas del Sistema de Contabilidad Integrada y Normas de Auditoría Gubernamental de la Contraloría General del Estado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0AA8048" w14:textId="77777777" w:rsidR="00D110DE" w:rsidRDefault="00000000">
            <w:pPr>
              <w:jc w:val="both"/>
            </w:pPr>
            <w:r>
              <w:t>Contabilidad y auditoría gubernamental</w:t>
            </w:r>
          </w:p>
        </w:tc>
      </w:tr>
      <w:tr w:rsidR="00395D6D" w14:paraId="1B01F81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64F1960" w14:textId="77777777" w:rsidR="00D110DE" w:rsidRDefault="00000000">
            <w:pPr>
              <w:jc w:val="both"/>
            </w:pPr>
            <w:r>
              <w:t>Comercial</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038D5A43" w14:textId="77777777" w:rsidR="00D110DE" w:rsidRDefault="00000000">
            <w:pPr>
              <w:jc w:val="both"/>
            </w:pPr>
            <w:r>
              <w:t>Código de Comercio, DL N.º 14379</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0CC5C68" w14:textId="77777777" w:rsidR="00D110DE" w:rsidRDefault="00000000">
            <w:pPr>
              <w:jc w:val="both"/>
            </w:pPr>
            <w:r>
              <w:t>Libros, estados financieros y sociedades</w:t>
            </w:r>
          </w:p>
        </w:tc>
      </w:tr>
      <w:tr w:rsidR="00395D6D" w14:paraId="6E5544B9"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597834A" w14:textId="77777777" w:rsidR="00D110DE" w:rsidRDefault="00000000">
            <w:pPr>
              <w:jc w:val="both"/>
            </w:pPr>
            <w:r>
              <w:t>Tributario</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10948E2B" w14:textId="77777777" w:rsidR="00D110DE" w:rsidRDefault="00000000">
            <w:pPr>
              <w:jc w:val="both"/>
            </w:pPr>
            <w:r>
              <w:t>Ley N.º 843; Ley N.º 2492, Código Tributario; RND N.º 102100000011, Sistema de Facturación en Línea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E1ECAC2" w14:textId="77777777" w:rsidR="00D110DE" w:rsidRDefault="00000000">
            <w:pPr>
              <w:jc w:val="both"/>
            </w:pPr>
            <w:r>
              <w:t>Contabilidad de tributos, auditoría tributaria y plataformas fiscales electrónicas</w:t>
            </w:r>
          </w:p>
        </w:tc>
      </w:tr>
      <w:tr w:rsidR="00395D6D" w14:paraId="1D3CFA6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83A5BA6" w14:textId="77777777" w:rsidR="00D110DE" w:rsidRDefault="00000000">
            <w:pPr>
              <w:jc w:val="both"/>
            </w:pPr>
            <w:r>
              <w:t>Financiero</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51DAE59E" w14:textId="77777777" w:rsidR="00D110DE" w:rsidRDefault="00000000">
            <w:pPr>
              <w:jc w:val="both"/>
            </w:pPr>
            <w:r>
              <w:t>Ley N.º 393 de Servicios Financieros y normativa de la ASFI</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5A7B0F8" w14:textId="77777777" w:rsidR="00D110DE" w:rsidRDefault="00000000">
            <w:pPr>
              <w:jc w:val="both"/>
            </w:pPr>
            <w:r>
              <w:t>Contabilidad y auditoría de entidades financieras</w:t>
            </w:r>
          </w:p>
        </w:tc>
      </w:tr>
      <w:tr w:rsidR="00395D6D" w14:paraId="1CA4F78E"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75E1E60" w14:textId="77777777" w:rsidR="00D110DE" w:rsidRDefault="00000000">
            <w:pPr>
              <w:jc w:val="both"/>
            </w:pPr>
            <w:r>
              <w:t>Prevención de delitos financieros</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00C01921" w14:textId="77777777" w:rsidR="00D110DE" w:rsidRDefault="00000000">
            <w:pPr>
              <w:jc w:val="both"/>
            </w:pPr>
            <w:r>
              <w:t>Normativa de la Unidad de Investigaciones Financieras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490A8B4" w14:textId="77777777" w:rsidR="00D110DE" w:rsidRDefault="00000000">
            <w:pPr>
              <w:jc w:val="both"/>
            </w:pPr>
            <w:r>
              <w:t>Auditoría forense y programas de cumplimiento</w:t>
            </w:r>
          </w:p>
        </w:tc>
      </w:tr>
    </w:tbl>
    <w:p w14:paraId="7FB9D2AE" w14:textId="77777777" w:rsidR="00D110DE" w:rsidRDefault="00000000">
      <w:pPr>
        <w:spacing w:before="40" w:after="200"/>
      </w:pPr>
      <w:r>
        <w:rPr>
          <w:sz w:val="16"/>
        </w:rPr>
        <w:t>Nota: Normativa enunciativa y no limitativa.</w:t>
      </w:r>
      <w:r>
        <w:rPr>
          <w:sz w:val="16"/>
        </w:rPr>
        <w:br/>
        <w:t>Fuente: CAUB (2021) y legislación citada.</w:t>
      </w:r>
    </w:p>
    <w:p w14:paraId="16D46416" w14:textId="77777777" w:rsidR="00D110DE" w:rsidRDefault="00000000">
      <w:pPr>
        <w:keepNext/>
        <w:tabs>
          <w:tab w:val="left" w:pos="709"/>
        </w:tabs>
        <w:spacing w:before="80" w:after="200"/>
        <w:ind w:left="709" w:hanging="709"/>
        <w:outlineLvl w:val="2"/>
      </w:pPr>
      <w:bookmarkStart w:id="40" w:name="_Toc000000040"/>
      <w:r>
        <w:rPr>
          <w:b/>
          <w:sz w:val="22"/>
        </w:rPr>
        <w:t>3.2.3</w:t>
      </w:r>
      <w:r>
        <w:rPr>
          <w:b/>
          <w:sz w:val="22"/>
        </w:rPr>
        <w:tab/>
        <w:t>Normativa internacional</w:t>
      </w:r>
      <w:bookmarkEnd w:id="40"/>
    </w:p>
    <w:p w14:paraId="6D1051AB" w14:textId="77777777" w:rsidR="00D110DE" w:rsidRDefault="00000000">
      <w:pPr>
        <w:spacing w:after="200"/>
        <w:jc w:val="both"/>
      </w:pPr>
      <w:r>
        <w:t xml:space="preserve">El Colegio de Auditores o Contadores Públicos de Bolivia es miembro pleno de la IFAC, y la propia IFAC califica como parcial la adopción en Bolivia de sus Normas Internacionales de Educación, IES 1 a IES 8: por la autonomía universitaria se usan como referencia, sin que los </w:t>
      </w:r>
      <w:r>
        <w:lastRenderedPageBreak/>
        <w:t>planes incorporen sus versiones recientes. Las IES 2, 3, 4 y 8 fueron revisadas en materia de tecnologías de la información y escepticismo profesional, con vigencia desde 2021, ocho años después de formulado el Plan 2013. A ello se suman pronunciamientos técnicos posteriores a 2013:</w:t>
      </w:r>
    </w:p>
    <w:p w14:paraId="2619F75F" w14:textId="77777777" w:rsidR="00D110DE" w:rsidRDefault="00000000">
      <w:pPr>
        <w:pStyle w:val="TituloCuadro"/>
        <w:keepNext/>
        <w:spacing w:before="40" w:after="80"/>
        <w:jc w:val="center"/>
      </w:pPr>
      <w:bookmarkStart w:id="246" w:name="_Toc000000248"/>
      <w:r>
        <w:rPr>
          <w:b/>
        </w:rPr>
        <w:t>Cuadro 15. Pronunciamientos internacionales con impacto curricular</w:t>
      </w:r>
      <w:bookmarkEnd w:id="246"/>
      <w:r>
        <w:fldChar w:fldCharType="begin"/>
      </w:r>
      <w:r>
        <w:instrText xml:space="preserve"> TC "Cuadro 15. Pronunciamientos internacionales con impacto curricular" \f c \l 2 </w:instrText>
      </w:r>
      <w:r>
        <w:fldChar w:fldCharType="end"/>
      </w:r>
    </w:p>
    <w:tbl>
      <w:tblPr>
        <w:tblW w:w="0" w:type="auto"/>
        <w:jc w:val="center"/>
        <w:tblLayout w:type="fixed"/>
        <w:tblLook w:val="04A0" w:firstRow="1" w:lastRow="0" w:firstColumn="1" w:lastColumn="0" w:noHBand="0" w:noVBand="1"/>
      </w:tblPr>
      <w:tblGrid>
        <w:gridCol w:w="1417"/>
        <w:gridCol w:w="5102"/>
        <w:gridCol w:w="2551"/>
      </w:tblGrid>
      <w:tr w:rsidR="00395D6D" w14:paraId="4357B5C0" w14:textId="77777777">
        <w:trPr>
          <w:tblHeader/>
          <w:jc w:val="center"/>
        </w:trPr>
        <w:tc>
          <w:tcPr>
            <w:tcW w:w="14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33C0DE" w14:textId="77777777" w:rsidR="00D110DE" w:rsidRDefault="00000000">
            <w:pPr>
              <w:jc w:val="center"/>
            </w:pPr>
            <w:r>
              <w:rPr>
                <w:b/>
                <w:color w:val="FFFFFF"/>
              </w:rPr>
              <w:t>Emisor</w:t>
            </w:r>
          </w:p>
        </w:tc>
        <w:tc>
          <w:tcPr>
            <w:tcW w:w="51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7AD7D1" w14:textId="77777777" w:rsidR="00D110DE" w:rsidRDefault="00000000">
            <w:pPr>
              <w:jc w:val="center"/>
            </w:pPr>
            <w:r>
              <w:rPr>
                <w:b/>
                <w:color w:val="FFFFFF"/>
              </w:rPr>
              <w:t>Pronunciamiento</w:t>
            </w:r>
          </w:p>
        </w:tc>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B65E97" w14:textId="77777777" w:rsidR="00D110DE" w:rsidRDefault="00000000">
            <w:pPr>
              <w:jc w:val="center"/>
            </w:pPr>
            <w:r>
              <w:rPr>
                <w:b/>
                <w:color w:val="FFFFFF"/>
              </w:rPr>
              <w:t>Vigencia</w:t>
            </w:r>
          </w:p>
        </w:tc>
      </w:tr>
      <w:tr w:rsidR="00395D6D" w14:paraId="425284B5"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16E45A00" w14:textId="77777777" w:rsidR="00D110DE" w:rsidRDefault="00000000">
            <w:pPr>
              <w:jc w:val="both"/>
            </w:pPr>
            <w:r>
              <w:t>IASB</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15D5DE8" w14:textId="77777777" w:rsidR="00D110DE" w:rsidRDefault="00000000">
            <w:pPr>
              <w:jc w:val="both"/>
            </w:pPr>
            <w:r>
              <w:t>NIIF para las PYMES, tercera edición, de febrero de 2025</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5E8780F" w14:textId="77777777" w:rsidR="00D110DE" w:rsidRDefault="00000000">
            <w:pPr>
              <w:jc w:val="both"/>
            </w:pPr>
            <w:r>
              <w:t>2027</w:t>
            </w:r>
          </w:p>
        </w:tc>
      </w:tr>
      <w:tr w:rsidR="00395D6D" w14:paraId="619D014D"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2B9E280" w14:textId="77777777" w:rsidR="00D110DE" w:rsidRDefault="00000000">
            <w:pPr>
              <w:jc w:val="both"/>
            </w:pPr>
            <w:r>
              <w:t>ISSB</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60334507" w14:textId="77777777" w:rsidR="00D110DE" w:rsidRDefault="00000000">
            <w:pPr>
              <w:jc w:val="both"/>
            </w:pPr>
            <w:r>
              <w:t>NIIF S1 y S2, información de sostenibilidad y clima</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29EC198D" w14:textId="77777777" w:rsidR="00D110DE" w:rsidRDefault="00000000">
            <w:pPr>
              <w:jc w:val="both"/>
            </w:pPr>
            <w:r>
              <w:t>2024; en Bolivia desde 2027</w:t>
            </w:r>
          </w:p>
        </w:tc>
      </w:tr>
      <w:tr w:rsidR="00395D6D" w14:paraId="733F2011"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5F47C0F6" w14:textId="77777777" w:rsidR="00D110DE" w:rsidRDefault="00000000">
            <w:pPr>
              <w:jc w:val="both"/>
            </w:pPr>
            <w:r>
              <w:t>IAASB</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EC27CF9" w14:textId="77777777" w:rsidR="00D110DE" w:rsidRDefault="00000000">
            <w:pPr>
              <w:jc w:val="both"/>
            </w:pPr>
            <w:r>
              <w:t>NIA 315 revisada, riesgos y entorno de tecnologías de la información</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664153F7" w14:textId="77777777" w:rsidR="00D110DE" w:rsidRDefault="00000000">
            <w:pPr>
              <w:jc w:val="both"/>
            </w:pPr>
            <w:r>
              <w:t>Desde el 15 de diciembre de 2021</w:t>
            </w:r>
          </w:p>
        </w:tc>
      </w:tr>
      <w:tr w:rsidR="00395D6D" w14:paraId="0BB8F235"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57BE173F" w14:textId="77777777" w:rsidR="00D110DE" w:rsidRDefault="00000000">
            <w:pPr>
              <w:jc w:val="both"/>
            </w:pPr>
            <w:r>
              <w:t>IAASB</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28EBB75" w14:textId="77777777" w:rsidR="00D110DE" w:rsidRDefault="00000000">
            <w:pPr>
              <w:jc w:val="both"/>
            </w:pPr>
            <w:r>
              <w:t>NIA para Entidades Menos Complejas</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28BA3CBD" w14:textId="77777777" w:rsidR="00D110DE" w:rsidRDefault="00000000">
            <w:pPr>
              <w:jc w:val="both"/>
            </w:pPr>
            <w:r>
              <w:t>Desde el 15 de diciembre de 2025</w:t>
            </w:r>
          </w:p>
        </w:tc>
      </w:tr>
      <w:tr w:rsidR="00395D6D" w14:paraId="418C0434"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5130A309" w14:textId="77777777" w:rsidR="00D110DE" w:rsidRDefault="00000000">
            <w:pPr>
              <w:jc w:val="both"/>
            </w:pPr>
            <w:r>
              <w:t>IAASB</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1EB6A8F" w14:textId="77777777" w:rsidR="00D110DE" w:rsidRDefault="00000000">
            <w:pPr>
              <w:jc w:val="both"/>
            </w:pPr>
            <w:r>
              <w:t>NIAS 5000, aseguramiento de información de sostenibilidad</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F63C511" w14:textId="77777777" w:rsidR="00D110DE" w:rsidRDefault="00000000">
            <w:pPr>
              <w:jc w:val="both"/>
            </w:pPr>
            <w:r>
              <w:t>Desde el 15 de diciembre de 2026</w:t>
            </w:r>
          </w:p>
        </w:tc>
      </w:tr>
      <w:tr w:rsidR="00395D6D" w14:paraId="450FA5E8" w14:textId="77777777">
        <w:trPr>
          <w:jc w:val="center"/>
        </w:trPr>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38A0F5D" w14:textId="77777777" w:rsidR="00D110DE" w:rsidRDefault="00000000">
            <w:pPr>
              <w:jc w:val="both"/>
            </w:pPr>
            <w:r>
              <w:t>IESBA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27C3FC5" w14:textId="77777777" w:rsidR="00D110DE" w:rsidRDefault="00000000">
            <w:pPr>
              <w:jc w:val="both"/>
            </w:pPr>
            <w:r>
              <w:t>Código Internacional de Ética del IESBA</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3A7525F" w14:textId="77777777" w:rsidR="00D110DE" w:rsidRDefault="00000000">
            <w:pPr>
              <w:jc w:val="both"/>
            </w:pPr>
            <w:r>
              <w:t>2021</w:t>
            </w:r>
          </w:p>
        </w:tc>
      </w:tr>
    </w:tbl>
    <w:p w14:paraId="045C933F" w14:textId="77777777" w:rsidR="00D110DE" w:rsidRDefault="00000000">
      <w:pPr>
        <w:spacing w:before="40" w:after="200"/>
      </w:pPr>
      <w:r>
        <w:rPr>
          <w:sz w:val="16"/>
        </w:rPr>
        <w:t>Fuente: IFAC, Handbook of International Education Pronouncements, y pronunciamientos citados.</w:t>
      </w:r>
    </w:p>
    <w:p w14:paraId="6E8982D1" w14:textId="77777777" w:rsidR="00D110DE" w:rsidRDefault="00000000">
      <w:pPr>
        <w:spacing w:after="200"/>
        <w:jc w:val="both"/>
      </w:pPr>
      <w:r>
        <w:t>Como se evidencia existe normativa de reciente vigencia la cual debe ser incorporada como parte del ejercicio profesional, en esta propuesta de rediseño curricular.</w:t>
      </w:r>
    </w:p>
    <w:p w14:paraId="2C6C8F34" w14:textId="77777777" w:rsidR="00D110DE" w:rsidRDefault="00000000">
      <w:pPr>
        <w:keepNext/>
        <w:tabs>
          <w:tab w:val="left" w:pos="709"/>
        </w:tabs>
        <w:spacing w:before="80" w:after="200"/>
        <w:ind w:left="709" w:hanging="709"/>
        <w:outlineLvl w:val="2"/>
      </w:pPr>
      <w:bookmarkStart w:id="41" w:name="_Toc000000041"/>
      <w:r>
        <w:rPr>
          <w:b/>
          <w:sz w:val="22"/>
        </w:rPr>
        <w:t>3.2.4</w:t>
      </w:r>
      <w:r>
        <w:rPr>
          <w:b/>
          <w:sz w:val="22"/>
        </w:rPr>
        <w:tab/>
        <w:t>Brecha normativa y necesidad de actualización</w:t>
      </w:r>
      <w:bookmarkEnd w:id="41"/>
    </w:p>
    <w:p w14:paraId="5BBE7A5B" w14:textId="77777777" w:rsidR="00D110DE" w:rsidRDefault="00000000">
      <w:pPr>
        <w:pStyle w:val="TituloCuadro"/>
        <w:keepNext/>
        <w:spacing w:before="40" w:after="80"/>
        <w:jc w:val="center"/>
      </w:pPr>
      <w:bookmarkStart w:id="247" w:name="_Toc000000249"/>
      <w:r>
        <w:rPr>
          <w:b/>
        </w:rPr>
        <w:t>Cuadro 16. Ejemplos de brecha normativa del Plan 2013</w:t>
      </w:r>
      <w:bookmarkEnd w:id="247"/>
      <w:r>
        <w:fldChar w:fldCharType="begin"/>
      </w:r>
      <w:r>
        <w:instrText xml:space="preserve"> TC "Cuadro 16. Ejemplos de brecha normativa del Plan 2013" \f c \l 2 </w:instrText>
      </w:r>
      <w:r>
        <w:fldChar w:fldCharType="end"/>
      </w:r>
    </w:p>
    <w:tbl>
      <w:tblPr>
        <w:tblW w:w="0" w:type="auto"/>
        <w:jc w:val="center"/>
        <w:tblLayout w:type="fixed"/>
        <w:tblLook w:val="04A0" w:firstRow="1" w:lastRow="0" w:firstColumn="1" w:lastColumn="0" w:noHBand="0" w:noVBand="1"/>
      </w:tblPr>
      <w:tblGrid>
        <w:gridCol w:w="4535"/>
        <w:gridCol w:w="4535"/>
      </w:tblGrid>
      <w:tr w:rsidR="00395D6D" w14:paraId="4DB67AC4" w14:textId="77777777">
        <w:trPr>
          <w:tblHeader/>
          <w:jc w:val="center"/>
        </w:trPr>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68E54D" w14:textId="77777777" w:rsidR="00D110DE" w:rsidRDefault="00000000">
            <w:pPr>
              <w:jc w:val="center"/>
            </w:pPr>
            <w:r>
              <w:rPr>
                <w:b/>
                <w:color w:val="FFFFFF"/>
              </w:rPr>
              <w:t>Exigencia vigente</w:t>
            </w:r>
          </w:p>
        </w:tc>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4319890" w14:textId="77777777" w:rsidR="00D110DE" w:rsidRDefault="00000000">
            <w:pPr>
              <w:jc w:val="center"/>
            </w:pPr>
            <w:r>
              <w:rPr>
                <w:b/>
                <w:color w:val="FFFFFF"/>
              </w:rPr>
              <w:t>Situación del Plan 2013</w:t>
            </w:r>
          </w:p>
        </w:tc>
      </w:tr>
      <w:tr w:rsidR="00395D6D" w14:paraId="5D188D1C"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6C90A2B8" w14:textId="77777777" w:rsidR="00D110DE" w:rsidRDefault="00000000">
            <w:pPr>
              <w:jc w:val="both"/>
            </w:pPr>
            <w:r>
              <w:t>Rediseño cada siete años en la UMSA y cada diez años en el Sistema</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03BF4DCE" w14:textId="77777777" w:rsidR="00D110DE" w:rsidRDefault="00000000">
            <w:pPr>
              <w:jc w:val="both"/>
            </w:pPr>
            <w:r>
              <w:t>Trece años sin rediseño: plazo vencido</w:t>
            </w:r>
          </w:p>
        </w:tc>
      </w:tr>
      <w:tr w:rsidR="00395D6D" w14:paraId="3695F908"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1EA4AA2" w14:textId="22DA4AFB" w:rsidR="00D110DE" w:rsidRDefault="00000000">
            <w:pPr>
              <w:jc w:val="both"/>
            </w:pPr>
            <w:r>
              <w:t>Perfil del Contador Público, Resolución N.º 07/2024</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643DEC0F" w14:textId="77777777" w:rsidR="00D110DE" w:rsidRDefault="00000000">
            <w:pPr>
              <w:jc w:val="both"/>
            </w:pPr>
            <w:r>
              <w:t>Perfil de egreso centrado en la auditoría financiera: desalineado</w:t>
            </w:r>
          </w:p>
        </w:tc>
      </w:tr>
      <w:tr w:rsidR="00395D6D" w14:paraId="5EEBA6C3"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327F6BDE" w14:textId="77777777" w:rsidR="00D110DE" w:rsidRDefault="00000000">
            <w:pPr>
              <w:jc w:val="both"/>
            </w:pPr>
            <w:r>
              <w:t>Mapa de competencias y prácticas preprofesionales, Artículo 8</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5D59F3D2" w14:textId="77777777" w:rsidR="00D110DE" w:rsidRDefault="00000000">
            <w:pPr>
              <w:jc w:val="both"/>
            </w:pPr>
            <w:r>
              <w:t>Ausentes</w:t>
            </w:r>
          </w:p>
        </w:tc>
      </w:tr>
      <w:tr w:rsidR="00395D6D" w14:paraId="5ADD0626"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1698120" w14:textId="77777777" w:rsidR="00D110DE" w:rsidRDefault="00000000">
            <w:pPr>
              <w:jc w:val="both"/>
            </w:pPr>
            <w:r>
              <w:t>NIIF de Sostenibilidad, Resolución CTNAC N.º 01/2024, y NIAS 5000</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78B6CE3" w14:textId="77777777" w:rsidR="00D110DE" w:rsidRDefault="00000000">
            <w:pPr>
              <w:jc w:val="both"/>
            </w:pPr>
            <w:r>
              <w:t>Sin contenido</w:t>
            </w:r>
          </w:p>
        </w:tc>
      </w:tr>
      <w:tr w:rsidR="00395D6D" w14:paraId="38256895"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6C41B6CB" w14:textId="77777777" w:rsidR="00D110DE" w:rsidRDefault="00000000">
            <w:pPr>
              <w:jc w:val="both"/>
            </w:pPr>
            <w:r>
              <w:t>IES revisadas en tecnologías de la información y escepticismo profesional</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300E8587" w14:textId="77777777" w:rsidR="00D110DE" w:rsidRDefault="00000000">
            <w:pPr>
              <w:jc w:val="both"/>
            </w:pPr>
            <w:r>
              <w:t>No incorporadas</w:t>
            </w:r>
          </w:p>
        </w:tc>
      </w:tr>
      <w:tr w:rsidR="00395D6D" w14:paraId="2E821051"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0E29DC1F" w14:textId="77777777" w:rsidR="00D110DE" w:rsidRDefault="00000000">
            <w:pPr>
              <w:jc w:val="both"/>
            </w:pPr>
            <w:r>
              <w:t>Código del IESBA y Normas Internacionales de Gestión de la Calidad</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76EE4961" w14:textId="77777777" w:rsidR="00D110DE" w:rsidRDefault="00000000">
            <w:pPr>
              <w:jc w:val="both"/>
            </w:pPr>
            <w:r>
              <w:t>Ética como asignatura única al final del plan; gestión de la calidad sin contenido</w:t>
            </w:r>
          </w:p>
        </w:tc>
      </w:tr>
      <w:tr w:rsidR="00395D6D" w14:paraId="5F96A0E0"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EB8B37D" w14:textId="77777777" w:rsidR="00D110DE" w:rsidRDefault="00000000">
            <w:pPr>
              <w:jc w:val="both"/>
            </w:pPr>
            <w:r>
              <w:t>NIA 315 revisada, NIA para Entidades Menos Complejas y NIIF para las PYMES, tercera edición</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ECAA7DE" w14:textId="77777777" w:rsidR="00D110DE" w:rsidRDefault="00000000">
            <w:pPr>
              <w:jc w:val="both"/>
            </w:pPr>
            <w:r>
              <w:t>Desactualizado</w:t>
            </w:r>
          </w:p>
        </w:tc>
      </w:tr>
      <w:tr w:rsidR="00395D6D" w14:paraId="73FE0524"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30A6982E" w14:textId="77777777" w:rsidR="00D110DE" w:rsidRDefault="00000000">
            <w:pPr>
              <w:jc w:val="both"/>
            </w:pPr>
            <w:r>
              <w:t>Facturación en línea, RND N.º 102100000011</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0228D848" w14:textId="77777777" w:rsidR="00D110DE" w:rsidRDefault="00000000">
            <w:pPr>
              <w:jc w:val="both"/>
            </w:pPr>
            <w:r>
              <w:t>Enseñanza sobre el ciclo documental físico</w:t>
            </w:r>
          </w:p>
        </w:tc>
      </w:tr>
    </w:tbl>
    <w:p w14:paraId="73181EC1" w14:textId="77777777" w:rsidR="00D110DE" w:rsidRDefault="00D110DE">
      <w:pPr>
        <w:spacing w:after="120"/>
      </w:pPr>
    </w:p>
    <w:p w14:paraId="7F60B970" w14:textId="77777777" w:rsidR="00D110DE" w:rsidRDefault="00000000">
      <w:pPr>
        <w:spacing w:after="200"/>
        <w:jc w:val="both"/>
      </w:pPr>
      <w:r>
        <w:t>De este análisis se desprende que la actualización de la normativa debe ser incorporada en el perfil de egreso y en las competencias de cada asignatura, de tal manera que el estudiante este actualizado permanentemente.</w:t>
      </w:r>
    </w:p>
    <w:p w14:paraId="3CB6EA1C" w14:textId="77777777" w:rsidR="00D110DE" w:rsidRDefault="00000000">
      <w:pPr>
        <w:keepNext/>
        <w:tabs>
          <w:tab w:val="left" w:pos="709"/>
        </w:tabs>
        <w:spacing w:before="120" w:after="200"/>
        <w:ind w:left="709" w:hanging="709"/>
        <w:outlineLvl w:val="1"/>
      </w:pPr>
      <w:bookmarkStart w:id="42" w:name="_Toc000000042"/>
      <w:r>
        <w:rPr>
          <w:b/>
          <w:sz w:val="24"/>
        </w:rPr>
        <w:lastRenderedPageBreak/>
        <w:t>3.3</w:t>
      </w:r>
      <w:r>
        <w:rPr>
          <w:b/>
          <w:sz w:val="24"/>
        </w:rPr>
        <w:tab/>
        <w:t>Análisis del contexto económico, estudio de mercado laboral e inserción laboral</w:t>
      </w:r>
      <w:bookmarkEnd w:id="42"/>
    </w:p>
    <w:p w14:paraId="504007B7" w14:textId="77777777" w:rsidR="00D110DE" w:rsidRDefault="00000000">
      <w:pPr>
        <w:keepNext/>
        <w:tabs>
          <w:tab w:val="left" w:pos="709"/>
        </w:tabs>
        <w:spacing w:before="80" w:after="200"/>
        <w:ind w:left="709" w:hanging="709"/>
        <w:outlineLvl w:val="2"/>
      </w:pPr>
      <w:bookmarkStart w:id="43" w:name="_Toc000000043"/>
      <w:r>
        <w:rPr>
          <w:b/>
          <w:sz w:val="22"/>
        </w:rPr>
        <w:t>3.3.1</w:t>
      </w:r>
      <w:r>
        <w:rPr>
          <w:b/>
          <w:sz w:val="22"/>
        </w:rPr>
        <w:tab/>
        <w:t>Contexto económico</w:t>
      </w:r>
      <w:bookmarkEnd w:id="43"/>
    </w:p>
    <w:p w14:paraId="4374E5A0" w14:textId="77777777" w:rsidR="00D110DE" w:rsidRDefault="00000000">
      <w:pPr>
        <w:spacing w:after="200"/>
        <w:jc w:val="both"/>
      </w:pPr>
      <w:r>
        <w:t>Bolivia atraviesa su recesión más profunda en décadas. El FMI proyecta una contracción del PIB de 3,3 % en 2026, con un déficit fiscal de 11,4 % del PIB en 2025 en proceso de reducción y un régimen cambiario flexible desde junio de 2026. La informalidad laboral alcanza el 84,2 %, según el INE para el primer trimestre de 2026, y la población ocupada cayó en unas 205 mil personas en el primer semestre, según el BCB. Aun así, la base empresarial formal llegó a 395.790 unidades económicas a septiembre de 2025, cerca de 117.800 de ellas en La Paz, la mayor del país, según el SEPREC.</w:t>
      </w:r>
    </w:p>
    <w:p w14:paraId="769A0569" w14:textId="77777777" w:rsidR="00D110DE" w:rsidRDefault="00000000">
      <w:pPr>
        <w:spacing w:after="200"/>
        <w:jc w:val="both"/>
      </w:pPr>
      <w:r>
        <w:t>Este contexto desplaza el valor del contador del registro al control: menos contratación y más exigencia de control de costos, flujo de caja, riesgo cambiario y cumplimiento tributario. Además, el 85 % de los estudiantes reconoce que la coyuntura presiona para abandonar o retrasar la carrera, según el FODA de 2025 del Instituto de Investigaciones de Ciencias Contables, Financieras y Auditoría, IICCFA, lo que obliga a un plan compatible con el estudiante que trabaja.</w:t>
      </w:r>
    </w:p>
    <w:p w14:paraId="0DCE88A1" w14:textId="77777777" w:rsidR="00D110DE" w:rsidRDefault="00000000">
      <w:pPr>
        <w:pStyle w:val="TituloCuadro"/>
        <w:keepNext/>
        <w:spacing w:before="40" w:after="80"/>
        <w:jc w:val="center"/>
      </w:pPr>
      <w:bookmarkStart w:id="248" w:name="_Toc000000250"/>
      <w:r>
        <w:rPr>
          <w:b/>
        </w:rPr>
        <w:t>Cuadro 17. Indicadores macroeconómicos y laborales recientes</w:t>
      </w:r>
      <w:bookmarkEnd w:id="248"/>
      <w:r>
        <w:fldChar w:fldCharType="begin"/>
      </w:r>
      <w:r>
        <w:instrText xml:space="preserve"> TC "Cuadro 17. Indicadores macroeconómicos y laborales recientes" \f c \l 2 </w:instrText>
      </w:r>
      <w:r>
        <w:fldChar w:fldCharType="end"/>
      </w:r>
    </w:p>
    <w:tbl>
      <w:tblPr>
        <w:tblW w:w="0" w:type="auto"/>
        <w:jc w:val="center"/>
        <w:tblLayout w:type="fixed"/>
        <w:tblLook w:val="04A0" w:firstRow="1" w:lastRow="0" w:firstColumn="1" w:lastColumn="0" w:noHBand="0" w:noVBand="1"/>
      </w:tblPr>
      <w:tblGrid>
        <w:gridCol w:w="2835"/>
        <w:gridCol w:w="4252"/>
        <w:gridCol w:w="1984"/>
      </w:tblGrid>
      <w:tr w:rsidR="00395D6D" w14:paraId="0EDF831D"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5C4927" w14:textId="77777777" w:rsidR="00D110DE" w:rsidRDefault="00000000">
            <w:pPr>
              <w:jc w:val="center"/>
            </w:pPr>
            <w:r>
              <w:rPr>
                <w:b/>
                <w:color w:val="FFFFFF"/>
              </w:rPr>
              <w:t>Indicador</w:t>
            </w:r>
          </w:p>
        </w:tc>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6F2DA4" w14:textId="77777777" w:rsidR="00D110DE" w:rsidRDefault="00000000">
            <w:pPr>
              <w:jc w:val="center"/>
            </w:pPr>
            <w:r>
              <w:rPr>
                <w:b/>
                <w:color w:val="FFFFFF"/>
              </w:rPr>
              <w:t>Dato</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636C990" w14:textId="77777777" w:rsidR="00D110DE" w:rsidRDefault="00000000">
            <w:pPr>
              <w:jc w:val="center"/>
            </w:pPr>
            <w:r>
              <w:rPr>
                <w:b/>
                <w:color w:val="FFFFFF"/>
              </w:rPr>
              <w:t>Fuente</w:t>
            </w:r>
          </w:p>
        </w:tc>
      </w:tr>
      <w:tr w:rsidR="00395D6D" w14:paraId="5049342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FB5B54B" w14:textId="77777777" w:rsidR="00D110DE" w:rsidRDefault="00000000">
            <w:pPr>
              <w:jc w:val="both"/>
            </w:pPr>
            <w:r>
              <w:t>PIB real 2026</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68F8DC34" w14:textId="77777777" w:rsidR="00D110DE" w:rsidRDefault="00000000">
            <w:pPr>
              <w:jc w:val="both"/>
            </w:pPr>
            <w:r>
              <w:t>-3,3 % según el FMI en abril; -3,0 % según el programa con el FMI; -2,8 % según el Banco Mundial</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E24AE8D" w14:textId="77777777" w:rsidR="00D110DE" w:rsidRDefault="00000000">
            <w:pPr>
              <w:jc w:val="both"/>
            </w:pPr>
            <w:r>
              <w:t>FMI; Banco Mundial (2026)</w:t>
            </w:r>
          </w:p>
        </w:tc>
      </w:tr>
      <w:tr w:rsidR="00395D6D" w14:paraId="58954AF7"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361DF2F" w14:textId="77777777" w:rsidR="00D110DE" w:rsidRDefault="00000000">
            <w:pPr>
              <w:jc w:val="both"/>
            </w:pPr>
            <w:r>
              <w:t>Inflación a doce meses, septiembre de 2026</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7CBBD7F3" w14:textId="77777777" w:rsidR="00D110DE" w:rsidRDefault="00000000">
            <w:pPr>
              <w:jc w:val="both"/>
            </w:pPr>
            <w:r>
              <w:t>5,70 %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D58893A" w14:textId="77777777" w:rsidR="00D110DE" w:rsidRDefault="00000000">
            <w:pPr>
              <w:jc w:val="both"/>
            </w:pPr>
            <w:r>
              <w:t>INE (2026)</w:t>
            </w:r>
          </w:p>
        </w:tc>
      </w:tr>
      <w:tr w:rsidR="00395D6D" w14:paraId="198CA471"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269B7D9" w14:textId="77777777" w:rsidR="00D110DE" w:rsidRDefault="00000000">
            <w:pPr>
              <w:jc w:val="both"/>
            </w:pPr>
            <w:r>
              <w:t>Déficit fiscal</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5CBF0308" w14:textId="77777777" w:rsidR="00D110DE" w:rsidRDefault="00000000">
            <w:pPr>
              <w:jc w:val="both"/>
            </w:pPr>
            <w:r>
              <w:t>11,4 % del PIB en 2025; meta de 3,2 % en 2029</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6E425D8" w14:textId="77777777" w:rsidR="00D110DE" w:rsidRDefault="00000000">
            <w:pPr>
              <w:jc w:val="both"/>
            </w:pPr>
            <w:r>
              <w:t>FMI (2026)</w:t>
            </w:r>
          </w:p>
        </w:tc>
      </w:tr>
      <w:tr w:rsidR="00395D6D" w14:paraId="1ED2A236"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38D35C7" w14:textId="77777777" w:rsidR="00D110DE" w:rsidRDefault="00000000">
            <w:pPr>
              <w:jc w:val="both"/>
            </w:pPr>
            <w:r>
              <w:t>Desocupación urbana, segundo trimestre de 2026</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B54EC03" w14:textId="77777777" w:rsidR="00D110DE" w:rsidRDefault="00000000">
            <w:pPr>
              <w:jc w:val="both"/>
            </w:pPr>
            <w:r>
              <w:t>3,4 %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3EEE4F7" w14:textId="77777777" w:rsidR="00D110DE" w:rsidRDefault="00000000">
            <w:pPr>
              <w:jc w:val="both"/>
            </w:pPr>
            <w:r>
              <w:t>INE (2026)</w:t>
            </w:r>
          </w:p>
        </w:tc>
      </w:tr>
      <w:tr w:rsidR="00395D6D" w14:paraId="6C3C8E3F"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1A5BA3A" w14:textId="77777777" w:rsidR="00D110DE" w:rsidRDefault="00000000">
            <w:pPr>
              <w:jc w:val="both"/>
            </w:pPr>
            <w:r>
              <w:t>Informalidad laboral, marzo de 2026</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DE5F6EC" w14:textId="77777777" w:rsidR="00D110DE" w:rsidRDefault="00000000">
            <w:pPr>
              <w:jc w:val="both"/>
            </w:pPr>
            <w:r>
              <w:t>84,2 %; jóvenes 93,2 %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1A3E89E3" w14:textId="77777777" w:rsidR="00D110DE" w:rsidRDefault="00000000">
            <w:pPr>
              <w:jc w:val="both"/>
            </w:pPr>
            <w:r>
              <w:t>INE (2026)</w:t>
            </w:r>
          </w:p>
        </w:tc>
      </w:tr>
      <w:tr w:rsidR="00395D6D" w14:paraId="6C040694"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A29FD59" w14:textId="77777777" w:rsidR="00D110DE" w:rsidRDefault="00000000">
            <w:pPr>
              <w:jc w:val="both"/>
            </w:pPr>
            <w:r>
              <w:t>Ramas con más ocupación</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67E91FEA" w14:textId="77777777" w:rsidR="00D110DE" w:rsidRDefault="00000000">
            <w:pPr>
              <w:jc w:val="both"/>
            </w:pPr>
            <w:r>
              <w:t>Comercio 23,7 %; manufactura 15,0 %; alojamiento y comidas 10,6 %; transporte 9,4 %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57A3304" w14:textId="77777777" w:rsidR="00D110DE" w:rsidRDefault="00000000">
            <w:pPr>
              <w:jc w:val="both"/>
            </w:pPr>
            <w:r>
              <w:t>INE (2026)</w:t>
            </w:r>
          </w:p>
        </w:tc>
      </w:tr>
    </w:tbl>
    <w:p w14:paraId="717D4BC8" w14:textId="77777777" w:rsidR="00D110DE" w:rsidRDefault="00000000">
      <w:pPr>
        <w:spacing w:before="40" w:after="200"/>
      </w:pPr>
      <w:r>
        <w:rPr>
          <w:sz w:val="16"/>
        </w:rPr>
        <w:t>Fuente: documentos del FMI, Banco Mundial, INE y BCB.</w:t>
      </w:r>
    </w:p>
    <w:p w14:paraId="6ED126C6" w14:textId="77777777" w:rsidR="00D110DE" w:rsidRDefault="00000000">
      <w:pPr>
        <w:spacing w:after="200"/>
        <w:jc w:val="both"/>
      </w:pPr>
      <w:r>
        <w:t>Se derivan cuatro consecuencias para la formación: las entidades que reducen personal exigen más control de costos, flujo de caja y cumplimiento a cada profesional que mantienen; el tipo de cambio flexible y la inflación convierten la medición en moneda extranjera y el riesgo financiero en temas del ejercicio cotidiano; el ajuste del sector público demanda perfiles de control interno y gestión de riesgos más que de registro; y la informalidad abre un espacio de servicios de formalización y acompañamiento a la micro y pequeña empresa para el ejercicio independiente.</w:t>
      </w:r>
    </w:p>
    <w:p w14:paraId="68C96227" w14:textId="77777777" w:rsidR="00D110DE" w:rsidRDefault="00000000">
      <w:pPr>
        <w:keepNext/>
        <w:tabs>
          <w:tab w:val="left" w:pos="709"/>
        </w:tabs>
        <w:spacing w:before="80" w:after="200"/>
        <w:ind w:left="709" w:hanging="709"/>
        <w:outlineLvl w:val="2"/>
      </w:pPr>
      <w:bookmarkStart w:id="44" w:name="_Toc000000044"/>
      <w:r>
        <w:rPr>
          <w:b/>
          <w:sz w:val="22"/>
        </w:rPr>
        <w:t>3.3.2</w:t>
      </w:r>
      <w:r>
        <w:rPr>
          <w:b/>
          <w:sz w:val="22"/>
        </w:rPr>
        <w:tab/>
        <w:t>Demanda de las empresas</w:t>
      </w:r>
      <w:bookmarkEnd w:id="44"/>
    </w:p>
    <w:p w14:paraId="10C7657C" w14:textId="77777777" w:rsidR="00D110DE" w:rsidRDefault="00000000">
      <w:pPr>
        <w:spacing w:after="200"/>
        <w:jc w:val="both"/>
      </w:pPr>
      <w:r>
        <w:t xml:space="preserve">La Encuesta de demanda laboral del BID, aplicada en 2022 a 1.931 empresas de La Paz, Cochabamba y Santa Cruz, muestra que el 97 % de las empresas opera con internet; que la falta de habilidades blandas, con el 26 %, y de experiencia práctica, con el 25 %, son las principales barreras de contratación; que la capacitación interna cayó del 81 % al 57 % de las </w:t>
      </w:r>
      <w:r>
        <w:lastRenderedPageBreak/>
        <w:t>empresas entre 2020 y 2022; y que el 30 % de las empresas grandes ya tiene programas de pasantías. La empresa espera profesionales operativos desde el primer día y traslada esa responsabilidad a la universidad.</w:t>
      </w:r>
    </w:p>
    <w:p w14:paraId="4C8D0E6D" w14:textId="77777777" w:rsidR="00D110DE" w:rsidRDefault="00000000">
      <w:pPr>
        <w:pStyle w:val="TituloCuadro"/>
        <w:keepNext/>
        <w:spacing w:before="40" w:after="80"/>
        <w:jc w:val="center"/>
      </w:pPr>
      <w:bookmarkStart w:id="249" w:name="_Toc000000251"/>
      <w:r>
        <w:rPr>
          <w:b/>
        </w:rPr>
        <w:t>Cuadro 18. Hallazgos de la Encuesta BID relevantes para la formación</w:t>
      </w:r>
      <w:bookmarkEnd w:id="249"/>
      <w:r>
        <w:fldChar w:fldCharType="begin"/>
      </w:r>
      <w:r>
        <w:instrText xml:space="preserve"> TC "Cuadro 18. Hallazgos de la Encuesta BID relevantes para la formación" \f c \l 2 </w:instrText>
      </w:r>
      <w:r>
        <w:fldChar w:fldCharType="end"/>
      </w:r>
    </w:p>
    <w:tbl>
      <w:tblPr>
        <w:tblW w:w="0" w:type="auto"/>
        <w:jc w:val="center"/>
        <w:tblLayout w:type="fixed"/>
        <w:tblLook w:val="04A0" w:firstRow="1" w:lastRow="0" w:firstColumn="1" w:lastColumn="0" w:noHBand="0" w:noVBand="1"/>
      </w:tblPr>
      <w:tblGrid>
        <w:gridCol w:w="3969"/>
        <w:gridCol w:w="5102"/>
      </w:tblGrid>
      <w:tr w:rsidR="00395D6D" w14:paraId="017C33CB" w14:textId="77777777">
        <w:trPr>
          <w:tblHeader/>
          <w:jc w:val="center"/>
        </w:trPr>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A6F5745" w14:textId="77777777" w:rsidR="00D110DE" w:rsidRDefault="00000000">
            <w:pPr>
              <w:jc w:val="center"/>
            </w:pPr>
            <w:r>
              <w:rPr>
                <w:b/>
                <w:color w:val="FFFFFF"/>
              </w:rPr>
              <w:t>Hallazgo</w:t>
            </w:r>
          </w:p>
        </w:tc>
        <w:tc>
          <w:tcPr>
            <w:tcW w:w="51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73CC94" w14:textId="77777777" w:rsidR="00D110DE" w:rsidRDefault="00000000">
            <w:pPr>
              <w:jc w:val="center"/>
            </w:pPr>
            <w:r>
              <w:rPr>
                <w:b/>
                <w:color w:val="FFFFFF"/>
              </w:rPr>
              <w:t>Dato</w:t>
            </w:r>
          </w:p>
        </w:tc>
      </w:tr>
      <w:tr w:rsidR="00395D6D" w14:paraId="2CD626D2"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14DBA720" w14:textId="77777777" w:rsidR="00D110DE" w:rsidRDefault="00000000">
            <w:pPr>
              <w:jc w:val="both"/>
            </w:pPr>
            <w:r>
              <w:t>Estructura empresarial en ciudades grandes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9A728D4" w14:textId="77777777" w:rsidR="00D110DE" w:rsidRDefault="00000000">
            <w:pPr>
              <w:jc w:val="both"/>
            </w:pPr>
            <w:r>
              <w:t>48 % servicios y 26 % comercio; 68 % pequeñas, 24 % medianas y 8 % grandes</w:t>
            </w:r>
          </w:p>
        </w:tc>
      </w:tr>
      <w:tr w:rsidR="00395D6D" w14:paraId="44B522B9"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2E9C0155" w14:textId="77777777" w:rsidR="00D110DE" w:rsidRDefault="00000000">
            <w:pPr>
              <w:jc w:val="both"/>
            </w:pPr>
            <w:r>
              <w:t>Equipamiento tecnológico</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1EBF8D0" w14:textId="77777777" w:rsidR="00D110DE" w:rsidRDefault="00000000">
            <w:pPr>
              <w:jc w:val="both"/>
            </w:pPr>
            <w:r>
              <w:t>97 % con internet y 89 % con computadoras</w:t>
            </w:r>
          </w:p>
        </w:tc>
      </w:tr>
      <w:tr w:rsidR="00395D6D" w14:paraId="26BE8503"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401E0E8" w14:textId="77777777" w:rsidR="00D110DE" w:rsidRDefault="00000000">
            <w:pPr>
              <w:jc w:val="both"/>
            </w:pPr>
            <w:r>
              <w:t>Contrataciones orientadas a perfiles universitarios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071E0BFC" w14:textId="77777777" w:rsidR="00D110DE" w:rsidRDefault="00000000">
            <w:pPr>
              <w:jc w:val="both"/>
            </w:pPr>
            <w:r>
              <w:t>51 %</w:t>
            </w:r>
          </w:p>
        </w:tc>
      </w:tr>
      <w:tr w:rsidR="00395D6D" w14:paraId="06AAE259"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6017BFC" w14:textId="77777777" w:rsidR="00D110DE" w:rsidRDefault="00000000">
            <w:pPr>
              <w:jc w:val="both"/>
            </w:pPr>
            <w:r>
              <w:t>Peso del personal administrativo</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1FE5FB8" w14:textId="77777777" w:rsidR="00D110DE" w:rsidRDefault="00000000">
            <w:pPr>
              <w:jc w:val="both"/>
            </w:pPr>
            <w:r>
              <w:t>Entre 20 % y 29 % de los trabajadores</w:t>
            </w:r>
          </w:p>
        </w:tc>
      </w:tr>
      <w:tr w:rsidR="00395D6D" w14:paraId="78F1DDEC"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4BA3544" w14:textId="77777777" w:rsidR="00D110DE" w:rsidRDefault="00000000">
            <w:pPr>
              <w:jc w:val="both"/>
            </w:pPr>
            <w:r>
              <w:t>Capacitación en la empresa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69A4FBD" w14:textId="77777777" w:rsidR="00D110DE" w:rsidRDefault="00000000">
            <w:pPr>
              <w:jc w:val="both"/>
            </w:pPr>
            <w:r>
              <w:t>Cayó del 81 % al 57 % entre 2020 y 2022</w:t>
            </w:r>
          </w:p>
        </w:tc>
      </w:tr>
      <w:tr w:rsidR="00395D6D" w14:paraId="1AC2E4CA"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1DBA5E3" w14:textId="77777777" w:rsidR="00D110DE" w:rsidRDefault="00000000">
            <w:pPr>
              <w:jc w:val="both"/>
            </w:pPr>
            <w:r>
              <w:t>Programas de pasantías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277D8BF" w14:textId="77777777" w:rsidR="00D110DE" w:rsidRDefault="00000000">
            <w:pPr>
              <w:jc w:val="both"/>
            </w:pPr>
            <w:r>
              <w:t>30 % de las empresas de ciudades grandes</w:t>
            </w:r>
          </w:p>
        </w:tc>
      </w:tr>
      <w:tr w:rsidR="00395D6D" w14:paraId="0FC34014"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1CFE536" w14:textId="77777777" w:rsidR="00D110DE" w:rsidRDefault="00000000">
            <w:pPr>
              <w:jc w:val="both"/>
            </w:pPr>
            <w:r>
              <w:t>Remuneración del empleo estable</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F991B90" w14:textId="77777777" w:rsidR="00D110DE" w:rsidRDefault="00000000">
            <w:pPr>
              <w:jc w:val="both"/>
            </w:pPr>
            <w:r>
              <w:t>Promedio de Bs 5.116 y mediana de Bs 3.500</w:t>
            </w:r>
          </w:p>
        </w:tc>
      </w:tr>
    </w:tbl>
    <w:p w14:paraId="507DEDCC" w14:textId="77777777" w:rsidR="00D110DE" w:rsidRDefault="00000000">
      <w:pPr>
        <w:spacing w:before="40" w:after="200"/>
      </w:pPr>
      <w:r>
        <w:rPr>
          <w:sz w:val="16"/>
        </w:rPr>
        <w:t>Fuente: Urquidi et al. (2023a; 2023b).</w:t>
      </w:r>
    </w:p>
    <w:p w14:paraId="0A187D3C" w14:textId="77777777" w:rsidR="00D110DE" w:rsidRDefault="00000000">
      <w:pPr>
        <w:keepNext/>
        <w:tabs>
          <w:tab w:val="left" w:pos="709"/>
        </w:tabs>
        <w:spacing w:before="80" w:after="200"/>
        <w:ind w:left="709" w:hanging="709"/>
        <w:outlineLvl w:val="2"/>
      </w:pPr>
      <w:bookmarkStart w:id="45" w:name="_Toc000000045"/>
      <w:r>
        <w:rPr>
          <w:b/>
          <w:sz w:val="22"/>
        </w:rPr>
        <w:t>3.3.3</w:t>
      </w:r>
      <w:r>
        <w:rPr>
          <w:b/>
          <w:sz w:val="22"/>
        </w:rPr>
        <w:tab/>
        <w:t>Inserción laboral de los egresados</w:t>
      </w:r>
      <w:bookmarkEnd w:id="45"/>
    </w:p>
    <w:p w14:paraId="68891D45" w14:textId="77777777" w:rsidR="00D110DE" w:rsidRDefault="00000000">
      <w:pPr>
        <w:pStyle w:val="TituloCuadro"/>
        <w:keepNext/>
        <w:spacing w:before="40" w:after="80"/>
        <w:jc w:val="center"/>
      </w:pPr>
      <w:bookmarkStart w:id="250" w:name="_Toc000000252"/>
      <w:r>
        <w:rPr>
          <w:b/>
        </w:rPr>
        <w:t>Cuadro 19. Inserción laboral de egresados de Contaduría Pública</w:t>
      </w:r>
      <w:bookmarkEnd w:id="250"/>
      <w:r>
        <w:fldChar w:fldCharType="begin"/>
      </w:r>
      <w:r>
        <w:instrText xml:space="preserve"> TC "Cuadro 19. Inserción laboral de egresados de Contaduría Pública" \f c \l 2 </w:instrText>
      </w:r>
      <w:r>
        <w:fldChar w:fldCharType="end"/>
      </w:r>
    </w:p>
    <w:tbl>
      <w:tblPr>
        <w:tblW w:w="0" w:type="auto"/>
        <w:jc w:val="center"/>
        <w:tblLayout w:type="fixed"/>
        <w:tblLook w:val="04A0" w:firstRow="1" w:lastRow="0" w:firstColumn="1" w:lastColumn="0" w:noHBand="0" w:noVBand="1"/>
      </w:tblPr>
      <w:tblGrid>
        <w:gridCol w:w="4252"/>
        <w:gridCol w:w="4819"/>
      </w:tblGrid>
      <w:tr w:rsidR="00395D6D" w14:paraId="70FFF726" w14:textId="77777777">
        <w:trPr>
          <w:tblHeader/>
          <w:jc w:val="center"/>
        </w:trPr>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34BBED" w14:textId="77777777" w:rsidR="00D110DE" w:rsidRDefault="00000000">
            <w:pPr>
              <w:jc w:val="center"/>
            </w:pPr>
            <w:r>
              <w:rPr>
                <w:b/>
                <w:color w:val="FFFFFF"/>
              </w:rPr>
              <w:t>Indicador</w:t>
            </w:r>
          </w:p>
        </w:tc>
        <w:tc>
          <w:tcPr>
            <w:tcW w:w="481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1A6776" w14:textId="77777777" w:rsidR="00D110DE" w:rsidRDefault="00000000">
            <w:pPr>
              <w:jc w:val="center"/>
            </w:pPr>
            <w:r>
              <w:rPr>
                <w:b/>
                <w:color w:val="FFFFFF"/>
              </w:rPr>
              <w:t>Resultado</w:t>
            </w:r>
          </w:p>
        </w:tc>
      </w:tr>
      <w:tr w:rsidR="00395D6D" w14:paraId="7377CF76"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26B9727B" w14:textId="77777777" w:rsidR="00D110DE" w:rsidRDefault="00000000">
            <w:pPr>
              <w:jc w:val="both"/>
            </w:pPr>
            <w:r>
              <w:t>Ejercen la carrera</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33698DF5" w14:textId="77777777" w:rsidR="00D110DE" w:rsidRDefault="00000000">
            <w:pPr>
              <w:jc w:val="both"/>
            </w:pPr>
            <w:r>
              <w:t>63 %</w:t>
            </w:r>
          </w:p>
        </w:tc>
      </w:tr>
      <w:tr w:rsidR="00395D6D" w14:paraId="219B4BE6"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565ECB71" w14:textId="77777777" w:rsidR="00D110DE" w:rsidRDefault="00000000">
            <w:pPr>
              <w:jc w:val="both"/>
            </w:pPr>
            <w:r>
              <w:t>Trabajadores dependientes, independientes o consultores y desempleados</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0DAF8558" w14:textId="77777777" w:rsidR="00D110DE" w:rsidRDefault="00000000">
            <w:pPr>
              <w:jc w:val="both"/>
            </w:pPr>
            <w:r>
              <w:t>52 %, 31 % y 14 %</w:t>
            </w:r>
          </w:p>
        </w:tc>
      </w:tr>
      <w:tr w:rsidR="00395D6D" w14:paraId="5972614B"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5DBB829B" w14:textId="77777777" w:rsidR="00D110DE" w:rsidRDefault="00000000">
            <w:pPr>
              <w:jc w:val="both"/>
            </w:pPr>
            <w:r>
              <w:t>Dependientes en nivel técnico operativo, mando medio y gerencial</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7D8E5C28" w14:textId="77777777" w:rsidR="00D110DE" w:rsidRDefault="00000000">
            <w:pPr>
              <w:jc w:val="both"/>
            </w:pPr>
            <w:r>
              <w:t>77 %, 23 % y 0 %</w:t>
            </w:r>
          </w:p>
        </w:tc>
      </w:tr>
      <w:tr w:rsidR="00395D6D" w14:paraId="1077219E"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40B5057" w14:textId="77777777" w:rsidR="00D110DE" w:rsidRDefault="00000000">
            <w:pPr>
              <w:jc w:val="both"/>
            </w:pPr>
            <w:r>
              <w:t>Ingreso mensual de hasta Bs 5.000</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1115E822" w14:textId="77777777" w:rsidR="00D110DE" w:rsidRDefault="00000000">
            <w:pPr>
              <w:jc w:val="both"/>
            </w:pPr>
            <w:r>
              <w:t>87 %</w:t>
            </w:r>
          </w:p>
        </w:tc>
      </w:tr>
      <w:tr w:rsidR="00395D6D" w14:paraId="5693E40C"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55165E4" w14:textId="77777777" w:rsidR="00D110DE" w:rsidRDefault="00000000">
            <w:pPr>
              <w:jc w:val="both"/>
            </w:pPr>
            <w:r>
              <w:t>Áreas de inserción</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5EBEBE35" w14:textId="77777777" w:rsidR="00D110DE" w:rsidRDefault="00000000">
            <w:pPr>
              <w:jc w:val="both"/>
            </w:pPr>
            <w:r>
              <w:t>Auditoría interna 35 %; contabilidad 26 %; auditoría externa 18 %; impuestos 11 %</w:t>
            </w:r>
          </w:p>
        </w:tc>
      </w:tr>
      <w:tr w:rsidR="00395D6D" w14:paraId="3B9E545F"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02A096AD" w14:textId="77777777" w:rsidR="00D110DE" w:rsidRDefault="00000000">
            <w:pPr>
              <w:jc w:val="both"/>
            </w:pPr>
            <w:r>
              <w:t>Perciben el mercado saturado, competitivo o en crecimiento</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65C1170E" w14:textId="77777777" w:rsidR="00D110DE" w:rsidRDefault="00000000">
            <w:pPr>
              <w:jc w:val="both"/>
            </w:pPr>
            <w:r>
              <w:t>46 %, 46 % y 3 %</w:t>
            </w:r>
          </w:p>
        </w:tc>
      </w:tr>
      <w:tr w:rsidR="00395D6D" w14:paraId="5D90D719"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4179AA7" w14:textId="77777777" w:rsidR="00D110DE" w:rsidRDefault="00000000">
            <w:pPr>
              <w:jc w:val="both"/>
            </w:pPr>
            <w:r>
              <w:t>Estudiaron otra profesión después de egresar</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5894BFD9" w14:textId="77777777" w:rsidR="00D110DE" w:rsidRDefault="00000000">
            <w:pPr>
              <w:jc w:val="both"/>
            </w:pPr>
            <w:r>
              <w:t>75 %</w:t>
            </w:r>
          </w:p>
        </w:tc>
      </w:tr>
      <w:tr w:rsidR="00395D6D" w14:paraId="2154FDF4" w14:textId="77777777">
        <w:trPr>
          <w:jc w:val="center"/>
        </w:trPr>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898D02C" w14:textId="77777777" w:rsidR="00D110DE" w:rsidRDefault="00000000">
            <w:pPr>
              <w:jc w:val="both"/>
            </w:pPr>
            <w:r>
              <w:t>Aún sin título</w:t>
            </w:r>
          </w:p>
        </w:tc>
        <w:tc>
          <w:tcPr>
            <w:tcW w:w="4819" w:type="dxa"/>
            <w:tcBorders>
              <w:top w:val="single" w:sz="4" w:space="0" w:color="8EAADB"/>
              <w:left w:val="single" w:sz="4" w:space="0" w:color="8EAADB"/>
              <w:bottom w:val="single" w:sz="4" w:space="0" w:color="8EAADB"/>
              <w:right w:val="single" w:sz="4" w:space="0" w:color="8EAADB"/>
            </w:tcBorders>
            <w:shd w:val="clear" w:color="auto" w:fill="D9E2F3"/>
          </w:tcPr>
          <w:p w14:paraId="3976E5A7" w14:textId="77777777" w:rsidR="00D110DE" w:rsidRDefault="00000000">
            <w:pPr>
              <w:jc w:val="both"/>
            </w:pPr>
            <w:r>
              <w:t>21 %</w:t>
            </w:r>
          </w:p>
        </w:tc>
      </w:tr>
    </w:tbl>
    <w:p w14:paraId="549F3BA7" w14:textId="77777777" w:rsidR="00D110DE" w:rsidRDefault="00000000">
      <w:pPr>
        <w:spacing w:before="40" w:after="200"/>
      </w:pPr>
      <w:r>
        <w:rPr>
          <w:sz w:val="16"/>
        </w:rPr>
        <w:t>Fuente: Ipsos CIESMORI (2025), con base en 160 egresados de Contaduría Pública.</w:t>
      </w:r>
    </w:p>
    <w:p w14:paraId="7BC0507A" w14:textId="77777777" w:rsidR="00D110DE" w:rsidRDefault="00000000">
      <w:pPr>
        <w:spacing w:after="200"/>
        <w:jc w:val="both"/>
      </w:pPr>
      <w:r>
        <w:t>Las áreas de inserción se concentran en auditoría interna, contabilidad, auditoría externa e impuestos; la consultoría, el análisis financiero y la tecnología aparecen poco. Entre quienes no ejercen, el motivo principal es no encontrar trabajo en el área, con el 37 %, seguido de la titulación en proceso, con el 22 %. De los titulados, el 81 % tardó entre seis meses y dos años en obtener el título tras concluir el plan.</w:t>
      </w:r>
    </w:p>
    <w:p w14:paraId="1BDC5E38" w14:textId="77777777" w:rsidR="00D110DE" w:rsidRDefault="00000000">
      <w:pPr>
        <w:spacing w:after="200"/>
        <w:jc w:val="both"/>
      </w:pPr>
      <w:r>
        <w:t>En cumplimiento del Artículo 12 de la Resolución HCU N.º 032/2025, se identifican las áreas laborales y los empleadores potenciales:</w:t>
      </w:r>
    </w:p>
    <w:p w14:paraId="70175498" w14:textId="3047CF96" w:rsidR="00D110DE" w:rsidRDefault="00000000">
      <w:pPr>
        <w:pStyle w:val="TituloCuadro"/>
        <w:keepNext/>
        <w:spacing w:before="40" w:after="80"/>
        <w:jc w:val="center"/>
      </w:pPr>
      <w:bookmarkStart w:id="251" w:name="_Toc000000253"/>
      <w:r>
        <w:rPr>
          <w:b/>
        </w:rPr>
        <w:t>Cuadro 20. Áreas laborales y empleadores del Contador Público</w:t>
      </w:r>
      <w:bookmarkEnd w:id="251"/>
      <w:r>
        <w:fldChar w:fldCharType="begin"/>
      </w:r>
      <w:r>
        <w:instrText xml:space="preserve"> TC "Cuadro 20. Áreas laborales y empleadores del Contador Público" \f c \l 2 </w:instrText>
      </w:r>
      <w:r>
        <w:fldChar w:fldCharType="end"/>
      </w:r>
    </w:p>
    <w:tbl>
      <w:tblPr>
        <w:tblW w:w="0" w:type="auto"/>
        <w:jc w:val="center"/>
        <w:tblLayout w:type="fixed"/>
        <w:tblLook w:val="04A0" w:firstRow="1" w:lastRow="0" w:firstColumn="1" w:lastColumn="0" w:noHBand="0" w:noVBand="1"/>
      </w:tblPr>
      <w:tblGrid>
        <w:gridCol w:w="2268"/>
        <w:gridCol w:w="3402"/>
        <w:gridCol w:w="3402"/>
      </w:tblGrid>
      <w:tr w:rsidR="00395D6D" w14:paraId="0BF9D91A"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154BA5" w14:textId="77777777" w:rsidR="00D110DE" w:rsidRDefault="00000000">
            <w:pPr>
              <w:jc w:val="center"/>
            </w:pPr>
            <w:r>
              <w:rPr>
                <w:b/>
                <w:color w:val="FFFFFF"/>
              </w:rPr>
              <w:t>Área laboral</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03DFAB" w14:textId="77777777" w:rsidR="00D110DE" w:rsidRDefault="00000000">
            <w:pPr>
              <w:jc w:val="center"/>
            </w:pPr>
            <w:r>
              <w:rPr>
                <w:b/>
                <w:color w:val="FFFFFF"/>
              </w:rPr>
              <w:t>Funciones principales</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A87E15" w14:textId="77777777" w:rsidR="00D110DE" w:rsidRDefault="00000000">
            <w:pPr>
              <w:jc w:val="center"/>
            </w:pPr>
            <w:r>
              <w:rPr>
                <w:b/>
                <w:color w:val="FFFFFF"/>
              </w:rPr>
              <w:t>Empleadores</w:t>
            </w:r>
          </w:p>
        </w:tc>
      </w:tr>
      <w:tr w:rsidR="00395D6D" w14:paraId="594E3858"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B0A7C63" w14:textId="77777777" w:rsidR="00D110DE" w:rsidRDefault="00000000">
            <w:pPr>
              <w:jc w:val="both"/>
            </w:pPr>
            <w:r>
              <w:t>Información financiera y de sostenibilidad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C528F73" w14:textId="77777777" w:rsidR="00D110DE" w:rsidRDefault="00000000">
            <w:pPr>
              <w:jc w:val="both"/>
            </w:pPr>
            <w:r>
              <w:t>Sistemas contables, estados financieros y reportes de sostenibilidad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655EC11" w14:textId="77777777" w:rsidR="00D110DE" w:rsidRDefault="00000000">
            <w:pPr>
              <w:jc w:val="both"/>
            </w:pPr>
            <w:r>
              <w:t>Empresas de todos los sectores, cooperativas y organizaciones no gubernamentales</w:t>
            </w:r>
          </w:p>
        </w:tc>
      </w:tr>
      <w:tr w:rsidR="00395D6D" w14:paraId="55D4B433"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8D45EAA" w14:textId="77777777" w:rsidR="00D110DE" w:rsidRDefault="00000000">
            <w:pPr>
              <w:jc w:val="both"/>
            </w:pPr>
            <w:r>
              <w:lastRenderedPageBreak/>
              <w:t>Auditoría externa y aseguramiento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640594D" w14:textId="77777777" w:rsidR="00D110DE" w:rsidRDefault="00000000">
            <w:pPr>
              <w:jc w:val="both"/>
            </w:pPr>
            <w:r>
              <w:t>Auditoría de estados financieros, revisiones y aseguramiento de sostenibilidad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DAECBFF" w14:textId="77777777" w:rsidR="00D110DE" w:rsidRDefault="00000000">
            <w:pPr>
              <w:jc w:val="both"/>
            </w:pPr>
            <w:r>
              <w:t>Firmas de auditoría y ejercicio independiente</w:t>
            </w:r>
          </w:p>
        </w:tc>
      </w:tr>
      <w:tr w:rsidR="00395D6D" w14:paraId="02198CFD"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C11FC11" w14:textId="77777777" w:rsidR="00D110DE" w:rsidRDefault="00000000">
            <w:pPr>
              <w:jc w:val="both"/>
            </w:pPr>
            <w:r>
              <w:t>Auditoría interna, control y riesgos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8FFF576" w14:textId="77777777" w:rsidR="00D110DE" w:rsidRDefault="00000000">
            <w:pPr>
              <w:jc w:val="both"/>
            </w:pPr>
            <w:r>
              <w:t>Control interno bajo COSO, gestión de riesgos y cumplimiento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E788F2D" w14:textId="77777777" w:rsidR="00D110DE" w:rsidRDefault="00000000">
            <w:pPr>
              <w:jc w:val="both"/>
            </w:pPr>
            <w:r>
              <w:t>Entidades públicas y privadas y sistema financiero</w:t>
            </w:r>
          </w:p>
        </w:tc>
      </w:tr>
      <w:tr w:rsidR="00395D6D" w14:paraId="3EB5EA1D"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9427F02" w14:textId="77777777" w:rsidR="00D110DE" w:rsidRDefault="00000000">
            <w:pPr>
              <w:jc w:val="both"/>
            </w:pPr>
            <w:r>
              <w:t>Control gubernamental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70F32F0" w14:textId="77777777" w:rsidR="00D110DE" w:rsidRDefault="00000000">
            <w:pPr>
              <w:jc w:val="both"/>
            </w:pPr>
            <w:r>
              <w:t>Auditoría gubernamental y control posterior</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D220F69" w14:textId="77777777" w:rsidR="00D110DE" w:rsidRDefault="00000000">
            <w:pPr>
              <w:jc w:val="both"/>
            </w:pPr>
            <w:r>
              <w:t>Contraloría General del Estado, ministerios, gobiernos subnacionales y empresas públicas</w:t>
            </w:r>
          </w:p>
        </w:tc>
      </w:tr>
      <w:tr w:rsidR="00395D6D" w14:paraId="23346C68"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3E33280" w14:textId="77777777" w:rsidR="00D110DE" w:rsidRDefault="00000000">
            <w:pPr>
              <w:jc w:val="both"/>
            </w:pPr>
            <w:r>
              <w:t>Tributación</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E153BC8" w14:textId="77777777" w:rsidR="00D110DE" w:rsidRDefault="00000000">
            <w:pPr>
              <w:jc w:val="both"/>
            </w:pPr>
            <w:r>
              <w:t>Liquidación, planificación fiscal y defensa tributaria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FA334FC" w14:textId="77777777" w:rsidR="00D110DE" w:rsidRDefault="00000000">
            <w:pPr>
              <w:jc w:val="both"/>
            </w:pPr>
            <w:r>
              <w:t>Empresas, consultoras, Servicio de Impuestos Nacionales y Aduana Nacional</w:t>
            </w:r>
          </w:p>
        </w:tc>
      </w:tr>
      <w:tr w:rsidR="00395D6D" w14:paraId="64353634"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D2FA8D9" w14:textId="77777777" w:rsidR="00D110DE" w:rsidRDefault="00000000">
            <w:pPr>
              <w:jc w:val="both"/>
            </w:pPr>
            <w:r>
              <w:t>Finanzas y control de gestión</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86D6939" w14:textId="77777777" w:rsidR="00D110DE" w:rsidRDefault="00000000">
            <w:pPr>
              <w:jc w:val="both"/>
            </w:pPr>
            <w:r>
              <w:t>Presupuestos, cuadros de mando, valoración y proyectos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86A61C3" w14:textId="77777777" w:rsidR="00D110DE" w:rsidRDefault="00000000">
            <w:pPr>
              <w:jc w:val="both"/>
            </w:pPr>
            <w:r>
              <w:t>Empresas medianas y grandes y entidades financieras</w:t>
            </w:r>
          </w:p>
        </w:tc>
      </w:tr>
      <w:tr w:rsidR="00395D6D" w14:paraId="320B544C"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86D43DA" w14:textId="77777777" w:rsidR="00D110DE" w:rsidRDefault="00000000">
            <w:pPr>
              <w:jc w:val="both"/>
            </w:pPr>
            <w:r>
              <w:t>Auditoría de sistemas y forense</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2D0EFAA" w14:textId="77777777" w:rsidR="00D110DE" w:rsidRDefault="00000000">
            <w:pPr>
              <w:jc w:val="both"/>
            </w:pPr>
            <w:r>
              <w:t>Auditoría de tecnologías de la información, ciberseguridad, investigación de fraude y peritaje</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487350E" w14:textId="77777777" w:rsidR="00D110DE" w:rsidRDefault="00000000">
            <w:pPr>
              <w:jc w:val="both"/>
            </w:pPr>
            <w:r>
              <w:t>Firmas especializadas, Ministerio Público y Órgano Judicial</w:t>
            </w:r>
          </w:p>
        </w:tc>
      </w:tr>
      <w:tr w:rsidR="00395D6D" w14:paraId="58EC5D76"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7ADA4E6" w14:textId="77777777" w:rsidR="00D110DE" w:rsidRDefault="00000000">
            <w:pPr>
              <w:jc w:val="both"/>
            </w:pPr>
            <w:r>
              <w:t>Docencia, investigación y ejercicio independiente</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B9BFBB9" w14:textId="77777777" w:rsidR="00D110DE" w:rsidRDefault="00000000">
            <w:pPr>
              <w:jc w:val="both"/>
            </w:pPr>
            <w:r>
              <w:t>Docencia, investigación aplicada y consultoría a micro y pequeñas empresas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A14BEE7" w14:textId="77777777" w:rsidR="00D110DE" w:rsidRDefault="00000000">
            <w:pPr>
              <w:jc w:val="both"/>
            </w:pPr>
            <w:r>
              <w:t>Universidades y práctica propia, que ejerce el 31 % de los egresados</w:t>
            </w:r>
          </w:p>
        </w:tc>
      </w:tr>
    </w:tbl>
    <w:p w14:paraId="7ECA64E2" w14:textId="77777777" w:rsidR="00D110DE" w:rsidRDefault="00000000">
      <w:pPr>
        <w:spacing w:before="40" w:after="200"/>
      </w:pPr>
      <w:r>
        <w:rPr>
          <w:sz w:val="16"/>
        </w:rPr>
        <w:t>Nota: Enunciativa no limitativa</w:t>
      </w:r>
    </w:p>
    <w:p w14:paraId="358D3D52" w14:textId="77777777" w:rsidR="00D110DE" w:rsidRDefault="00000000">
      <w:pPr>
        <w:keepNext/>
        <w:tabs>
          <w:tab w:val="left" w:pos="709"/>
        </w:tabs>
        <w:spacing w:before="80" w:after="200"/>
        <w:ind w:left="709" w:hanging="709"/>
        <w:outlineLvl w:val="2"/>
      </w:pPr>
      <w:bookmarkStart w:id="46" w:name="_Toc000000046"/>
      <w:r>
        <w:rPr>
          <w:b/>
          <w:sz w:val="22"/>
        </w:rPr>
        <w:t>3.3.4</w:t>
      </w:r>
      <w:r>
        <w:rPr>
          <w:b/>
          <w:sz w:val="22"/>
        </w:rPr>
        <w:tab/>
        <w:t>Brecha de competencias</w:t>
      </w:r>
      <w:bookmarkEnd w:id="46"/>
    </w:p>
    <w:p w14:paraId="06763927" w14:textId="77777777" w:rsidR="00D110DE" w:rsidRDefault="00000000">
      <w:pPr>
        <w:pStyle w:val="TituloCuadro"/>
        <w:keepNext/>
        <w:spacing w:before="40" w:after="80"/>
        <w:jc w:val="center"/>
      </w:pPr>
      <w:bookmarkStart w:id="252" w:name="_Toc000000254"/>
      <w:r>
        <w:rPr>
          <w:b/>
        </w:rPr>
        <w:t>Cuadro 21. Competencias: necesidad laboral frente a aplicación en la formación</w:t>
      </w:r>
      <w:bookmarkEnd w:id="252"/>
      <w:r>
        <w:fldChar w:fldCharType="begin"/>
      </w:r>
      <w:r>
        <w:instrText xml:space="preserve"> TC "Cuadro 21. Competencias: necesidad laboral frente a aplicación en la formación" \f c \l 2 </w:instrText>
      </w:r>
      <w:r>
        <w:fldChar w:fldCharType="end"/>
      </w:r>
    </w:p>
    <w:tbl>
      <w:tblPr>
        <w:tblW w:w="0" w:type="auto"/>
        <w:jc w:val="center"/>
        <w:tblLayout w:type="fixed"/>
        <w:tblLook w:val="04A0" w:firstRow="1" w:lastRow="0" w:firstColumn="1" w:lastColumn="0" w:noHBand="0" w:noVBand="1"/>
      </w:tblPr>
      <w:tblGrid>
        <w:gridCol w:w="3402"/>
        <w:gridCol w:w="1701"/>
        <w:gridCol w:w="1984"/>
        <w:gridCol w:w="1984"/>
      </w:tblGrid>
      <w:tr w:rsidR="00395D6D" w14:paraId="29726A92" w14:textId="77777777">
        <w:trPr>
          <w:tblHeader/>
          <w:jc w:val="center"/>
        </w:trPr>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7B2FCA" w14:textId="77777777" w:rsidR="00D110DE" w:rsidRDefault="00000000">
            <w:pPr>
              <w:jc w:val="center"/>
            </w:pPr>
            <w:r>
              <w:rPr>
                <w:b/>
                <w:color w:val="FFFFFF"/>
              </w:rPr>
              <w:t>Competencia</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E508B7" w14:textId="77777777" w:rsidR="00D110DE" w:rsidRDefault="00000000">
            <w:pPr>
              <w:jc w:val="center"/>
            </w:pPr>
            <w:r>
              <w:rPr>
                <w:b/>
                <w:color w:val="FFFFFF"/>
              </w:rPr>
              <w:t>Necesaria</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8C0E07" w14:textId="77777777" w:rsidR="00D110DE" w:rsidRDefault="00000000">
            <w:pPr>
              <w:jc w:val="center"/>
            </w:pPr>
            <w:r>
              <w:rPr>
                <w:b/>
                <w:color w:val="FFFFFF"/>
              </w:rPr>
              <w:t>Aplicada con frecuencia</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02F4B4" w14:textId="77777777" w:rsidR="00D110DE" w:rsidRDefault="00000000">
            <w:pPr>
              <w:jc w:val="center"/>
            </w:pPr>
            <w:r>
              <w:rPr>
                <w:b/>
                <w:color w:val="FFFFFF"/>
              </w:rPr>
              <w:t>Brecha en puntos porcentuales</w:t>
            </w:r>
          </w:p>
        </w:tc>
      </w:tr>
      <w:tr w:rsidR="00395D6D" w14:paraId="057B7F97"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56F19F7" w14:textId="77777777" w:rsidR="00D110DE" w:rsidRDefault="00000000">
            <w:pPr>
              <w:jc w:val="both"/>
            </w:pPr>
            <w:r>
              <w:t>Habilidades tecnológicas emergentes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243D1AD" w14:textId="77777777" w:rsidR="00D110DE" w:rsidRDefault="00000000">
            <w:pPr>
              <w:jc w:val="both"/>
            </w:pPr>
            <w:r>
              <w:t>87 %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ECFB57C" w14:textId="77777777" w:rsidR="00D110DE" w:rsidRDefault="00000000">
            <w:pPr>
              <w:jc w:val="both"/>
            </w:pPr>
            <w:r>
              <w:t>36 %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1723582" w14:textId="77777777" w:rsidR="00D110DE" w:rsidRDefault="00000000">
            <w:pPr>
              <w:jc w:val="both"/>
            </w:pPr>
            <w:r>
              <w:rPr>
                <w:b/>
              </w:rPr>
              <w:t>51</w:t>
            </w:r>
          </w:p>
        </w:tc>
      </w:tr>
      <w:tr w:rsidR="00395D6D" w14:paraId="19FB4093"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DDA82A5" w14:textId="77777777" w:rsidR="00D110DE" w:rsidRDefault="00000000">
            <w:pPr>
              <w:jc w:val="both"/>
            </w:pPr>
            <w:r>
              <w:t>Habilidades tecnológicas básicas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2D2D605" w14:textId="77777777" w:rsidR="00D110DE" w:rsidRDefault="00000000">
            <w:pPr>
              <w:jc w:val="both"/>
            </w:pPr>
            <w:r>
              <w:t>98 %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1D69752E" w14:textId="77777777" w:rsidR="00D110DE" w:rsidRDefault="00000000">
            <w:pPr>
              <w:jc w:val="both"/>
            </w:pPr>
            <w:r>
              <w:t>55 %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1C126D2" w14:textId="77777777" w:rsidR="00D110DE" w:rsidRDefault="00000000">
            <w:pPr>
              <w:jc w:val="both"/>
            </w:pPr>
            <w:r>
              <w:rPr>
                <w:b/>
              </w:rPr>
              <w:t>43</w:t>
            </w:r>
          </w:p>
        </w:tc>
      </w:tr>
      <w:tr w:rsidR="00395D6D" w14:paraId="02D61A0C"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6E90BA9" w14:textId="77777777" w:rsidR="00D110DE" w:rsidRDefault="00000000">
            <w:pPr>
              <w:jc w:val="both"/>
            </w:pPr>
            <w:r>
              <w:t>Empatía</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5713E71" w14:textId="77777777" w:rsidR="00D110DE" w:rsidRDefault="00000000">
            <w:pPr>
              <w:jc w:val="both"/>
            </w:pPr>
            <w:r>
              <w:t>91 %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4754C0B" w14:textId="77777777" w:rsidR="00D110DE" w:rsidRDefault="00000000">
            <w:pPr>
              <w:jc w:val="both"/>
            </w:pPr>
            <w:r>
              <w:t>51 %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2F3176A" w14:textId="77777777" w:rsidR="00D110DE" w:rsidRDefault="00000000">
            <w:pPr>
              <w:jc w:val="both"/>
            </w:pPr>
            <w:r>
              <w:t>40</w:t>
            </w:r>
          </w:p>
        </w:tc>
      </w:tr>
      <w:tr w:rsidR="00395D6D" w14:paraId="1B055378"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AB1FE59" w14:textId="77777777" w:rsidR="00D110DE" w:rsidRDefault="00000000">
            <w:pPr>
              <w:jc w:val="both"/>
            </w:pPr>
            <w:r>
              <w:t>Liderazgo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9777AD2" w14:textId="77777777" w:rsidR="00D110DE" w:rsidRDefault="00000000">
            <w:pPr>
              <w:jc w:val="both"/>
            </w:pPr>
            <w:r>
              <w:t>96 %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7AF96A5" w14:textId="77777777" w:rsidR="00D110DE" w:rsidRDefault="00000000">
            <w:pPr>
              <w:jc w:val="both"/>
            </w:pPr>
            <w:r>
              <w:t>57 %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632EEF0" w14:textId="77777777" w:rsidR="00D110DE" w:rsidRDefault="00000000">
            <w:pPr>
              <w:jc w:val="both"/>
            </w:pPr>
            <w:r>
              <w:t>39</w:t>
            </w:r>
          </w:p>
        </w:tc>
      </w:tr>
      <w:tr w:rsidR="00395D6D" w14:paraId="481A1479"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65FD3D3" w14:textId="77777777" w:rsidR="00D110DE" w:rsidRDefault="00000000">
            <w:pPr>
              <w:jc w:val="both"/>
            </w:pPr>
            <w:r>
              <w:t>Resolución de conflictos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54E0618" w14:textId="77777777" w:rsidR="00D110DE" w:rsidRDefault="00000000">
            <w:pPr>
              <w:jc w:val="both"/>
            </w:pPr>
            <w:r>
              <w:t>94 %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D4C8249" w14:textId="77777777" w:rsidR="00D110DE" w:rsidRDefault="00000000">
            <w:pPr>
              <w:jc w:val="both"/>
            </w:pPr>
            <w:r>
              <w:t>57 %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B2F13DF" w14:textId="77777777" w:rsidR="00D110DE" w:rsidRDefault="00000000">
            <w:pPr>
              <w:jc w:val="both"/>
            </w:pPr>
            <w:r>
              <w:t>37</w:t>
            </w:r>
          </w:p>
        </w:tc>
      </w:tr>
      <w:tr w:rsidR="00395D6D" w14:paraId="41551B04"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B904438" w14:textId="77777777" w:rsidR="00D110DE" w:rsidRDefault="00000000">
            <w:pPr>
              <w:jc w:val="both"/>
            </w:pPr>
            <w:r>
              <w:t>Gestión del tiempo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895DF26" w14:textId="77777777" w:rsidR="00D110DE" w:rsidRDefault="00000000">
            <w:pPr>
              <w:jc w:val="both"/>
            </w:pPr>
            <w:r>
              <w:t>97 %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89EA799" w14:textId="77777777" w:rsidR="00D110DE" w:rsidRDefault="00000000">
            <w:pPr>
              <w:jc w:val="both"/>
            </w:pPr>
            <w:r>
              <w:t>62 %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990568C" w14:textId="77777777" w:rsidR="00D110DE" w:rsidRDefault="00000000">
            <w:pPr>
              <w:jc w:val="both"/>
            </w:pPr>
            <w:r>
              <w:t>35</w:t>
            </w:r>
          </w:p>
        </w:tc>
      </w:tr>
      <w:tr w:rsidR="00395D6D" w14:paraId="5FDABB55"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8FA4057" w14:textId="77777777" w:rsidR="00D110DE" w:rsidRDefault="00000000">
            <w:pPr>
              <w:jc w:val="both"/>
            </w:pPr>
            <w:r>
              <w:t>Pensamiento crítico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3834C48" w14:textId="77777777" w:rsidR="00D110DE" w:rsidRDefault="00000000">
            <w:pPr>
              <w:jc w:val="both"/>
            </w:pPr>
            <w:r>
              <w:t>95 %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F12379A" w14:textId="77777777" w:rsidR="00D110DE" w:rsidRDefault="00000000">
            <w:pPr>
              <w:jc w:val="both"/>
            </w:pPr>
            <w:r>
              <w:t>70 %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8EBF9CC" w14:textId="77777777" w:rsidR="00D110DE" w:rsidRDefault="00000000">
            <w:pPr>
              <w:jc w:val="both"/>
            </w:pPr>
            <w:r>
              <w:t>25</w:t>
            </w:r>
          </w:p>
        </w:tc>
      </w:tr>
    </w:tbl>
    <w:p w14:paraId="65519CDE" w14:textId="77777777" w:rsidR="00D110DE" w:rsidRDefault="00000000">
      <w:pPr>
        <w:spacing w:before="40" w:after="200"/>
      </w:pPr>
      <w:r>
        <w:rPr>
          <w:sz w:val="16"/>
        </w:rPr>
        <w:t>Fuente: Ipsos CIESMORI (2025), láminas 38 y 39, con base en 160 egresados. Necesaria: totalmente y muy necesaria. Aplicada con frecuencia: todo el tiempo y buena parte del tiempo.</w:t>
      </w:r>
    </w:p>
    <w:p w14:paraId="06FBED8F" w14:textId="77777777" w:rsidR="00D110DE" w:rsidRDefault="00000000">
      <w:pPr>
        <w:spacing w:after="200"/>
        <w:jc w:val="both"/>
      </w:pPr>
      <w:r>
        <w:t>El diagnóstico interno confirma la misma dirección: el 89 % de los estudiantes y el 83 % de los docentes consideran una amenaza que el mercado demande habilidades tecnológicas e idiomas que la Carrera no cubre, y el 88 % de los estudiantes respalda pasantías obligatorias desde tercer año, según el FODA del Instituto de Investigaciones de 2025.</w:t>
      </w:r>
    </w:p>
    <w:p w14:paraId="09D53290" w14:textId="77777777" w:rsidR="00D110DE" w:rsidRDefault="00000000">
      <w:pPr>
        <w:pStyle w:val="TituloCuadro"/>
        <w:keepNext/>
        <w:spacing w:before="40" w:after="80"/>
        <w:jc w:val="center"/>
      </w:pPr>
      <w:bookmarkStart w:id="253" w:name="_Toc000000255"/>
      <w:r>
        <w:rPr>
          <w:b/>
        </w:rPr>
        <w:t>Cuadro 22. Hallazgos del mercado y su implicancia curricular</w:t>
      </w:r>
      <w:bookmarkEnd w:id="253"/>
      <w:r>
        <w:fldChar w:fldCharType="begin"/>
      </w:r>
      <w:r>
        <w:instrText xml:space="preserve"> TC "Cuadro 22. Hallazgos del mercado y su implicancia curricular" \f c \l 2 </w:instrText>
      </w:r>
      <w:r>
        <w:fldChar w:fldCharType="end"/>
      </w:r>
    </w:p>
    <w:tbl>
      <w:tblPr>
        <w:tblW w:w="0" w:type="auto"/>
        <w:jc w:val="center"/>
        <w:tblLayout w:type="fixed"/>
        <w:tblLook w:val="04A0" w:firstRow="1" w:lastRow="0" w:firstColumn="1" w:lastColumn="0" w:noHBand="0" w:noVBand="1"/>
      </w:tblPr>
      <w:tblGrid>
        <w:gridCol w:w="1984"/>
        <w:gridCol w:w="3402"/>
        <w:gridCol w:w="3685"/>
      </w:tblGrid>
      <w:tr w:rsidR="00395D6D" w14:paraId="76128703" w14:textId="77777777">
        <w:trPr>
          <w:tblHeader/>
          <w:jc w:val="center"/>
        </w:trPr>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0166D9" w14:textId="77777777" w:rsidR="00D110DE" w:rsidRDefault="00000000">
            <w:pPr>
              <w:jc w:val="center"/>
            </w:pPr>
            <w:r>
              <w:rPr>
                <w:b/>
                <w:color w:val="FFFFFF"/>
              </w:rPr>
              <w:t>Hallazgo</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D376EF" w14:textId="77777777" w:rsidR="00D110DE" w:rsidRDefault="00000000">
            <w:pPr>
              <w:jc w:val="center"/>
            </w:pPr>
            <w:r>
              <w:rPr>
                <w:b/>
                <w:color w:val="FFFFFF"/>
              </w:rPr>
              <w:t>Evidencia</w:t>
            </w:r>
          </w:p>
        </w:tc>
        <w:tc>
          <w:tcPr>
            <w:tcW w:w="36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686A271" w14:textId="77777777" w:rsidR="00D110DE" w:rsidRDefault="00000000">
            <w:pPr>
              <w:jc w:val="center"/>
            </w:pPr>
            <w:r>
              <w:rPr>
                <w:b/>
                <w:color w:val="FFFFFF"/>
              </w:rPr>
              <w:t>Implicancia para el rediseño</w:t>
            </w:r>
          </w:p>
        </w:tc>
      </w:tr>
      <w:tr w:rsidR="00395D6D" w14:paraId="6E68E55A"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FD2869C" w14:textId="77777777" w:rsidR="00D110DE" w:rsidRDefault="00000000">
            <w:pPr>
              <w:jc w:val="both"/>
            </w:pPr>
            <w:r>
              <w:t xml:space="preserve">Contracción y </w:t>
            </w:r>
            <w:r>
              <w:lastRenderedPageBreak/>
              <w:t>ajuste</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A82E6B7" w14:textId="77777777" w:rsidR="00D110DE" w:rsidRDefault="00000000">
            <w:pPr>
              <w:jc w:val="both"/>
            </w:pPr>
            <w:r>
              <w:lastRenderedPageBreak/>
              <w:t xml:space="preserve">PIB -3 %, déficit en reducción y </w:t>
            </w:r>
            <w:r>
              <w:lastRenderedPageBreak/>
              <w:t>tipo de cambio flexible</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5AD9BE5D" w14:textId="77777777" w:rsidR="00D110DE" w:rsidRDefault="00000000">
            <w:pPr>
              <w:jc w:val="both"/>
            </w:pPr>
            <w:r>
              <w:lastRenderedPageBreak/>
              <w:t xml:space="preserve">Control de costos, riesgo financiero </w:t>
            </w:r>
            <w:r>
              <w:lastRenderedPageBreak/>
              <w:t>y cumplimiento como ejes aplicados</w:t>
            </w:r>
          </w:p>
        </w:tc>
      </w:tr>
      <w:tr w:rsidR="00395D6D" w14:paraId="35A32955"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933994B" w14:textId="77777777" w:rsidR="00D110DE" w:rsidRDefault="00000000">
            <w:pPr>
              <w:jc w:val="both"/>
            </w:pPr>
            <w:r>
              <w:lastRenderedPageBreak/>
              <w:t>Empleo formal escaso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B8CA5CA" w14:textId="77777777" w:rsidR="00D110DE" w:rsidRDefault="00000000">
            <w:pPr>
              <w:jc w:val="both"/>
            </w:pPr>
            <w:r>
              <w:t>Informalidad del 84,2 %</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3DC12487" w14:textId="77777777" w:rsidR="00D110DE" w:rsidRDefault="00000000">
            <w:pPr>
              <w:jc w:val="both"/>
            </w:pPr>
            <w:r>
              <w:t>Preparación para el ejercicio independiente y la pequeña empresa</w:t>
            </w:r>
          </w:p>
        </w:tc>
      </w:tr>
      <w:tr w:rsidR="00395D6D" w14:paraId="7500A96B"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F7576FF" w14:textId="77777777" w:rsidR="00D110DE" w:rsidRDefault="00000000">
            <w:pPr>
              <w:jc w:val="both"/>
            </w:pPr>
            <w:r>
              <w:t>Brecha tecnológica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862FBA9" w14:textId="77777777" w:rsidR="00D110DE" w:rsidRDefault="00000000">
            <w:pPr>
              <w:jc w:val="both"/>
            </w:pPr>
            <w:r>
              <w:t>75 % pide software y sistemas de gestión empresarial; 5 % los recibió</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385D793B" w14:textId="77777777" w:rsidR="00D110DE" w:rsidRDefault="00000000">
            <w:pPr>
              <w:jc w:val="both"/>
            </w:pPr>
            <w:r>
              <w:t>Eje tecnológico transversal con laboratorio</w:t>
            </w:r>
          </w:p>
        </w:tc>
      </w:tr>
      <w:tr w:rsidR="00395D6D" w14:paraId="7AE58D57"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57057AC" w14:textId="77777777" w:rsidR="00D110DE" w:rsidRDefault="00000000">
            <w:pPr>
              <w:jc w:val="both"/>
            </w:pPr>
            <w:r>
              <w:t>Falta de experiencia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1E0273E" w14:textId="77777777" w:rsidR="00D110DE" w:rsidRDefault="00000000">
            <w:pPr>
              <w:jc w:val="both"/>
            </w:pPr>
            <w:r>
              <w:t>Barrera de contratación según el BID; 88 % pide pasantías</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7F4E537B" w14:textId="77777777" w:rsidR="00D110DE" w:rsidRDefault="00000000">
            <w:pPr>
              <w:jc w:val="both"/>
            </w:pPr>
            <w:r>
              <w:t>Prácticas y proyectos con organizaciones reales</w:t>
            </w:r>
          </w:p>
        </w:tc>
      </w:tr>
      <w:tr w:rsidR="00395D6D" w14:paraId="48E4D40D"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36C45F4" w14:textId="77777777" w:rsidR="00D110DE" w:rsidRDefault="00000000">
            <w:pPr>
              <w:jc w:val="both"/>
            </w:pPr>
            <w:r>
              <w:t>Techo jerárquico y salarial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BC48B83" w14:textId="77777777" w:rsidR="00D110DE" w:rsidRDefault="00000000">
            <w:pPr>
              <w:jc w:val="both"/>
            </w:pPr>
            <w:r>
              <w:t>77 % en nivel técnico operativo; 87 % gana hasta Bs 5.000</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3E2913AE" w14:textId="77777777" w:rsidR="00D110DE" w:rsidRDefault="00000000">
            <w:pPr>
              <w:jc w:val="both"/>
            </w:pPr>
            <w:r>
              <w:t>Liderazgo, gestión, consultoría y servicios de mayor valor</w:t>
            </w:r>
          </w:p>
        </w:tc>
      </w:tr>
      <w:tr w:rsidR="00395D6D" w14:paraId="7496A84F"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DA7C866" w14:textId="77777777" w:rsidR="00D110DE" w:rsidRDefault="00000000">
            <w:pPr>
              <w:jc w:val="both"/>
            </w:pPr>
            <w:r>
              <w:t>Núcleo contable sólido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8BFA414" w14:textId="77777777" w:rsidR="00D110DE" w:rsidRDefault="00000000">
            <w:pPr>
              <w:jc w:val="both"/>
            </w:pPr>
            <w:r>
              <w:t>Contabilidad Básica con 65 % de pertinencia</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6B0687DA" w14:textId="77777777" w:rsidR="00D110DE" w:rsidRDefault="00000000">
            <w:pPr>
              <w:jc w:val="both"/>
            </w:pPr>
            <w:r>
              <w:t>Conservar y actualizar el núcleo</w:t>
            </w:r>
          </w:p>
        </w:tc>
      </w:tr>
      <w:tr w:rsidR="00395D6D" w14:paraId="15F6D2B2"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2C3D11D" w14:textId="77777777" w:rsidR="00D110DE" w:rsidRDefault="00000000">
            <w:pPr>
              <w:jc w:val="both"/>
            </w:pPr>
            <w:r>
              <w:t>Titulación lenta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D3A2D76" w14:textId="77777777" w:rsidR="00D110DE" w:rsidRDefault="00000000">
            <w:pPr>
              <w:jc w:val="both"/>
            </w:pPr>
            <w:r>
              <w:t>21 % sin título</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7BEEDF3B" w14:textId="77777777" w:rsidR="00D110DE" w:rsidRDefault="00000000">
            <w:pPr>
              <w:jc w:val="both"/>
            </w:pPr>
            <w:r>
              <w:t>Modalidades de graduación integradas al último año</w:t>
            </w:r>
          </w:p>
        </w:tc>
      </w:tr>
    </w:tbl>
    <w:p w14:paraId="38FDBEAC" w14:textId="77777777" w:rsidR="00D110DE" w:rsidRDefault="00D110DE">
      <w:pPr>
        <w:spacing w:after="120"/>
      </w:pPr>
    </w:p>
    <w:p w14:paraId="79889550" w14:textId="77777777" w:rsidR="00D110DE" w:rsidRDefault="00000000">
      <w:pPr>
        <w:keepNext/>
        <w:tabs>
          <w:tab w:val="left" w:pos="709"/>
        </w:tabs>
        <w:spacing w:before="120" w:after="200"/>
        <w:ind w:left="709" w:hanging="709"/>
        <w:outlineLvl w:val="1"/>
      </w:pPr>
      <w:bookmarkStart w:id="47" w:name="_Toc000000047"/>
      <w:r>
        <w:rPr>
          <w:b/>
          <w:sz w:val="24"/>
        </w:rPr>
        <w:t>3.4</w:t>
      </w:r>
      <w:r>
        <w:rPr>
          <w:b/>
          <w:sz w:val="24"/>
        </w:rPr>
        <w:tab/>
        <w:t>Análisis del contexto de cambios y tendencias de la ciencia y tecnología a nivel global</w:t>
      </w:r>
      <w:bookmarkEnd w:id="47"/>
    </w:p>
    <w:p w14:paraId="07D50D2F" w14:textId="77777777" w:rsidR="00D110DE" w:rsidRDefault="00000000">
      <w:pPr>
        <w:keepNext/>
        <w:tabs>
          <w:tab w:val="left" w:pos="709"/>
        </w:tabs>
        <w:spacing w:before="80" w:after="200"/>
        <w:ind w:left="709" w:hanging="709"/>
        <w:outlineLvl w:val="2"/>
      </w:pPr>
      <w:bookmarkStart w:id="48" w:name="_Toc000000048"/>
      <w:r>
        <w:rPr>
          <w:b/>
          <w:sz w:val="22"/>
        </w:rPr>
        <w:t>3.4.1</w:t>
      </w:r>
      <w:r>
        <w:rPr>
          <w:b/>
          <w:sz w:val="22"/>
        </w:rPr>
        <w:tab/>
        <w:t>Avance de la tecnología y su impacto en la profesión</w:t>
      </w:r>
      <w:bookmarkEnd w:id="48"/>
    </w:p>
    <w:p w14:paraId="136785F0" w14:textId="77777777" w:rsidR="00D110DE" w:rsidRDefault="00000000">
      <w:pPr>
        <w:spacing w:after="200"/>
        <w:jc w:val="both"/>
      </w:pPr>
      <w:r>
        <w:t>La cadena de valor contable tradicional comprende la captura, la clasificación, el registro, la consolidación y la verificación por muestreo. Sus primeros eslabones son tareas estructuradas que la automatización ejecuta con ventaja; en los finales se encuentran el juicio profesional, la evaluación de riesgos, la interpretación y el aseguramiento, tareas que la automatización no reemplaza y cuyo valor aumenta. Antes el contador sumaba; hoy el sistema suma y el contador interpreta riesgos y controles.</w:t>
      </w:r>
    </w:p>
    <w:p w14:paraId="058A1511" w14:textId="77777777" w:rsidR="00D110DE" w:rsidRDefault="00000000">
      <w:pPr>
        <w:pStyle w:val="TituloCuadro"/>
        <w:keepNext/>
        <w:spacing w:before="40" w:after="80"/>
        <w:jc w:val="center"/>
      </w:pPr>
      <w:bookmarkStart w:id="254" w:name="_Toc000000256"/>
      <w:r>
        <w:rPr>
          <w:b/>
        </w:rPr>
        <w:t>Cuadro 23. Evidencia sobre tecnología y profesión contable</w:t>
      </w:r>
      <w:bookmarkEnd w:id="254"/>
      <w:r>
        <w:fldChar w:fldCharType="begin"/>
      </w:r>
      <w:r>
        <w:instrText xml:space="preserve"> TC "Cuadro 23. Evidencia sobre tecnología y profesión contable" \f c \l 2 </w:instrText>
      </w:r>
      <w:r>
        <w:fldChar w:fldCharType="end"/>
      </w:r>
    </w:p>
    <w:tbl>
      <w:tblPr>
        <w:tblW w:w="0" w:type="auto"/>
        <w:jc w:val="center"/>
        <w:tblLayout w:type="fixed"/>
        <w:tblLook w:val="04A0" w:firstRow="1" w:lastRow="0" w:firstColumn="1" w:lastColumn="0" w:noHBand="0" w:noVBand="1"/>
      </w:tblPr>
      <w:tblGrid>
        <w:gridCol w:w="3969"/>
        <w:gridCol w:w="3118"/>
        <w:gridCol w:w="1984"/>
      </w:tblGrid>
      <w:tr w:rsidR="00395D6D" w14:paraId="2B795C94" w14:textId="77777777">
        <w:trPr>
          <w:tblHeader/>
          <w:jc w:val="center"/>
        </w:trPr>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D56EE97" w14:textId="77777777" w:rsidR="00D110DE" w:rsidRDefault="00000000">
            <w:pPr>
              <w:jc w:val="center"/>
            </w:pPr>
            <w:r>
              <w:rPr>
                <w:b/>
                <w:color w:val="FFFFFF"/>
              </w:rPr>
              <w:t>Evidencia</w:t>
            </w:r>
          </w:p>
        </w:tc>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B0BE049" w14:textId="77777777" w:rsidR="00D110DE" w:rsidRDefault="00000000">
            <w:pPr>
              <w:jc w:val="center"/>
            </w:pPr>
            <w:r>
              <w:rPr>
                <w:b/>
                <w:color w:val="FFFFFF"/>
              </w:rPr>
              <w:t>Dato</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A82AAA" w14:textId="77777777" w:rsidR="00D110DE" w:rsidRDefault="00000000">
            <w:pPr>
              <w:jc w:val="center"/>
            </w:pPr>
            <w:r>
              <w:rPr>
                <w:b/>
                <w:color w:val="FFFFFF"/>
              </w:rPr>
              <w:t>Fuente</w:t>
            </w:r>
          </w:p>
        </w:tc>
      </w:tr>
      <w:tr w:rsidR="00395D6D" w14:paraId="4C7ED615"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9E162AB" w14:textId="77777777" w:rsidR="00D110DE" w:rsidRDefault="00000000">
            <w:pPr>
              <w:jc w:val="both"/>
            </w:pPr>
            <w:r>
              <w:t>Competencias nucleares que cambiarán hacia 2030</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6933BB7" w14:textId="77777777" w:rsidR="00D110DE" w:rsidRDefault="00000000">
            <w:pPr>
              <w:jc w:val="both"/>
            </w:pPr>
            <w:r>
              <w:t>39 %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9668165" w14:textId="77777777" w:rsidR="00D110DE" w:rsidRDefault="00000000">
            <w:pPr>
              <w:jc w:val="both"/>
            </w:pPr>
            <w:r>
              <w:t>WEF (2025)</w:t>
            </w:r>
          </w:p>
        </w:tc>
      </w:tr>
      <w:tr w:rsidR="00395D6D" w14:paraId="2182EBC2"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8E7CE07" w14:textId="77777777" w:rsidR="00D110DE" w:rsidRDefault="00000000">
            <w:pPr>
              <w:jc w:val="both"/>
            </w:pPr>
            <w:r>
              <w:t>Competencia de mayor crecimiento</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2FD7B9B0" w14:textId="77777777" w:rsidR="00D110DE" w:rsidRDefault="00000000">
            <w:pPr>
              <w:jc w:val="both"/>
            </w:pPr>
            <w:r>
              <w:t>Inteligencia artificial y big data</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1FB51EF" w14:textId="77777777" w:rsidR="00D110DE" w:rsidRDefault="00000000">
            <w:pPr>
              <w:jc w:val="both"/>
            </w:pPr>
            <w:r>
              <w:t>WEF (2025)</w:t>
            </w:r>
          </w:p>
        </w:tc>
      </w:tr>
      <w:tr w:rsidR="00395D6D" w14:paraId="076404C5"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69B3238" w14:textId="77777777" w:rsidR="00D110DE" w:rsidRDefault="00000000">
            <w:pPr>
              <w:jc w:val="both"/>
            </w:pPr>
            <w:r>
              <w:t>Puestos de contabilidad, teneduría, nómina y auditoría</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7AE2566C" w14:textId="77777777" w:rsidR="00D110DE" w:rsidRDefault="00000000">
            <w:pPr>
              <w:jc w:val="both"/>
            </w:pPr>
            <w:r>
              <w:t>Entre los de mayor declive proyectado hacia 2030</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81A6365" w14:textId="77777777" w:rsidR="00D110DE" w:rsidRDefault="00000000">
            <w:pPr>
              <w:jc w:val="both"/>
            </w:pPr>
            <w:r>
              <w:t>WEF (2025)</w:t>
            </w:r>
          </w:p>
        </w:tc>
      </w:tr>
      <w:tr w:rsidR="00395D6D" w14:paraId="496B5799"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23179C56" w14:textId="77777777" w:rsidR="00D110DE" w:rsidRDefault="00000000">
            <w:pPr>
              <w:jc w:val="both"/>
            </w:pPr>
            <w:r>
              <w:t>Firmas contables que usan inteligencia artificial</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BD54D82" w14:textId="77777777" w:rsidR="00D110DE" w:rsidRDefault="00000000">
            <w:pPr>
              <w:jc w:val="both"/>
            </w:pPr>
            <w:r>
              <w:t>9 % en 2024 y 41 % en 2025</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10B4BE5" w14:textId="77777777" w:rsidR="00D110DE" w:rsidRDefault="00000000">
            <w:pPr>
              <w:jc w:val="both"/>
            </w:pPr>
            <w:r>
              <w:t>Wolters Kluwer (2025)</w:t>
            </w:r>
          </w:p>
        </w:tc>
      </w:tr>
      <w:tr w:rsidR="00395D6D" w14:paraId="6F202274"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60C6665" w14:textId="77777777" w:rsidR="00D110DE" w:rsidRDefault="00000000">
            <w:pPr>
              <w:jc w:val="both"/>
            </w:pPr>
            <w:r>
              <w:t>Líderes financieros que ven a la inteligencia artificial como la tecnología más transformadora</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14C0F40E" w14:textId="77777777" w:rsidR="00D110DE" w:rsidRDefault="00000000">
            <w:pPr>
              <w:jc w:val="both"/>
            </w:pPr>
            <w:r>
              <w:t>88 %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95F7BE0" w14:textId="77777777" w:rsidR="00D110DE" w:rsidRDefault="00000000">
            <w:pPr>
              <w:jc w:val="both"/>
            </w:pPr>
            <w:r>
              <w:t>AICPA y CIMA (2025)</w:t>
            </w:r>
          </w:p>
        </w:tc>
      </w:tr>
      <w:tr w:rsidR="00395D6D" w14:paraId="27926131"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ED6B36D" w14:textId="77777777" w:rsidR="00D110DE" w:rsidRDefault="00000000">
            <w:pPr>
              <w:jc w:val="both"/>
            </w:pPr>
            <w:r>
              <w:t>Organizaciones muy bien preparadas para ello</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DAE3D08" w14:textId="77777777" w:rsidR="00D110DE" w:rsidRDefault="00000000">
            <w:pPr>
              <w:jc w:val="both"/>
            </w:pPr>
            <w:r>
              <w:t>8 %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0682CFB" w14:textId="77777777" w:rsidR="00D110DE" w:rsidRDefault="00000000">
            <w:pPr>
              <w:jc w:val="both"/>
            </w:pPr>
            <w:r>
              <w:t>AICPA y CIMA (2025)</w:t>
            </w:r>
          </w:p>
        </w:tc>
      </w:tr>
      <w:tr w:rsidR="00395D6D" w14:paraId="256366ED"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5A75DA2" w14:textId="77777777" w:rsidR="00D110DE" w:rsidRDefault="00000000">
            <w:pPr>
              <w:jc w:val="both"/>
            </w:pPr>
            <w:r>
              <w:t>Principal barrera: falta de competencias y talento</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70BFD89B" w14:textId="77777777" w:rsidR="00D110DE" w:rsidRDefault="00000000">
            <w:pPr>
              <w:jc w:val="both"/>
            </w:pPr>
            <w:r>
              <w:t>50 %</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AE59A76" w14:textId="77777777" w:rsidR="00D110DE" w:rsidRDefault="00000000">
            <w:pPr>
              <w:jc w:val="both"/>
            </w:pPr>
            <w:r>
              <w:t>AICPA y CIMA (2025)</w:t>
            </w:r>
          </w:p>
        </w:tc>
      </w:tr>
    </w:tbl>
    <w:p w14:paraId="71706591" w14:textId="77777777" w:rsidR="00D110DE" w:rsidRDefault="00D110DE">
      <w:pPr>
        <w:spacing w:after="120"/>
      </w:pPr>
    </w:p>
    <w:p w14:paraId="7FF552D9" w14:textId="77777777" w:rsidR="00D110DE" w:rsidRDefault="00000000">
      <w:pPr>
        <w:spacing w:after="200"/>
        <w:jc w:val="both"/>
      </w:pPr>
      <w:r>
        <w:t xml:space="preserve">El dato del Foro Económico Mundial (WEF) tiene un antecedente académico contemporáneo del Plan 2013: el estudio de Frey y Osborne (2013) asignó a la ocupación de contadores y </w:t>
      </w:r>
      <w:r>
        <w:lastRenderedPageBreak/>
        <w:t>auditores una de las probabilidades de automatización más altas entre las profesiones analizadas. Más de una década después, la evidencia confirma la dirección de aquel pronóstico, aunque en forma de transformación del contenido del trabajo antes que de sustitución del profesional: las firmas que ofrecen servicios de asesoría pasaron del 83 % al 93 % entre 2024 y 2025, según Wolters Kluwer, lo que muestra que el valor se desplaza del registro hacia el análisis y el consejo.</w:t>
      </w:r>
    </w:p>
    <w:p w14:paraId="017853AF" w14:textId="77777777" w:rsidR="00D110DE" w:rsidRDefault="00000000">
      <w:pPr>
        <w:spacing w:after="200"/>
        <w:jc w:val="both"/>
      </w:pPr>
      <w:r>
        <w:t>Lo que declina es el trabajo de registro y procesamiento; lo que crece es el juicio, el análisis y la asesoría. La restricción del cambio no es tecnológica sino formativa, y ese es el espacio de intervención de la Universidad. La convergencia entre el dato global, el declive del perfil operativo, y el dato local, el 77 % de egresados dependientes en nivel técnico operativo, es el núcleo de la justificación.</w:t>
      </w:r>
    </w:p>
    <w:p w14:paraId="002F1601" w14:textId="77777777" w:rsidR="00D110DE" w:rsidRDefault="00000000">
      <w:pPr>
        <w:pStyle w:val="TituloCuadro"/>
        <w:keepNext/>
        <w:spacing w:before="40" w:after="80"/>
        <w:jc w:val="center"/>
      </w:pPr>
      <w:bookmarkStart w:id="255" w:name="_Toc000000257"/>
      <w:r>
        <w:rPr>
          <w:b/>
        </w:rPr>
        <w:t>Cuadro 24. Tecnologías que transforman la práctica contable y su consecuencia formativa</w:t>
      </w:r>
      <w:bookmarkEnd w:id="255"/>
      <w:r>
        <w:fldChar w:fldCharType="begin"/>
      </w:r>
      <w:r>
        <w:instrText xml:space="preserve"> TC "Cuadro 24. Tecnologías que transforman la práctica contable y su consecuencia formativa" \f c \l 2 </w:instrText>
      </w:r>
      <w:r>
        <w:fldChar w:fldCharType="end"/>
      </w:r>
    </w:p>
    <w:tbl>
      <w:tblPr>
        <w:tblW w:w="0" w:type="auto"/>
        <w:jc w:val="center"/>
        <w:tblLayout w:type="fixed"/>
        <w:tblLook w:val="04A0" w:firstRow="1" w:lastRow="0" w:firstColumn="1" w:lastColumn="0" w:noHBand="0" w:noVBand="1"/>
      </w:tblPr>
      <w:tblGrid>
        <w:gridCol w:w="2154"/>
        <w:gridCol w:w="3402"/>
        <w:gridCol w:w="3515"/>
      </w:tblGrid>
      <w:tr w:rsidR="00395D6D" w14:paraId="407F78D9" w14:textId="77777777">
        <w:trPr>
          <w:tblHeader/>
          <w:jc w:val="center"/>
        </w:trPr>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96BC509" w14:textId="77777777" w:rsidR="00D110DE" w:rsidRDefault="00000000">
            <w:pPr>
              <w:jc w:val="center"/>
            </w:pPr>
            <w:r>
              <w:rPr>
                <w:b/>
                <w:color w:val="FFFFFF"/>
              </w:rPr>
              <w:t>Tecnología</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72B0BD" w14:textId="77777777" w:rsidR="00D110DE" w:rsidRDefault="00000000">
            <w:pPr>
              <w:jc w:val="center"/>
            </w:pPr>
            <w:r>
              <w:rPr>
                <w:b/>
                <w:color w:val="FFFFFF"/>
              </w:rPr>
              <w:t>Qué cambia en la práctica</w:t>
            </w:r>
          </w:p>
        </w:tc>
        <w:tc>
          <w:tcPr>
            <w:tcW w:w="35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F31529" w14:textId="77777777" w:rsidR="00D110DE" w:rsidRDefault="00000000">
            <w:pPr>
              <w:jc w:val="center"/>
            </w:pPr>
            <w:r>
              <w:rPr>
                <w:b/>
                <w:color w:val="FFFFFF"/>
              </w:rPr>
              <w:t>Consecuencia formativa</w:t>
            </w:r>
          </w:p>
        </w:tc>
      </w:tr>
      <w:tr w:rsidR="00395D6D" w14:paraId="273B7A7E"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54BE416" w14:textId="77777777" w:rsidR="00D110DE" w:rsidRDefault="00000000">
            <w:pPr>
              <w:jc w:val="both"/>
            </w:pPr>
            <w:r>
              <w:t>Inteligencia artificial generativa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B7A163A" w14:textId="77777777" w:rsidR="00D110DE" w:rsidRDefault="00000000">
            <w:pPr>
              <w:jc w:val="both"/>
            </w:pPr>
            <w:r>
              <w:t>Clasificación de transacciones, redacción asistida de notas e informes y extracción de información documental</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15B3A130" w14:textId="77777777" w:rsidR="00D110DE" w:rsidRDefault="00000000">
            <w:pPr>
              <w:jc w:val="both"/>
            </w:pPr>
            <w:r>
              <w:t>Operar las herramientas con criterio y auditar su confiabilidad y sesgo</w:t>
            </w:r>
          </w:p>
        </w:tc>
      </w:tr>
      <w:tr w:rsidR="00395D6D" w14:paraId="2C8855C5"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FD6F543" w14:textId="77777777" w:rsidR="00D110DE" w:rsidRDefault="00000000">
            <w:pPr>
              <w:jc w:val="both"/>
            </w:pPr>
            <w:r>
              <w:t>Analítica de datos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48BDBBC" w14:textId="77777777" w:rsidR="00D110DE" w:rsidRDefault="00000000">
            <w:pPr>
              <w:jc w:val="both"/>
            </w:pPr>
            <w:r>
              <w:t>Análisis del universo de transacciones en lugar del muestreo</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6479B7AD" w14:textId="77777777" w:rsidR="00D110DE" w:rsidRDefault="00000000">
            <w:pPr>
              <w:jc w:val="both"/>
            </w:pPr>
            <w:r>
              <w:t>Estadística orientada a la evidencia de auditoría e inteligencia de negocios</w:t>
            </w:r>
          </w:p>
        </w:tc>
      </w:tr>
      <w:tr w:rsidR="00395D6D" w14:paraId="4C613647"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54F2BF4" w14:textId="77777777" w:rsidR="00D110DE" w:rsidRDefault="00000000">
            <w:pPr>
              <w:jc w:val="both"/>
            </w:pPr>
            <w:r>
              <w:t>Automatización robótica de procesos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955EAC2" w14:textId="77777777" w:rsidR="00D110DE" w:rsidRDefault="00000000">
            <w:pPr>
              <w:jc w:val="both"/>
            </w:pPr>
            <w:r>
              <w:t>Conciliaciones, cargas y reportes automáticos; desaparece el empleo de entrada basado en el registro</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001BFA62" w14:textId="77777777" w:rsidR="00D110DE" w:rsidRDefault="00000000">
            <w:pPr>
              <w:jc w:val="both"/>
            </w:pPr>
            <w:r>
              <w:t>Diseño y validación de procesos automatizados y control de excepciones</w:t>
            </w:r>
          </w:p>
        </w:tc>
      </w:tr>
      <w:tr w:rsidR="00395D6D" w14:paraId="436890F0"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86C0FDF" w14:textId="77777777" w:rsidR="00D110DE" w:rsidRDefault="00000000">
            <w:pPr>
              <w:jc w:val="both"/>
            </w:pPr>
            <w:r>
              <w:t>Sistemas de gestión empresarial y nube</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4A9AA36" w14:textId="77777777" w:rsidR="00D110DE" w:rsidRDefault="00000000">
            <w:pPr>
              <w:jc w:val="both"/>
            </w:pPr>
            <w:r>
              <w:t>La contabilidad se integra al flujo operativo en tiempo real</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2BF3CF68" w14:textId="77777777" w:rsidR="00D110DE" w:rsidRDefault="00000000">
            <w:pPr>
              <w:jc w:val="both"/>
            </w:pPr>
            <w:r>
              <w:t>Dominio procedimental de estos sistemas en laboratorio</w:t>
            </w:r>
          </w:p>
        </w:tc>
      </w:tr>
      <w:tr w:rsidR="00395D6D" w14:paraId="3148806D"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D8D1DF5" w14:textId="77777777" w:rsidR="00D110DE" w:rsidRDefault="00000000">
            <w:pPr>
              <w:jc w:val="both"/>
            </w:pPr>
            <w:r>
              <w:t>Registro distribuido o blockchain</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9C30084" w14:textId="77777777" w:rsidR="00D110DE" w:rsidRDefault="00000000">
            <w:pPr>
              <w:jc w:val="both"/>
            </w:pPr>
            <w:r>
              <w:t>Registros compartidos e inmutables y activos digitales</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58F7B0DA" w14:textId="77777777" w:rsidR="00D110DE" w:rsidRDefault="00000000">
            <w:pPr>
              <w:jc w:val="both"/>
            </w:pPr>
            <w:r>
              <w:t>Implicaciones sobre confiabilidad, medición y revelación</w:t>
            </w:r>
          </w:p>
        </w:tc>
      </w:tr>
      <w:tr w:rsidR="00395D6D" w14:paraId="70B25A21"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5739849" w14:textId="77777777" w:rsidR="00D110DE" w:rsidRDefault="00000000">
            <w:pPr>
              <w:jc w:val="both"/>
            </w:pPr>
            <w:r>
              <w:t>Ciberseguridad y gobernanza de datos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EA5F551" w14:textId="77777777" w:rsidR="00D110DE" w:rsidRDefault="00000000">
            <w:pPr>
              <w:jc w:val="both"/>
            </w:pPr>
            <w:r>
              <w:t>El riesgo se desplaza del error de registro al riesgo tecnológico</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3FC12B99" w14:textId="77777777" w:rsidR="00D110DE" w:rsidRDefault="00000000">
            <w:pPr>
              <w:jc w:val="both"/>
            </w:pPr>
            <w:r>
              <w:t>Controles generales de tecnologías de la información y control interno en entornos informatizados, conforme a la NIA 315 revisada</w:t>
            </w:r>
          </w:p>
        </w:tc>
      </w:tr>
    </w:tbl>
    <w:p w14:paraId="0538A41F" w14:textId="77777777" w:rsidR="00D110DE" w:rsidRDefault="00D110DE">
      <w:pPr>
        <w:spacing w:after="120"/>
      </w:pPr>
    </w:p>
    <w:p w14:paraId="68FCDDC0" w14:textId="77777777" w:rsidR="00D110DE" w:rsidRDefault="00000000">
      <w:pPr>
        <w:keepNext/>
        <w:tabs>
          <w:tab w:val="left" w:pos="709"/>
        </w:tabs>
        <w:spacing w:before="80" w:after="200"/>
        <w:ind w:left="709" w:hanging="709"/>
        <w:outlineLvl w:val="2"/>
      </w:pPr>
      <w:bookmarkStart w:id="49" w:name="_Toc000000049"/>
      <w:r>
        <w:rPr>
          <w:b/>
          <w:sz w:val="22"/>
        </w:rPr>
        <w:t>3.4.2</w:t>
      </w:r>
      <w:r>
        <w:rPr>
          <w:b/>
          <w:sz w:val="22"/>
        </w:rPr>
        <w:tab/>
        <w:t>Ampliación del objeto de la profesión</w:t>
      </w:r>
      <w:bookmarkEnd w:id="49"/>
    </w:p>
    <w:p w14:paraId="47D3FA32" w14:textId="77777777" w:rsidR="00D110DE" w:rsidRDefault="00000000">
      <w:pPr>
        <w:spacing w:after="200"/>
        <w:jc w:val="both"/>
      </w:pPr>
      <w:r>
        <w:t>Las NIIF S1 y S2 del ISSB y la NIAS 5000 del IAASB incorporan al reporte y al aseguramiento la información de sostenibilidad, medida también en unidades no monetarias, como emisiones, indicadores sociales y de gobernanza. El objeto de la profesión se amplía así de la información financiera, operativa y de gestión a la información financiera, operativa, de gestión y de sostenibilidad, como lo define el Perfil Profesional 2026.</w:t>
      </w:r>
    </w:p>
    <w:p w14:paraId="2A323C23" w14:textId="77777777" w:rsidR="00D110DE" w:rsidRDefault="00000000">
      <w:pPr>
        <w:keepNext/>
        <w:tabs>
          <w:tab w:val="left" w:pos="709"/>
        </w:tabs>
        <w:spacing w:before="80" w:after="200"/>
        <w:ind w:left="709" w:hanging="709"/>
        <w:outlineLvl w:val="2"/>
      </w:pPr>
      <w:bookmarkStart w:id="50" w:name="_Toc000000050"/>
      <w:r>
        <w:rPr>
          <w:b/>
          <w:sz w:val="22"/>
        </w:rPr>
        <w:t>3.4.3</w:t>
      </w:r>
      <w:r>
        <w:rPr>
          <w:b/>
          <w:sz w:val="22"/>
        </w:rPr>
        <w:tab/>
        <w:t>Manifestación nacional</w:t>
      </w:r>
      <w:bookmarkEnd w:id="50"/>
    </w:p>
    <w:p w14:paraId="6439DABD" w14:textId="77777777" w:rsidR="00D110DE" w:rsidRDefault="00000000">
      <w:pPr>
        <w:spacing w:after="200"/>
        <w:jc w:val="both"/>
      </w:pPr>
      <w:r>
        <w:t>La digitalización del ciclo económico boliviano es verificable: las transacciones con código QR pasaron de 447 mil en 2020 a 135 millones en 2023, con montos que subieron de Bs 245 millones a Bs 63.561 millones, según la ASFI, y el Sistema de Facturación en Línea digitalizó el ciclo documental tributario. La materia prima del trabajo contable boliviano es hoy un dato digital.</w:t>
      </w:r>
    </w:p>
    <w:p w14:paraId="1A895E34" w14:textId="77777777" w:rsidR="00D110DE" w:rsidRDefault="00000000">
      <w:pPr>
        <w:pStyle w:val="TituloCuadro"/>
        <w:keepNext/>
        <w:spacing w:before="40" w:after="80"/>
        <w:jc w:val="center"/>
      </w:pPr>
      <w:bookmarkStart w:id="256" w:name="_Toc000000258"/>
      <w:r>
        <w:rPr>
          <w:b/>
        </w:rPr>
        <w:lastRenderedPageBreak/>
        <w:t>Cuadro 25. Digitalización de los medios de pago en Bolivia</w:t>
      </w:r>
      <w:bookmarkEnd w:id="256"/>
      <w:r>
        <w:fldChar w:fldCharType="begin"/>
      </w:r>
      <w:r>
        <w:instrText xml:space="preserve"> TC "Cuadro 25. Digitalización de los medios de pago en Bolivia" \f c \l 2 </w:instrText>
      </w:r>
      <w:r>
        <w:fldChar w:fldCharType="end"/>
      </w:r>
    </w:p>
    <w:tbl>
      <w:tblPr>
        <w:tblW w:w="0" w:type="auto"/>
        <w:jc w:val="center"/>
        <w:tblLayout w:type="fixed"/>
        <w:tblLook w:val="04A0" w:firstRow="1" w:lastRow="0" w:firstColumn="1" w:lastColumn="0" w:noHBand="0" w:noVBand="1"/>
      </w:tblPr>
      <w:tblGrid>
        <w:gridCol w:w="3402"/>
        <w:gridCol w:w="3685"/>
        <w:gridCol w:w="1984"/>
      </w:tblGrid>
      <w:tr w:rsidR="00395D6D" w14:paraId="04FC97BA" w14:textId="77777777">
        <w:trPr>
          <w:tblHeader/>
          <w:jc w:val="center"/>
        </w:trPr>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2EFA6B1" w14:textId="77777777" w:rsidR="00D110DE" w:rsidRDefault="00000000">
            <w:pPr>
              <w:jc w:val="center"/>
            </w:pPr>
            <w:r>
              <w:rPr>
                <w:b/>
                <w:color w:val="FFFFFF"/>
              </w:rPr>
              <w:t>Indicador</w:t>
            </w:r>
          </w:p>
        </w:tc>
        <w:tc>
          <w:tcPr>
            <w:tcW w:w="36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DA97CF" w14:textId="77777777" w:rsidR="00D110DE" w:rsidRDefault="00000000">
            <w:pPr>
              <w:jc w:val="center"/>
            </w:pPr>
            <w:r>
              <w:rPr>
                <w:b/>
                <w:color w:val="FFFFFF"/>
              </w:rPr>
              <w:t>Valor</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FED34B" w14:textId="77777777" w:rsidR="00D110DE" w:rsidRDefault="00000000">
            <w:pPr>
              <w:jc w:val="center"/>
            </w:pPr>
            <w:r>
              <w:rPr>
                <w:b/>
                <w:color w:val="FFFFFF"/>
              </w:rPr>
              <w:t>Periodo</w:t>
            </w:r>
          </w:p>
        </w:tc>
      </w:tr>
      <w:tr w:rsidR="00395D6D" w14:paraId="2FDEB6FB"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95565E1" w14:textId="77777777" w:rsidR="00D110DE" w:rsidRDefault="00000000">
            <w:pPr>
              <w:jc w:val="both"/>
            </w:pPr>
            <w:r>
              <w:t>Transacciones con código QR</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0C325920" w14:textId="77777777" w:rsidR="00D110DE" w:rsidRDefault="00000000">
            <w:pPr>
              <w:jc w:val="both"/>
            </w:pPr>
            <w:r>
              <w:t>De 447 mil a 135 millones</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291D681" w14:textId="77777777" w:rsidR="00D110DE" w:rsidRDefault="00000000">
            <w:pPr>
              <w:jc w:val="both"/>
            </w:pPr>
            <w:r>
              <w:t>2020-2023</w:t>
            </w:r>
          </w:p>
        </w:tc>
      </w:tr>
      <w:tr w:rsidR="00395D6D" w14:paraId="6505C283"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E1E83CB" w14:textId="77777777" w:rsidR="00D110DE" w:rsidRDefault="00000000">
            <w:pPr>
              <w:jc w:val="both"/>
            </w:pPr>
            <w:r>
              <w:t>Monto transado con QR</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43B2CD99" w14:textId="77777777" w:rsidR="00D110DE" w:rsidRDefault="00000000">
            <w:pPr>
              <w:jc w:val="both"/>
            </w:pPr>
            <w:r>
              <w:t>De Bs 245 millones a Bs 63.561 millones</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D865208" w14:textId="77777777" w:rsidR="00D110DE" w:rsidRDefault="00000000">
            <w:pPr>
              <w:jc w:val="both"/>
            </w:pPr>
            <w:r>
              <w:t>2020-2023</w:t>
            </w:r>
          </w:p>
        </w:tc>
      </w:tr>
      <w:tr w:rsidR="00395D6D" w14:paraId="153C5401"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90411FA" w14:textId="77777777" w:rsidR="00D110DE" w:rsidRDefault="00000000">
            <w:pPr>
              <w:jc w:val="both"/>
            </w:pPr>
            <w:r>
              <w:t>Transacciones con billeteras móviles</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1C327D5D" w14:textId="77777777" w:rsidR="00D110DE" w:rsidRDefault="00000000">
            <w:pPr>
              <w:jc w:val="both"/>
            </w:pPr>
            <w:r>
              <w:t>75 % más en número y 7,2 veces más en valor</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8000E95" w14:textId="77777777" w:rsidR="00D110DE" w:rsidRDefault="00000000">
            <w:pPr>
              <w:jc w:val="both"/>
            </w:pPr>
            <w:r>
              <w:t>2019-2023</w:t>
            </w:r>
          </w:p>
        </w:tc>
      </w:tr>
      <w:tr w:rsidR="00395D6D" w14:paraId="7B549D21"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66F7717" w14:textId="77777777" w:rsidR="00D110DE" w:rsidRDefault="00000000">
            <w:pPr>
              <w:jc w:val="both"/>
            </w:pPr>
            <w:r>
              <w:t>Billeteras móviles habilitadas</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3D388732" w14:textId="77777777" w:rsidR="00D110DE" w:rsidRDefault="00000000">
            <w:pPr>
              <w:jc w:val="both"/>
            </w:pPr>
            <w:r>
              <w:t>Más de 3,1 millones</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CA75AD6" w14:textId="77777777" w:rsidR="00D110DE" w:rsidRDefault="00000000">
            <w:pPr>
              <w:jc w:val="both"/>
            </w:pPr>
            <w:r>
              <w:t>A la fecha del informe</w:t>
            </w:r>
          </w:p>
        </w:tc>
      </w:tr>
      <w:tr w:rsidR="00395D6D" w14:paraId="292DBC00" w14:textId="77777777">
        <w:trPr>
          <w:jc w:val="center"/>
        </w:trPr>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81CEF93" w14:textId="77777777" w:rsidR="00D110DE" w:rsidRDefault="00000000">
            <w:pPr>
              <w:jc w:val="both"/>
            </w:pPr>
            <w:r>
              <w:t>Tarjetas en circulación</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091FCC86" w14:textId="77777777" w:rsidR="00D110DE" w:rsidRDefault="00000000">
            <w:pPr>
              <w:jc w:val="both"/>
            </w:pPr>
            <w:r>
              <w:t>De 5,1 a 6,9 millones, 38 % más</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3F5D65F" w14:textId="77777777" w:rsidR="00D110DE" w:rsidRDefault="00000000">
            <w:pPr>
              <w:jc w:val="both"/>
            </w:pPr>
            <w:r>
              <w:t>2019-2023</w:t>
            </w:r>
          </w:p>
        </w:tc>
      </w:tr>
    </w:tbl>
    <w:p w14:paraId="5A921C66" w14:textId="77777777" w:rsidR="00D110DE" w:rsidRDefault="00000000">
      <w:pPr>
        <w:spacing w:before="40" w:after="200"/>
      </w:pPr>
      <w:r>
        <w:rPr>
          <w:sz w:val="16"/>
        </w:rPr>
        <w:t>Fuente: ASFI (2025).</w:t>
      </w:r>
    </w:p>
    <w:p w14:paraId="32584B13" w14:textId="77777777" w:rsidR="00D110DE" w:rsidRDefault="00000000">
      <w:pPr>
        <w:keepNext/>
        <w:tabs>
          <w:tab w:val="left" w:pos="709"/>
        </w:tabs>
        <w:spacing w:before="80" w:after="200"/>
        <w:ind w:left="709" w:hanging="709"/>
        <w:outlineLvl w:val="2"/>
      </w:pPr>
      <w:bookmarkStart w:id="51" w:name="_Toc000000051"/>
      <w:r>
        <w:rPr>
          <w:b/>
          <w:sz w:val="22"/>
        </w:rPr>
        <w:t>3.4.4</w:t>
      </w:r>
      <w:r>
        <w:rPr>
          <w:b/>
          <w:sz w:val="22"/>
        </w:rPr>
        <w:tab/>
        <w:t>Tendencias en la educación contable</w:t>
      </w:r>
      <w:bookmarkEnd w:id="51"/>
    </w:p>
    <w:p w14:paraId="0044DF77" w14:textId="77777777" w:rsidR="00D110DE" w:rsidRDefault="00000000">
      <w:pPr>
        <w:spacing w:after="200"/>
        <w:jc w:val="both"/>
      </w:pPr>
      <w:r>
        <w:t>La transformación alcanza también a la didáctica de la disciplina. Las tendencias consolidadas, concordantes con las IES y con el enfoque por competencias de la Resolución HCU N.º 032/2025, son el paso del conocimiento declarativo al resultado de aprendizaje observable, dado que el acceso inmediato a la normativa reduce el valor de la memorización; el aprendizaje situado y basado en proyectos reales; la simulación en entornos profesionales con software contable, sistemas de gestión empresarial y plataformas tributarias; la evaluación auténtica mediante portafolios, rúbricas y demostraciones; la formación modular con grados intermedios; y la formación a lo largo de la vida, prevista en la IES 7, que convierte al pregrado en el inicio de una trayectoria profesional.</w:t>
      </w:r>
    </w:p>
    <w:p w14:paraId="6D3D7740" w14:textId="77777777" w:rsidR="00D110DE" w:rsidRDefault="00000000">
      <w:pPr>
        <w:pStyle w:val="TituloCuadro"/>
        <w:keepNext/>
        <w:spacing w:before="40" w:after="80"/>
        <w:jc w:val="center"/>
      </w:pPr>
      <w:bookmarkStart w:id="257" w:name="_Toc000000259"/>
      <w:r>
        <w:rPr>
          <w:b/>
        </w:rPr>
        <w:t>Cuadro 26. Principales brechas tecnológicas y científicas del Plan 2013</w:t>
      </w:r>
      <w:bookmarkEnd w:id="257"/>
      <w:r>
        <w:fldChar w:fldCharType="begin"/>
      </w:r>
      <w:r>
        <w:instrText xml:space="preserve"> TC "Cuadro 26. Principales brechas tecnológicas y científicas del Plan 2013" \f c \l 2 </w:instrText>
      </w:r>
      <w:r>
        <w:fldChar w:fldCharType="end"/>
      </w:r>
    </w:p>
    <w:tbl>
      <w:tblPr>
        <w:tblW w:w="0" w:type="auto"/>
        <w:jc w:val="center"/>
        <w:tblLayout w:type="fixed"/>
        <w:tblLook w:val="04A0" w:firstRow="1" w:lastRow="0" w:firstColumn="1" w:lastColumn="0" w:noHBand="0" w:noVBand="1"/>
      </w:tblPr>
      <w:tblGrid>
        <w:gridCol w:w="1984"/>
        <w:gridCol w:w="2835"/>
        <w:gridCol w:w="2835"/>
        <w:gridCol w:w="1417"/>
      </w:tblGrid>
      <w:tr w:rsidR="00395D6D" w14:paraId="6370553F" w14:textId="77777777">
        <w:trPr>
          <w:tblHeader/>
          <w:jc w:val="center"/>
        </w:trPr>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A14B3BB" w14:textId="77777777" w:rsidR="00D110DE" w:rsidRDefault="00000000">
            <w:pPr>
              <w:jc w:val="center"/>
            </w:pPr>
            <w:r>
              <w:rPr>
                <w:b/>
                <w:color w:val="FFFFFF"/>
              </w:rPr>
              <w:t>Dimensión</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40014C" w14:textId="77777777" w:rsidR="00D110DE" w:rsidRDefault="00000000">
            <w:pPr>
              <w:jc w:val="center"/>
            </w:pPr>
            <w:r>
              <w:rPr>
                <w:b/>
                <w:color w:val="FFFFFF"/>
              </w:rPr>
              <w:t>Estado del arte</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7E9DD2" w14:textId="77777777" w:rsidR="00D110DE" w:rsidRDefault="00000000">
            <w:pPr>
              <w:jc w:val="center"/>
            </w:pPr>
            <w:r>
              <w:rPr>
                <w:b/>
                <w:color w:val="FFFFFF"/>
              </w:rPr>
              <w:t>Plan 2013</w:t>
            </w:r>
          </w:p>
        </w:tc>
        <w:tc>
          <w:tcPr>
            <w:tcW w:w="14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7959A1" w14:textId="77777777" w:rsidR="00D110DE" w:rsidRDefault="00000000">
            <w:pPr>
              <w:jc w:val="center"/>
            </w:pPr>
            <w:r>
              <w:rPr>
                <w:b/>
                <w:color w:val="FFFFFF"/>
              </w:rPr>
              <w:t>Brecha</w:t>
            </w:r>
          </w:p>
        </w:tc>
      </w:tr>
      <w:tr w:rsidR="00395D6D" w14:paraId="0A7F6A1F"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783311E" w14:textId="77777777" w:rsidR="00D110DE" w:rsidRDefault="00000000">
            <w:pPr>
              <w:jc w:val="both"/>
            </w:pPr>
            <w:r>
              <w:t>Captura y procesamiento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F0046EF" w14:textId="77777777" w:rsidR="00D110DE" w:rsidRDefault="00000000">
            <w:pPr>
              <w:jc w:val="both"/>
            </w:pPr>
            <w:r>
              <w:t>Automatizados con sistemas de gestión empresarial, facturación electrónica y automatización robótica</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8ADFC0B" w14:textId="77777777" w:rsidR="00D110DE" w:rsidRDefault="00000000">
            <w:pPr>
              <w:jc w:val="both"/>
            </w:pPr>
            <w:r>
              <w:t>Registro manual y semiautomatizado</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05AAF4D6" w14:textId="77777777" w:rsidR="00D110DE" w:rsidRDefault="00000000">
            <w:pPr>
              <w:jc w:val="both"/>
            </w:pPr>
            <w:r>
              <w:t>Crítica</w:t>
            </w:r>
          </w:p>
        </w:tc>
      </w:tr>
      <w:tr w:rsidR="00395D6D" w14:paraId="4770A0BA"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516D976" w14:textId="77777777" w:rsidR="00D110DE" w:rsidRDefault="00000000">
            <w:pPr>
              <w:jc w:val="both"/>
            </w:pPr>
            <w:r>
              <w:t>Evidencia de auditoría</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8A17887" w14:textId="77777777" w:rsidR="00D110DE" w:rsidRDefault="00000000">
            <w:pPr>
              <w:jc w:val="both"/>
            </w:pPr>
            <w:r>
              <w:t>Analítica, auditoría continua y poblaciones completas</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599CC21" w14:textId="77777777" w:rsidR="00D110DE" w:rsidRDefault="00000000">
            <w:pPr>
              <w:jc w:val="both"/>
            </w:pPr>
            <w:r>
              <w:t>Muestreo tradicional</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4838D5D8" w14:textId="77777777" w:rsidR="00D110DE" w:rsidRDefault="00000000">
            <w:pPr>
              <w:jc w:val="both"/>
            </w:pPr>
            <w:r>
              <w:t>Alta</w:t>
            </w:r>
          </w:p>
        </w:tc>
      </w:tr>
      <w:tr w:rsidR="00395D6D" w14:paraId="736DC6E0"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6D2D091" w14:textId="77777777" w:rsidR="00D110DE" w:rsidRDefault="00000000">
            <w:pPr>
              <w:jc w:val="both"/>
            </w:pPr>
            <w:r>
              <w:t>Entorno de tecnologías de la información</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0983214" w14:textId="77777777" w:rsidR="00D110DE" w:rsidRDefault="00000000">
            <w:pPr>
              <w:jc w:val="both"/>
            </w:pPr>
            <w:r>
              <w:t>Exigencia de la NIA 315 revisada</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9C5F638" w14:textId="77777777" w:rsidR="00D110DE" w:rsidRDefault="00000000">
            <w:pPr>
              <w:jc w:val="both"/>
            </w:pPr>
            <w:r>
              <w:t>Auditoría de sistemas aislada</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0A838ABA" w14:textId="77777777" w:rsidR="00D110DE" w:rsidRDefault="00000000">
            <w:pPr>
              <w:jc w:val="both"/>
            </w:pPr>
            <w:r>
              <w:t>Alta</w:t>
            </w:r>
          </w:p>
        </w:tc>
      </w:tr>
      <w:tr w:rsidR="00395D6D" w14:paraId="341B94D9"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5738040" w14:textId="77777777" w:rsidR="00D110DE" w:rsidRDefault="00000000">
            <w:pPr>
              <w:jc w:val="both"/>
            </w:pPr>
            <w:r>
              <w:t>Objeto del reporte</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B0C0146" w14:textId="77777777" w:rsidR="00D110DE" w:rsidRDefault="00000000">
            <w:pPr>
              <w:jc w:val="both"/>
            </w:pPr>
            <w:r>
              <w:t>Información financiera y de sostenibilidad</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699B518" w14:textId="77777777" w:rsidR="00D110DE" w:rsidRDefault="00000000">
            <w:pPr>
              <w:jc w:val="both"/>
            </w:pPr>
            <w:r>
              <w:t>Solo financiera</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71C52B50" w14:textId="77777777" w:rsidR="00D110DE" w:rsidRDefault="00000000">
            <w:pPr>
              <w:jc w:val="both"/>
            </w:pPr>
            <w:r>
              <w:t>Crítica</w:t>
            </w:r>
          </w:p>
        </w:tc>
      </w:tr>
      <w:tr w:rsidR="00395D6D" w14:paraId="5C59B038"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12A1B2E" w14:textId="77777777" w:rsidR="00D110DE" w:rsidRDefault="00000000">
            <w:pPr>
              <w:jc w:val="both"/>
            </w:pPr>
            <w:r>
              <w:t>Herramientas de inteligencia artificial</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7617F16" w14:textId="77777777" w:rsidR="00D110DE" w:rsidRDefault="00000000">
            <w:pPr>
              <w:jc w:val="both"/>
            </w:pPr>
            <w:r>
              <w:t xml:space="preserve">Aplicaciones para auditoría y finanzas</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25564DB" w14:textId="77777777" w:rsidR="00D110DE" w:rsidRDefault="00000000">
            <w:pPr>
              <w:jc w:val="both"/>
            </w:pPr>
            <w:r>
              <w:t>Sin contenido</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410AF4AF" w14:textId="77777777" w:rsidR="00D110DE" w:rsidRDefault="00000000">
            <w:pPr>
              <w:jc w:val="both"/>
            </w:pPr>
            <w:r>
              <w:t>Total</w:t>
            </w:r>
          </w:p>
        </w:tc>
      </w:tr>
      <w:tr w:rsidR="00395D6D" w14:paraId="1B15ED03" w14:textId="77777777">
        <w:trPr>
          <w:jc w:val="center"/>
        </w:trPr>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7CA3B98" w14:textId="77777777" w:rsidR="00D110DE" w:rsidRDefault="00000000">
            <w:pPr>
              <w:jc w:val="both"/>
            </w:pPr>
            <w:r>
              <w:t>Idioma extranjero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45D1B99" w14:textId="77777777" w:rsidR="00D110DE" w:rsidRDefault="00000000">
            <w:pPr>
              <w:jc w:val="both"/>
            </w:pPr>
            <w:r>
              <w:t>Inglés técnico aplicado a la profesión</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2F88D48" w14:textId="77777777" w:rsidR="00D110DE" w:rsidRDefault="00000000">
            <w:pPr>
              <w:jc w:val="both"/>
            </w:pPr>
            <w:r>
              <w:t>Sin formación</w:t>
            </w:r>
          </w:p>
        </w:tc>
        <w:tc>
          <w:tcPr>
            <w:tcW w:w="1417" w:type="dxa"/>
            <w:tcBorders>
              <w:top w:val="single" w:sz="4" w:space="0" w:color="8EAADB"/>
              <w:left w:val="single" w:sz="4" w:space="0" w:color="8EAADB"/>
              <w:bottom w:val="single" w:sz="4" w:space="0" w:color="8EAADB"/>
              <w:right w:val="single" w:sz="4" w:space="0" w:color="8EAADB"/>
            </w:tcBorders>
            <w:shd w:val="clear" w:color="auto" w:fill="D9E2F3"/>
          </w:tcPr>
          <w:p w14:paraId="3450CEAF" w14:textId="77777777" w:rsidR="00D110DE" w:rsidRDefault="00000000">
            <w:pPr>
              <w:jc w:val="both"/>
            </w:pPr>
            <w:r>
              <w:t>Total</w:t>
            </w:r>
          </w:p>
        </w:tc>
      </w:tr>
    </w:tbl>
    <w:p w14:paraId="333252F9" w14:textId="77777777" w:rsidR="00D110DE" w:rsidRDefault="00D110DE">
      <w:pPr>
        <w:spacing w:after="120"/>
      </w:pPr>
    </w:p>
    <w:p w14:paraId="2CA5EDDB" w14:textId="77777777" w:rsidR="00D110DE" w:rsidRDefault="00000000">
      <w:pPr>
        <w:keepNext/>
        <w:tabs>
          <w:tab w:val="left" w:pos="709"/>
        </w:tabs>
        <w:spacing w:before="120" w:after="200"/>
        <w:ind w:left="709" w:hanging="709"/>
        <w:outlineLvl w:val="1"/>
      </w:pPr>
      <w:bookmarkStart w:id="52" w:name="_Toc000000052"/>
      <w:r>
        <w:rPr>
          <w:b/>
          <w:sz w:val="24"/>
        </w:rPr>
        <w:lastRenderedPageBreak/>
        <w:t>3.5</w:t>
      </w:r>
      <w:r>
        <w:rPr>
          <w:b/>
          <w:sz w:val="24"/>
        </w:rPr>
        <w:tab/>
        <w:t>Contextualización de la oferta curricular en la realidad nacional e internacional</w:t>
      </w:r>
      <w:bookmarkEnd w:id="52"/>
    </w:p>
    <w:p w14:paraId="74A2A466" w14:textId="77777777" w:rsidR="00D110DE" w:rsidRDefault="00000000">
      <w:pPr>
        <w:keepNext/>
        <w:tabs>
          <w:tab w:val="left" w:pos="709"/>
        </w:tabs>
        <w:spacing w:before="80" w:after="200"/>
        <w:ind w:left="709" w:hanging="709"/>
        <w:outlineLvl w:val="2"/>
      </w:pPr>
      <w:bookmarkStart w:id="53" w:name="_Toc000000053"/>
      <w:r>
        <w:rPr>
          <w:b/>
          <w:sz w:val="22"/>
        </w:rPr>
        <w:t>3.5.1</w:t>
      </w:r>
      <w:r>
        <w:rPr>
          <w:b/>
          <w:sz w:val="22"/>
        </w:rPr>
        <w:tab/>
        <w:t>Realidad nacional</w:t>
      </w:r>
      <w:bookmarkEnd w:id="53"/>
    </w:p>
    <w:p w14:paraId="1E89E5F3" w14:textId="4DF37101" w:rsidR="00D110DE" w:rsidRDefault="00000000">
      <w:pPr>
        <w:spacing w:after="200"/>
        <w:jc w:val="both"/>
      </w:pPr>
      <w:r>
        <w:t>La Constitución Política del Estado reconoce un modelo económico plural, integrado por formas de organización comunitaria, estatal, privada y social cooperativa. La formación del Contador Público debe responder a todas ellas: al sector público, regido por la Ley N.º 1178 y el control de la Contraloría General del Estado; al sector privado, compuesto mayoritariamente por pequeñas y medianas unidades que requieren la NIIF para las PYMES y la NIA para Entidades Menos Complejas; al sector cooperativo y financiero, regido por la Ley N.º 393; y a la economía informal, que demanda servicios de formalización. La demanda de auditoría forense frente a la corrupción, de NIIF y tributación actualizadas completa el cuadro de necesidades nacionales.</w:t>
      </w:r>
    </w:p>
    <w:p w14:paraId="2B476FB9" w14:textId="77777777" w:rsidR="00D110DE" w:rsidRDefault="00000000">
      <w:pPr>
        <w:keepNext/>
        <w:tabs>
          <w:tab w:val="left" w:pos="709"/>
        </w:tabs>
        <w:spacing w:before="80" w:after="200"/>
        <w:ind w:left="709" w:hanging="709"/>
        <w:outlineLvl w:val="2"/>
      </w:pPr>
      <w:bookmarkStart w:id="54" w:name="_Toc000000054"/>
      <w:r>
        <w:rPr>
          <w:b/>
          <w:sz w:val="22"/>
        </w:rPr>
        <w:t>3.5.2</w:t>
      </w:r>
      <w:r>
        <w:rPr>
          <w:b/>
          <w:sz w:val="22"/>
        </w:rPr>
        <w:tab/>
        <w:t>Oferta nacional similar</w:t>
      </w:r>
      <w:bookmarkEnd w:id="54"/>
    </w:p>
    <w:p w14:paraId="6E95DAE1" w14:textId="77777777" w:rsidR="00D110DE" w:rsidRDefault="00000000">
      <w:pPr>
        <w:pStyle w:val="TituloCuadro"/>
        <w:keepNext/>
        <w:spacing w:before="40" w:after="80"/>
        <w:jc w:val="center"/>
      </w:pPr>
      <w:bookmarkStart w:id="258" w:name="_Toc000000260"/>
      <w:r>
        <w:rPr>
          <w:b/>
        </w:rPr>
        <w:t>Cuadro 27. Contaduría Pública en las universidades mayores del Sistema</w:t>
      </w:r>
      <w:bookmarkEnd w:id="258"/>
      <w:r>
        <w:fldChar w:fldCharType="begin"/>
      </w:r>
      <w:r>
        <w:instrText xml:space="preserve"> TC "Cuadro 27. Contaduría Pública en las universidades mayores del Sistema" \f c \l 2 </w:instrText>
      </w:r>
      <w:r>
        <w:fldChar w:fldCharType="end"/>
      </w:r>
    </w:p>
    <w:tbl>
      <w:tblPr>
        <w:tblW w:w="0" w:type="auto"/>
        <w:jc w:val="center"/>
        <w:tblLayout w:type="fixed"/>
        <w:tblLook w:val="04A0" w:firstRow="1" w:lastRow="0" w:firstColumn="1" w:lastColumn="0" w:noHBand="0" w:noVBand="1"/>
      </w:tblPr>
      <w:tblGrid>
        <w:gridCol w:w="5669"/>
        <w:gridCol w:w="3402"/>
      </w:tblGrid>
      <w:tr w:rsidR="00395D6D" w14:paraId="5B504B7E" w14:textId="77777777">
        <w:trPr>
          <w:tblHeader/>
          <w:jc w:val="center"/>
        </w:trPr>
        <w:tc>
          <w:tcPr>
            <w:tcW w:w="56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FADF4E" w14:textId="77777777" w:rsidR="00D110DE" w:rsidRDefault="00000000">
            <w:pPr>
              <w:jc w:val="center"/>
            </w:pPr>
            <w:r>
              <w:rPr>
                <w:b/>
                <w:color w:val="FFFFFF"/>
              </w:rPr>
              <w:t>Universidad</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5566AA" w14:textId="77777777" w:rsidR="00D110DE" w:rsidRDefault="00000000">
            <w:pPr>
              <w:jc w:val="center"/>
            </w:pPr>
            <w:r>
              <w:rPr>
                <w:b/>
                <w:color w:val="FFFFFF"/>
              </w:rPr>
              <w:t>Título profesional</w:t>
            </w:r>
          </w:p>
        </w:tc>
      </w:tr>
      <w:tr w:rsidR="00395D6D" w14:paraId="3B293FC6"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326D0268" w14:textId="77777777" w:rsidR="00D110DE" w:rsidRDefault="00000000">
            <w:pPr>
              <w:jc w:val="both"/>
            </w:pPr>
            <w:r>
              <w:t>Universidad Mayor, Real y Pontificia de San Francisco Xavier de Chuquisaca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B021D42" w14:textId="77777777" w:rsidR="00D110DE" w:rsidRDefault="00000000">
            <w:pPr>
              <w:jc w:val="both"/>
            </w:pPr>
            <w:r>
              <w:t>Contador Público Autorizado</w:t>
            </w:r>
          </w:p>
        </w:tc>
      </w:tr>
      <w:tr w:rsidR="00395D6D" w14:paraId="318C72A0"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38805DC1" w14:textId="77777777" w:rsidR="00D110DE" w:rsidRDefault="00000000">
            <w:pPr>
              <w:jc w:val="both"/>
            </w:pPr>
            <w:r>
              <w:t>Universidad Mayor de San Simón</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F999240" w14:textId="77777777" w:rsidR="00D110DE" w:rsidRDefault="00000000">
            <w:pPr>
              <w:jc w:val="both"/>
            </w:pPr>
            <w:r>
              <w:t>Contador Público Autorizado</w:t>
            </w:r>
          </w:p>
        </w:tc>
      </w:tr>
      <w:tr w:rsidR="00395D6D" w14:paraId="215B3424"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741621A3" w14:textId="77777777" w:rsidR="00D110DE" w:rsidRDefault="00000000">
            <w:pPr>
              <w:jc w:val="both"/>
            </w:pPr>
            <w:r>
              <w:t>Universidad Autónoma Gabriel René Moreno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0156F4A" w14:textId="77777777" w:rsidR="00D110DE" w:rsidRDefault="00000000">
            <w:pPr>
              <w:jc w:val="both"/>
            </w:pPr>
            <w:r>
              <w:t>Contador Público Autorizado</w:t>
            </w:r>
          </w:p>
        </w:tc>
      </w:tr>
      <w:tr w:rsidR="00395D6D" w14:paraId="1957EC0A"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42EBFCC7" w14:textId="77777777" w:rsidR="00D110DE" w:rsidRDefault="00000000">
            <w:pPr>
              <w:jc w:val="both"/>
            </w:pPr>
            <w:r>
              <w:t>Universidad Mayor de San Andrés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24D44DE" w14:textId="77777777" w:rsidR="00D110DE" w:rsidRDefault="00000000">
            <w:pPr>
              <w:jc w:val="both"/>
            </w:pPr>
            <w:r>
              <w:t>Contador Público Autorizado, desde la Resolución HCU N.º 438/2012</w:t>
            </w:r>
          </w:p>
        </w:tc>
      </w:tr>
    </w:tbl>
    <w:p w14:paraId="5D070AFB" w14:textId="77777777" w:rsidR="00D110DE" w:rsidRDefault="00000000">
      <w:pPr>
        <w:spacing w:before="40" w:after="200"/>
      </w:pPr>
      <w:r>
        <w:rPr>
          <w:sz w:val="16"/>
        </w:rPr>
        <w:t>Fuente: CEUB, registro de carreras oficiales del Sistema, y Resolución HCU N.º 438/2012.</w:t>
      </w:r>
    </w:p>
    <w:p w14:paraId="723D26BB" w14:textId="0F430018" w:rsidR="00D110DE" w:rsidRDefault="00000000">
      <w:pPr>
        <w:spacing w:after="200"/>
        <w:jc w:val="both"/>
      </w:pPr>
      <w:r>
        <w:t>Las cuatro universidades otorgan el título de Contador Público Autorizado. Sin embargo, el perfil de egreso del Plan 2013 de la UMSA conserva la orientación del modelo de Auditoría Financiera, mientras que la Reunión Sectorial de 2024 aprobó un perfil común del Contador Público para todo el Sistema. El rediseño alinea el perfil con ese acuerdo y asegura la comparabilidad para convalidaciones y movilidad estudiantil. Frente a la oferta privada paceña, con mejor infraestructura tecnológica, pasantías y titulación rápida, identificadas como amenaza en el FODA, la ventaja de la UMSA reside en su profundidad técnica, su cuerpo docente, la gratuidad y la amplitud de su bloque de aseguramiento; el rediseño debe preservar esos activos y cerrar las desventajas evitables. Según el Diagnóstico de la Carrera, la carga de 6.000 horas en régimen anual sitúa a la UMSA en el límite superior del rango de 4.500 a 6.000 horas compatibilizado por la Reunión Sectorial.</w:t>
      </w:r>
    </w:p>
    <w:p w14:paraId="2F03D530" w14:textId="77777777" w:rsidR="00D110DE" w:rsidRDefault="00000000">
      <w:pPr>
        <w:keepNext/>
        <w:tabs>
          <w:tab w:val="left" w:pos="709"/>
        </w:tabs>
        <w:spacing w:before="80" w:after="200"/>
        <w:ind w:left="709" w:hanging="709"/>
        <w:outlineLvl w:val="2"/>
      </w:pPr>
      <w:bookmarkStart w:id="55" w:name="_Toc000000055"/>
      <w:r>
        <w:rPr>
          <w:b/>
          <w:sz w:val="22"/>
        </w:rPr>
        <w:t>3.5.3</w:t>
      </w:r>
      <w:r>
        <w:rPr>
          <w:b/>
          <w:sz w:val="22"/>
        </w:rPr>
        <w:tab/>
        <w:t>Oferta internacional de referencia</w:t>
      </w:r>
      <w:bookmarkEnd w:id="55"/>
    </w:p>
    <w:p w14:paraId="411652A7" w14:textId="77777777" w:rsidR="00D110DE" w:rsidRDefault="00000000">
      <w:pPr>
        <w:spacing w:after="200"/>
        <w:jc w:val="both"/>
      </w:pPr>
      <w:r>
        <w:t>La comparación internacional se orienta por tres marcos: las Normas Internacionales de Educación de la IFAC, estándar universal de los programas de formación contable; el Model Accounting Curriculum de UNCTAD-ISAR (Grupo Intergubernamental de Expertos de las Naciones Unidas en Normas Internacionales de Contabilidad y Presentación de Informes), diseñado para economías en desarrollo y en transición; y la Asociación Interamericana de Contabilidad, que promueve la armonización curricular en el continente. Con esos marcos como referencia se analizaron tres programas de la región:</w:t>
      </w:r>
    </w:p>
    <w:p w14:paraId="106D9DB3" w14:textId="77777777" w:rsidR="00D110DE" w:rsidRDefault="00000000">
      <w:pPr>
        <w:pStyle w:val="TituloCuadro"/>
        <w:keepNext/>
        <w:spacing w:before="40" w:after="80"/>
        <w:jc w:val="center"/>
      </w:pPr>
      <w:bookmarkStart w:id="259" w:name="_Toc000000261"/>
      <w:r>
        <w:rPr>
          <w:b/>
        </w:rPr>
        <w:lastRenderedPageBreak/>
        <w:t>Cuadro 28. Programas internacionales de referencia</w:t>
      </w:r>
      <w:bookmarkEnd w:id="259"/>
      <w:r>
        <w:fldChar w:fldCharType="begin"/>
      </w:r>
      <w:r>
        <w:instrText xml:space="preserve"> TC "Cuadro 28. Programas internacionales de referencia" \f c \l 2 </w:instrText>
      </w:r>
      <w:r>
        <w:fldChar w:fldCharType="end"/>
      </w:r>
    </w:p>
    <w:tbl>
      <w:tblPr>
        <w:tblW w:w="0" w:type="auto"/>
        <w:jc w:val="center"/>
        <w:tblLayout w:type="fixed"/>
        <w:tblLook w:val="04A0" w:firstRow="1" w:lastRow="0" w:firstColumn="1" w:lastColumn="0" w:noHBand="0" w:noVBand="1"/>
      </w:tblPr>
      <w:tblGrid>
        <w:gridCol w:w="1361"/>
        <w:gridCol w:w="2154"/>
        <w:gridCol w:w="1928"/>
        <w:gridCol w:w="1814"/>
        <w:gridCol w:w="1814"/>
      </w:tblGrid>
      <w:tr w:rsidR="00395D6D" w14:paraId="57BFF49A" w14:textId="77777777">
        <w:trPr>
          <w:tblHeader/>
          <w:jc w:val="center"/>
        </w:trPr>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478503" w14:textId="77777777" w:rsidR="00D110DE" w:rsidRDefault="00000000">
            <w:pPr>
              <w:jc w:val="center"/>
            </w:pPr>
            <w:r>
              <w:rPr>
                <w:b/>
                <w:color w:val="FFFFFF"/>
              </w:rPr>
              <w:t>Rasgo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C6ABA4" w14:textId="77777777" w:rsidR="00D110DE" w:rsidRDefault="00000000">
            <w:pPr>
              <w:jc w:val="center"/>
            </w:pPr>
            <w:r>
              <w:rPr>
                <w:b/>
                <w:color w:val="FFFFFF"/>
              </w:rPr>
              <w:t>U. de Chile, Contador Auditor</w:t>
            </w:r>
          </w:p>
        </w:tc>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B38D77" w14:textId="77777777" w:rsidR="00D110DE" w:rsidRDefault="00000000">
            <w:pPr>
              <w:jc w:val="center"/>
            </w:pPr>
            <w:r>
              <w:rPr>
                <w:b/>
                <w:color w:val="FFFFFF"/>
              </w:rPr>
              <w:t>UNAM, México, Licenciatura en Contaduría, plan 2025</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46F4BB" w14:textId="77777777" w:rsidR="00D110DE" w:rsidRDefault="00000000">
            <w:pPr>
              <w:jc w:val="center"/>
            </w:pPr>
            <w:r>
              <w:rPr>
                <w:b/>
                <w:color w:val="FFFFFF"/>
              </w:rPr>
              <w:t>U. Jorge Tadeo Lozano, Colombia, Contaduría Pública</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27965B" w14:textId="77777777" w:rsidR="00D110DE" w:rsidRDefault="00000000">
            <w:pPr>
              <w:jc w:val="center"/>
            </w:pPr>
            <w:r>
              <w:rPr>
                <w:b/>
                <w:color w:val="FFFFFF"/>
              </w:rPr>
              <w:t>UMSA, Plan 2013</w:t>
            </w:r>
          </w:p>
        </w:tc>
      </w:tr>
      <w:tr w:rsidR="00395D6D" w14:paraId="69AF15D3" w14:textId="77777777">
        <w:trPr>
          <w:jc w:val="center"/>
        </w:trPr>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A17A616" w14:textId="77777777" w:rsidR="00D110DE" w:rsidRDefault="00000000">
            <w:pPr>
              <w:jc w:val="both"/>
            </w:pPr>
            <w:r>
              <w:t>Duración</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84B9AA4" w14:textId="77777777" w:rsidR="00D110DE" w:rsidRDefault="00000000">
            <w:pPr>
              <w:jc w:val="both"/>
            </w:pPr>
            <w:r>
              <w:t>10 semestres</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7788123" w14:textId="77777777" w:rsidR="00D110DE" w:rsidRDefault="00000000">
            <w:pPr>
              <w:jc w:val="both"/>
            </w:pPr>
            <w:r>
              <w:t>8 semestres y 448 créditos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4FEE36C" w14:textId="77777777" w:rsidR="00D110DE" w:rsidRDefault="00000000">
            <w:pPr>
              <w:jc w:val="both"/>
            </w:pPr>
            <w:r>
              <w:t>133 créditos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167798E" w14:textId="77777777" w:rsidR="00D110DE" w:rsidRDefault="00000000">
            <w:pPr>
              <w:jc w:val="both"/>
            </w:pPr>
            <w:r>
              <w:t>5 años y 6.000 horas</w:t>
            </w:r>
          </w:p>
        </w:tc>
      </w:tr>
      <w:tr w:rsidR="00395D6D" w14:paraId="5BB281BF" w14:textId="77777777">
        <w:trPr>
          <w:jc w:val="center"/>
        </w:trPr>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CE5264D" w14:textId="77777777" w:rsidR="00D110DE" w:rsidRDefault="00000000">
            <w:pPr>
              <w:jc w:val="both"/>
            </w:pPr>
            <w:r>
              <w:t>Tecnología y analítica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DFB5254" w14:textId="77777777" w:rsidR="00D110DE" w:rsidRDefault="00000000">
            <w:pPr>
              <w:jc w:val="both"/>
            </w:pPr>
            <w:r>
              <w:t>Programación para analítica de datos, machine learning y auditoría de tecnologías de la información; minor en Business &amp; Data Analytics</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2D92522F" w14:textId="77777777" w:rsidR="00D110DE" w:rsidRDefault="00000000">
            <w:pPr>
              <w:jc w:val="both"/>
            </w:pPr>
            <w:r>
              <w:t>Tecnologías de información; tecnologías financieras y emergentes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1679DAE" w14:textId="77777777" w:rsidR="00D110DE" w:rsidRDefault="00000000">
            <w:pPr>
              <w:jc w:val="both"/>
            </w:pPr>
            <w:r>
              <w:t>Visualización y análisis de datos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F18F66C" w14:textId="77777777" w:rsidR="00D110DE" w:rsidRDefault="00000000">
            <w:pPr>
              <w:jc w:val="both"/>
            </w:pPr>
            <w:r>
              <w:t>Sistemas bajo un paradigma anterior</w:t>
            </w:r>
          </w:p>
        </w:tc>
      </w:tr>
      <w:tr w:rsidR="00395D6D" w14:paraId="6DBB9FF5" w14:textId="77777777">
        <w:trPr>
          <w:jc w:val="center"/>
        </w:trPr>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A286788" w14:textId="77777777" w:rsidR="00D110DE" w:rsidRDefault="00000000">
            <w:pPr>
              <w:jc w:val="both"/>
            </w:pPr>
            <w:r>
              <w:t>Idioma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B18C2DF" w14:textId="77777777" w:rsidR="00D110DE" w:rsidRDefault="00000000">
            <w:pPr>
              <w:jc w:val="both"/>
            </w:pPr>
            <w:r>
              <w:t>Inglés I a V obligatorio</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6FF89F27" w14:textId="77777777" w:rsidR="00D110DE" w:rsidRDefault="00000000">
            <w:pPr>
              <w:jc w:val="both"/>
            </w:pPr>
            <w:r>
              <w:t>Inglés B1 como requisito de titulación</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FFE9993" w14:textId="77777777" w:rsidR="00D110DE" w:rsidRDefault="00000000">
            <w:pPr>
              <w:jc w:val="both"/>
            </w:pPr>
            <w:r>
              <w:t>Inglés A1 a B2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556605D" w14:textId="77777777" w:rsidR="00D110DE" w:rsidRDefault="00000000">
            <w:pPr>
              <w:jc w:val="both"/>
            </w:pPr>
            <w:r>
              <w:t>Ausente</w:t>
            </w:r>
          </w:p>
        </w:tc>
      </w:tr>
      <w:tr w:rsidR="00395D6D" w14:paraId="7E449C50" w14:textId="77777777">
        <w:trPr>
          <w:jc w:val="center"/>
        </w:trPr>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51F4617B" w14:textId="77777777" w:rsidR="00D110DE" w:rsidRDefault="00000000">
            <w:pPr>
              <w:jc w:val="both"/>
            </w:pPr>
            <w:r>
              <w:t>Práctica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74C7FAE" w14:textId="77777777" w:rsidR="00D110DE" w:rsidRDefault="00000000">
            <w:pPr>
              <w:jc w:val="both"/>
            </w:pPr>
            <w:r>
              <w:t>Práctica profesional obligatoria</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CCB0171" w14:textId="77777777" w:rsidR="00D110DE" w:rsidRDefault="00000000">
            <w:pPr>
              <w:jc w:val="both"/>
            </w:pPr>
            <w:r>
              <w:t>Servicio social de 480 horas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3030D9D" w14:textId="77777777" w:rsidR="00D110DE" w:rsidRDefault="00000000">
            <w:pPr>
              <w:jc w:val="both"/>
            </w:pPr>
            <w:r>
              <w:t>Sin dato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72E1767" w14:textId="77777777" w:rsidR="00D110DE" w:rsidRDefault="00000000">
            <w:pPr>
              <w:jc w:val="both"/>
            </w:pPr>
            <w:r>
              <w:t>Ausente</w:t>
            </w:r>
          </w:p>
        </w:tc>
      </w:tr>
      <w:tr w:rsidR="00395D6D" w14:paraId="3DAF2252" w14:textId="77777777">
        <w:trPr>
          <w:jc w:val="center"/>
        </w:trPr>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292D975C" w14:textId="77777777" w:rsidR="00D110DE" w:rsidRDefault="00000000">
            <w:pPr>
              <w:jc w:val="both"/>
            </w:pPr>
            <w:r>
              <w:t>Sostenibilidad y ética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5146648" w14:textId="77777777" w:rsidR="00D110DE" w:rsidRDefault="00000000">
            <w:pPr>
              <w:jc w:val="both"/>
            </w:pPr>
            <w:r>
              <w:t>Sin dato</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AA4CB66" w14:textId="77777777" w:rsidR="00D110DE" w:rsidRDefault="00000000">
            <w:pPr>
              <w:jc w:val="both"/>
            </w:pPr>
            <w:r>
              <w:t>Desarrollo sostenible en las organizaciones; ética obligatoria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1BC977" w14:textId="77777777" w:rsidR="00D110DE" w:rsidRDefault="00000000">
            <w:pPr>
              <w:jc w:val="both"/>
            </w:pPr>
            <w:r>
              <w:t>Responsabilidad social y ética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80CCA07" w14:textId="77777777" w:rsidR="00D110DE" w:rsidRDefault="00000000">
            <w:pPr>
              <w:jc w:val="both"/>
            </w:pPr>
            <w:r>
              <w:t>Ética al final del plan; sin sostenibilidad</w:t>
            </w:r>
          </w:p>
        </w:tc>
      </w:tr>
      <w:tr w:rsidR="00395D6D" w14:paraId="50EE67C9" w14:textId="77777777">
        <w:trPr>
          <w:jc w:val="center"/>
        </w:trPr>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2C46AFA" w14:textId="77777777" w:rsidR="00D110DE" w:rsidRDefault="00000000">
            <w:pPr>
              <w:jc w:val="both"/>
            </w:pPr>
            <w:r>
              <w:t>Calidad</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4489B5D" w14:textId="77777777" w:rsidR="00D110DE" w:rsidRDefault="00000000">
            <w:pPr>
              <w:jc w:val="both"/>
            </w:pPr>
            <w:r>
              <w:t>Acreditación internacional AACSB desde 2015</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07D0E83" w14:textId="77777777" w:rsidR="00D110DE" w:rsidRDefault="00000000">
            <w:pPr>
              <w:jc w:val="both"/>
            </w:pPr>
            <w:r>
              <w:t>Sin dato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8A28C42" w14:textId="77777777" w:rsidR="00D110DE" w:rsidRDefault="00000000">
            <w:pPr>
              <w:jc w:val="both"/>
            </w:pPr>
            <w:r>
              <w:t>Acreditación institucional de alta calidad</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EEBA38F" w14:textId="77777777" w:rsidR="00D110DE" w:rsidRDefault="00000000">
            <w:pPr>
              <w:jc w:val="both"/>
            </w:pPr>
            <w:r>
              <w:t>Acreditación nacional de 2015</w:t>
            </w:r>
          </w:p>
        </w:tc>
      </w:tr>
    </w:tbl>
    <w:p w14:paraId="651064C1" w14:textId="77777777" w:rsidR="00D110DE" w:rsidRDefault="00000000">
      <w:pPr>
        <w:spacing w:before="40" w:after="200"/>
      </w:pPr>
      <w:r>
        <w:rPr>
          <w:sz w:val="16"/>
        </w:rPr>
        <w:t>Fuente: Universidad de Chile (2024); UNAM (2025); Universidad Jorge Tadeo Lozano (s. f.).</w:t>
      </w:r>
    </w:p>
    <w:p w14:paraId="40F63F0B" w14:textId="77777777" w:rsidR="00D110DE" w:rsidRDefault="00000000">
      <w:pPr>
        <w:spacing w:after="200"/>
        <w:jc w:val="both"/>
      </w:pPr>
      <w:r>
        <w:t>Los tres referentes comparten lo que el Plan 2013 no tiene: tecnología y analítica en la malla, idioma inglés y una experiencia práctica o de servicio obligatoria; el plan de la UNAM incorpora además la sostenibilidad como asignatura obligatoria. El referente chileno muestra, asimismo, que la acreditación internacional, meta de la Visión 2030 de la UMSA, se apoya en esos componentes. El rediseño sitúa a la Carrera en ese estándar y le suma un activo propio: la amplitud de su bloque de aseguramiento, con ocho gabinetes especializados, financiero, tributario, gubernamental, de sistemas, ambiental, de proyectos, forense y de entidades financieras, además de Auditoría Operativa.</w:t>
      </w:r>
    </w:p>
    <w:p w14:paraId="41DD574C" w14:textId="77777777" w:rsidR="00D110DE" w:rsidRDefault="00000000">
      <w:pPr>
        <w:keepNext/>
        <w:tabs>
          <w:tab w:val="left" w:pos="709"/>
        </w:tabs>
        <w:spacing w:before="80" w:after="200"/>
        <w:ind w:left="709" w:hanging="709"/>
        <w:outlineLvl w:val="2"/>
      </w:pPr>
      <w:bookmarkStart w:id="56" w:name="_Toc000000056"/>
      <w:r>
        <w:rPr>
          <w:b/>
          <w:sz w:val="22"/>
        </w:rPr>
        <w:t>3.5.4</w:t>
      </w:r>
      <w:r>
        <w:rPr>
          <w:b/>
          <w:sz w:val="22"/>
        </w:rPr>
        <w:tab/>
        <w:t>Alineación con las Normas Internacionales de Educación de la IFAC</w:t>
      </w:r>
      <w:bookmarkEnd w:id="56"/>
    </w:p>
    <w:p w14:paraId="636AD154" w14:textId="63BF1EA8" w:rsidR="00D110DE" w:rsidRDefault="00000000">
      <w:pPr>
        <w:spacing w:after="200"/>
        <w:jc w:val="both"/>
      </w:pPr>
      <w:r>
        <w:t xml:space="preserve">Para asegurar la comparabilidad internacional, el reconocimiento profesional y la calidad académica, el </w:t>
      </w:r>
      <w:r w:rsidR="00156BB5">
        <w:t>Rediseño Curricular</w:t>
      </w:r>
      <w:r>
        <w:t xml:space="preserve"> adopta los estándares emitidos por el Consejo de Normas Internacionales de Formación en Contaduría (IAESB) de la IFAC, con los siguientes mecanismos de implementación:</w:t>
      </w:r>
    </w:p>
    <w:p w14:paraId="13ED71BD" w14:textId="4E3FE4E5" w:rsidR="00D110DE" w:rsidRPr="00156BB5" w:rsidRDefault="00000000">
      <w:pPr>
        <w:pStyle w:val="TituloCuadro"/>
        <w:keepNext/>
        <w:spacing w:before="40" w:after="80"/>
        <w:jc w:val="center"/>
        <w:rPr>
          <w:sz w:val="19"/>
          <w:szCs w:val="19"/>
        </w:rPr>
      </w:pPr>
      <w:bookmarkStart w:id="260" w:name="_Toc000000262"/>
      <w:r w:rsidRPr="00156BB5">
        <w:rPr>
          <w:b/>
          <w:sz w:val="19"/>
          <w:szCs w:val="19"/>
        </w:rPr>
        <w:t xml:space="preserve">Cuadro 29. Normas Internacionales de Educación y su implementación en el </w:t>
      </w:r>
      <w:r w:rsidR="00156BB5" w:rsidRPr="00156BB5">
        <w:rPr>
          <w:b/>
          <w:sz w:val="19"/>
          <w:szCs w:val="19"/>
        </w:rPr>
        <w:t>Rediseño Curricular</w:t>
      </w:r>
      <w:bookmarkEnd w:id="260"/>
      <w:r>
        <w:fldChar w:fldCharType="begin"/>
      </w:r>
      <w:r>
        <w:instrText xml:space="preserve"> TC "Cuadro 29. Normas Internacionales de Educación y su implementación en el Rediseño Curricular" \f c \l 2 </w:instrText>
      </w:r>
      <w:r>
        <w:fldChar w:fldCharType="end"/>
      </w:r>
    </w:p>
    <w:tbl>
      <w:tblPr>
        <w:tblW w:w="0" w:type="auto"/>
        <w:jc w:val="center"/>
        <w:tblLayout w:type="fixed"/>
        <w:tblLook w:val="04A0" w:firstRow="1" w:lastRow="0" w:firstColumn="1" w:lastColumn="0" w:noHBand="0" w:noVBand="1"/>
      </w:tblPr>
      <w:tblGrid>
        <w:gridCol w:w="907"/>
        <w:gridCol w:w="2835"/>
        <w:gridCol w:w="5329"/>
      </w:tblGrid>
      <w:tr w:rsidR="00395D6D" w14:paraId="5171F75B" w14:textId="77777777">
        <w:trPr>
          <w:tblHeader/>
          <w:jc w:val="center"/>
        </w:trPr>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311A8E" w14:textId="77777777" w:rsidR="00D110DE" w:rsidRDefault="00000000">
            <w:pPr>
              <w:jc w:val="center"/>
            </w:pPr>
            <w:r>
              <w:rPr>
                <w:b/>
                <w:color w:val="FFFFFF"/>
              </w:rPr>
              <w:t>Norma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D48A95" w14:textId="77777777" w:rsidR="00D110DE" w:rsidRDefault="00000000">
            <w:pPr>
              <w:jc w:val="center"/>
            </w:pPr>
            <w:r>
              <w:rPr>
                <w:b/>
                <w:color w:val="FFFFFF"/>
              </w:rPr>
              <w:t>Materia</w:t>
            </w:r>
          </w:p>
        </w:tc>
        <w:tc>
          <w:tcPr>
            <w:tcW w:w="532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1D55D87" w14:textId="77777777" w:rsidR="00D110DE" w:rsidRDefault="00000000">
            <w:pPr>
              <w:jc w:val="center"/>
            </w:pPr>
            <w:r>
              <w:rPr>
                <w:b/>
                <w:color w:val="FFFFFF"/>
              </w:rPr>
              <w:t>Mecanismo de implementación</w:t>
            </w:r>
          </w:p>
        </w:tc>
      </w:tr>
      <w:tr w:rsidR="00395D6D" w14:paraId="196E6BAB"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C2B4CCE" w14:textId="77777777" w:rsidR="00D110DE" w:rsidRDefault="00000000">
            <w:pPr>
              <w:jc w:val="both"/>
            </w:pPr>
            <w:r>
              <w:t>IES 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42E4025" w14:textId="77777777" w:rsidR="00D110DE" w:rsidRDefault="00000000">
            <w:pPr>
              <w:jc w:val="both"/>
            </w:pPr>
            <w:r>
              <w:t>Requisitos de ingreso al programa</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3D5FA5F5" w14:textId="77777777" w:rsidR="00D110DE" w:rsidRDefault="00000000">
            <w:pPr>
              <w:jc w:val="both"/>
            </w:pPr>
            <w:r>
              <w:t xml:space="preserve">Admisión transparente e inclusiva mediante el Curso Prefacultativo, la Prueba de Suficiencia Académica </w:t>
            </w:r>
            <w:r>
              <w:lastRenderedPageBreak/>
              <w:t>y la Admisión Especial</w:t>
            </w:r>
          </w:p>
        </w:tc>
      </w:tr>
      <w:tr w:rsidR="00395D6D" w14:paraId="16D132D2"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C25336C" w14:textId="77777777" w:rsidR="00D110DE" w:rsidRDefault="00000000">
            <w:pPr>
              <w:jc w:val="both"/>
            </w:pPr>
            <w:r>
              <w:lastRenderedPageBreak/>
              <w:t>IES 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A3287D4" w14:textId="77777777" w:rsidR="00D110DE" w:rsidRDefault="00000000">
            <w:pPr>
              <w:jc w:val="both"/>
            </w:pPr>
            <w:r>
              <w:t>Competencia técnica</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7F91C8CC" w14:textId="77777777" w:rsidR="00D110DE" w:rsidRDefault="00000000">
            <w:pPr>
              <w:jc w:val="both"/>
            </w:pPr>
            <w:r>
              <w:t>Estructura curricular equilibrada en información financiera y no financiera, aseguramiento, finanzas, gobierno corporativo, tecnologías de la información y sostenibilidad, junto con las áreas de Administración, Derecho, Economía y Matemáticas</w:t>
            </w:r>
          </w:p>
        </w:tc>
      </w:tr>
      <w:tr w:rsidR="00395D6D" w14:paraId="4E19090E"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2976DBD" w14:textId="77777777" w:rsidR="00D110DE" w:rsidRDefault="00000000">
            <w:pPr>
              <w:jc w:val="both"/>
            </w:pPr>
            <w:r>
              <w:t>IES 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659E87E" w14:textId="77777777" w:rsidR="00D110DE" w:rsidRDefault="00000000">
            <w:pPr>
              <w:jc w:val="both"/>
            </w:pPr>
            <w:r>
              <w:t>Habilidades profesionales</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3238F4ED" w14:textId="77777777" w:rsidR="00D110DE" w:rsidRDefault="00000000">
            <w:pPr>
              <w:jc w:val="both"/>
            </w:pPr>
            <w:r>
              <w:t>Formación en habilidades intelectuales, analíticas, tecnológicas, de comunicación en español e inglés técnico, interpersonales y de gestión</w:t>
            </w:r>
          </w:p>
        </w:tc>
      </w:tr>
      <w:tr w:rsidR="00395D6D" w14:paraId="1E365FB1"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17D3993" w14:textId="77777777" w:rsidR="00D110DE" w:rsidRDefault="00000000">
            <w:pPr>
              <w:jc w:val="both"/>
            </w:pPr>
            <w:r>
              <w:t>IES 4</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C168DED" w14:textId="77777777" w:rsidR="00D110DE" w:rsidRDefault="00000000">
            <w:pPr>
              <w:jc w:val="both"/>
            </w:pPr>
            <w:r>
              <w:t>Valores, ética y actitudes profesionales</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784F888C" w14:textId="77777777" w:rsidR="00D110DE" w:rsidRDefault="00000000">
            <w:pPr>
              <w:jc w:val="both"/>
            </w:pPr>
            <w:r>
              <w:t>Ética transversal bajo los cinco principios del Código Internacional de Ética del IESBA: integridad, objetividad, competencia y diligencia profesionales, confidencialidad y comportamiento profesional, con desarrollo del escepticismo profesional</w:t>
            </w:r>
          </w:p>
        </w:tc>
      </w:tr>
      <w:tr w:rsidR="00395D6D" w14:paraId="72E9638F"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701D475" w14:textId="77777777" w:rsidR="00D110DE" w:rsidRDefault="00000000">
            <w:pPr>
              <w:jc w:val="both"/>
            </w:pPr>
            <w:r>
              <w:t>IES 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C40471A" w14:textId="77777777" w:rsidR="00D110DE" w:rsidRDefault="00000000">
            <w:pPr>
              <w:jc w:val="both"/>
            </w:pPr>
            <w:r>
              <w:t>Experiencia práctica</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18F46592" w14:textId="77777777" w:rsidR="00D110DE" w:rsidRDefault="00000000">
            <w:pPr>
              <w:jc w:val="both"/>
            </w:pPr>
            <w:r>
              <w:t>Pasantías preprofesionales, talleres de práctica profesional, laboratorios con datos reales y resolución de casos del sector público y empresarial</w:t>
            </w:r>
          </w:p>
        </w:tc>
      </w:tr>
      <w:tr w:rsidR="00395D6D" w14:paraId="6E78D044"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E9D56C3" w14:textId="77777777" w:rsidR="00D110DE" w:rsidRDefault="00000000">
            <w:pPr>
              <w:jc w:val="both"/>
            </w:pPr>
            <w:r>
              <w:t>IES 6</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51673BE" w14:textId="77777777" w:rsidR="00D110DE" w:rsidRDefault="00000000">
            <w:pPr>
              <w:jc w:val="both"/>
            </w:pPr>
            <w:r>
              <w:t>Evaluación de la competencia profesional</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7963386E" w14:textId="77777777" w:rsidR="00D110DE" w:rsidRDefault="00000000">
            <w:pPr>
              <w:jc w:val="both"/>
            </w:pPr>
            <w:r>
              <w:t>Evaluación auténtica mediante portafolios, simuladores y rúbricas, con demostración verificable de los resultados de aprendizaje</w:t>
            </w:r>
          </w:p>
        </w:tc>
      </w:tr>
      <w:tr w:rsidR="00395D6D" w14:paraId="117D660C"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BDAA7BB" w14:textId="77777777" w:rsidR="00D110DE" w:rsidRDefault="00000000">
            <w:pPr>
              <w:jc w:val="both"/>
            </w:pPr>
            <w:r>
              <w:t>IES 7</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E61817A" w14:textId="77777777" w:rsidR="00D110DE" w:rsidRDefault="00000000">
            <w:pPr>
              <w:jc w:val="both"/>
            </w:pPr>
            <w:r>
              <w:t>Desarrollo profesional continuo</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7DB12FA2" w14:textId="77777777" w:rsidR="00D110DE" w:rsidRDefault="00000000">
            <w:pPr>
              <w:jc w:val="both"/>
            </w:pPr>
            <w:r>
              <w:t>Preparación para el autoaprendizaje y articulación del grado con el postgrado, diplomados, maestrías y certificaciones profesionales</w:t>
            </w:r>
          </w:p>
        </w:tc>
      </w:tr>
      <w:tr w:rsidR="00395D6D" w14:paraId="17796173" w14:textId="77777777">
        <w:trPr>
          <w:jc w:val="center"/>
        </w:trPr>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2C08825" w14:textId="77777777" w:rsidR="00D110DE" w:rsidRDefault="00000000">
            <w:pPr>
              <w:jc w:val="both"/>
            </w:pPr>
            <w:r>
              <w:t>IES 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F33A63D" w14:textId="77777777" w:rsidR="00D110DE" w:rsidRDefault="00000000">
            <w:pPr>
              <w:jc w:val="both"/>
            </w:pPr>
            <w:r>
              <w:t>Competencia de los auditores profesionales</w:t>
            </w:r>
          </w:p>
        </w:tc>
        <w:tc>
          <w:tcPr>
            <w:tcW w:w="5329" w:type="dxa"/>
            <w:tcBorders>
              <w:top w:val="single" w:sz="4" w:space="0" w:color="8EAADB"/>
              <w:left w:val="single" w:sz="4" w:space="0" w:color="8EAADB"/>
              <w:bottom w:val="single" w:sz="4" w:space="0" w:color="8EAADB"/>
              <w:right w:val="single" w:sz="4" w:space="0" w:color="8EAADB"/>
            </w:tcBorders>
            <w:shd w:val="clear" w:color="auto" w:fill="D9E2F3"/>
          </w:tcPr>
          <w:p w14:paraId="7B7D7834" w14:textId="77777777" w:rsidR="00D110DE" w:rsidRDefault="00000000">
            <w:pPr>
              <w:jc w:val="both"/>
            </w:pPr>
            <w:r>
              <w:t>Formación especializada en servicios de aseguramiento financiero, gubernamental, ambiental y de sistemas bajo los pronunciamientos nacionales e internacionales</w:t>
            </w:r>
          </w:p>
        </w:tc>
      </w:tr>
    </w:tbl>
    <w:p w14:paraId="269C2450" w14:textId="77777777" w:rsidR="00D110DE" w:rsidRDefault="00D110DE">
      <w:pPr>
        <w:spacing w:after="120"/>
      </w:pPr>
    </w:p>
    <w:p w14:paraId="4F29D8FE" w14:textId="77777777" w:rsidR="00D110DE" w:rsidRDefault="00000000">
      <w:pPr>
        <w:pStyle w:val="TituloCuadro"/>
        <w:keepNext/>
        <w:spacing w:before="40" w:after="80"/>
        <w:jc w:val="center"/>
      </w:pPr>
      <w:bookmarkStart w:id="261" w:name="_Toc000000263"/>
      <w:r>
        <w:rPr>
          <w:b/>
        </w:rPr>
        <w:t>Cuadro 30. Matriz comparativa entre el Plan 2013, la propuesta y los referentes</w:t>
      </w:r>
      <w:bookmarkEnd w:id="261"/>
      <w:r>
        <w:fldChar w:fldCharType="begin"/>
      </w:r>
      <w:r>
        <w:instrText xml:space="preserve"> TC "Cuadro 30. Matriz comparativa entre el Plan 2013, la propuesta y los referentes" \f c \l 2 </w:instrText>
      </w:r>
      <w:r>
        <w:fldChar w:fldCharType="end"/>
      </w:r>
    </w:p>
    <w:tbl>
      <w:tblPr>
        <w:tblW w:w="0" w:type="auto"/>
        <w:jc w:val="center"/>
        <w:tblLayout w:type="fixed"/>
        <w:tblLook w:val="04A0" w:firstRow="1" w:lastRow="0" w:firstColumn="1" w:lastColumn="0" w:noHBand="0" w:noVBand="1"/>
      </w:tblPr>
      <w:tblGrid>
        <w:gridCol w:w="1474"/>
        <w:gridCol w:w="1814"/>
        <w:gridCol w:w="1928"/>
        <w:gridCol w:w="1814"/>
        <w:gridCol w:w="2041"/>
      </w:tblGrid>
      <w:tr w:rsidR="00395D6D" w14:paraId="2B6A43E4" w14:textId="77777777">
        <w:trPr>
          <w:tblHeader/>
          <w:jc w:val="center"/>
        </w:trPr>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767080" w14:textId="77777777" w:rsidR="00D110DE" w:rsidRDefault="00000000">
            <w:pPr>
              <w:jc w:val="center"/>
            </w:pPr>
            <w:r>
              <w:rPr>
                <w:b/>
                <w:color w:val="FFFFFF"/>
              </w:rPr>
              <w:t>Dimensión</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C6AB60" w14:textId="77777777" w:rsidR="00D110DE" w:rsidRDefault="00000000">
            <w:pPr>
              <w:jc w:val="center"/>
            </w:pPr>
            <w:r>
              <w:rPr>
                <w:b/>
                <w:color w:val="FFFFFF"/>
              </w:rPr>
              <w:t>Plan 2013</w:t>
            </w:r>
          </w:p>
        </w:tc>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A969A6" w14:textId="77777777" w:rsidR="00D110DE" w:rsidRDefault="00000000">
            <w:pPr>
              <w:jc w:val="center"/>
            </w:pPr>
            <w:r>
              <w:rPr>
                <w:b/>
                <w:color w:val="FFFFFF"/>
              </w:rPr>
              <w:t>Propuesta de rediseño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46F518" w14:textId="77777777" w:rsidR="00D110DE" w:rsidRDefault="00000000">
            <w:pPr>
              <w:jc w:val="center"/>
            </w:pPr>
            <w:r>
              <w:rPr>
                <w:b/>
                <w:color w:val="FFFFFF"/>
              </w:rPr>
              <w:t>Referentes nacionales</w:t>
            </w:r>
          </w:p>
        </w:tc>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359A39" w14:textId="77777777" w:rsidR="00D110DE" w:rsidRDefault="00000000">
            <w:pPr>
              <w:jc w:val="center"/>
            </w:pPr>
            <w:r>
              <w:rPr>
                <w:b/>
                <w:color w:val="FFFFFF"/>
              </w:rPr>
              <w:t>Referentes internacionales</w:t>
            </w:r>
          </w:p>
        </w:tc>
      </w:tr>
      <w:tr w:rsidR="00395D6D" w14:paraId="0D5D9F39"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6BB4ABC" w14:textId="77777777" w:rsidR="00D110DE" w:rsidRDefault="00000000">
            <w:pPr>
              <w:jc w:val="both"/>
            </w:pPr>
            <w:r>
              <w:t>Perfil de egreso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A2EDE04" w14:textId="77777777" w:rsidR="00D110DE" w:rsidRDefault="00000000">
            <w:pPr>
              <w:jc w:val="both"/>
            </w:pPr>
            <w:r>
              <w:t>Orientado a la auditoría financiera</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30849D8" w14:textId="157E4A22" w:rsidR="00D110DE" w:rsidRDefault="00000000">
            <w:pPr>
              <w:jc w:val="both"/>
            </w:pPr>
            <w:r>
              <w:t>Contador Público</w:t>
            </w:r>
            <w:r w:rsidR="00AA46E3">
              <w:t xml:space="preserve"> </w:t>
            </w:r>
            <w:r>
              <w:t>del Sistema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005D031" w14:textId="77777777" w:rsidR="00D110DE" w:rsidRDefault="00000000">
            <w:pPr>
              <w:jc w:val="both"/>
            </w:pPr>
            <w:r>
              <w:t>Perfil acordado en la Reunión Sectorial 2024</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A10B0DC" w14:textId="77777777" w:rsidR="00D110DE" w:rsidRDefault="00000000">
            <w:pPr>
              <w:jc w:val="both"/>
            </w:pPr>
            <w:r>
              <w:t>Contador o Contador Auditor</w:t>
            </w:r>
          </w:p>
        </w:tc>
      </w:tr>
      <w:tr w:rsidR="00395D6D" w14:paraId="115A5D16"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BB20321" w14:textId="77777777" w:rsidR="00D110DE" w:rsidRDefault="00000000">
            <w:pPr>
              <w:jc w:val="both"/>
            </w:pPr>
            <w:r>
              <w:t>Enfoque</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72EF662" w14:textId="77777777" w:rsidR="00D110DE" w:rsidRDefault="00000000">
            <w:pPr>
              <w:jc w:val="both"/>
            </w:pPr>
            <w:r>
              <w:t>Objetivos y contenidos</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FAEEEEF" w14:textId="77777777" w:rsidR="00D110DE" w:rsidRDefault="00000000">
            <w:pPr>
              <w:jc w:val="both"/>
            </w:pPr>
            <w:r>
              <w:t>Competencias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5111ECB" w14:textId="77777777" w:rsidR="00D110DE" w:rsidRDefault="00000000">
            <w:pPr>
              <w:jc w:val="both"/>
            </w:pPr>
            <w:r>
              <w:t>En transición</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CD70EA9" w14:textId="77777777" w:rsidR="00D110DE" w:rsidRDefault="00000000">
            <w:pPr>
              <w:jc w:val="both"/>
            </w:pPr>
            <w:r>
              <w:t>Resultados de aprendizaje según las IES</w:t>
            </w:r>
          </w:p>
        </w:tc>
      </w:tr>
      <w:tr w:rsidR="00395D6D" w14:paraId="51674E64"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2B1D9DA" w14:textId="77777777" w:rsidR="00D110DE" w:rsidRDefault="00000000">
            <w:pPr>
              <w:jc w:val="both"/>
            </w:pPr>
            <w:r>
              <w:t>Tecnología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BFF5744" w14:textId="77777777" w:rsidR="00D110DE" w:rsidRDefault="00000000">
            <w:pPr>
              <w:jc w:val="both"/>
            </w:pPr>
            <w:r>
              <w:t>Paradigma anterior</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5DC381BA" w14:textId="77777777" w:rsidR="00D110DE" w:rsidRDefault="00000000">
            <w:pPr>
              <w:jc w:val="both"/>
            </w:pPr>
            <w:r>
              <w:t>Eje transversal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05494FD" w14:textId="77777777" w:rsidR="00D110DE" w:rsidRDefault="00000000">
            <w:pPr>
              <w:jc w:val="both"/>
            </w:pPr>
            <w:r>
              <w:t>Heterogéneo</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7E46E46" w14:textId="77777777" w:rsidR="00D110DE" w:rsidRDefault="00000000">
            <w:pPr>
              <w:jc w:val="both"/>
            </w:pPr>
            <w:r>
              <w:t>Analítica y auditoría de tecnologías de la información obligatorias</w:t>
            </w:r>
          </w:p>
        </w:tc>
      </w:tr>
      <w:tr w:rsidR="00395D6D" w14:paraId="2332E2BD"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3373FCD" w14:textId="77777777" w:rsidR="00D110DE" w:rsidRDefault="00000000">
            <w:pPr>
              <w:jc w:val="both"/>
            </w:pPr>
            <w:r>
              <w:t>Sostenibilidad</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9975D68" w14:textId="77777777" w:rsidR="00D110DE" w:rsidRDefault="00000000">
            <w:pPr>
              <w:jc w:val="both"/>
            </w:pPr>
            <w:r>
              <w:t>Ausente</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EE758FE" w14:textId="77777777" w:rsidR="00D110DE" w:rsidRDefault="00000000">
            <w:pPr>
              <w:jc w:val="both"/>
            </w:pPr>
            <w:r>
              <w:t>Incorporada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C4DDC91" w14:textId="77777777" w:rsidR="00D110DE" w:rsidRDefault="00000000">
            <w:pPr>
              <w:jc w:val="both"/>
            </w:pPr>
            <w:r>
              <w:t>Incipiente</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2138DC6" w14:textId="77777777" w:rsidR="00D110DE" w:rsidRDefault="00000000">
            <w:pPr>
              <w:jc w:val="both"/>
            </w:pPr>
            <w:r>
              <w:t>En incorporación, obligatoria en la UNAM</w:t>
            </w:r>
          </w:p>
        </w:tc>
      </w:tr>
      <w:tr w:rsidR="00395D6D" w14:paraId="395553D4"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2311F29" w14:textId="77777777" w:rsidR="00D110DE" w:rsidRDefault="00000000">
            <w:pPr>
              <w:jc w:val="both"/>
            </w:pPr>
            <w:r>
              <w:t>Práctica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1855211" w14:textId="77777777" w:rsidR="00D110DE" w:rsidRDefault="00000000">
            <w:pPr>
              <w:jc w:val="both"/>
            </w:pPr>
            <w:r>
              <w:t>Ausente</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52AA3EDA" w14:textId="77777777" w:rsidR="00D110DE" w:rsidRDefault="00000000">
            <w:pPr>
              <w:jc w:val="both"/>
            </w:pPr>
            <w:r>
              <w:t>Obligatoria desde tercer año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83A0184" w14:textId="77777777" w:rsidR="00D110DE" w:rsidRDefault="00000000">
            <w:pPr>
              <w:jc w:val="both"/>
            </w:pPr>
            <w:r>
              <w:t>Variable</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4591A5E" w14:textId="77777777" w:rsidR="00D110DE" w:rsidRDefault="00000000">
            <w:pPr>
              <w:jc w:val="both"/>
            </w:pPr>
            <w:r>
              <w:t>Obligatoria según la IES 5</w:t>
            </w:r>
          </w:p>
        </w:tc>
      </w:tr>
      <w:tr w:rsidR="00395D6D" w14:paraId="4AE64CC3"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97DB107" w14:textId="77777777" w:rsidR="00D110DE" w:rsidRDefault="00000000">
            <w:pPr>
              <w:jc w:val="both"/>
            </w:pPr>
            <w:r>
              <w:t>Idioma</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5FD1830" w14:textId="77777777" w:rsidR="00D110DE" w:rsidRDefault="00000000">
            <w:pPr>
              <w:jc w:val="both"/>
            </w:pPr>
            <w:r>
              <w:t>Ausente</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59959738" w14:textId="77777777" w:rsidR="00D110DE" w:rsidRDefault="00000000">
            <w:pPr>
              <w:jc w:val="both"/>
            </w:pPr>
            <w:r>
              <w:t>Inglés técnico progresivo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AD71882" w14:textId="77777777" w:rsidR="00D110DE" w:rsidRDefault="00000000">
            <w:pPr>
              <w:jc w:val="both"/>
            </w:pPr>
            <w:r>
              <w:t xml:space="preserve">Recomendado por la Reunión </w:t>
            </w:r>
            <w:r>
              <w:lastRenderedPageBreak/>
              <w:t>Sectorial</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8D412EA" w14:textId="77777777" w:rsidR="00D110DE" w:rsidRDefault="00000000">
            <w:pPr>
              <w:jc w:val="both"/>
            </w:pPr>
            <w:r>
              <w:lastRenderedPageBreak/>
              <w:t xml:space="preserve">Obligatorio o requisito de </w:t>
            </w:r>
            <w:r>
              <w:lastRenderedPageBreak/>
              <w:t>titulación</w:t>
            </w:r>
          </w:p>
        </w:tc>
      </w:tr>
      <w:tr w:rsidR="00395D6D" w14:paraId="587399CF"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01B9FB3" w14:textId="77777777" w:rsidR="00D110DE" w:rsidRDefault="00000000">
            <w:pPr>
              <w:jc w:val="both"/>
            </w:pPr>
            <w:r>
              <w:lastRenderedPageBreak/>
              <w:t>Evaluación</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ECA34C0" w14:textId="77777777" w:rsidR="00D110DE" w:rsidRDefault="00000000">
            <w:pPr>
              <w:jc w:val="both"/>
            </w:pPr>
            <w:r>
              <w:t>Memorística</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6E566F5B" w14:textId="77777777" w:rsidR="00D110DE" w:rsidRDefault="00000000">
            <w:pPr>
              <w:jc w:val="both"/>
            </w:pPr>
            <w:r>
              <w:t>Por evidencias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4FAFAD6" w14:textId="77777777" w:rsidR="00D110DE" w:rsidRDefault="00000000">
            <w:pPr>
              <w:jc w:val="both"/>
            </w:pPr>
            <w:r>
              <w:t>Predominantemente tradicional</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B759220" w14:textId="77777777" w:rsidR="00D110DE" w:rsidRDefault="00000000">
            <w:pPr>
              <w:jc w:val="both"/>
            </w:pPr>
            <w:r>
              <w:t>Por desempeño según la IES 6</w:t>
            </w:r>
          </w:p>
        </w:tc>
      </w:tr>
      <w:tr w:rsidR="00395D6D" w14:paraId="465F37FD"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5E07F47" w14:textId="77777777" w:rsidR="00D110DE" w:rsidRDefault="00000000">
            <w:pPr>
              <w:jc w:val="both"/>
            </w:pPr>
            <w:r>
              <w:t>Salidas intermedias</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07FA1E7" w14:textId="77777777" w:rsidR="00D110DE" w:rsidRDefault="00000000">
            <w:pPr>
              <w:jc w:val="both"/>
            </w:pPr>
            <w:r>
              <w:t>Técnico Superior</w:t>
            </w:r>
          </w:p>
        </w:tc>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6B731653" w14:textId="77777777" w:rsidR="00D110DE" w:rsidRDefault="00000000">
            <w:pPr>
              <w:jc w:val="both"/>
            </w:pPr>
            <w:r>
              <w:t>Técnico Universitario Medio y Técnico Superior articulados con el postgrado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92C4E49" w14:textId="77777777" w:rsidR="00D110DE" w:rsidRDefault="00000000">
            <w:pPr>
              <w:jc w:val="both"/>
            </w:pPr>
            <w:r>
              <w:t>Técnico Superior en algunas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3C42227" w14:textId="77777777" w:rsidR="00D110DE" w:rsidRDefault="00000000">
            <w:pPr>
              <w:jc w:val="both"/>
            </w:pPr>
            <w:r>
              <w:t>Minors, microcredenciales y doble titulación</w:t>
            </w:r>
          </w:p>
        </w:tc>
      </w:tr>
    </w:tbl>
    <w:p w14:paraId="4DF3CEA2" w14:textId="77777777" w:rsidR="00D110DE" w:rsidRDefault="00D110DE">
      <w:pPr>
        <w:spacing w:after="120"/>
      </w:pPr>
    </w:p>
    <w:p w14:paraId="1D4B0202" w14:textId="77777777" w:rsidR="00D110DE" w:rsidRDefault="00000000">
      <w:pPr>
        <w:keepNext/>
        <w:tabs>
          <w:tab w:val="left" w:pos="709"/>
        </w:tabs>
        <w:spacing w:before="80" w:after="200"/>
        <w:ind w:left="709" w:hanging="709"/>
        <w:outlineLvl w:val="2"/>
      </w:pPr>
      <w:bookmarkStart w:id="57" w:name="_Toc000000057"/>
      <w:r>
        <w:rPr>
          <w:b/>
          <w:sz w:val="22"/>
        </w:rPr>
        <w:t>3.5.5</w:t>
      </w:r>
      <w:r>
        <w:rPr>
          <w:b/>
          <w:sz w:val="22"/>
        </w:rPr>
        <w:tab/>
        <w:t>Síntesis: necesidades de formación</w:t>
      </w:r>
      <w:bookmarkEnd w:id="57"/>
    </w:p>
    <w:p w14:paraId="6198C271" w14:textId="77777777" w:rsidR="00D110DE" w:rsidRDefault="00000000">
      <w:pPr>
        <w:spacing w:after="200"/>
        <w:jc w:val="both"/>
      </w:pPr>
      <w:r>
        <w:t>Las necesidades de formación que se derivan de la justificación, y que vinculan este punto con el perfil profesional, las competencias y los contenidos, son las siguientes:</w:t>
      </w:r>
    </w:p>
    <w:p w14:paraId="3C686056" w14:textId="77777777" w:rsidR="00D110DE" w:rsidRDefault="00000000">
      <w:pPr>
        <w:pStyle w:val="TituloCuadro"/>
        <w:keepNext/>
        <w:spacing w:before="40" w:after="80"/>
        <w:jc w:val="center"/>
      </w:pPr>
      <w:bookmarkStart w:id="262" w:name="_Toc000000264"/>
      <w:r>
        <w:rPr>
          <w:b/>
        </w:rPr>
        <w:t>Cuadro 31. Necesidades de formación que se derivan de la justificación</w:t>
      </w:r>
      <w:bookmarkEnd w:id="262"/>
      <w:r>
        <w:fldChar w:fldCharType="begin"/>
      </w:r>
      <w:r>
        <w:instrText xml:space="preserve"> TC "Cuadro 31. Necesidades de formación que se derivan de la justificación" \f c \l 2 </w:instrText>
      </w:r>
      <w:r>
        <w:fldChar w:fldCharType="end"/>
      </w:r>
    </w:p>
    <w:tbl>
      <w:tblPr>
        <w:tblW w:w="0" w:type="auto"/>
        <w:jc w:val="center"/>
        <w:tblLayout w:type="fixed"/>
        <w:tblLook w:val="04A0" w:firstRow="1" w:lastRow="0" w:firstColumn="1" w:lastColumn="0" w:noHBand="0" w:noVBand="1"/>
      </w:tblPr>
      <w:tblGrid>
        <w:gridCol w:w="2835"/>
        <w:gridCol w:w="3402"/>
        <w:gridCol w:w="1020"/>
        <w:gridCol w:w="1814"/>
      </w:tblGrid>
      <w:tr w:rsidR="00395D6D" w14:paraId="5AF60850"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44A3AE" w14:textId="77777777" w:rsidR="00D110DE" w:rsidRDefault="00000000">
            <w:pPr>
              <w:jc w:val="center"/>
            </w:pPr>
            <w:r>
              <w:rPr>
                <w:b/>
                <w:color w:val="FFFFFF"/>
              </w:rPr>
              <w:t>Necesidad de formación</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47F4EB" w14:textId="77777777" w:rsidR="00D110DE" w:rsidRDefault="00000000">
            <w:pPr>
              <w:jc w:val="center"/>
            </w:pPr>
            <w:r>
              <w:rPr>
                <w:b/>
                <w:color w:val="FFFFFF"/>
              </w:rPr>
              <w:t>Evidencia principal</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A8BC9BD" w14:textId="77777777" w:rsidR="00D110DE" w:rsidRDefault="00000000">
            <w:pPr>
              <w:jc w:val="center"/>
            </w:pPr>
            <w:r>
              <w:rPr>
                <w:b/>
                <w:color w:val="FFFFFF"/>
              </w:rPr>
              <w:t>Subpunto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C746DB" w14:textId="77777777" w:rsidR="00D110DE" w:rsidRDefault="00000000">
            <w:pPr>
              <w:jc w:val="center"/>
            </w:pPr>
            <w:r>
              <w:rPr>
                <w:b/>
                <w:color w:val="FFFFFF"/>
              </w:rPr>
              <w:t>Dimensión del perfil</w:t>
            </w:r>
          </w:p>
        </w:tc>
      </w:tr>
      <w:tr w:rsidR="00395D6D" w14:paraId="7C18C9C3"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BA9CD37" w14:textId="28EEC894" w:rsidR="00D110DE" w:rsidRDefault="00000000">
            <w:pPr>
              <w:jc w:val="both"/>
            </w:pPr>
            <w:r>
              <w:t xml:space="preserve">Perfil del Contador Público </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C327CE4" w14:textId="77777777" w:rsidR="00D110DE" w:rsidRDefault="00000000">
            <w:pPr>
              <w:jc w:val="both"/>
            </w:pPr>
            <w:r>
              <w:t>Resolución N.º 07/2024; perfil 2013 orientado a la auditoría financiera</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7EDFC5D" w14:textId="77777777" w:rsidR="00D110DE" w:rsidRDefault="00000000">
            <w:pPr>
              <w:jc w:val="both"/>
            </w:pPr>
            <w:r>
              <w:t>3.2 y 3.5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F744D6" w14:textId="77777777" w:rsidR="00D110DE" w:rsidRDefault="00000000">
            <w:pPr>
              <w:jc w:val="both"/>
            </w:pPr>
            <w:r>
              <w:t>Perfil de egreso</w:t>
            </w:r>
          </w:p>
        </w:tc>
      </w:tr>
      <w:tr w:rsidR="00395D6D" w14:paraId="6B1800F4"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E014023" w14:textId="77777777" w:rsidR="00D110DE" w:rsidRDefault="00000000">
            <w:pPr>
              <w:jc w:val="both"/>
            </w:pPr>
            <w:r>
              <w:t>Conservar y actualizar el núcleo contable, tributario y de auditoría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1067A1E" w14:textId="77777777" w:rsidR="00D110DE" w:rsidRDefault="00000000">
            <w:pPr>
              <w:jc w:val="both"/>
            </w:pPr>
            <w:r>
              <w:t>65 % de pertinencia de Contabilidad Básica; NIIF para las PYMES, tercera edición; NIA 315 revisada; NIA para Entidades Menos Complejas</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087D752" w14:textId="77777777" w:rsidR="00D110DE" w:rsidRDefault="00000000">
            <w:pPr>
              <w:jc w:val="both"/>
            </w:pPr>
            <w:r>
              <w:t>3.1 y 3.2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65C3989" w14:textId="77777777" w:rsidR="00D110DE" w:rsidRDefault="00000000">
            <w:pPr>
              <w:jc w:val="both"/>
            </w:pPr>
            <w:r>
              <w:t>Saber conocer</w:t>
            </w:r>
          </w:p>
        </w:tc>
      </w:tr>
      <w:tr w:rsidR="00395D6D" w14:paraId="75263BB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2E975B9" w14:textId="77777777" w:rsidR="00D110DE" w:rsidRDefault="00000000">
            <w:pPr>
              <w:jc w:val="both"/>
            </w:pPr>
            <w:r>
              <w:t>Información y aseguramiento de sostenibilidad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155EF09" w14:textId="77777777" w:rsidR="00D110DE" w:rsidRDefault="00000000">
            <w:pPr>
              <w:jc w:val="both"/>
            </w:pPr>
            <w:r>
              <w:t>Resolución CTNAC N.º 01/2024, exigible en 2027; NIAS 5000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8BFE1EA" w14:textId="77777777" w:rsidR="00D110DE" w:rsidRDefault="00000000">
            <w:pPr>
              <w:jc w:val="both"/>
            </w:pPr>
            <w:r>
              <w:t>3.2 y 3.4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44AD04E" w14:textId="77777777" w:rsidR="00D110DE" w:rsidRDefault="00000000">
            <w:pPr>
              <w:jc w:val="both"/>
            </w:pPr>
            <w:r>
              <w:t>Saber conocer</w:t>
            </w:r>
          </w:p>
        </w:tc>
      </w:tr>
      <w:tr w:rsidR="00395D6D" w14:paraId="41537A5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6CEC828" w14:textId="77777777" w:rsidR="00D110DE" w:rsidRDefault="00000000">
            <w:pPr>
              <w:jc w:val="both"/>
            </w:pPr>
            <w:r>
              <w:t>Eje tecnológico transversal para operar, auditar y juzgar</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5E1822B" w14:textId="77777777" w:rsidR="00D110DE" w:rsidRDefault="00000000">
            <w:pPr>
              <w:jc w:val="both"/>
            </w:pPr>
            <w:r>
              <w:t>Brecha de 43 a 51 puntos; 5 % recibió formación en software; uso de inteligencia artificial en firmas del 9 % al 41 %</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74B8B14" w14:textId="77777777" w:rsidR="00D110DE" w:rsidRDefault="00000000">
            <w:pPr>
              <w:jc w:val="both"/>
            </w:pPr>
            <w:r>
              <w:t>3.1, 3.3 y 3.4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82367D7" w14:textId="77777777" w:rsidR="00D110DE" w:rsidRDefault="00000000">
            <w:pPr>
              <w:jc w:val="both"/>
            </w:pPr>
            <w:r>
              <w:t>Saber hacer</w:t>
            </w:r>
          </w:p>
        </w:tc>
      </w:tr>
      <w:tr w:rsidR="00395D6D" w14:paraId="1FE9335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A88861D" w14:textId="77777777" w:rsidR="00D110DE" w:rsidRDefault="00000000">
            <w:pPr>
              <w:jc w:val="both"/>
            </w:pPr>
            <w:r>
              <w:t>Prácticas preprofesionales obligatorias desde tercer año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28DD6B6" w14:textId="77777777" w:rsidR="00D110DE" w:rsidRDefault="00000000">
            <w:pPr>
              <w:jc w:val="both"/>
            </w:pPr>
            <w:r>
              <w:t>Artículo 8 de la Resolución HCU N.º 032/2025; 88 % las respalda; trabajo dirigido con 14,58 % de los titulados</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672C53B" w14:textId="77777777" w:rsidR="00D110DE" w:rsidRDefault="00000000">
            <w:pPr>
              <w:jc w:val="both"/>
            </w:pPr>
            <w:r>
              <w:t>3.1 y 3.3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C053C5A" w14:textId="77777777" w:rsidR="00D110DE" w:rsidRDefault="00000000">
            <w:pPr>
              <w:jc w:val="both"/>
            </w:pPr>
            <w:r>
              <w:t>Saber hacer</w:t>
            </w:r>
          </w:p>
        </w:tc>
      </w:tr>
      <w:tr w:rsidR="00395D6D" w14:paraId="3FC9CC1F"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062968C" w14:textId="77777777" w:rsidR="00D110DE" w:rsidRDefault="00000000">
            <w:pPr>
              <w:jc w:val="both"/>
            </w:pPr>
            <w:r>
              <w:t>Reorientar el área cuantitativa hacia matemática financiera, estadística y analítica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13656D1" w14:textId="77777777" w:rsidR="00D110DE" w:rsidRDefault="00000000">
            <w:pPr>
              <w:jc w:val="both"/>
            </w:pPr>
            <w:r>
              <w:t>Álgebra, Cálculo y Matemáticas Actuariales, las menos pertinentes, entre 29 % y 42 %</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CAD8796" w14:textId="77777777" w:rsidR="00D110DE" w:rsidRDefault="00000000">
            <w:pPr>
              <w:jc w:val="both"/>
            </w:pPr>
            <w:r>
              <w:t>3.1</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837627B" w14:textId="77777777" w:rsidR="00D110DE" w:rsidRDefault="00000000">
            <w:pPr>
              <w:jc w:val="both"/>
            </w:pPr>
            <w:r>
              <w:t>Saber hacer</w:t>
            </w:r>
          </w:p>
        </w:tc>
      </w:tr>
      <w:tr w:rsidR="00395D6D" w14:paraId="1B40EE09"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BA88705" w14:textId="77777777" w:rsidR="00D110DE" w:rsidRDefault="00000000">
            <w:pPr>
              <w:jc w:val="both"/>
            </w:pPr>
            <w:r>
              <w:t>Liderazgo, gestión y comunicación evaluables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4B50A8C7" w14:textId="77777777" w:rsidR="00D110DE" w:rsidRDefault="00000000">
            <w:pPr>
              <w:jc w:val="both"/>
            </w:pPr>
            <w:r>
              <w:t>0 % en cargos gerenciales; brechas de 37 a 40 puntos</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067AB96" w14:textId="77777777" w:rsidR="00D110DE" w:rsidRDefault="00000000">
            <w:pPr>
              <w:jc w:val="both"/>
            </w:pPr>
            <w:r>
              <w:t>3.3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42E9CC4" w14:textId="77777777" w:rsidR="00D110DE" w:rsidRDefault="00000000">
            <w:pPr>
              <w:jc w:val="both"/>
            </w:pPr>
            <w:r>
              <w:t>Saber ser y convivir</w:t>
            </w:r>
          </w:p>
        </w:tc>
      </w:tr>
      <w:tr w:rsidR="00395D6D" w14:paraId="290D70F6"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4F89927" w14:textId="77777777" w:rsidR="00D110DE" w:rsidRDefault="00000000">
            <w:pPr>
              <w:jc w:val="both"/>
            </w:pPr>
            <w:r>
              <w:t>Ética transversal bajo el Código del IESBA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0182463" w14:textId="77777777" w:rsidR="00D110DE" w:rsidRDefault="00000000">
            <w:pPr>
              <w:jc w:val="both"/>
            </w:pPr>
            <w:r>
              <w:t>Resolución CTNAC N.º 01/2020; IES 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938E525" w14:textId="77777777" w:rsidR="00D110DE" w:rsidRDefault="00000000">
            <w:pPr>
              <w:jc w:val="both"/>
            </w:pPr>
            <w:r>
              <w:t>3.2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6BBADF5" w14:textId="77777777" w:rsidR="00D110DE" w:rsidRDefault="00000000">
            <w:pPr>
              <w:jc w:val="both"/>
            </w:pPr>
            <w:r>
              <w:t>Saber ser y convivir</w:t>
            </w:r>
          </w:p>
        </w:tc>
      </w:tr>
      <w:tr w:rsidR="00395D6D" w14:paraId="5F446615"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3B368DC" w14:textId="77777777" w:rsidR="00D110DE" w:rsidRDefault="00000000">
            <w:pPr>
              <w:jc w:val="both"/>
            </w:pPr>
            <w:r>
              <w:t>Inglés técnico contable</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4CA6B15" w14:textId="77777777" w:rsidR="00D110DE" w:rsidRDefault="00000000">
            <w:pPr>
              <w:jc w:val="both"/>
            </w:pPr>
            <w:r>
              <w:t>89 % de estudiantes y 83 % de docentes en el FODA; referentes internacionales</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47AD015" w14:textId="77777777" w:rsidR="00D110DE" w:rsidRDefault="00000000">
            <w:pPr>
              <w:jc w:val="both"/>
            </w:pPr>
            <w:r>
              <w:t>3.3 y 3.5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68D8C18" w14:textId="77777777" w:rsidR="00D110DE" w:rsidRDefault="00000000">
            <w:pPr>
              <w:jc w:val="both"/>
            </w:pPr>
            <w:r>
              <w:t>Saber ser y convivir</w:t>
            </w:r>
          </w:p>
        </w:tc>
      </w:tr>
      <w:tr w:rsidR="00395D6D" w14:paraId="3AE9C404"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E0D2D03" w14:textId="77777777" w:rsidR="00D110DE" w:rsidRDefault="00000000">
            <w:pPr>
              <w:jc w:val="both"/>
            </w:pPr>
            <w:r>
              <w:lastRenderedPageBreak/>
              <w:t>Evaluación auténtica y titulación integrada al último año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3A84AFD2" w14:textId="77777777" w:rsidR="00D110DE" w:rsidRDefault="00000000">
            <w:pPr>
              <w:jc w:val="both"/>
            </w:pPr>
            <w:r>
              <w:t>69,73 % titula por examen de grado; 21 % de egresados sin título</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F59DC11" w14:textId="77777777" w:rsidR="00D110DE" w:rsidRDefault="00000000">
            <w:pPr>
              <w:jc w:val="both"/>
            </w:pPr>
            <w:r>
              <w:t>3.1 y 3.3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55C2450" w14:textId="77777777" w:rsidR="00D110DE" w:rsidRDefault="00000000">
            <w:pPr>
              <w:jc w:val="both"/>
            </w:pPr>
            <w:r>
              <w:t>Estructura curricular</w:t>
            </w:r>
          </w:p>
        </w:tc>
      </w:tr>
      <w:tr w:rsidR="00395D6D" w14:paraId="391F4C5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51194B6" w14:textId="77777777" w:rsidR="00D110DE" w:rsidRDefault="00000000">
            <w:pPr>
              <w:jc w:val="both"/>
            </w:pPr>
            <w:r>
              <w:t>Investigación articulada con el Instituto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E82D9FD" w14:textId="77777777" w:rsidR="00D110DE" w:rsidRDefault="00000000">
            <w:pPr>
              <w:jc w:val="both"/>
            </w:pPr>
            <w:r>
              <w:t>0,16 % titula por tesis</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CF1B0DF" w14:textId="77777777" w:rsidR="00D110DE" w:rsidRDefault="00000000">
            <w:pPr>
              <w:jc w:val="both"/>
            </w:pPr>
            <w:r>
              <w:t>3.1</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F1B65DA" w14:textId="77777777" w:rsidR="00D110DE" w:rsidRDefault="00000000">
            <w:pPr>
              <w:jc w:val="both"/>
            </w:pPr>
            <w:r>
              <w:t>Estructura curricular</w:t>
            </w:r>
          </w:p>
        </w:tc>
      </w:tr>
      <w:tr w:rsidR="00395D6D" w14:paraId="76D0B59A"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0C16268" w14:textId="77777777" w:rsidR="00D110DE" w:rsidRDefault="00000000">
            <w:pPr>
              <w:jc w:val="both"/>
            </w:pPr>
            <w:r>
              <w:t>Flexibilidad y grados intermedios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5E8E25C" w14:textId="77777777" w:rsidR="00D110DE" w:rsidRDefault="00000000">
            <w:pPr>
              <w:jc w:val="both"/>
            </w:pPr>
            <w:r>
              <w:t>85 % siente presión para abandonar; criterio de articulación del Artículo 11</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240AE34" w14:textId="77777777" w:rsidR="00D110DE" w:rsidRDefault="00000000">
            <w:pPr>
              <w:jc w:val="both"/>
            </w:pPr>
            <w:r>
              <w:t>3.2 y 3.3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667CA82" w14:textId="77777777" w:rsidR="00D110DE" w:rsidRDefault="00000000">
            <w:pPr>
              <w:jc w:val="both"/>
            </w:pPr>
            <w:r>
              <w:t>Estructura curricular</w:t>
            </w:r>
          </w:p>
        </w:tc>
      </w:tr>
    </w:tbl>
    <w:p w14:paraId="3FD3CB5F" w14:textId="77777777" w:rsidR="00D110DE" w:rsidRDefault="00D110DE">
      <w:pPr>
        <w:spacing w:after="120"/>
      </w:pPr>
    </w:p>
    <w:p w14:paraId="3B2DC577" w14:textId="77777777" w:rsidR="00D110DE" w:rsidRDefault="00000000">
      <w:pPr>
        <w:spacing w:after="200"/>
        <w:jc w:val="both"/>
      </w:pPr>
      <w:r>
        <w:rPr>
          <w:b/>
        </w:rPr>
        <w:t>Decisión.</w:t>
      </w:r>
      <w:r>
        <w:t xml:space="preserve"> Corresponde declarar la necesidad de rediseño curricular de la Licenciatura en Contaduría Pública conforme al Artículo 5 de la Resolución HCU N.º 032/2025. Su viabilidad exige, como condiciones de implementación, un programa de formación docente previo, el incremento progresivo de docentes a tiempo completo en el área de Atestación, un laboratorio con software de licencia académica o abierta, el desdoblamiento de los componentes prácticos para reducir la relación de 106 estudiantes por paralelo y una política de convenios para prácticas. Estas condiciones se desarrollan en los puntos 11 y 16.</w:t>
      </w:r>
    </w:p>
    <w:p w14:paraId="5614007C" w14:textId="77777777" w:rsidR="00395D6D" w:rsidRDefault="00395D6D">
      <w:pPr>
        <w:rPr>
          <w:sz w:val="0"/>
          <w:szCs w:val="0"/>
        </w:rPr>
        <w:sectPr w:rsidR="00395D6D" w:rsidSect="00034616">
          <w:headerReference w:type="default" r:id="rId13"/>
          <w:footerReference w:type="default" r:id="rId14"/>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4. Aspectos académicos</w:t>
      </w:r>
    </w:p>
    <w:p>
      <w:pPr>
        <w:pageBreakBefore/>
        <w:spacing w:before="0" w:after="0" w:line="5600" w:lineRule="exact"/>
      </w:pPr>
    </w:p>
    <w:p>
      <w:pPr>
        <w:keepNext/>
        <w:spacing w:before="0" w:after="0"/>
        <w:jc w:val="center"/>
      </w:pPr>
      <w:r>
        <w:rPr>
          <w:rFonts w:ascii="Century Gothic" w:hAnsi="Century Gothic" w:cs="Century Gothic"/>
          <w:b/>
          <w:bCs/>
          <w:sz w:val="40"/>
          <w:szCs w:val="40"/>
        </w:rPr>
        <w:t xml:space="preserve">4.1 Fundamentos curriculares</w:t>
      </w:r>
    </w:p>
    <w:p w14:paraId="780AD92A" w14:textId="77777777" w:rsidR="00633CBB" w:rsidRDefault="00000000">
      <w:pPr>
        <w:keepNext/>
        <w:pageBreakBefore/>
        <w:tabs>
          <w:tab w:val="left" w:pos="709"/>
        </w:tabs>
        <w:spacing w:before="160" w:after="200"/>
        <w:ind w:left="709" w:hanging="709"/>
        <w:outlineLvl w:val="0"/>
      </w:pPr>
      <w:bookmarkStart w:id="58" w:name="_Toc000000058"/>
      <w:r>
        <w:rPr>
          <w:b/>
          <w:sz w:val="24"/>
        </w:rPr>
        <w:t>4.</w:t>
      </w:r>
      <w:r>
        <w:rPr>
          <w:b/>
          <w:sz w:val="24"/>
        </w:rPr>
        <w:tab/>
        <w:t>Aspectos académicos</w:t>
      </w:r>
      <w:bookmarkEnd w:id="58"/>
    </w:p>
    <w:p w14:paraId="533A1093" w14:textId="77777777" w:rsidR="00633CBB" w:rsidRDefault="00000000">
      <w:pPr>
        <w:keepNext/>
        <w:tabs>
          <w:tab w:val="left" w:pos="709"/>
        </w:tabs>
        <w:spacing w:before="120" w:after="200"/>
        <w:ind w:left="709" w:hanging="709"/>
        <w:outlineLvl w:val="1"/>
      </w:pPr>
      <w:bookmarkStart w:id="59" w:name="_Toc000000059"/>
      <w:r>
        <w:rPr>
          <w:b/>
          <w:sz w:val="24"/>
        </w:rPr>
        <w:t>4.1</w:t>
      </w:r>
      <w:r>
        <w:rPr>
          <w:b/>
          <w:sz w:val="24"/>
        </w:rPr>
        <w:tab/>
        <w:t>Fundamentos curriculares</w:t>
      </w:r>
      <w:bookmarkEnd w:id="59"/>
    </w:p>
    <w:p w14:paraId="759ABC07" w14:textId="154318F6" w:rsidR="00633CBB" w:rsidRDefault="00000000">
      <w:pPr>
        <w:spacing w:after="200"/>
        <w:jc w:val="both"/>
      </w:pPr>
      <w:r>
        <w:t xml:space="preserve">Los fundamentos curriculares del </w:t>
      </w:r>
      <w:r w:rsidR="00123620">
        <w:t>Rediseño Curricular</w:t>
      </w:r>
      <w:r>
        <w:t xml:space="preserve"> se formulan en concordancia con el Modelo Educativo de la UMSA, el Artículo 12 de la Resolución HCU N.º 032/2025, que exige identificar los fundamentos epistemológicos, sociológicos y antropológicos, psicológicos, educativos y axiológicos, y las Normas Internacionales de Educación de la IFAC. Estos fundamentos son vinculantes con la misión, el perfil profesional, las competencias y los contenidos del plan.</w:t>
      </w:r>
    </w:p>
    <w:p w14:paraId="183C9003" w14:textId="4C23090A" w:rsidR="00990CBF" w:rsidRPr="00990CBF" w:rsidRDefault="00000000" w:rsidP="00990CBF">
      <w:pPr>
        <w:keepNext/>
        <w:tabs>
          <w:tab w:val="left" w:pos="709"/>
        </w:tabs>
        <w:spacing w:before="80" w:after="200"/>
        <w:ind w:left="709" w:hanging="709"/>
        <w:outlineLvl w:val="2"/>
        <w:rPr>
          <w:b/>
          <w:sz w:val="22"/>
        </w:rPr>
      </w:pPr>
      <w:bookmarkStart w:id="60" w:name="_Toc000000060"/>
      <w:r>
        <w:rPr>
          <w:b/>
          <w:sz w:val="22"/>
        </w:rPr>
        <w:t>4.1.1</w:t>
      </w:r>
      <w:r>
        <w:rPr>
          <w:b/>
          <w:sz w:val="22"/>
        </w:rPr>
        <w:tab/>
        <w:t>Fundamentos epistemológicos</w:t>
      </w:r>
      <w:bookmarkEnd w:id="60"/>
    </w:p>
    <w:p w14:paraId="12CEAECE" w14:textId="63D46715" w:rsidR="00990CBF" w:rsidRPr="00E428B8" w:rsidRDefault="00000000" w:rsidP="00990CBF">
      <w:pPr>
        <w:tabs>
          <w:tab w:val="left" w:pos="2140"/>
        </w:tabs>
        <w:jc w:val="both"/>
        <w:rPr>
          <w:rFonts w:cs="Arial"/>
          <w:szCs w:val="20"/>
        </w:rPr>
      </w:pPr>
      <w:r w:rsidRPr="00E428B8">
        <w:rPr>
          <w:rFonts w:cs="Arial"/>
          <w:szCs w:val="20"/>
        </w:rPr>
        <w:t xml:space="preserve">La Ciencia Contable en el </w:t>
      </w:r>
      <w:r w:rsidR="00E428B8">
        <w:rPr>
          <w:rFonts w:cs="Arial"/>
          <w:szCs w:val="20"/>
        </w:rPr>
        <w:t>Rediseño Curricular</w:t>
      </w:r>
      <w:r w:rsidRPr="00E428B8">
        <w:rPr>
          <w:rFonts w:cs="Arial"/>
          <w:szCs w:val="20"/>
        </w:rPr>
        <w:t xml:space="preserve"> de la Carrera de Contaduría Pública de la UMSA abandona los enfoques unidimensionales y se fundamenta en un </w:t>
      </w:r>
      <w:r w:rsidRPr="00E428B8">
        <w:rPr>
          <w:rFonts w:cs="Arial"/>
          <w:b/>
          <w:bCs/>
          <w:szCs w:val="20"/>
        </w:rPr>
        <w:t>pluralismo epistemológico integrador</w:t>
      </w:r>
      <w:r w:rsidRPr="00E428B8">
        <w:rPr>
          <w:rFonts w:cs="Arial"/>
          <w:szCs w:val="20"/>
        </w:rPr>
        <w:t xml:space="preserve"> que articula el rigor científico-analítico, la visión holística de la complejidad y la responsabilidad ética frente a la sociedad. Este marco se estandariza en tres paradigmas epistemológicos complementarios:</w:t>
      </w:r>
    </w:p>
    <w:p w14:paraId="1E14CC6F" w14:textId="77777777" w:rsidR="00990CBF" w:rsidRPr="00E428B8" w:rsidRDefault="00990CBF" w:rsidP="00990CBF">
      <w:pPr>
        <w:tabs>
          <w:tab w:val="left" w:pos="2140"/>
        </w:tabs>
        <w:jc w:val="both"/>
        <w:rPr>
          <w:rFonts w:cs="Arial"/>
          <w:szCs w:val="20"/>
        </w:rPr>
      </w:pPr>
    </w:p>
    <w:p w14:paraId="1EF38FA0" w14:textId="77777777" w:rsidR="00990CBF" w:rsidRPr="00E428B8" w:rsidRDefault="00000000" w:rsidP="00990CBF">
      <w:pPr>
        <w:tabs>
          <w:tab w:val="left" w:pos="2140"/>
        </w:tabs>
        <w:jc w:val="both"/>
        <w:rPr>
          <w:rFonts w:cs="Arial"/>
          <w:b/>
          <w:bCs/>
          <w:szCs w:val="20"/>
        </w:rPr>
      </w:pPr>
      <w:r w:rsidRPr="00E428B8">
        <w:rPr>
          <w:rFonts w:cs="Arial"/>
          <w:b/>
          <w:bCs/>
          <w:szCs w:val="20"/>
        </w:rPr>
        <w:t>El Neopositivismo (Empirismo Lógico, Rigor Cuantitativo y Verificación)</w:t>
      </w:r>
    </w:p>
    <w:p w14:paraId="00D9A3AD" w14:textId="77777777" w:rsidR="00990CBF" w:rsidRPr="00E428B8" w:rsidRDefault="00990CBF" w:rsidP="00990CBF">
      <w:pPr>
        <w:tabs>
          <w:tab w:val="left" w:pos="2140"/>
        </w:tabs>
        <w:jc w:val="both"/>
        <w:rPr>
          <w:rFonts w:cs="Arial"/>
          <w:szCs w:val="20"/>
        </w:rPr>
      </w:pPr>
    </w:p>
    <w:p w14:paraId="3868E051" w14:textId="77777777" w:rsidR="00990CBF" w:rsidRPr="00E428B8" w:rsidRDefault="00000000" w:rsidP="00990CBF">
      <w:pPr>
        <w:tabs>
          <w:tab w:val="left" w:pos="2140"/>
        </w:tabs>
        <w:jc w:val="both"/>
        <w:rPr>
          <w:rFonts w:cs="Arial"/>
          <w:szCs w:val="20"/>
        </w:rPr>
      </w:pPr>
      <w:r w:rsidRPr="00E428B8">
        <w:rPr>
          <w:rFonts w:cs="Arial"/>
          <w:szCs w:val="20"/>
        </w:rPr>
        <w:t xml:space="preserve">Sustenta la dimensión objetivo-analítica y formal de la profesión. La contabilidad y el aseguramiento, como disciplinas encargadas de dar confianza pública sobre la realidad económica, requieren </w:t>
      </w:r>
      <w:r w:rsidRPr="00E428B8">
        <w:rPr>
          <w:rFonts w:cs="Arial"/>
          <w:b/>
          <w:bCs/>
          <w:szCs w:val="20"/>
        </w:rPr>
        <w:t>evidencia empírica verificable, consistencia lógico-matemática y estandarización técnica</w:t>
      </w:r>
      <w:r w:rsidRPr="00E428B8">
        <w:rPr>
          <w:rFonts w:cs="Arial"/>
          <w:szCs w:val="20"/>
        </w:rPr>
        <w:t>:</w:t>
      </w:r>
    </w:p>
    <w:p w14:paraId="2A724D4F" w14:textId="77777777" w:rsidR="00990CBF" w:rsidRPr="00E428B8" w:rsidRDefault="00990CBF" w:rsidP="00990CBF">
      <w:pPr>
        <w:tabs>
          <w:tab w:val="left" w:pos="2140"/>
        </w:tabs>
        <w:jc w:val="both"/>
        <w:rPr>
          <w:rFonts w:cs="Arial"/>
          <w:szCs w:val="20"/>
        </w:rPr>
      </w:pPr>
    </w:p>
    <w:p w14:paraId="7E0C9262" w14:textId="77777777" w:rsidR="00990CBF" w:rsidRPr="00E428B8" w:rsidRDefault="00000000">
      <w:pPr>
        <w:numPr>
          <w:ilvl w:val="0"/>
          <w:numId w:val="18"/>
        </w:numPr>
        <w:ind w:left="360"/>
        <w:jc w:val="both"/>
        <w:rPr>
          <w:rFonts w:cs="Arial"/>
          <w:szCs w:val="20"/>
        </w:rPr>
      </w:pPr>
      <w:r w:rsidRPr="00E428B8">
        <w:rPr>
          <w:rFonts w:cs="Arial"/>
          <w:b/>
          <w:bCs/>
          <w:szCs w:val="20"/>
        </w:rPr>
        <w:t>Verificabilidad Empírica:</w:t>
      </w:r>
      <w:r w:rsidRPr="00E428B8">
        <w:rPr>
          <w:rFonts w:cs="Arial"/>
          <w:szCs w:val="20"/>
        </w:rPr>
        <w:t xml:space="preserve"> Exigencia de evidencia objetiva, competente y suficiente (papeles de trabajo digitales, contrastación documental y pruebas sustantivas) para respaldar la medición transaccional y la emisión de informes de auditoría.</w:t>
      </w:r>
    </w:p>
    <w:p w14:paraId="4358ACC4" w14:textId="77777777" w:rsidR="00990CBF" w:rsidRPr="00E428B8" w:rsidRDefault="00990CBF" w:rsidP="00990CBF">
      <w:pPr>
        <w:jc w:val="both"/>
        <w:rPr>
          <w:rFonts w:cs="Arial"/>
          <w:szCs w:val="20"/>
        </w:rPr>
      </w:pPr>
    </w:p>
    <w:p w14:paraId="3BE8BC16" w14:textId="77777777" w:rsidR="00990CBF" w:rsidRPr="00E428B8" w:rsidRDefault="00000000">
      <w:pPr>
        <w:numPr>
          <w:ilvl w:val="0"/>
          <w:numId w:val="18"/>
        </w:numPr>
        <w:ind w:left="360"/>
        <w:jc w:val="both"/>
        <w:rPr>
          <w:rFonts w:cs="Arial"/>
          <w:szCs w:val="20"/>
        </w:rPr>
      </w:pPr>
      <w:r w:rsidRPr="00E428B8">
        <w:rPr>
          <w:rFonts w:cs="Arial"/>
          <w:b/>
          <w:bCs/>
          <w:szCs w:val="20"/>
        </w:rPr>
        <w:t>Modelación Lógico-Matemática:</w:t>
      </w:r>
      <w:r w:rsidRPr="00E428B8">
        <w:rPr>
          <w:rFonts w:cs="Arial"/>
          <w:szCs w:val="20"/>
        </w:rPr>
        <w:t xml:space="preserve"> Formulación rigurosa de algoritmos de automatización (RPA), finanzas corporativas, cálculo actuarial, métodos cuantitativos y analítica predictiva de datos (Big Data Analytics).</w:t>
      </w:r>
    </w:p>
    <w:p w14:paraId="6A846C82" w14:textId="77777777" w:rsidR="00990CBF" w:rsidRPr="00E428B8" w:rsidRDefault="00990CBF" w:rsidP="00990CBF">
      <w:pPr>
        <w:jc w:val="both"/>
        <w:rPr>
          <w:rFonts w:cs="Arial"/>
          <w:szCs w:val="20"/>
        </w:rPr>
      </w:pPr>
    </w:p>
    <w:p w14:paraId="7543B33B" w14:textId="77777777" w:rsidR="00990CBF" w:rsidRPr="00E428B8" w:rsidRDefault="00000000">
      <w:pPr>
        <w:numPr>
          <w:ilvl w:val="0"/>
          <w:numId w:val="18"/>
        </w:numPr>
        <w:ind w:left="360"/>
        <w:jc w:val="both"/>
        <w:rPr>
          <w:rFonts w:cs="Arial"/>
          <w:szCs w:val="20"/>
        </w:rPr>
      </w:pPr>
      <w:r w:rsidRPr="00E428B8">
        <w:rPr>
          <w:rFonts w:cs="Arial"/>
          <w:b/>
          <w:bCs/>
          <w:szCs w:val="20"/>
        </w:rPr>
        <w:t>Normalización y Estandarización Global:</w:t>
      </w:r>
      <w:r w:rsidRPr="00E428B8">
        <w:rPr>
          <w:rFonts w:cs="Arial"/>
          <w:szCs w:val="20"/>
        </w:rPr>
        <w:t xml:space="preserve"> Aplicación sistemática de marcos normativos contables, de aseguramiento y fiscales (NCGA, Normas NIIF de Contabilidad, Sistema de Contabilidad Gubernamental Integrada, NICSP, NAGA, NIA, NIEA, NIAS y legislación tributaria boliviana), garantizando la comparabilidad e inteligibilidad de la información.</w:t>
      </w:r>
    </w:p>
    <w:p w14:paraId="413FCFE0" w14:textId="77777777" w:rsidR="00990CBF" w:rsidRPr="00E428B8" w:rsidRDefault="00990CBF" w:rsidP="00990CBF">
      <w:pPr>
        <w:tabs>
          <w:tab w:val="left" w:pos="2140"/>
        </w:tabs>
        <w:jc w:val="both"/>
        <w:rPr>
          <w:rFonts w:cs="Arial"/>
          <w:szCs w:val="20"/>
        </w:rPr>
      </w:pPr>
    </w:p>
    <w:p w14:paraId="48169E83" w14:textId="77777777" w:rsidR="00990CBF" w:rsidRPr="00E428B8" w:rsidRDefault="00000000" w:rsidP="00990CBF">
      <w:pPr>
        <w:tabs>
          <w:tab w:val="left" w:pos="2140"/>
        </w:tabs>
        <w:jc w:val="both"/>
        <w:rPr>
          <w:rFonts w:cs="Arial"/>
          <w:b/>
          <w:bCs/>
          <w:szCs w:val="20"/>
        </w:rPr>
      </w:pPr>
      <w:r w:rsidRPr="00E428B8">
        <w:rPr>
          <w:rFonts w:cs="Arial"/>
          <w:b/>
          <w:bCs/>
          <w:szCs w:val="20"/>
        </w:rPr>
        <w:t>El Pensamiento Complejo (Holismo, Multidimensionalidad e Incertidumbre)</w:t>
      </w:r>
    </w:p>
    <w:p w14:paraId="26CBF523" w14:textId="77777777" w:rsidR="00990CBF" w:rsidRPr="00E428B8" w:rsidRDefault="00990CBF" w:rsidP="00990CBF">
      <w:pPr>
        <w:tabs>
          <w:tab w:val="left" w:pos="2140"/>
        </w:tabs>
        <w:jc w:val="both"/>
        <w:rPr>
          <w:rFonts w:cs="Arial"/>
          <w:szCs w:val="20"/>
        </w:rPr>
      </w:pPr>
    </w:p>
    <w:p w14:paraId="7988089E" w14:textId="77777777" w:rsidR="00990CBF" w:rsidRPr="00E428B8" w:rsidRDefault="00000000" w:rsidP="00990CBF">
      <w:pPr>
        <w:tabs>
          <w:tab w:val="left" w:pos="2140"/>
        </w:tabs>
        <w:jc w:val="both"/>
        <w:rPr>
          <w:rFonts w:cs="Arial"/>
          <w:szCs w:val="20"/>
        </w:rPr>
      </w:pPr>
      <w:r w:rsidRPr="00E428B8">
        <w:rPr>
          <w:rFonts w:cs="Arial"/>
          <w:szCs w:val="20"/>
        </w:rPr>
        <w:t>Para responder a un entorno organizacional dinámico e incierto dominado por la revolución digital (IA generativa, analítica predictiva, ciberseguridad) y la necesidad de reportes financieros de sostenibilidad (Normas NIIF de Sostenibilidad del ISSB), el Contador Público debe estar capacitado para interpretar problemas mediante el marco del pensamiento complejo (Edgar Morin).</w:t>
      </w:r>
    </w:p>
    <w:p w14:paraId="72BF8B7C" w14:textId="77777777" w:rsidR="00990CBF" w:rsidRPr="00E428B8" w:rsidRDefault="00990CBF" w:rsidP="00990CBF">
      <w:pPr>
        <w:tabs>
          <w:tab w:val="left" w:pos="2140"/>
        </w:tabs>
        <w:jc w:val="both"/>
        <w:rPr>
          <w:rFonts w:cs="Arial"/>
          <w:szCs w:val="20"/>
        </w:rPr>
      </w:pPr>
    </w:p>
    <w:p w14:paraId="3956F814" w14:textId="77777777" w:rsidR="00990CBF" w:rsidRPr="00E428B8" w:rsidRDefault="00000000" w:rsidP="00990CBF">
      <w:pPr>
        <w:tabs>
          <w:tab w:val="left" w:pos="2140"/>
        </w:tabs>
        <w:jc w:val="both"/>
        <w:rPr>
          <w:rFonts w:cs="Arial"/>
          <w:szCs w:val="20"/>
        </w:rPr>
      </w:pPr>
      <w:r w:rsidRPr="00E428B8">
        <w:rPr>
          <w:rFonts w:cs="Arial"/>
          <w:szCs w:val="20"/>
        </w:rPr>
        <w:lastRenderedPageBreak/>
        <w:t>Conforme a este enfoque epistemológico, el conocimiento contable moderno articula cuatro dimensiones interrelacionadas:</w:t>
      </w:r>
    </w:p>
    <w:p w14:paraId="5877DD9F" w14:textId="77777777" w:rsidR="00990CBF" w:rsidRPr="00E428B8" w:rsidRDefault="00990CBF" w:rsidP="00990CBF">
      <w:pPr>
        <w:tabs>
          <w:tab w:val="left" w:pos="2140"/>
        </w:tabs>
        <w:jc w:val="both"/>
        <w:rPr>
          <w:rFonts w:cs="Arial"/>
          <w:szCs w:val="20"/>
        </w:rPr>
      </w:pPr>
    </w:p>
    <w:p w14:paraId="097E0C1C" w14:textId="77777777" w:rsidR="00990CBF" w:rsidRPr="00E428B8" w:rsidRDefault="00000000">
      <w:pPr>
        <w:numPr>
          <w:ilvl w:val="0"/>
          <w:numId w:val="18"/>
        </w:numPr>
        <w:ind w:left="360"/>
        <w:jc w:val="both"/>
        <w:rPr>
          <w:rFonts w:cs="Arial"/>
          <w:szCs w:val="20"/>
        </w:rPr>
      </w:pPr>
      <w:r w:rsidRPr="00E428B8">
        <w:rPr>
          <w:rFonts w:cs="Arial"/>
          <w:b/>
          <w:bCs/>
          <w:szCs w:val="20"/>
        </w:rPr>
        <w:t>El Contexto:</w:t>
      </w:r>
      <w:r w:rsidRPr="00E428B8">
        <w:rPr>
          <w:rFonts w:cs="Arial"/>
          <w:szCs w:val="20"/>
        </w:rPr>
        <w:t xml:space="preserve"> Los datos o la información económica y financiera aislada carece de significado real. Para guiar la toma de decisiones, la información debe ser ubicada e interpretada dentro de su contexto económico, normativo, social e institucional específico.</w:t>
      </w:r>
    </w:p>
    <w:p w14:paraId="43A33E80" w14:textId="77777777" w:rsidR="00990CBF" w:rsidRPr="00E428B8" w:rsidRDefault="00990CBF" w:rsidP="00990CBF">
      <w:pPr>
        <w:jc w:val="both"/>
        <w:rPr>
          <w:rFonts w:cs="Arial"/>
          <w:szCs w:val="20"/>
        </w:rPr>
      </w:pPr>
    </w:p>
    <w:p w14:paraId="68A19468" w14:textId="77777777" w:rsidR="00990CBF" w:rsidRPr="00E428B8" w:rsidRDefault="00000000">
      <w:pPr>
        <w:numPr>
          <w:ilvl w:val="0"/>
          <w:numId w:val="18"/>
        </w:numPr>
        <w:ind w:left="360"/>
        <w:jc w:val="both"/>
        <w:rPr>
          <w:rFonts w:cs="Arial"/>
          <w:szCs w:val="20"/>
        </w:rPr>
      </w:pPr>
      <w:r w:rsidRPr="00E428B8">
        <w:rPr>
          <w:rFonts w:cs="Arial"/>
          <w:b/>
          <w:bCs/>
          <w:szCs w:val="20"/>
        </w:rPr>
        <w:t>Lo Global:</w:t>
      </w:r>
      <w:r w:rsidRPr="00E428B8">
        <w:rPr>
          <w:rFonts w:cs="Arial"/>
          <w:szCs w:val="20"/>
        </w:rPr>
        <w:t xml:space="preserve"> Lo global es el conjunto sistémico que contiene partes diversas ligadas de manera interactiva e inter-retroactiva. En la práctica contable, no es posible evaluar las áreas o transacciones individuales de una entidad sin comprender el todo organizacional, ni es posible comprender el todo sin analizar la interacción de sus componentes.</w:t>
      </w:r>
    </w:p>
    <w:p w14:paraId="19C746CE" w14:textId="77777777" w:rsidR="00990CBF" w:rsidRPr="00E428B8" w:rsidRDefault="00990CBF" w:rsidP="00990CBF">
      <w:pPr>
        <w:jc w:val="both"/>
        <w:rPr>
          <w:rFonts w:cs="Arial"/>
          <w:szCs w:val="20"/>
        </w:rPr>
      </w:pPr>
    </w:p>
    <w:p w14:paraId="0CF40B54" w14:textId="77777777" w:rsidR="00990CBF" w:rsidRPr="00E428B8" w:rsidRDefault="00000000">
      <w:pPr>
        <w:numPr>
          <w:ilvl w:val="0"/>
          <w:numId w:val="18"/>
        </w:numPr>
        <w:ind w:left="360"/>
        <w:jc w:val="both"/>
        <w:rPr>
          <w:rFonts w:cs="Arial"/>
          <w:szCs w:val="20"/>
        </w:rPr>
      </w:pPr>
      <w:r w:rsidRPr="00E428B8">
        <w:rPr>
          <w:rFonts w:cs="Arial"/>
          <w:b/>
          <w:bCs/>
          <w:szCs w:val="20"/>
        </w:rPr>
        <w:t>Lo Multidimensional:</w:t>
      </w:r>
      <w:r w:rsidRPr="00E428B8">
        <w:rPr>
          <w:rFonts w:cs="Arial"/>
          <w:szCs w:val="20"/>
        </w:rPr>
        <w:t xml:space="preserve"> Las organizaciones y los seres humanos son unidades complejas multidimensionales. El Contador Público Autorizado debe reconocer que la información contable no es únicamente cuantitativa-financiera, sino que integra dimensiones éticas, ambientales, tecnológicas, jurídicas y sociológicas.</w:t>
      </w:r>
    </w:p>
    <w:p w14:paraId="09635BBA" w14:textId="77777777" w:rsidR="00990CBF" w:rsidRPr="00E428B8" w:rsidRDefault="00990CBF" w:rsidP="00990CBF">
      <w:pPr>
        <w:jc w:val="both"/>
        <w:rPr>
          <w:rFonts w:cs="Arial"/>
          <w:szCs w:val="20"/>
        </w:rPr>
      </w:pPr>
    </w:p>
    <w:p w14:paraId="43C2A99D" w14:textId="77777777" w:rsidR="00990CBF" w:rsidRPr="00E428B8" w:rsidRDefault="00000000">
      <w:pPr>
        <w:numPr>
          <w:ilvl w:val="0"/>
          <w:numId w:val="18"/>
        </w:numPr>
        <w:ind w:left="360"/>
        <w:jc w:val="both"/>
        <w:rPr>
          <w:rFonts w:cs="Arial"/>
          <w:szCs w:val="20"/>
        </w:rPr>
      </w:pPr>
      <w:r w:rsidRPr="00E428B8">
        <w:rPr>
          <w:rFonts w:cs="Arial"/>
          <w:b/>
          <w:bCs/>
          <w:szCs w:val="20"/>
        </w:rPr>
        <w:t>Lo Complejo:</w:t>
      </w:r>
      <w:r w:rsidRPr="00E428B8">
        <w:rPr>
          <w:rFonts w:cs="Arial"/>
          <w:szCs w:val="20"/>
        </w:rPr>
        <w:t xml:space="preserve"> Existe complejidad cuando los constituyentes de un todo son inseparables y existe un tejido interdependiente e inter-retroactivo entre el objeto de conocimiento y su entorno. Frente a la incertidumbre y constante evolución del mundo de los negocios, el Contador Público Autorizado aplica su juicio crítico para unir la unidad con la multiplicidad en escenarios ambiguos y cambiantes.</w:t>
      </w:r>
    </w:p>
    <w:p w14:paraId="1DF1CAF9" w14:textId="77777777" w:rsidR="00990CBF" w:rsidRPr="00E428B8" w:rsidRDefault="00990CBF" w:rsidP="00990CBF">
      <w:pPr>
        <w:tabs>
          <w:tab w:val="left" w:pos="2140"/>
        </w:tabs>
        <w:jc w:val="both"/>
        <w:rPr>
          <w:rFonts w:cs="Arial"/>
          <w:szCs w:val="20"/>
        </w:rPr>
      </w:pPr>
    </w:p>
    <w:p w14:paraId="60046B40" w14:textId="77777777" w:rsidR="00990CBF" w:rsidRPr="00E428B8" w:rsidRDefault="00000000" w:rsidP="00990CBF">
      <w:pPr>
        <w:tabs>
          <w:tab w:val="left" w:pos="2140"/>
        </w:tabs>
        <w:jc w:val="both"/>
        <w:rPr>
          <w:rFonts w:cs="Arial"/>
          <w:b/>
          <w:bCs/>
          <w:szCs w:val="20"/>
        </w:rPr>
      </w:pPr>
      <w:r w:rsidRPr="00E428B8">
        <w:rPr>
          <w:rFonts w:cs="Arial"/>
          <w:b/>
          <w:bCs/>
          <w:szCs w:val="20"/>
        </w:rPr>
        <w:t>El Enfoque Sociocrítico (Transparencia, Emancipación e Interés Público)</w:t>
      </w:r>
    </w:p>
    <w:p w14:paraId="24936A51" w14:textId="77777777" w:rsidR="00990CBF" w:rsidRPr="00E428B8" w:rsidRDefault="00990CBF" w:rsidP="00990CBF">
      <w:pPr>
        <w:tabs>
          <w:tab w:val="left" w:pos="2140"/>
        </w:tabs>
        <w:jc w:val="both"/>
        <w:rPr>
          <w:rFonts w:cs="Arial"/>
          <w:szCs w:val="20"/>
        </w:rPr>
      </w:pPr>
    </w:p>
    <w:p w14:paraId="466266C3" w14:textId="77777777" w:rsidR="00990CBF" w:rsidRPr="00E428B8" w:rsidRDefault="00000000" w:rsidP="00990CBF">
      <w:pPr>
        <w:tabs>
          <w:tab w:val="left" w:pos="2140"/>
        </w:tabs>
        <w:jc w:val="both"/>
        <w:rPr>
          <w:rFonts w:cs="Arial"/>
          <w:szCs w:val="20"/>
        </w:rPr>
      </w:pPr>
      <w:r w:rsidRPr="00E428B8">
        <w:rPr>
          <w:rFonts w:cs="Arial"/>
          <w:szCs w:val="20"/>
        </w:rPr>
        <w:t>Conforma la dimensión ético-política del conocimiento contable. Concibe a la contabilidad no como un mero instrumento neutro de control corporativo, sino como un saber socialmente comprometido con la responsabilidad pública, la justicia distributiva y la lucha contra la opacidad (Habermas / Freire):</w:t>
      </w:r>
    </w:p>
    <w:p w14:paraId="480D2FAA" w14:textId="77777777" w:rsidR="00990CBF" w:rsidRPr="00E428B8" w:rsidRDefault="00990CBF" w:rsidP="00990CBF">
      <w:pPr>
        <w:tabs>
          <w:tab w:val="left" w:pos="2140"/>
        </w:tabs>
        <w:jc w:val="both"/>
        <w:rPr>
          <w:rFonts w:cs="Arial"/>
          <w:szCs w:val="20"/>
        </w:rPr>
      </w:pPr>
    </w:p>
    <w:p w14:paraId="3CEA6B05" w14:textId="77777777" w:rsidR="00990CBF" w:rsidRPr="00E428B8" w:rsidRDefault="00000000">
      <w:pPr>
        <w:numPr>
          <w:ilvl w:val="0"/>
          <w:numId w:val="18"/>
        </w:numPr>
        <w:ind w:left="360"/>
        <w:jc w:val="both"/>
        <w:rPr>
          <w:rFonts w:cs="Arial"/>
          <w:szCs w:val="20"/>
        </w:rPr>
      </w:pPr>
      <w:r w:rsidRPr="00E428B8">
        <w:rPr>
          <w:rFonts w:cs="Arial"/>
          <w:b/>
          <w:bCs/>
          <w:szCs w:val="20"/>
        </w:rPr>
        <w:t>Análisis Crítico de la Información:</w:t>
      </w:r>
      <w:r w:rsidRPr="00E428B8">
        <w:rPr>
          <w:rFonts w:cs="Arial"/>
          <w:szCs w:val="20"/>
        </w:rPr>
        <w:t xml:space="preserve"> Capacidad de develar sesgos, distorsiones del mercado o riesgos ocultos en los estados financieros, cuestionando las estructuras de poder económico que afecten el interés social.</w:t>
      </w:r>
    </w:p>
    <w:p w14:paraId="081865A1" w14:textId="77777777" w:rsidR="00990CBF" w:rsidRPr="00E428B8" w:rsidRDefault="00990CBF" w:rsidP="00990CBF">
      <w:pPr>
        <w:jc w:val="both"/>
        <w:rPr>
          <w:rFonts w:cs="Arial"/>
          <w:szCs w:val="20"/>
        </w:rPr>
      </w:pPr>
    </w:p>
    <w:p w14:paraId="2AFF778E" w14:textId="77777777" w:rsidR="00990CBF" w:rsidRPr="00E428B8" w:rsidRDefault="00000000">
      <w:pPr>
        <w:numPr>
          <w:ilvl w:val="0"/>
          <w:numId w:val="18"/>
        </w:numPr>
        <w:ind w:left="360"/>
        <w:jc w:val="both"/>
        <w:rPr>
          <w:rFonts w:cs="Arial"/>
          <w:szCs w:val="20"/>
        </w:rPr>
      </w:pPr>
      <w:r w:rsidRPr="00E428B8">
        <w:rPr>
          <w:rFonts w:cs="Arial"/>
          <w:b/>
          <w:bCs/>
          <w:szCs w:val="20"/>
        </w:rPr>
        <w:t>Lucha contra la Corrupción y el Fraude:</w:t>
      </w:r>
      <w:r w:rsidRPr="00E428B8">
        <w:rPr>
          <w:rFonts w:cs="Arial"/>
          <w:szCs w:val="20"/>
        </w:rPr>
        <w:t xml:space="preserve"> Orientación del peritaje forense, la auditoría gubernamental, el control interno y la gestión de riesgos hacia la prevención de la malversación de fondos, el lavado de activos y los delitos económicos.</w:t>
      </w:r>
    </w:p>
    <w:p w14:paraId="259A408E" w14:textId="77777777" w:rsidR="00990CBF" w:rsidRPr="00E428B8" w:rsidRDefault="00990CBF" w:rsidP="00990CBF">
      <w:pPr>
        <w:jc w:val="both"/>
        <w:rPr>
          <w:rFonts w:cs="Arial"/>
          <w:szCs w:val="20"/>
        </w:rPr>
      </w:pPr>
    </w:p>
    <w:p w14:paraId="29AB4361" w14:textId="77777777" w:rsidR="00990CBF" w:rsidRPr="00E428B8" w:rsidRDefault="00000000">
      <w:pPr>
        <w:numPr>
          <w:ilvl w:val="0"/>
          <w:numId w:val="18"/>
        </w:numPr>
        <w:ind w:left="360"/>
        <w:jc w:val="both"/>
        <w:rPr>
          <w:rFonts w:cs="Arial"/>
          <w:szCs w:val="20"/>
        </w:rPr>
      </w:pPr>
      <w:r w:rsidRPr="00E428B8">
        <w:rPr>
          <w:rFonts w:cs="Arial"/>
          <w:b/>
          <w:bCs/>
          <w:szCs w:val="20"/>
        </w:rPr>
        <w:t>Sostenibilidad y Responsabilidad Pública:</w:t>
      </w:r>
      <w:r w:rsidRPr="00E428B8">
        <w:rPr>
          <w:rFonts w:cs="Arial"/>
          <w:szCs w:val="20"/>
        </w:rPr>
        <w:t xml:space="preserve"> Evaluación del impacto socioambiental de las empresas mediante el aseguramiento no financiero (NIAS 5000 / NIEA 3000), velando por el bienestar colectivo y la transparencia institucional.</w:t>
      </w:r>
    </w:p>
    <w:p w14:paraId="2A44B821" w14:textId="77777777" w:rsidR="00990CBF" w:rsidRPr="008F1789" w:rsidRDefault="00990CBF" w:rsidP="00990CBF">
      <w:pPr>
        <w:tabs>
          <w:tab w:val="left" w:pos="2140"/>
        </w:tabs>
        <w:jc w:val="both"/>
        <w:rPr>
          <w:rFonts w:cs="Arial"/>
          <w:szCs w:val="20"/>
        </w:rPr>
      </w:pPr>
    </w:p>
    <w:p w14:paraId="3BBFB3BF" w14:textId="77777777" w:rsidR="00633CBB" w:rsidRDefault="00000000">
      <w:pPr>
        <w:keepNext/>
        <w:tabs>
          <w:tab w:val="left" w:pos="709"/>
        </w:tabs>
        <w:spacing w:before="80" w:after="200"/>
        <w:ind w:left="709" w:hanging="709"/>
        <w:outlineLvl w:val="2"/>
      </w:pPr>
      <w:bookmarkStart w:id="61" w:name="_Toc000000061"/>
      <w:r>
        <w:rPr>
          <w:b/>
          <w:sz w:val="22"/>
        </w:rPr>
        <w:t>4.1.2</w:t>
      </w:r>
      <w:r>
        <w:rPr>
          <w:b/>
          <w:sz w:val="22"/>
        </w:rPr>
        <w:tab/>
        <w:t>Fundamentos sociológicos antropológicos</w:t>
      </w:r>
      <w:bookmarkEnd w:id="61"/>
    </w:p>
    <w:p w14:paraId="445F81F3" w14:textId="77777777" w:rsidR="00633CBB" w:rsidRDefault="00000000">
      <w:pPr>
        <w:keepNext/>
        <w:spacing w:before="40" w:after="200"/>
      </w:pPr>
      <w:r>
        <w:rPr>
          <w:b/>
          <w:sz w:val="22"/>
        </w:rPr>
        <w:t>Pertinencia social y necesidades de formación</w:t>
      </w:r>
    </w:p>
    <w:p w14:paraId="1F091FC5" w14:textId="77777777" w:rsidR="00633CBB" w:rsidRDefault="00000000">
      <w:pPr>
        <w:spacing w:after="200"/>
        <w:jc w:val="both"/>
      </w:pPr>
      <w:r>
        <w:t>La actualización de los contenidos teóricos, técnicos y actitudinales se sustenta en la identificación de las necesidades reales de formación, a partir de la filosofía institucional redefinida y de la evidencia recogida en los estudios de diagnóstico:</w:t>
      </w:r>
    </w:p>
    <w:p w14:paraId="21663B85" w14:textId="42AF9A44" w:rsidR="001B28FB" w:rsidRPr="001B28FB" w:rsidRDefault="00000000">
      <w:pPr>
        <w:numPr>
          <w:ilvl w:val="0"/>
          <w:numId w:val="18"/>
        </w:numPr>
        <w:ind w:left="360"/>
        <w:jc w:val="both"/>
        <w:rPr>
          <w:b/>
          <w:bCs/>
        </w:rPr>
      </w:pPr>
      <w:r w:rsidRPr="001B28FB">
        <w:rPr>
          <w:b/>
          <w:bCs/>
        </w:rPr>
        <w:t>Educación pública y responsabilidad social</w:t>
      </w:r>
      <w:r>
        <w:rPr>
          <w:b/>
          <w:bCs/>
        </w:rPr>
        <w:t xml:space="preserve">. </w:t>
      </w:r>
      <w:r>
        <w:t xml:space="preserve">El Modelo Educativo del SUB vincula la universidad con la justicia, la equidad, la inclusión, la democracia y la responsabilidad </w:t>
      </w:r>
      <w:r>
        <w:lastRenderedPageBreak/>
        <w:t>social. También reconoce la realidad plurinacional, intercultural y plurilingüe del país (CEUB, 2023, pp. 50–53).</w:t>
      </w:r>
      <w:r>
        <w:rPr>
          <w:b/>
          <w:bCs/>
        </w:rPr>
        <w:t xml:space="preserve"> </w:t>
      </w:r>
      <w:r>
        <w:t>Para la Carrera Contaduría Pública, estos principios fundamentan la formación de profesionales que contribuyan al uso responsable de recursos, la comprensión de la información organizacional y la rendición de cuentas. El currículo debe examinar la relación entre prácticas profesionales y problemas sociales, incluyendo desigualdad, acceso a información y responsabilidad institucional.</w:t>
      </w:r>
    </w:p>
    <w:p w14:paraId="13903E5F" w14:textId="77777777" w:rsidR="001B28FB" w:rsidRDefault="001B28FB" w:rsidP="001B28FB">
      <w:pPr>
        <w:jc w:val="both"/>
        <w:rPr>
          <w:b/>
          <w:bCs/>
        </w:rPr>
      </w:pPr>
    </w:p>
    <w:p w14:paraId="6E31116F" w14:textId="624E163A" w:rsidR="00E45C0B" w:rsidRDefault="00000000">
      <w:pPr>
        <w:numPr>
          <w:ilvl w:val="0"/>
          <w:numId w:val="18"/>
        </w:numPr>
        <w:ind w:left="360"/>
        <w:jc w:val="both"/>
      </w:pPr>
      <w:r w:rsidRPr="00E45C0B">
        <w:rPr>
          <w:b/>
          <w:bCs/>
        </w:rPr>
        <w:t xml:space="preserve">Pertinencia nacional y regional. </w:t>
      </w:r>
      <w:r>
        <w:t xml:space="preserve">El estudio de contexto de la Carrera considera organizaciones públicas, privadas, cooperativas, comunitarias y sin fines de lucro, así como unidades económicas de distintas escalas, a nivel nacional. </w:t>
      </w:r>
      <w:r w:rsidRPr="00E45C0B">
        <w:t>El 46% de los egresados percibe saturación en el perfil tradicional limitado a la auditoría financiera, mientras que las firmas líderes generan más del 80 % de sus ingresos en consultoría de gestión, gestión integral de riesgos, asesoría tributaria y aseguramiento.</w:t>
      </w:r>
    </w:p>
    <w:p w14:paraId="65737426" w14:textId="77777777" w:rsidR="00E428B8" w:rsidRDefault="00E428B8" w:rsidP="00E428B8">
      <w:pPr>
        <w:jc w:val="both"/>
      </w:pPr>
    </w:p>
    <w:p w14:paraId="6770462C" w14:textId="6C544AEC" w:rsidR="001B28FB" w:rsidRDefault="00000000">
      <w:pPr>
        <w:numPr>
          <w:ilvl w:val="0"/>
          <w:numId w:val="18"/>
        </w:numPr>
        <w:spacing w:after="200"/>
        <w:ind w:left="360"/>
        <w:jc w:val="both"/>
      </w:pPr>
      <w:r w:rsidRPr="00E45C0B">
        <w:rPr>
          <w:b/>
          <w:bCs/>
        </w:rPr>
        <w:t>Interculturalidad y diálogo con las organizaciones</w:t>
      </w:r>
      <w:r w:rsidR="00E45C0B" w:rsidRPr="00E45C0B">
        <w:rPr>
          <w:b/>
          <w:bCs/>
        </w:rPr>
        <w:t xml:space="preserve">. </w:t>
      </w:r>
      <w:r>
        <w:t xml:space="preserve">La pertinencia curricular exige comprender diferentes formas de organización, administración de recursos y rendición de cuentas. </w:t>
      </w:r>
      <w:r w:rsidR="00E45C0B">
        <w:t>Es necesario</w:t>
      </w:r>
      <w:r>
        <w:t xml:space="preserve"> desarrollar capacidades para escuchar a los actores, reconocer sus prácticas y comunicar información de manera comprensible.</w:t>
      </w:r>
      <w:r w:rsidR="00E45C0B">
        <w:t xml:space="preserve"> </w:t>
      </w:r>
      <w:r>
        <w:t xml:space="preserve">La interculturalidad </w:t>
      </w:r>
      <w:r w:rsidR="00E45C0B">
        <w:t>se expresa</w:t>
      </w:r>
      <w:r>
        <w:t xml:space="preserve"> en casos y proyectos que permitan analizar organizaciones diversas sin asumir que todas responden a una misma estructura empresarial. El diálogo con sus integrantes puede enriquecer la delimitación de problemas y la adecuación de las soluciones, conforme a la complementariedad de saberes planteada por el CEUB (2023, pp. 49–52).</w:t>
      </w:r>
    </w:p>
    <w:p w14:paraId="2A3343AD" w14:textId="7C05680C" w:rsidR="001B28FB" w:rsidRPr="00E428B8" w:rsidRDefault="00000000">
      <w:pPr>
        <w:numPr>
          <w:ilvl w:val="0"/>
          <w:numId w:val="18"/>
        </w:numPr>
        <w:ind w:left="360"/>
        <w:jc w:val="both"/>
        <w:rPr>
          <w:b/>
          <w:bCs/>
        </w:rPr>
      </w:pPr>
      <w:r w:rsidRPr="00E45C0B">
        <w:rPr>
          <w:b/>
          <w:bCs/>
        </w:rPr>
        <w:t>Transformación tecnológica y sostenibilidad</w:t>
      </w:r>
      <w:r w:rsidR="00E45C0B">
        <w:rPr>
          <w:b/>
          <w:bCs/>
        </w:rPr>
        <w:t xml:space="preserve">. </w:t>
      </w:r>
      <w:r>
        <w:t xml:space="preserve">Se </w:t>
      </w:r>
      <w:r w:rsidR="00E45C0B">
        <w:t>incluyen</w:t>
      </w:r>
      <w:r>
        <w:t xml:space="preserve"> como ámbitos de actualización curricular los sistemas de información, la analítica de datos, la automatización, la seguridad de la información, la inteligencia artificial y el uso crítico de herramientas digitales. Su incorporación </w:t>
      </w:r>
      <w:r w:rsidR="00E45C0B">
        <w:t>responde</w:t>
      </w:r>
      <w:r>
        <w:t xml:space="preserve"> a necesidades profesionales verificadas y esta acompañada de capacidades para revisar resultados, identificar errores y proteger la información. </w:t>
      </w:r>
      <w:r w:rsidR="00E45C0B">
        <w:t>El estudio de Ipsos CIESMORI de 2025 registra una brecha de 43 puntos porcentuales entre la necesidad laboral y la aplicación en la formación de las habilidades tecnológicas básicas, y de 51 puntos en las emergentes. El Foro Económico Mundial ubica a la inteligencia artificial y al análisis de grandes volúmenes de datos como las competencias de mayor crecimiento.</w:t>
      </w:r>
    </w:p>
    <w:p w14:paraId="4F3441F3" w14:textId="77777777" w:rsidR="00E428B8" w:rsidRPr="00E45C0B" w:rsidRDefault="00E428B8" w:rsidP="00E428B8">
      <w:pPr>
        <w:ind w:left="360"/>
        <w:jc w:val="both"/>
        <w:rPr>
          <w:b/>
          <w:bCs/>
        </w:rPr>
      </w:pPr>
    </w:p>
    <w:p w14:paraId="7BE14165" w14:textId="76759109" w:rsidR="00633CBB" w:rsidRDefault="00000000">
      <w:pPr>
        <w:numPr>
          <w:ilvl w:val="0"/>
          <w:numId w:val="19"/>
        </w:numPr>
        <w:spacing w:after="160"/>
        <w:jc w:val="both"/>
      </w:pPr>
      <w:r>
        <w:rPr>
          <w:b/>
        </w:rPr>
        <w:t>Diversificación del mercado.</w:t>
      </w:r>
      <w:r>
        <w:t xml:space="preserve"> El 46% de los egresados percibe saturación en el perfil tradicional limitado a la auditoría financiera, mientras que las firmas líderes generan más del 80 % de sus ingresos en consultoría de gestión, gestión integral de riesgos, asesoría tributaria y aseguramiento.</w:t>
      </w:r>
    </w:p>
    <w:p w14:paraId="0B96AD8A" w14:textId="77777777" w:rsidR="00633CBB" w:rsidRDefault="00000000">
      <w:pPr>
        <w:numPr>
          <w:ilvl w:val="0"/>
          <w:numId w:val="19"/>
        </w:numPr>
        <w:spacing w:after="160"/>
        <w:jc w:val="both"/>
      </w:pPr>
      <w:r>
        <w:rPr>
          <w:b/>
        </w:rPr>
        <w:t>Cultura ética.</w:t>
      </w:r>
      <w:r>
        <w:t xml:space="preserve"> El diagnóstico FODA del Instituto de Investigaciones de 2025 revela que el 83 % de los estudiantes percibe un descuido en la vivencia de los valores éticos en la comunidad académica, y el 82 % considera prioritaria la enseñanza de la Ética Contable Aplicada.</w:t>
      </w:r>
    </w:p>
    <w:p w14:paraId="2E8C45B3" w14:textId="77777777" w:rsidR="00633CBB" w:rsidRDefault="00000000">
      <w:pPr>
        <w:numPr>
          <w:ilvl w:val="0"/>
          <w:numId w:val="19"/>
        </w:numPr>
        <w:spacing w:after="200"/>
        <w:jc w:val="both"/>
      </w:pPr>
      <w:r>
        <w:rPr>
          <w:b/>
        </w:rPr>
        <w:t>Práctica aplicada e internacionalización.</w:t>
      </w:r>
      <w:r>
        <w:t xml:space="preserve"> La encuesta del BID de 2022 señala la falta de experiencia práctica como la segunda barrera de contratación, con el 25 %, y el 88 % de los estudiantes respalda las pasantías preprofesionales obligatorias; el 89 % identifica la demanda de idiomas y tecnología como una amenaza para su inserción laboral.</w:t>
      </w:r>
    </w:p>
    <w:p w14:paraId="22E16EAC" w14:textId="77777777" w:rsidR="00633CBB" w:rsidRDefault="00000000">
      <w:pPr>
        <w:keepNext/>
        <w:tabs>
          <w:tab w:val="left" w:pos="709"/>
        </w:tabs>
        <w:spacing w:before="80" w:after="200"/>
        <w:ind w:left="709" w:hanging="709"/>
        <w:outlineLvl w:val="2"/>
        <w:rPr>
          <w:b/>
          <w:sz w:val="22"/>
        </w:rPr>
      </w:pPr>
      <w:bookmarkStart w:id="62" w:name="_Toc000000062"/>
      <w:r>
        <w:rPr>
          <w:b/>
          <w:sz w:val="22"/>
        </w:rPr>
        <w:t>4.1.3</w:t>
      </w:r>
      <w:r>
        <w:rPr>
          <w:b/>
          <w:sz w:val="22"/>
        </w:rPr>
        <w:tab/>
        <w:t>Fundamentos psicológicos</w:t>
      </w:r>
      <w:bookmarkEnd w:id="62"/>
    </w:p>
    <w:p w14:paraId="5CE236E6" w14:textId="77777777" w:rsidR="007C76C1" w:rsidRDefault="007C76C1" w:rsidP="007C76C1">
      <w:pPr>
        <w:tabs>
          <w:tab w:val="left" w:pos="2140"/>
        </w:tabs>
        <w:jc w:val="both"/>
        <w:rPr>
          <w:rFonts w:cs="Arial"/>
          <w:b/>
          <w:bCs/>
          <w:szCs w:val="20"/>
        </w:rPr>
      </w:pPr>
    </w:p>
    <w:p w14:paraId="20C5083F" w14:textId="77777777" w:rsidR="007C76C1" w:rsidRDefault="00000000" w:rsidP="007C76C1">
      <w:pPr>
        <w:spacing w:after="200"/>
        <w:jc w:val="both"/>
      </w:pPr>
      <w:r>
        <w:t xml:space="preserve">El plan se sustenta en el enfoque constructivista del aprendizaje, según el cual las personas construyen su conocimiento mediante la interacción con su entorno y la reflexión sobre sus experiencias. Desde la psicología educativa se ha cuestionado el modelo basado en la clase </w:t>
      </w:r>
      <w:r>
        <w:lastRenderedPageBreak/>
        <w:t>magistral, la memorización y la repetición; el mejor camino es la construcción activa del conocimiento por parte del estudiante, con el docente como mediador.</w:t>
      </w:r>
    </w:p>
    <w:p w14:paraId="41DA0FF6" w14:textId="77777777" w:rsidR="007C76C1" w:rsidRDefault="00000000" w:rsidP="007C76C1">
      <w:pPr>
        <w:spacing w:after="200"/>
        <w:jc w:val="both"/>
      </w:pPr>
      <w:r>
        <w:t>En un contexto en el que el acceso a la información es inmediato y la inteligencia artificial ofrece respuestas sintetizadas, el reto ya no es acceder al conocimiento, sino comprender la lógica de causas y efectos de lo que se aplica y desarrollar un pensamiento crítico propio. Por ello la Carrera adopta la pedagogía dialogante constructivista, cuyo propósito es ayudar a comprender los contenidos, la lógica de las aplicaciones tecnológicas y la adquisición de competencias para la vida profesional.</w:t>
      </w:r>
    </w:p>
    <w:p w14:paraId="65A3173F" w14:textId="77777777" w:rsidR="007C76C1" w:rsidRDefault="00000000" w:rsidP="007C76C1">
      <w:pPr>
        <w:spacing w:after="200"/>
        <w:jc w:val="both"/>
      </w:pPr>
      <w:r>
        <w:t>Este fundamento se traduce en los siguientes rasgos del aprendizaje:</w:t>
      </w:r>
    </w:p>
    <w:p w14:paraId="3CBFC5A5" w14:textId="77777777" w:rsidR="007C76C1" w:rsidRDefault="00000000">
      <w:pPr>
        <w:numPr>
          <w:ilvl w:val="0"/>
          <w:numId w:val="20"/>
        </w:numPr>
        <w:spacing w:after="160"/>
        <w:jc w:val="both"/>
      </w:pPr>
      <w:r>
        <w:rPr>
          <w:b/>
        </w:rPr>
        <w:t>Aprendizaje significativo y situado.</w:t>
      </w:r>
      <w:r>
        <w:t xml:space="preserve"> Los contenidos se relacionan con el entorno, la experiencia y los intereses del estudiante, a partir de casos y problemas reales de las organizaciones.</w:t>
      </w:r>
    </w:p>
    <w:p w14:paraId="240E2B27" w14:textId="77777777" w:rsidR="007C76C1" w:rsidRDefault="00000000">
      <w:pPr>
        <w:numPr>
          <w:ilvl w:val="0"/>
          <w:numId w:val="20"/>
        </w:numPr>
        <w:spacing w:after="160"/>
        <w:jc w:val="both"/>
      </w:pPr>
      <w:r>
        <w:rPr>
          <w:b/>
        </w:rPr>
        <w:t>Diálogo y construcción conjunta.</w:t>
      </w:r>
      <w:r>
        <w:t xml:space="preserve"> El docente plantea preguntas abiertas y casos para el análisis, y el estudiante construye su propio juicio profesional mediante la discusión, la resolución de problemas y la reflexión.</w:t>
      </w:r>
    </w:p>
    <w:p w14:paraId="4E9A3356" w14:textId="77777777" w:rsidR="007C76C1" w:rsidRDefault="00000000">
      <w:pPr>
        <w:numPr>
          <w:ilvl w:val="0"/>
          <w:numId w:val="20"/>
        </w:numPr>
        <w:spacing w:after="160"/>
        <w:jc w:val="both"/>
      </w:pPr>
      <w:r>
        <w:rPr>
          <w:b/>
        </w:rPr>
        <w:t>Autonomía y autorregulación.</w:t>
      </w:r>
      <w:r>
        <w:t xml:space="preserve"> El estudiante aprende a plantear preguntas, investigar, planificar su estudio, buscar recursos y evaluar su propio avance, lo que fortalece la metacognición.</w:t>
      </w:r>
    </w:p>
    <w:p w14:paraId="0CB03E9D" w14:textId="77777777" w:rsidR="007C76C1" w:rsidRDefault="00000000">
      <w:pPr>
        <w:numPr>
          <w:ilvl w:val="0"/>
          <w:numId w:val="20"/>
        </w:numPr>
        <w:spacing w:after="160"/>
        <w:jc w:val="both"/>
      </w:pPr>
      <w:r>
        <w:rPr>
          <w:b/>
        </w:rPr>
        <w:t>Aprendizaje cooperativo.</w:t>
      </w:r>
      <w:r>
        <w:t xml:space="preserve"> El trabajo en equipo desarrolla la comunicación, la toma de decisiones conjunta y las habilidades interpersonales que el mercado demanda.</w:t>
      </w:r>
    </w:p>
    <w:p w14:paraId="13B2C040" w14:textId="6CBF66CB" w:rsidR="007C76C1" w:rsidRPr="007C76C1" w:rsidRDefault="00000000">
      <w:pPr>
        <w:numPr>
          <w:ilvl w:val="0"/>
          <w:numId w:val="20"/>
        </w:numPr>
        <w:spacing w:after="200"/>
        <w:jc w:val="both"/>
      </w:pPr>
      <w:r>
        <w:rPr>
          <w:b/>
        </w:rPr>
        <w:t>Atención a la diversidad.</w:t>
      </w:r>
      <w:r>
        <w:t xml:space="preserve"> Se reconocen los distintos estilos y ritmos de aprendizaje y la diversidad cultural y social de los estudiantes, incluida su condición de estudiantes trabajadores.</w:t>
      </w:r>
    </w:p>
    <w:p w14:paraId="6D610040" w14:textId="77777777" w:rsidR="007C76C1" w:rsidRPr="007C76C1" w:rsidRDefault="00000000" w:rsidP="007C76C1">
      <w:pPr>
        <w:tabs>
          <w:tab w:val="left" w:pos="2140"/>
        </w:tabs>
        <w:jc w:val="both"/>
        <w:rPr>
          <w:rFonts w:cs="Arial"/>
          <w:b/>
          <w:bCs/>
          <w:szCs w:val="20"/>
        </w:rPr>
      </w:pPr>
      <w:r w:rsidRPr="007C76C1">
        <w:rPr>
          <w:rFonts w:cs="Arial"/>
          <w:b/>
          <w:bCs/>
          <w:szCs w:val="20"/>
        </w:rPr>
        <w:t>Implicaciones para el Modelo Pedagógico / Roles Educativos Renovados:</w:t>
      </w:r>
    </w:p>
    <w:p w14:paraId="3D538A44" w14:textId="77777777" w:rsidR="007C76C1" w:rsidRPr="002B719E" w:rsidRDefault="007C76C1" w:rsidP="007C76C1">
      <w:pPr>
        <w:tabs>
          <w:tab w:val="left" w:pos="2140"/>
        </w:tabs>
        <w:jc w:val="both"/>
        <w:rPr>
          <w:rFonts w:cs="Arial"/>
          <w:szCs w:val="20"/>
        </w:rPr>
      </w:pPr>
    </w:p>
    <w:p w14:paraId="48EC25A6" w14:textId="77777777" w:rsidR="007C76C1" w:rsidRPr="002B719E" w:rsidRDefault="00000000">
      <w:pPr>
        <w:numPr>
          <w:ilvl w:val="0"/>
          <w:numId w:val="18"/>
        </w:numPr>
        <w:ind w:left="360"/>
        <w:jc w:val="both"/>
        <w:rPr>
          <w:rFonts w:cs="Arial"/>
          <w:szCs w:val="20"/>
        </w:rPr>
      </w:pPr>
      <w:r w:rsidRPr="002B719E">
        <w:rPr>
          <w:rFonts w:cs="Arial"/>
          <w:b/>
          <w:bCs/>
          <w:szCs w:val="20"/>
        </w:rPr>
        <w:t>Rol del Estudiante:</w:t>
      </w:r>
      <w:r w:rsidRPr="002B719E">
        <w:rPr>
          <w:rFonts w:cs="Arial"/>
          <w:szCs w:val="20"/>
        </w:rPr>
        <w:t xml:space="preserve"> Asume un papel activo como constructor de su propio conocimiento, reflexivo, crítico, ético y comprometido con la resolución de problemas reales del sector productivo e institucional. Desarrolla autonomía, autorregulación, capacidad crítica y responsabilidad ética durante su permanencia universitaria.</w:t>
      </w:r>
    </w:p>
    <w:p w14:paraId="266D2E11" w14:textId="77777777" w:rsidR="007C76C1" w:rsidRDefault="007C76C1" w:rsidP="007C76C1">
      <w:pPr>
        <w:jc w:val="both"/>
        <w:rPr>
          <w:rFonts w:cs="Arial"/>
          <w:szCs w:val="20"/>
        </w:rPr>
      </w:pPr>
    </w:p>
    <w:p w14:paraId="458D1712" w14:textId="77777777" w:rsidR="007C76C1" w:rsidRDefault="00000000">
      <w:pPr>
        <w:numPr>
          <w:ilvl w:val="0"/>
          <w:numId w:val="18"/>
        </w:numPr>
        <w:ind w:left="360"/>
        <w:jc w:val="both"/>
        <w:rPr>
          <w:rFonts w:cs="Arial"/>
          <w:szCs w:val="20"/>
        </w:rPr>
      </w:pPr>
      <w:r w:rsidRPr="002B719E">
        <w:rPr>
          <w:rFonts w:cs="Arial"/>
          <w:b/>
          <w:bCs/>
          <w:szCs w:val="20"/>
        </w:rPr>
        <w:t>Rol del Docente:</w:t>
      </w:r>
      <w:r w:rsidRPr="002B719E">
        <w:rPr>
          <w:rFonts w:cs="Arial"/>
          <w:szCs w:val="20"/>
        </w:rPr>
        <w:t xml:space="preserve"> Se transforma de un expositor magistral tradicional a desempeñarse como un sujeto activo, investigador, orientador y diseñador/facilitador de procesos de aprendizaje situado y proyectos integradores reales</w:t>
      </w:r>
      <w:r>
        <w:rPr>
          <w:rFonts w:cs="Arial"/>
          <w:szCs w:val="20"/>
        </w:rPr>
        <w:t>.</w:t>
      </w:r>
    </w:p>
    <w:p w14:paraId="5FABD751" w14:textId="77777777" w:rsidR="00633CBB" w:rsidRDefault="00000000">
      <w:pPr>
        <w:keepNext/>
        <w:tabs>
          <w:tab w:val="left" w:pos="709"/>
        </w:tabs>
        <w:spacing w:before="80" w:after="200"/>
        <w:ind w:left="709" w:hanging="709"/>
        <w:outlineLvl w:val="2"/>
      </w:pPr>
      <w:bookmarkStart w:id="63" w:name="_Toc000000063"/>
      <w:r>
        <w:rPr>
          <w:b/>
          <w:sz w:val="22"/>
        </w:rPr>
        <w:t>4.1.4</w:t>
      </w:r>
      <w:r>
        <w:rPr>
          <w:b/>
          <w:sz w:val="22"/>
        </w:rPr>
        <w:tab/>
        <w:t>Fundamentos educativos</w:t>
      </w:r>
      <w:bookmarkEnd w:id="63"/>
    </w:p>
    <w:p w14:paraId="5DB565A9" w14:textId="204120BD" w:rsidR="007C76C1" w:rsidRPr="002B719E" w:rsidRDefault="00000000" w:rsidP="007C76C1">
      <w:pPr>
        <w:tabs>
          <w:tab w:val="left" w:pos="2140"/>
        </w:tabs>
        <w:jc w:val="both"/>
        <w:rPr>
          <w:rFonts w:cs="Arial"/>
          <w:b/>
          <w:bCs/>
          <w:szCs w:val="20"/>
        </w:rPr>
      </w:pPr>
      <w:r w:rsidRPr="002B719E">
        <w:rPr>
          <w:rFonts w:cs="Arial"/>
          <w:b/>
          <w:bCs/>
          <w:szCs w:val="20"/>
        </w:rPr>
        <w:t>Modelo Educativo por Competencias y Alineación con las IES 1 a IES 8 de IFAC:</w:t>
      </w:r>
    </w:p>
    <w:p w14:paraId="1309E8A7" w14:textId="77777777" w:rsidR="007C76C1" w:rsidRDefault="007C76C1" w:rsidP="007C76C1">
      <w:pPr>
        <w:tabs>
          <w:tab w:val="left" w:pos="2140"/>
        </w:tabs>
        <w:jc w:val="both"/>
        <w:rPr>
          <w:rFonts w:cs="Arial"/>
          <w:szCs w:val="20"/>
        </w:rPr>
      </w:pPr>
    </w:p>
    <w:p w14:paraId="7E2F037D" w14:textId="77777777" w:rsidR="007C76C1" w:rsidRDefault="00000000" w:rsidP="007C76C1">
      <w:pPr>
        <w:tabs>
          <w:tab w:val="left" w:pos="2140"/>
        </w:tabs>
        <w:jc w:val="both"/>
        <w:rPr>
          <w:rFonts w:cs="Arial"/>
          <w:szCs w:val="20"/>
        </w:rPr>
      </w:pPr>
      <w:r w:rsidRPr="002B719E">
        <w:rPr>
          <w:rFonts w:cs="Arial"/>
          <w:szCs w:val="20"/>
        </w:rPr>
        <w:t>En cumplimiento del Artículo 8 del Reglamento de Innovación Curricular de la UMSA (Resolución HCU Nº 032/2025) y las resoluciones de la III-XIII Reunión Sectorial de Carreras de Contaduría Pública del S</w:t>
      </w:r>
      <w:r>
        <w:rPr>
          <w:rFonts w:cs="Arial"/>
          <w:szCs w:val="20"/>
        </w:rPr>
        <w:t xml:space="preserve">istema </w:t>
      </w:r>
      <w:r w:rsidRPr="002B719E">
        <w:rPr>
          <w:rFonts w:cs="Arial"/>
          <w:szCs w:val="20"/>
        </w:rPr>
        <w:t>U</w:t>
      </w:r>
      <w:r>
        <w:rPr>
          <w:rFonts w:cs="Arial"/>
          <w:szCs w:val="20"/>
        </w:rPr>
        <w:t xml:space="preserve">niversitario </w:t>
      </w:r>
      <w:r w:rsidRPr="002B719E">
        <w:rPr>
          <w:rFonts w:cs="Arial"/>
          <w:szCs w:val="20"/>
        </w:rPr>
        <w:t>B</w:t>
      </w:r>
      <w:r>
        <w:rPr>
          <w:rFonts w:cs="Arial"/>
          <w:szCs w:val="20"/>
        </w:rPr>
        <w:t>oliviano</w:t>
      </w:r>
      <w:r w:rsidRPr="002B719E">
        <w:rPr>
          <w:rFonts w:cs="Arial"/>
          <w:szCs w:val="20"/>
        </w:rPr>
        <w:t xml:space="preserve"> (Resolución Nº 07/2024 de la VI Conferencia Nacional de Universidades), el Plan de Estudios adopta un modelo pedagógico centrado en competencias y aprendizaje situado.</w:t>
      </w:r>
    </w:p>
    <w:p w14:paraId="186048D6" w14:textId="77777777" w:rsidR="007C76C1" w:rsidRDefault="007C76C1" w:rsidP="007C76C1">
      <w:pPr>
        <w:tabs>
          <w:tab w:val="left" w:pos="2140"/>
        </w:tabs>
        <w:jc w:val="both"/>
        <w:rPr>
          <w:rFonts w:cs="Arial"/>
          <w:szCs w:val="20"/>
        </w:rPr>
      </w:pPr>
    </w:p>
    <w:p w14:paraId="30E0FEF5" w14:textId="77777777" w:rsidR="007C76C1" w:rsidRPr="002B719E" w:rsidRDefault="00000000" w:rsidP="007C76C1">
      <w:pPr>
        <w:tabs>
          <w:tab w:val="left" w:pos="2140"/>
        </w:tabs>
        <w:jc w:val="both"/>
        <w:rPr>
          <w:rFonts w:cs="Arial"/>
          <w:i/>
          <w:iCs/>
          <w:szCs w:val="20"/>
        </w:rPr>
      </w:pPr>
      <w:r w:rsidRPr="002B719E">
        <w:rPr>
          <w:rFonts w:cs="Arial"/>
          <w:i/>
          <w:iCs/>
          <w:szCs w:val="20"/>
        </w:rPr>
        <w:t>Adopción e Implementación de las Normas Internacionales de Educación Contable (IES) de la IFAC:</w:t>
      </w:r>
    </w:p>
    <w:p w14:paraId="42A1D20C" w14:textId="77777777" w:rsidR="007C76C1" w:rsidRDefault="007C76C1" w:rsidP="007C76C1">
      <w:pPr>
        <w:tabs>
          <w:tab w:val="left" w:pos="2140"/>
        </w:tabs>
        <w:jc w:val="both"/>
        <w:rPr>
          <w:rFonts w:cs="Arial"/>
          <w:szCs w:val="20"/>
        </w:rPr>
      </w:pPr>
    </w:p>
    <w:p w14:paraId="5503F66B" w14:textId="09AAA586" w:rsidR="007C76C1" w:rsidRPr="003B65AE" w:rsidRDefault="00000000" w:rsidP="007C76C1">
      <w:pPr>
        <w:tabs>
          <w:tab w:val="left" w:pos="2140"/>
        </w:tabs>
        <w:jc w:val="both"/>
        <w:rPr>
          <w:rFonts w:cs="Arial"/>
          <w:szCs w:val="20"/>
        </w:rPr>
      </w:pPr>
      <w:r w:rsidRPr="003B65AE">
        <w:rPr>
          <w:rFonts w:cs="Arial"/>
          <w:szCs w:val="20"/>
        </w:rPr>
        <w:t xml:space="preserve">Para garantizar la comparabilidad internacional, el reconocimiento profesional global y la calidad académica, el </w:t>
      </w:r>
      <w:r w:rsidR="00E428B8">
        <w:rPr>
          <w:rFonts w:cs="Arial"/>
          <w:szCs w:val="20"/>
        </w:rPr>
        <w:t>Rediseño Curricular</w:t>
      </w:r>
      <w:r w:rsidRPr="003B65AE">
        <w:rPr>
          <w:rFonts w:cs="Arial"/>
          <w:szCs w:val="20"/>
        </w:rPr>
        <w:t xml:space="preserve"> adopta plenamente los estándares emitidos por el International Accounting Education Standards Board (IAESB) de la Federación Internacional de Contadores (IFAC):</w:t>
      </w:r>
    </w:p>
    <w:p w14:paraId="14113B78" w14:textId="77777777" w:rsidR="007C76C1" w:rsidRPr="003B65AE" w:rsidRDefault="007C76C1" w:rsidP="007C76C1">
      <w:pPr>
        <w:tabs>
          <w:tab w:val="left" w:pos="2140"/>
        </w:tabs>
        <w:jc w:val="both"/>
        <w:rPr>
          <w:rFonts w:cs="Arial"/>
          <w:szCs w:val="20"/>
        </w:rPr>
      </w:pPr>
    </w:p>
    <w:tbl>
      <w:tblPr>
        <w:tblW w:w="0" w:type="auto"/>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046"/>
        <w:gridCol w:w="2127"/>
        <w:gridCol w:w="6056"/>
      </w:tblGrid>
      <w:tr w:rsidR="00395D6D" w14:paraId="253B5954" w14:textId="77777777" w:rsidTr="00D36622">
        <w:trPr>
          <w:jc w:val="center"/>
        </w:trPr>
        <w:tc>
          <w:tcPr>
            <w:tcW w:w="1046" w:type="dxa"/>
            <w:tcBorders>
              <w:top w:val="single" w:sz="4" w:space="0" w:color="4472C4"/>
              <w:left w:val="single" w:sz="4" w:space="0" w:color="4472C4"/>
              <w:bottom w:val="single" w:sz="4" w:space="0" w:color="4472C4"/>
              <w:right w:val="nil"/>
            </w:tcBorders>
            <w:shd w:val="clear" w:color="auto" w:fill="4472C4"/>
          </w:tcPr>
          <w:p w14:paraId="742320D7" w14:textId="77777777" w:rsidR="007C76C1" w:rsidRDefault="00000000" w:rsidP="00DE77DD">
            <w:pPr>
              <w:tabs>
                <w:tab w:val="left" w:pos="2140"/>
              </w:tabs>
              <w:jc w:val="center"/>
              <w:rPr>
                <w:rFonts w:cs="Arial"/>
                <w:b/>
                <w:bCs/>
                <w:color w:val="FFFFFF"/>
                <w:szCs w:val="20"/>
              </w:rPr>
            </w:pPr>
            <w:r>
              <w:rPr>
                <w:rFonts w:cs="Arial"/>
                <w:b/>
                <w:bCs/>
                <w:color w:val="FFFFFF"/>
                <w:szCs w:val="20"/>
              </w:rPr>
              <w:t>Norma</w:t>
            </w:r>
          </w:p>
        </w:tc>
        <w:tc>
          <w:tcPr>
            <w:tcW w:w="2127" w:type="dxa"/>
            <w:tcBorders>
              <w:top w:val="single" w:sz="4" w:space="0" w:color="4472C4"/>
              <w:left w:val="nil"/>
              <w:bottom w:val="single" w:sz="4" w:space="0" w:color="4472C4"/>
              <w:right w:val="nil"/>
            </w:tcBorders>
            <w:shd w:val="clear" w:color="auto" w:fill="4472C4"/>
          </w:tcPr>
          <w:p w14:paraId="02AFC56E" w14:textId="77777777" w:rsidR="007C76C1" w:rsidRDefault="00000000" w:rsidP="00DE77DD">
            <w:pPr>
              <w:tabs>
                <w:tab w:val="left" w:pos="2140"/>
              </w:tabs>
              <w:jc w:val="center"/>
              <w:rPr>
                <w:rFonts w:cs="Arial"/>
                <w:b/>
                <w:bCs/>
                <w:color w:val="FFFFFF"/>
                <w:szCs w:val="20"/>
              </w:rPr>
            </w:pPr>
            <w:r>
              <w:rPr>
                <w:rFonts w:cs="Arial"/>
                <w:b/>
                <w:bCs/>
                <w:color w:val="FFFFFF"/>
                <w:szCs w:val="20"/>
              </w:rPr>
              <w:t>Denominación Técnica</w:t>
            </w:r>
          </w:p>
        </w:tc>
        <w:tc>
          <w:tcPr>
            <w:tcW w:w="6056" w:type="dxa"/>
            <w:tcBorders>
              <w:top w:val="single" w:sz="4" w:space="0" w:color="4472C4"/>
              <w:left w:val="nil"/>
              <w:bottom w:val="single" w:sz="4" w:space="0" w:color="4472C4"/>
              <w:right w:val="single" w:sz="4" w:space="0" w:color="4472C4"/>
            </w:tcBorders>
            <w:shd w:val="clear" w:color="auto" w:fill="4472C4"/>
          </w:tcPr>
          <w:p w14:paraId="2C35C10A" w14:textId="2D9BC526" w:rsidR="007C76C1" w:rsidRDefault="00000000" w:rsidP="00DE77DD">
            <w:pPr>
              <w:tabs>
                <w:tab w:val="left" w:pos="2140"/>
              </w:tabs>
              <w:jc w:val="center"/>
              <w:rPr>
                <w:rFonts w:cs="Arial"/>
                <w:b/>
                <w:bCs/>
                <w:color w:val="FFFFFF"/>
                <w:szCs w:val="20"/>
              </w:rPr>
            </w:pPr>
            <w:r>
              <w:rPr>
                <w:rFonts w:cs="Arial"/>
                <w:b/>
                <w:bCs/>
                <w:color w:val="FFFFFF"/>
                <w:szCs w:val="20"/>
              </w:rPr>
              <w:t xml:space="preserve">Mecanismo de Implementación en el </w:t>
            </w:r>
            <w:r w:rsidR="00E428B8">
              <w:rPr>
                <w:rFonts w:cs="Arial"/>
                <w:b/>
                <w:bCs/>
                <w:color w:val="FFFFFF"/>
                <w:szCs w:val="20"/>
              </w:rPr>
              <w:t>Rediseño Curricular</w:t>
            </w:r>
          </w:p>
        </w:tc>
      </w:tr>
      <w:tr w:rsidR="00395D6D" w14:paraId="67277A75" w14:textId="77777777" w:rsidTr="00D36622">
        <w:trPr>
          <w:jc w:val="center"/>
        </w:trPr>
        <w:tc>
          <w:tcPr>
            <w:tcW w:w="1046" w:type="dxa"/>
            <w:shd w:val="clear" w:color="auto" w:fill="D9E2F3"/>
          </w:tcPr>
          <w:p w14:paraId="70DEBAF0" w14:textId="77777777" w:rsidR="007C76C1" w:rsidRPr="003B65AE" w:rsidRDefault="00000000" w:rsidP="00DE77DD">
            <w:pPr>
              <w:tabs>
                <w:tab w:val="left" w:pos="2140"/>
              </w:tabs>
              <w:jc w:val="center"/>
              <w:rPr>
                <w:rFonts w:cs="Arial"/>
                <w:b/>
                <w:bCs/>
                <w:szCs w:val="20"/>
              </w:rPr>
            </w:pPr>
            <w:r w:rsidRPr="003B65AE">
              <w:rPr>
                <w:rFonts w:cs="Arial"/>
                <w:b/>
                <w:bCs/>
                <w:szCs w:val="20"/>
              </w:rPr>
              <w:t>IES 1</w:t>
            </w:r>
          </w:p>
        </w:tc>
        <w:tc>
          <w:tcPr>
            <w:tcW w:w="2127" w:type="dxa"/>
            <w:shd w:val="clear" w:color="auto" w:fill="D9E2F3"/>
          </w:tcPr>
          <w:p w14:paraId="2BB677B5" w14:textId="77777777" w:rsidR="007C76C1" w:rsidRPr="003B65AE" w:rsidRDefault="00000000" w:rsidP="00DE77DD">
            <w:pPr>
              <w:tabs>
                <w:tab w:val="left" w:pos="2140"/>
              </w:tabs>
              <w:jc w:val="both"/>
              <w:rPr>
                <w:rFonts w:cs="Arial"/>
                <w:szCs w:val="20"/>
              </w:rPr>
            </w:pPr>
            <w:r w:rsidRPr="003B65AE">
              <w:rPr>
                <w:rFonts w:cs="Arial"/>
                <w:szCs w:val="20"/>
              </w:rPr>
              <w:t>Requisitos de Ingreso al Programa</w:t>
            </w:r>
          </w:p>
        </w:tc>
        <w:tc>
          <w:tcPr>
            <w:tcW w:w="6056" w:type="dxa"/>
            <w:shd w:val="clear" w:color="auto" w:fill="D9E2F3"/>
          </w:tcPr>
          <w:p w14:paraId="121B3199" w14:textId="77777777" w:rsidR="007C76C1" w:rsidRPr="003B65AE" w:rsidRDefault="00000000" w:rsidP="00DE77DD">
            <w:pPr>
              <w:tabs>
                <w:tab w:val="left" w:pos="2140"/>
              </w:tabs>
              <w:jc w:val="both"/>
              <w:rPr>
                <w:rFonts w:cs="Arial"/>
                <w:szCs w:val="20"/>
              </w:rPr>
            </w:pPr>
            <w:r w:rsidRPr="003B65AE">
              <w:rPr>
                <w:rFonts w:cs="Arial"/>
                <w:szCs w:val="20"/>
              </w:rPr>
              <w:t>Admisión transparente e inclusiva mediante:</w:t>
            </w:r>
          </w:p>
          <w:p w14:paraId="384A8210" w14:textId="77777777" w:rsidR="007C76C1" w:rsidRPr="003B65AE" w:rsidRDefault="00000000">
            <w:pPr>
              <w:numPr>
                <w:ilvl w:val="0"/>
                <w:numId w:val="21"/>
              </w:numPr>
              <w:jc w:val="both"/>
              <w:rPr>
                <w:rFonts w:cs="Arial"/>
                <w:szCs w:val="20"/>
              </w:rPr>
            </w:pPr>
            <w:r w:rsidRPr="003B65AE">
              <w:rPr>
                <w:rFonts w:cs="Arial"/>
                <w:szCs w:val="20"/>
              </w:rPr>
              <w:t>Cursos Pre-Facultativos</w:t>
            </w:r>
          </w:p>
          <w:p w14:paraId="1D6C8498" w14:textId="77777777" w:rsidR="007C76C1" w:rsidRPr="003B65AE" w:rsidRDefault="00000000">
            <w:pPr>
              <w:numPr>
                <w:ilvl w:val="0"/>
                <w:numId w:val="21"/>
              </w:numPr>
              <w:jc w:val="both"/>
              <w:rPr>
                <w:rFonts w:cs="Arial"/>
                <w:szCs w:val="20"/>
              </w:rPr>
            </w:pPr>
            <w:r w:rsidRPr="003B65AE">
              <w:rPr>
                <w:rFonts w:cs="Arial"/>
                <w:szCs w:val="20"/>
              </w:rPr>
              <w:t xml:space="preserve">Exámenes de Suficiencia Académica </w:t>
            </w:r>
          </w:p>
        </w:tc>
      </w:tr>
      <w:tr w:rsidR="00395D6D" w14:paraId="04F10044" w14:textId="77777777" w:rsidTr="00D36622">
        <w:trPr>
          <w:jc w:val="center"/>
        </w:trPr>
        <w:tc>
          <w:tcPr>
            <w:tcW w:w="1046" w:type="dxa"/>
            <w:shd w:val="clear" w:color="auto" w:fill="auto"/>
          </w:tcPr>
          <w:p w14:paraId="7091C007" w14:textId="77777777" w:rsidR="007C76C1" w:rsidRPr="003B65AE" w:rsidRDefault="00000000" w:rsidP="00DE77DD">
            <w:pPr>
              <w:tabs>
                <w:tab w:val="left" w:pos="2140"/>
              </w:tabs>
              <w:jc w:val="center"/>
              <w:rPr>
                <w:rFonts w:cs="Arial"/>
                <w:b/>
                <w:bCs/>
                <w:szCs w:val="20"/>
              </w:rPr>
            </w:pPr>
            <w:r w:rsidRPr="003B65AE">
              <w:rPr>
                <w:rFonts w:cs="Arial"/>
                <w:b/>
                <w:bCs/>
                <w:szCs w:val="20"/>
              </w:rPr>
              <w:t>IES 2</w:t>
            </w:r>
          </w:p>
        </w:tc>
        <w:tc>
          <w:tcPr>
            <w:tcW w:w="2127" w:type="dxa"/>
            <w:shd w:val="clear" w:color="auto" w:fill="auto"/>
          </w:tcPr>
          <w:p w14:paraId="2280D178" w14:textId="77777777" w:rsidR="007C76C1" w:rsidRPr="003B65AE" w:rsidRDefault="00000000" w:rsidP="00DE77DD">
            <w:pPr>
              <w:tabs>
                <w:tab w:val="left" w:pos="2140"/>
              </w:tabs>
              <w:jc w:val="both"/>
              <w:rPr>
                <w:rFonts w:cs="Arial"/>
                <w:szCs w:val="20"/>
              </w:rPr>
            </w:pPr>
            <w:r w:rsidRPr="003B65AE">
              <w:rPr>
                <w:rFonts w:cs="Arial"/>
                <w:szCs w:val="20"/>
              </w:rPr>
              <w:t>Contenido de los Programas de Educación Profesional</w:t>
            </w:r>
          </w:p>
          <w:p w14:paraId="42F0A510" w14:textId="77777777" w:rsidR="007C76C1" w:rsidRPr="003B65AE" w:rsidRDefault="00000000" w:rsidP="00DE77DD">
            <w:pPr>
              <w:tabs>
                <w:tab w:val="left" w:pos="2140"/>
              </w:tabs>
              <w:jc w:val="both"/>
              <w:rPr>
                <w:rFonts w:cs="Arial"/>
                <w:szCs w:val="20"/>
              </w:rPr>
            </w:pPr>
            <w:r w:rsidRPr="003B65AE">
              <w:rPr>
                <w:rFonts w:cs="Arial"/>
                <w:szCs w:val="20"/>
              </w:rPr>
              <w:t>(Desarrollo Profesional Inicial)</w:t>
            </w:r>
          </w:p>
        </w:tc>
        <w:tc>
          <w:tcPr>
            <w:tcW w:w="6056" w:type="dxa"/>
            <w:shd w:val="clear" w:color="auto" w:fill="auto"/>
          </w:tcPr>
          <w:p w14:paraId="24F920B2" w14:textId="77777777" w:rsidR="007C76C1" w:rsidRPr="003B65AE" w:rsidRDefault="00000000" w:rsidP="00DE77DD">
            <w:pPr>
              <w:tabs>
                <w:tab w:val="left" w:pos="2140"/>
              </w:tabs>
              <w:jc w:val="both"/>
              <w:rPr>
                <w:rFonts w:cs="Arial"/>
                <w:szCs w:val="20"/>
              </w:rPr>
            </w:pPr>
            <w:r w:rsidRPr="003B65AE">
              <w:rPr>
                <w:rFonts w:cs="Arial"/>
                <w:szCs w:val="20"/>
              </w:rPr>
              <w:t>Estructura curricular equilibrada en:</w:t>
            </w:r>
          </w:p>
          <w:p w14:paraId="046803E4" w14:textId="77777777" w:rsidR="007C76C1" w:rsidRPr="003B65AE" w:rsidRDefault="00000000">
            <w:pPr>
              <w:numPr>
                <w:ilvl w:val="0"/>
                <w:numId w:val="22"/>
              </w:numPr>
              <w:jc w:val="both"/>
              <w:rPr>
                <w:rFonts w:cs="Arial"/>
                <w:szCs w:val="20"/>
              </w:rPr>
            </w:pPr>
            <w:r w:rsidRPr="003B65AE">
              <w:rPr>
                <w:rFonts w:cs="Arial"/>
                <w:szCs w:val="20"/>
              </w:rPr>
              <w:t>Información financiera</w:t>
            </w:r>
          </w:p>
          <w:p w14:paraId="2569F049" w14:textId="77777777" w:rsidR="007C76C1" w:rsidRPr="003B65AE" w:rsidRDefault="00000000">
            <w:pPr>
              <w:numPr>
                <w:ilvl w:val="0"/>
                <w:numId w:val="22"/>
              </w:numPr>
              <w:jc w:val="both"/>
              <w:rPr>
                <w:rFonts w:cs="Arial"/>
                <w:szCs w:val="20"/>
              </w:rPr>
            </w:pPr>
            <w:r w:rsidRPr="003B65AE">
              <w:rPr>
                <w:rFonts w:cs="Arial"/>
                <w:szCs w:val="20"/>
              </w:rPr>
              <w:t>Información no financiera</w:t>
            </w:r>
          </w:p>
          <w:p w14:paraId="6C33EBAC" w14:textId="77777777" w:rsidR="007C76C1" w:rsidRPr="003B65AE" w:rsidRDefault="00000000">
            <w:pPr>
              <w:numPr>
                <w:ilvl w:val="0"/>
                <w:numId w:val="22"/>
              </w:numPr>
              <w:jc w:val="both"/>
              <w:rPr>
                <w:rFonts w:cs="Arial"/>
                <w:szCs w:val="20"/>
              </w:rPr>
            </w:pPr>
            <w:r w:rsidRPr="003B65AE">
              <w:rPr>
                <w:rFonts w:cs="Arial"/>
                <w:szCs w:val="20"/>
              </w:rPr>
              <w:t>Aseguramiento</w:t>
            </w:r>
          </w:p>
          <w:p w14:paraId="1EE50672" w14:textId="77777777" w:rsidR="007C76C1" w:rsidRPr="003B65AE" w:rsidRDefault="00000000">
            <w:pPr>
              <w:numPr>
                <w:ilvl w:val="0"/>
                <w:numId w:val="22"/>
              </w:numPr>
              <w:jc w:val="both"/>
              <w:rPr>
                <w:rFonts w:cs="Arial"/>
                <w:szCs w:val="20"/>
              </w:rPr>
            </w:pPr>
            <w:r w:rsidRPr="003B65AE">
              <w:rPr>
                <w:rFonts w:cs="Arial"/>
                <w:szCs w:val="20"/>
              </w:rPr>
              <w:t>Finanzas</w:t>
            </w:r>
          </w:p>
          <w:p w14:paraId="5334F8B0" w14:textId="77777777" w:rsidR="007C76C1" w:rsidRPr="003B65AE" w:rsidRDefault="00000000">
            <w:pPr>
              <w:numPr>
                <w:ilvl w:val="0"/>
                <w:numId w:val="22"/>
              </w:numPr>
              <w:jc w:val="both"/>
              <w:rPr>
                <w:rFonts w:cs="Arial"/>
                <w:szCs w:val="20"/>
              </w:rPr>
            </w:pPr>
            <w:r w:rsidRPr="003B65AE">
              <w:rPr>
                <w:rFonts w:cs="Arial"/>
                <w:szCs w:val="20"/>
              </w:rPr>
              <w:t>Gobierno Corporativo</w:t>
            </w:r>
          </w:p>
          <w:p w14:paraId="32355766" w14:textId="77777777" w:rsidR="007C76C1" w:rsidRPr="003B65AE" w:rsidRDefault="00000000">
            <w:pPr>
              <w:numPr>
                <w:ilvl w:val="0"/>
                <w:numId w:val="22"/>
              </w:numPr>
              <w:jc w:val="both"/>
              <w:rPr>
                <w:rFonts w:cs="Arial"/>
                <w:szCs w:val="20"/>
              </w:rPr>
            </w:pPr>
            <w:r w:rsidRPr="003B65AE">
              <w:rPr>
                <w:rFonts w:cs="Arial"/>
                <w:szCs w:val="20"/>
              </w:rPr>
              <w:t>Tecnología de Información</w:t>
            </w:r>
          </w:p>
          <w:p w14:paraId="4366A744" w14:textId="77777777" w:rsidR="007C76C1" w:rsidRPr="003B65AE" w:rsidRDefault="00000000">
            <w:pPr>
              <w:numPr>
                <w:ilvl w:val="0"/>
                <w:numId w:val="22"/>
              </w:numPr>
              <w:jc w:val="both"/>
              <w:rPr>
                <w:rFonts w:cs="Arial"/>
                <w:szCs w:val="20"/>
              </w:rPr>
            </w:pPr>
            <w:r w:rsidRPr="003B65AE">
              <w:rPr>
                <w:rFonts w:cs="Arial"/>
                <w:szCs w:val="20"/>
              </w:rPr>
              <w:t>Administración</w:t>
            </w:r>
          </w:p>
          <w:p w14:paraId="542BB2EB" w14:textId="77777777" w:rsidR="007C76C1" w:rsidRPr="003B65AE" w:rsidRDefault="00000000">
            <w:pPr>
              <w:numPr>
                <w:ilvl w:val="0"/>
                <w:numId w:val="22"/>
              </w:numPr>
              <w:jc w:val="both"/>
              <w:rPr>
                <w:rFonts w:cs="Arial"/>
                <w:szCs w:val="20"/>
              </w:rPr>
            </w:pPr>
            <w:r w:rsidRPr="003B65AE">
              <w:rPr>
                <w:rFonts w:cs="Arial"/>
                <w:szCs w:val="20"/>
              </w:rPr>
              <w:t>Derecho</w:t>
            </w:r>
          </w:p>
          <w:p w14:paraId="2B7BCBB2" w14:textId="77777777" w:rsidR="007C76C1" w:rsidRPr="003B65AE" w:rsidRDefault="00000000">
            <w:pPr>
              <w:numPr>
                <w:ilvl w:val="0"/>
                <w:numId w:val="22"/>
              </w:numPr>
              <w:jc w:val="both"/>
              <w:rPr>
                <w:rFonts w:cs="Arial"/>
                <w:szCs w:val="20"/>
              </w:rPr>
            </w:pPr>
            <w:r w:rsidRPr="003B65AE">
              <w:rPr>
                <w:rFonts w:cs="Arial"/>
                <w:szCs w:val="20"/>
              </w:rPr>
              <w:t>Economía</w:t>
            </w:r>
          </w:p>
          <w:p w14:paraId="47423BD6" w14:textId="77777777" w:rsidR="007C76C1" w:rsidRPr="003B65AE" w:rsidRDefault="00000000">
            <w:pPr>
              <w:numPr>
                <w:ilvl w:val="0"/>
                <w:numId w:val="22"/>
              </w:numPr>
              <w:jc w:val="both"/>
              <w:rPr>
                <w:rFonts w:cs="Arial"/>
                <w:szCs w:val="20"/>
              </w:rPr>
            </w:pPr>
            <w:r w:rsidRPr="003B65AE">
              <w:rPr>
                <w:rFonts w:cs="Arial"/>
                <w:szCs w:val="20"/>
              </w:rPr>
              <w:t>Matemáticas</w:t>
            </w:r>
          </w:p>
          <w:p w14:paraId="52FE6838" w14:textId="77777777" w:rsidR="007C76C1" w:rsidRPr="003B65AE" w:rsidRDefault="00000000">
            <w:pPr>
              <w:numPr>
                <w:ilvl w:val="0"/>
                <w:numId w:val="22"/>
              </w:numPr>
              <w:jc w:val="both"/>
              <w:rPr>
                <w:rFonts w:cs="Arial"/>
                <w:szCs w:val="20"/>
              </w:rPr>
            </w:pPr>
            <w:r w:rsidRPr="003B65AE">
              <w:rPr>
                <w:rFonts w:cs="Arial"/>
                <w:szCs w:val="20"/>
              </w:rPr>
              <w:t>Sostenibilidad</w:t>
            </w:r>
          </w:p>
        </w:tc>
      </w:tr>
      <w:tr w:rsidR="00395D6D" w14:paraId="3C6C8CE8" w14:textId="77777777" w:rsidTr="00D36622">
        <w:trPr>
          <w:jc w:val="center"/>
        </w:trPr>
        <w:tc>
          <w:tcPr>
            <w:tcW w:w="1046" w:type="dxa"/>
            <w:shd w:val="clear" w:color="auto" w:fill="D9E2F3"/>
          </w:tcPr>
          <w:p w14:paraId="2CA3F4F7" w14:textId="77777777" w:rsidR="007C76C1" w:rsidRPr="003B65AE" w:rsidRDefault="00000000" w:rsidP="00DE77DD">
            <w:pPr>
              <w:tabs>
                <w:tab w:val="left" w:pos="2140"/>
              </w:tabs>
              <w:jc w:val="center"/>
              <w:rPr>
                <w:rFonts w:cs="Arial"/>
                <w:b/>
                <w:bCs/>
                <w:szCs w:val="20"/>
              </w:rPr>
            </w:pPr>
            <w:r w:rsidRPr="003B65AE">
              <w:rPr>
                <w:rFonts w:cs="Arial"/>
                <w:b/>
                <w:bCs/>
                <w:szCs w:val="20"/>
              </w:rPr>
              <w:t>IES 3</w:t>
            </w:r>
          </w:p>
        </w:tc>
        <w:tc>
          <w:tcPr>
            <w:tcW w:w="2127" w:type="dxa"/>
            <w:shd w:val="clear" w:color="auto" w:fill="D9E2F3"/>
          </w:tcPr>
          <w:p w14:paraId="28F96D6A" w14:textId="77777777" w:rsidR="007C76C1" w:rsidRPr="003B65AE" w:rsidRDefault="00000000" w:rsidP="00DE77DD">
            <w:pPr>
              <w:tabs>
                <w:tab w:val="left" w:pos="2140"/>
              </w:tabs>
              <w:jc w:val="both"/>
              <w:rPr>
                <w:rFonts w:cs="Arial"/>
                <w:szCs w:val="20"/>
              </w:rPr>
            </w:pPr>
            <w:r w:rsidRPr="003B65AE">
              <w:rPr>
                <w:rFonts w:cs="Arial"/>
                <w:szCs w:val="20"/>
              </w:rPr>
              <w:t>Habilidades Profesionales</w:t>
            </w:r>
          </w:p>
          <w:p w14:paraId="03E75281" w14:textId="77777777" w:rsidR="007C76C1" w:rsidRPr="003B65AE" w:rsidRDefault="00000000" w:rsidP="00DE77DD">
            <w:pPr>
              <w:tabs>
                <w:tab w:val="left" w:pos="2140"/>
              </w:tabs>
              <w:jc w:val="both"/>
              <w:rPr>
                <w:rFonts w:cs="Arial"/>
                <w:szCs w:val="20"/>
              </w:rPr>
            </w:pPr>
            <w:r w:rsidRPr="003B65AE">
              <w:rPr>
                <w:rFonts w:cs="Arial"/>
                <w:szCs w:val="20"/>
              </w:rPr>
              <w:t>(Desarrollo Profesional Inicial)</w:t>
            </w:r>
          </w:p>
        </w:tc>
        <w:tc>
          <w:tcPr>
            <w:tcW w:w="6056" w:type="dxa"/>
            <w:shd w:val="clear" w:color="auto" w:fill="D9E2F3"/>
          </w:tcPr>
          <w:p w14:paraId="5C54CDEB" w14:textId="77777777" w:rsidR="007C76C1" w:rsidRPr="003B65AE" w:rsidRDefault="00000000" w:rsidP="00DE77DD">
            <w:pPr>
              <w:tabs>
                <w:tab w:val="left" w:pos="2140"/>
              </w:tabs>
              <w:jc w:val="both"/>
              <w:rPr>
                <w:rFonts w:cs="Arial"/>
                <w:szCs w:val="20"/>
              </w:rPr>
            </w:pPr>
            <w:r w:rsidRPr="003B65AE">
              <w:rPr>
                <w:rFonts w:cs="Arial"/>
                <w:szCs w:val="20"/>
              </w:rPr>
              <w:t>Formación integral en habilidades intelectuales, analíticas, tecnológicas, de comunicación y gerenciales.</w:t>
            </w:r>
          </w:p>
        </w:tc>
      </w:tr>
      <w:tr w:rsidR="00395D6D" w14:paraId="586CF9A1" w14:textId="77777777" w:rsidTr="00D36622">
        <w:trPr>
          <w:jc w:val="center"/>
        </w:trPr>
        <w:tc>
          <w:tcPr>
            <w:tcW w:w="1046" w:type="dxa"/>
            <w:shd w:val="clear" w:color="auto" w:fill="auto"/>
          </w:tcPr>
          <w:p w14:paraId="2B6686A3" w14:textId="77777777" w:rsidR="007C76C1" w:rsidRPr="003B65AE" w:rsidRDefault="00000000" w:rsidP="00DE77DD">
            <w:pPr>
              <w:tabs>
                <w:tab w:val="left" w:pos="2140"/>
              </w:tabs>
              <w:jc w:val="center"/>
              <w:rPr>
                <w:rFonts w:cs="Arial"/>
                <w:b/>
                <w:bCs/>
                <w:szCs w:val="20"/>
              </w:rPr>
            </w:pPr>
            <w:r w:rsidRPr="003B65AE">
              <w:rPr>
                <w:rFonts w:cs="Arial"/>
                <w:b/>
                <w:bCs/>
                <w:szCs w:val="20"/>
              </w:rPr>
              <w:t>IES 4</w:t>
            </w:r>
          </w:p>
        </w:tc>
        <w:tc>
          <w:tcPr>
            <w:tcW w:w="2127" w:type="dxa"/>
            <w:shd w:val="clear" w:color="auto" w:fill="auto"/>
          </w:tcPr>
          <w:p w14:paraId="1747D357" w14:textId="77777777" w:rsidR="007C76C1" w:rsidRPr="003B65AE" w:rsidRDefault="00000000" w:rsidP="00DE77DD">
            <w:pPr>
              <w:tabs>
                <w:tab w:val="left" w:pos="2140"/>
              </w:tabs>
              <w:jc w:val="both"/>
              <w:rPr>
                <w:rFonts w:cs="Arial"/>
                <w:szCs w:val="20"/>
              </w:rPr>
            </w:pPr>
            <w:r w:rsidRPr="003B65AE">
              <w:rPr>
                <w:rFonts w:cs="Arial"/>
                <w:szCs w:val="20"/>
              </w:rPr>
              <w:t>Valores, Ética y Actitudes Profesionales</w:t>
            </w:r>
          </w:p>
          <w:p w14:paraId="398365F5" w14:textId="77777777" w:rsidR="007C76C1" w:rsidRPr="003B65AE" w:rsidRDefault="00000000" w:rsidP="00DE77DD">
            <w:pPr>
              <w:tabs>
                <w:tab w:val="left" w:pos="2140"/>
              </w:tabs>
              <w:jc w:val="both"/>
              <w:rPr>
                <w:rFonts w:cs="Arial"/>
                <w:szCs w:val="20"/>
              </w:rPr>
            </w:pPr>
            <w:r w:rsidRPr="003B65AE">
              <w:rPr>
                <w:rFonts w:cs="Arial"/>
                <w:szCs w:val="20"/>
              </w:rPr>
              <w:t>(Desarrollo Profesional Inicial)</w:t>
            </w:r>
          </w:p>
        </w:tc>
        <w:tc>
          <w:tcPr>
            <w:tcW w:w="6056" w:type="dxa"/>
            <w:shd w:val="clear" w:color="auto" w:fill="auto"/>
          </w:tcPr>
          <w:p w14:paraId="00EB2812" w14:textId="77777777" w:rsidR="007C76C1" w:rsidRPr="003B65AE" w:rsidRDefault="00000000" w:rsidP="00DE77DD">
            <w:pPr>
              <w:tabs>
                <w:tab w:val="left" w:pos="2140"/>
              </w:tabs>
              <w:jc w:val="both"/>
              <w:rPr>
                <w:rFonts w:cs="Arial"/>
                <w:szCs w:val="20"/>
              </w:rPr>
            </w:pPr>
            <w:r w:rsidRPr="003B65AE">
              <w:rPr>
                <w:rFonts w:cs="Arial"/>
                <w:szCs w:val="20"/>
              </w:rPr>
              <w:t>Inclusión transversal y obligatoria de la Ética Profesional, bajo el Código Internacional de Ética del IESBA</w:t>
            </w:r>
          </w:p>
        </w:tc>
      </w:tr>
      <w:tr w:rsidR="00395D6D" w14:paraId="523DB03B" w14:textId="77777777" w:rsidTr="00D36622">
        <w:trPr>
          <w:jc w:val="center"/>
        </w:trPr>
        <w:tc>
          <w:tcPr>
            <w:tcW w:w="1046" w:type="dxa"/>
            <w:shd w:val="clear" w:color="auto" w:fill="D9E2F3"/>
          </w:tcPr>
          <w:p w14:paraId="67B16D14" w14:textId="77777777" w:rsidR="007C76C1" w:rsidRPr="003B65AE" w:rsidRDefault="00000000" w:rsidP="00DE77DD">
            <w:pPr>
              <w:tabs>
                <w:tab w:val="left" w:pos="2140"/>
              </w:tabs>
              <w:jc w:val="center"/>
              <w:rPr>
                <w:rFonts w:cs="Arial"/>
                <w:b/>
                <w:bCs/>
                <w:szCs w:val="20"/>
              </w:rPr>
            </w:pPr>
            <w:r w:rsidRPr="003B65AE">
              <w:rPr>
                <w:rFonts w:cs="Arial"/>
                <w:b/>
                <w:bCs/>
                <w:szCs w:val="20"/>
              </w:rPr>
              <w:t>IES 5</w:t>
            </w:r>
          </w:p>
        </w:tc>
        <w:tc>
          <w:tcPr>
            <w:tcW w:w="2127" w:type="dxa"/>
            <w:shd w:val="clear" w:color="auto" w:fill="D9E2F3"/>
          </w:tcPr>
          <w:p w14:paraId="1CB28A89" w14:textId="77777777" w:rsidR="007C76C1" w:rsidRPr="003B65AE" w:rsidRDefault="00000000" w:rsidP="00DE77DD">
            <w:pPr>
              <w:tabs>
                <w:tab w:val="left" w:pos="2140"/>
              </w:tabs>
              <w:jc w:val="both"/>
              <w:rPr>
                <w:rFonts w:cs="Arial"/>
                <w:szCs w:val="20"/>
              </w:rPr>
            </w:pPr>
            <w:r w:rsidRPr="003B65AE">
              <w:rPr>
                <w:rFonts w:cs="Arial"/>
                <w:szCs w:val="20"/>
              </w:rPr>
              <w:t>Requisitos de Experiencia Práctica</w:t>
            </w:r>
          </w:p>
          <w:p w14:paraId="08795D53" w14:textId="77777777" w:rsidR="007C76C1" w:rsidRPr="003B65AE" w:rsidRDefault="00000000" w:rsidP="00DE77DD">
            <w:pPr>
              <w:tabs>
                <w:tab w:val="left" w:pos="2140"/>
              </w:tabs>
              <w:jc w:val="both"/>
              <w:rPr>
                <w:rFonts w:cs="Arial"/>
                <w:szCs w:val="20"/>
              </w:rPr>
            </w:pPr>
            <w:r w:rsidRPr="003B65AE">
              <w:rPr>
                <w:rFonts w:cs="Arial"/>
                <w:szCs w:val="20"/>
              </w:rPr>
              <w:t>(Desarrollo Profesional Inicial)</w:t>
            </w:r>
          </w:p>
        </w:tc>
        <w:tc>
          <w:tcPr>
            <w:tcW w:w="6056" w:type="dxa"/>
            <w:shd w:val="clear" w:color="auto" w:fill="D9E2F3"/>
          </w:tcPr>
          <w:p w14:paraId="32FDEB6E" w14:textId="77777777" w:rsidR="007C76C1" w:rsidRPr="003B65AE" w:rsidRDefault="00000000" w:rsidP="00DE77DD">
            <w:pPr>
              <w:tabs>
                <w:tab w:val="left" w:pos="2140"/>
              </w:tabs>
              <w:jc w:val="both"/>
              <w:rPr>
                <w:rFonts w:cs="Arial"/>
                <w:szCs w:val="20"/>
              </w:rPr>
            </w:pPr>
            <w:r w:rsidRPr="003B65AE">
              <w:rPr>
                <w:rFonts w:cs="Arial"/>
                <w:szCs w:val="20"/>
              </w:rPr>
              <w:t>Incorporación de pasantías preprofesionales y laboratorios con datos reales.</w:t>
            </w:r>
          </w:p>
        </w:tc>
      </w:tr>
      <w:tr w:rsidR="00395D6D" w14:paraId="3C40138E" w14:textId="77777777" w:rsidTr="00D36622">
        <w:trPr>
          <w:jc w:val="center"/>
        </w:trPr>
        <w:tc>
          <w:tcPr>
            <w:tcW w:w="1046" w:type="dxa"/>
            <w:shd w:val="clear" w:color="auto" w:fill="auto"/>
          </w:tcPr>
          <w:p w14:paraId="239E9609" w14:textId="77777777" w:rsidR="007C76C1" w:rsidRPr="003B65AE" w:rsidRDefault="00000000" w:rsidP="00DE77DD">
            <w:pPr>
              <w:tabs>
                <w:tab w:val="left" w:pos="2140"/>
              </w:tabs>
              <w:jc w:val="center"/>
              <w:rPr>
                <w:rFonts w:cs="Arial"/>
                <w:b/>
                <w:bCs/>
                <w:szCs w:val="20"/>
              </w:rPr>
            </w:pPr>
            <w:r w:rsidRPr="003B65AE">
              <w:rPr>
                <w:rFonts w:cs="Arial"/>
                <w:b/>
                <w:bCs/>
                <w:szCs w:val="20"/>
              </w:rPr>
              <w:t>IES 6</w:t>
            </w:r>
          </w:p>
        </w:tc>
        <w:tc>
          <w:tcPr>
            <w:tcW w:w="2127" w:type="dxa"/>
            <w:shd w:val="clear" w:color="auto" w:fill="auto"/>
          </w:tcPr>
          <w:p w14:paraId="15EE9F81" w14:textId="77777777" w:rsidR="007C76C1" w:rsidRPr="003B65AE" w:rsidRDefault="00000000" w:rsidP="00DE77DD">
            <w:pPr>
              <w:tabs>
                <w:tab w:val="left" w:pos="2140"/>
              </w:tabs>
              <w:jc w:val="both"/>
              <w:rPr>
                <w:rFonts w:cs="Arial"/>
                <w:szCs w:val="20"/>
              </w:rPr>
            </w:pPr>
            <w:r w:rsidRPr="003B65AE">
              <w:rPr>
                <w:rFonts w:cs="Arial"/>
                <w:szCs w:val="20"/>
              </w:rPr>
              <w:t>Evaluación de Capacidades y Competencias Profesionales</w:t>
            </w:r>
          </w:p>
        </w:tc>
        <w:tc>
          <w:tcPr>
            <w:tcW w:w="6056" w:type="dxa"/>
            <w:shd w:val="clear" w:color="auto" w:fill="auto"/>
          </w:tcPr>
          <w:p w14:paraId="7E69CF3B" w14:textId="77777777" w:rsidR="007C76C1" w:rsidRPr="003B65AE" w:rsidRDefault="00000000" w:rsidP="00DE77DD">
            <w:pPr>
              <w:tabs>
                <w:tab w:val="left" w:pos="2140"/>
              </w:tabs>
              <w:jc w:val="both"/>
              <w:rPr>
                <w:rFonts w:cs="Arial"/>
                <w:szCs w:val="20"/>
              </w:rPr>
            </w:pPr>
            <w:r w:rsidRPr="003B65AE">
              <w:rPr>
                <w:rFonts w:cs="Arial"/>
                <w:szCs w:val="20"/>
              </w:rPr>
              <w:t>Sistema de evaluación auténtica mediante portafolios, simuladores y rúbricas.</w:t>
            </w:r>
          </w:p>
        </w:tc>
      </w:tr>
      <w:tr w:rsidR="00395D6D" w14:paraId="1E215B8E" w14:textId="77777777" w:rsidTr="00D36622">
        <w:trPr>
          <w:jc w:val="center"/>
        </w:trPr>
        <w:tc>
          <w:tcPr>
            <w:tcW w:w="1046" w:type="dxa"/>
            <w:shd w:val="clear" w:color="auto" w:fill="D9E2F3"/>
          </w:tcPr>
          <w:p w14:paraId="013AF1A7" w14:textId="77777777" w:rsidR="007C76C1" w:rsidRPr="003B65AE" w:rsidRDefault="00000000" w:rsidP="00DE77DD">
            <w:pPr>
              <w:tabs>
                <w:tab w:val="left" w:pos="2140"/>
              </w:tabs>
              <w:jc w:val="center"/>
              <w:rPr>
                <w:rFonts w:cs="Arial"/>
                <w:b/>
                <w:bCs/>
                <w:szCs w:val="20"/>
              </w:rPr>
            </w:pPr>
            <w:r w:rsidRPr="003B65AE">
              <w:rPr>
                <w:rFonts w:cs="Arial"/>
                <w:b/>
                <w:bCs/>
                <w:szCs w:val="20"/>
              </w:rPr>
              <w:t>IES 7</w:t>
            </w:r>
          </w:p>
        </w:tc>
        <w:tc>
          <w:tcPr>
            <w:tcW w:w="2127" w:type="dxa"/>
            <w:shd w:val="clear" w:color="auto" w:fill="D9E2F3"/>
          </w:tcPr>
          <w:p w14:paraId="4D553696" w14:textId="77777777" w:rsidR="007C76C1" w:rsidRPr="003B65AE" w:rsidRDefault="00000000" w:rsidP="00DE77DD">
            <w:pPr>
              <w:tabs>
                <w:tab w:val="left" w:pos="2140"/>
              </w:tabs>
              <w:jc w:val="both"/>
              <w:rPr>
                <w:rFonts w:cs="Arial"/>
                <w:szCs w:val="20"/>
              </w:rPr>
            </w:pPr>
            <w:r w:rsidRPr="003B65AE">
              <w:rPr>
                <w:rFonts w:cs="Arial"/>
                <w:szCs w:val="20"/>
              </w:rPr>
              <w:t>Desarrollo Profesional Continuo</w:t>
            </w:r>
          </w:p>
        </w:tc>
        <w:tc>
          <w:tcPr>
            <w:tcW w:w="6056" w:type="dxa"/>
            <w:shd w:val="clear" w:color="auto" w:fill="D9E2F3"/>
          </w:tcPr>
          <w:p w14:paraId="591BE4B2" w14:textId="77777777" w:rsidR="007C76C1" w:rsidRPr="003B65AE" w:rsidRDefault="00000000" w:rsidP="00DE77DD">
            <w:pPr>
              <w:tabs>
                <w:tab w:val="left" w:pos="2140"/>
              </w:tabs>
              <w:jc w:val="both"/>
              <w:rPr>
                <w:rFonts w:cs="Arial"/>
                <w:szCs w:val="20"/>
              </w:rPr>
            </w:pPr>
            <w:r w:rsidRPr="003B65AE">
              <w:rPr>
                <w:rFonts w:cs="Arial"/>
                <w:szCs w:val="20"/>
              </w:rPr>
              <w:t>Articulación directa de la formación de Grado con el Postgrado (Diplomados y Maestrías); y las certificaciones profesionales.</w:t>
            </w:r>
          </w:p>
        </w:tc>
      </w:tr>
      <w:tr w:rsidR="00395D6D" w14:paraId="2A64EBAF" w14:textId="77777777" w:rsidTr="00D36622">
        <w:trPr>
          <w:jc w:val="center"/>
        </w:trPr>
        <w:tc>
          <w:tcPr>
            <w:tcW w:w="1046" w:type="dxa"/>
            <w:shd w:val="clear" w:color="auto" w:fill="auto"/>
          </w:tcPr>
          <w:p w14:paraId="00C216BB" w14:textId="77777777" w:rsidR="007C76C1" w:rsidRPr="003B65AE" w:rsidRDefault="00000000" w:rsidP="00DE77DD">
            <w:pPr>
              <w:tabs>
                <w:tab w:val="left" w:pos="2140"/>
              </w:tabs>
              <w:jc w:val="center"/>
              <w:rPr>
                <w:rFonts w:cs="Arial"/>
                <w:b/>
                <w:bCs/>
                <w:szCs w:val="20"/>
              </w:rPr>
            </w:pPr>
            <w:r w:rsidRPr="003B65AE">
              <w:rPr>
                <w:rFonts w:cs="Arial"/>
                <w:b/>
                <w:bCs/>
                <w:szCs w:val="20"/>
              </w:rPr>
              <w:t>IES 8</w:t>
            </w:r>
          </w:p>
        </w:tc>
        <w:tc>
          <w:tcPr>
            <w:tcW w:w="2127" w:type="dxa"/>
            <w:shd w:val="clear" w:color="auto" w:fill="auto"/>
          </w:tcPr>
          <w:p w14:paraId="30EEA3A1" w14:textId="77777777" w:rsidR="007C76C1" w:rsidRPr="003B65AE" w:rsidRDefault="00000000" w:rsidP="00DE77DD">
            <w:pPr>
              <w:tabs>
                <w:tab w:val="left" w:pos="2140"/>
              </w:tabs>
              <w:jc w:val="both"/>
              <w:rPr>
                <w:rFonts w:cs="Arial"/>
                <w:szCs w:val="20"/>
              </w:rPr>
            </w:pPr>
            <w:r w:rsidRPr="003B65AE">
              <w:rPr>
                <w:rFonts w:cs="Arial"/>
                <w:szCs w:val="20"/>
              </w:rPr>
              <w:t>Requisitos de competencia para Contadores Profesionales</w:t>
            </w:r>
          </w:p>
        </w:tc>
        <w:tc>
          <w:tcPr>
            <w:tcW w:w="6056" w:type="dxa"/>
            <w:shd w:val="clear" w:color="auto" w:fill="auto"/>
          </w:tcPr>
          <w:p w14:paraId="4E082AF6" w14:textId="77777777" w:rsidR="007C76C1" w:rsidRPr="003B65AE" w:rsidRDefault="00000000" w:rsidP="00DE77DD">
            <w:pPr>
              <w:tabs>
                <w:tab w:val="left" w:pos="2140"/>
              </w:tabs>
              <w:jc w:val="both"/>
              <w:rPr>
                <w:rFonts w:cs="Arial"/>
                <w:szCs w:val="20"/>
              </w:rPr>
            </w:pPr>
            <w:r w:rsidRPr="003B65AE">
              <w:rPr>
                <w:rFonts w:cs="Arial"/>
                <w:szCs w:val="20"/>
              </w:rPr>
              <w:t>Formación especialidades en servicios de aseguramiento mediante los pronunciamientos profesionales locales e internacionales.</w:t>
            </w:r>
          </w:p>
        </w:tc>
      </w:tr>
    </w:tbl>
    <w:p w14:paraId="7CB25F4E" w14:textId="77777777" w:rsidR="007C76C1" w:rsidRPr="003B65AE" w:rsidRDefault="007C76C1" w:rsidP="007C76C1">
      <w:pPr>
        <w:tabs>
          <w:tab w:val="left" w:pos="2140"/>
        </w:tabs>
        <w:jc w:val="both"/>
        <w:rPr>
          <w:rFonts w:cs="Arial"/>
          <w:szCs w:val="20"/>
        </w:rPr>
      </w:pPr>
    </w:p>
    <w:p w14:paraId="61FF1F28" w14:textId="77777777" w:rsidR="007C76C1" w:rsidRPr="003B65AE" w:rsidRDefault="00000000">
      <w:pPr>
        <w:numPr>
          <w:ilvl w:val="0"/>
          <w:numId w:val="18"/>
        </w:numPr>
        <w:ind w:left="360"/>
        <w:jc w:val="both"/>
        <w:rPr>
          <w:rFonts w:cs="Arial"/>
          <w:szCs w:val="20"/>
        </w:rPr>
      </w:pPr>
      <w:r w:rsidRPr="003B65AE">
        <w:rPr>
          <w:rFonts w:cs="Arial"/>
          <w:b/>
          <w:bCs/>
          <w:szCs w:val="20"/>
        </w:rPr>
        <w:lastRenderedPageBreak/>
        <w:t>IES 1 Requisitos de Ingreso al Programa:</w:t>
      </w:r>
      <w:r w:rsidRPr="003B65AE">
        <w:rPr>
          <w:rFonts w:cs="Arial"/>
          <w:szCs w:val="20"/>
        </w:rPr>
        <w:t xml:space="preserve"> Garantiza la equidad, transparencia y meritocracia en los procesos de selección mediante el Pre-Facultativo</w:t>
      </w:r>
      <w:r>
        <w:rPr>
          <w:rFonts w:cs="Arial"/>
          <w:szCs w:val="20"/>
        </w:rPr>
        <w:t>,</w:t>
      </w:r>
      <w:r w:rsidRPr="003B65AE">
        <w:rPr>
          <w:rFonts w:cs="Arial"/>
          <w:szCs w:val="20"/>
        </w:rPr>
        <w:t xml:space="preserve"> el Examen de Suficiencia Académica</w:t>
      </w:r>
      <w:r>
        <w:rPr>
          <w:rFonts w:cs="Arial"/>
          <w:szCs w:val="20"/>
        </w:rPr>
        <w:t xml:space="preserve"> y la Admisión Especial</w:t>
      </w:r>
      <w:r w:rsidRPr="003B65AE">
        <w:rPr>
          <w:rFonts w:cs="Arial"/>
          <w:szCs w:val="20"/>
        </w:rPr>
        <w:t>.</w:t>
      </w:r>
    </w:p>
    <w:p w14:paraId="135B2A0F" w14:textId="77777777" w:rsidR="007C76C1" w:rsidRPr="003B65AE" w:rsidRDefault="007C76C1" w:rsidP="007C76C1">
      <w:pPr>
        <w:jc w:val="both"/>
        <w:rPr>
          <w:rFonts w:cs="Arial"/>
          <w:szCs w:val="20"/>
        </w:rPr>
      </w:pPr>
    </w:p>
    <w:p w14:paraId="2B6943D6" w14:textId="77777777" w:rsidR="007C76C1" w:rsidRPr="003B65AE" w:rsidRDefault="00000000">
      <w:pPr>
        <w:numPr>
          <w:ilvl w:val="0"/>
          <w:numId w:val="18"/>
        </w:numPr>
        <w:ind w:left="360"/>
        <w:jc w:val="both"/>
        <w:rPr>
          <w:rFonts w:cs="Arial"/>
          <w:szCs w:val="20"/>
        </w:rPr>
      </w:pPr>
      <w:r w:rsidRPr="003B65AE">
        <w:rPr>
          <w:rFonts w:cs="Arial"/>
          <w:b/>
          <w:bCs/>
          <w:szCs w:val="20"/>
        </w:rPr>
        <w:t>IES 2 Contenido de los Programas de Educación Profesional:</w:t>
      </w:r>
      <w:r w:rsidRPr="003B65AE">
        <w:rPr>
          <w:rFonts w:cs="Arial"/>
          <w:szCs w:val="20"/>
        </w:rPr>
        <w:t xml:space="preserve"> Estructura el plan en áreas de conocimiento técnico (Información financiera, información no financiera, Aseguramiento, Finanzas, Gobierno Corporativo, Tecnología de la información, Sostenibilidad y Matemáticas) y áreas organizacionales o de negocios (Economía, Administración, Derecho).</w:t>
      </w:r>
    </w:p>
    <w:p w14:paraId="005C400A" w14:textId="77777777" w:rsidR="007C76C1" w:rsidRPr="003B65AE" w:rsidRDefault="007C76C1" w:rsidP="007C76C1">
      <w:pPr>
        <w:jc w:val="both"/>
        <w:rPr>
          <w:rFonts w:cs="Arial"/>
          <w:szCs w:val="20"/>
        </w:rPr>
      </w:pPr>
    </w:p>
    <w:p w14:paraId="6E116432" w14:textId="77777777" w:rsidR="007C76C1" w:rsidRPr="003B65AE" w:rsidRDefault="00000000">
      <w:pPr>
        <w:numPr>
          <w:ilvl w:val="0"/>
          <w:numId w:val="18"/>
        </w:numPr>
        <w:ind w:left="360"/>
        <w:jc w:val="both"/>
        <w:rPr>
          <w:rFonts w:cs="Arial"/>
          <w:szCs w:val="20"/>
        </w:rPr>
      </w:pPr>
      <w:r w:rsidRPr="003B65AE">
        <w:rPr>
          <w:rFonts w:cs="Arial"/>
          <w:b/>
          <w:bCs/>
          <w:szCs w:val="20"/>
        </w:rPr>
        <w:t>IES 3 Habilidades Profesionales:</w:t>
      </w:r>
      <w:r w:rsidRPr="003B65AE">
        <w:rPr>
          <w:rFonts w:cs="Arial"/>
          <w:szCs w:val="20"/>
        </w:rPr>
        <w:t xml:space="preserve"> Desarrolla competencias intelectuales (resolución de problemas, juicio crítico), técnicas (IA, analítica de datos), interpersonales (trabajo en equipo) y de comunicación (español e inglés técnico).</w:t>
      </w:r>
    </w:p>
    <w:p w14:paraId="2C3DC495" w14:textId="77777777" w:rsidR="007C76C1" w:rsidRPr="003B65AE" w:rsidRDefault="007C76C1" w:rsidP="007C76C1">
      <w:pPr>
        <w:jc w:val="both"/>
        <w:rPr>
          <w:rFonts w:cs="Arial"/>
          <w:szCs w:val="20"/>
        </w:rPr>
      </w:pPr>
    </w:p>
    <w:p w14:paraId="58AB5814" w14:textId="77777777" w:rsidR="007C76C1" w:rsidRPr="003B65AE" w:rsidRDefault="00000000">
      <w:pPr>
        <w:numPr>
          <w:ilvl w:val="0"/>
          <w:numId w:val="18"/>
        </w:numPr>
        <w:ind w:left="360"/>
        <w:jc w:val="both"/>
        <w:rPr>
          <w:rFonts w:cs="Arial"/>
          <w:szCs w:val="20"/>
        </w:rPr>
      </w:pPr>
      <w:r w:rsidRPr="003B65AE">
        <w:rPr>
          <w:rFonts w:cs="Arial"/>
          <w:b/>
          <w:bCs/>
          <w:szCs w:val="20"/>
        </w:rPr>
        <w:t>IES 4 Valores, Ética y Actitudes Profesionales:</w:t>
      </w:r>
      <w:r w:rsidRPr="003B65AE">
        <w:rPr>
          <w:rFonts w:cs="Arial"/>
          <w:szCs w:val="20"/>
        </w:rPr>
        <w:t xml:space="preserve"> Internaliza los cinco principios fundamentales del Código Internacional de Ética del IESBA: Integridad, Objetividad, Competencia y Diligencia Profesional, Confidencialidad y Comportamiento Profesional.</w:t>
      </w:r>
    </w:p>
    <w:p w14:paraId="405EC9D6" w14:textId="77777777" w:rsidR="007C76C1" w:rsidRPr="003B65AE" w:rsidRDefault="007C76C1" w:rsidP="007C76C1">
      <w:pPr>
        <w:jc w:val="both"/>
        <w:rPr>
          <w:rFonts w:cs="Arial"/>
          <w:szCs w:val="20"/>
        </w:rPr>
      </w:pPr>
    </w:p>
    <w:p w14:paraId="0F71F707" w14:textId="77777777" w:rsidR="007C76C1" w:rsidRPr="003B65AE" w:rsidRDefault="00000000">
      <w:pPr>
        <w:numPr>
          <w:ilvl w:val="0"/>
          <w:numId w:val="18"/>
        </w:numPr>
        <w:ind w:left="360"/>
        <w:jc w:val="both"/>
        <w:rPr>
          <w:rFonts w:cs="Arial"/>
          <w:szCs w:val="20"/>
        </w:rPr>
      </w:pPr>
      <w:r w:rsidRPr="003B65AE">
        <w:rPr>
          <w:rFonts w:cs="Arial"/>
          <w:b/>
          <w:bCs/>
          <w:szCs w:val="20"/>
        </w:rPr>
        <w:t>IES 5 Requisitos de Experiencia Práctica:</w:t>
      </w:r>
      <w:r w:rsidRPr="003B65AE">
        <w:rPr>
          <w:rFonts w:cs="Arial"/>
          <w:szCs w:val="20"/>
        </w:rPr>
        <w:t xml:space="preserve"> Integra el aprendizaje situado a través de pasantías curriculares, talleres de práctica profesional y resolución de casos reales del sector público y empresarial.</w:t>
      </w:r>
    </w:p>
    <w:p w14:paraId="221E8AAE" w14:textId="77777777" w:rsidR="007C76C1" w:rsidRPr="003B65AE" w:rsidRDefault="007C76C1" w:rsidP="007C76C1">
      <w:pPr>
        <w:jc w:val="both"/>
        <w:rPr>
          <w:rFonts w:cs="Arial"/>
          <w:szCs w:val="20"/>
        </w:rPr>
      </w:pPr>
    </w:p>
    <w:p w14:paraId="08BB0576" w14:textId="77777777" w:rsidR="007C76C1" w:rsidRPr="003B65AE" w:rsidRDefault="00000000">
      <w:pPr>
        <w:numPr>
          <w:ilvl w:val="0"/>
          <w:numId w:val="18"/>
        </w:numPr>
        <w:ind w:left="360"/>
        <w:jc w:val="both"/>
        <w:rPr>
          <w:rFonts w:cs="Arial"/>
          <w:szCs w:val="20"/>
        </w:rPr>
      </w:pPr>
      <w:r w:rsidRPr="003B65AE">
        <w:rPr>
          <w:rFonts w:cs="Arial"/>
          <w:b/>
          <w:bCs/>
          <w:szCs w:val="20"/>
        </w:rPr>
        <w:t>IES 6 Evaluación de Capacidades y Competencias Profesionales:</w:t>
      </w:r>
      <w:r w:rsidRPr="003B65AE">
        <w:rPr>
          <w:rFonts w:cs="Arial"/>
          <w:szCs w:val="20"/>
        </w:rPr>
        <w:t xml:space="preserve"> Exige la demostración verificable del logro de los resultados de aprendizaje mediante instrumentos de evaluación auténtica </w:t>
      </w:r>
      <w:r w:rsidRPr="002B719E">
        <w:rPr>
          <w:rFonts w:cs="Arial"/>
          <w:szCs w:val="20"/>
        </w:rPr>
        <w:t>(portafolios, simuladores y rúbricas)</w:t>
      </w:r>
      <w:r w:rsidRPr="003B65AE">
        <w:rPr>
          <w:rFonts w:cs="Arial"/>
          <w:szCs w:val="20"/>
        </w:rPr>
        <w:t>.</w:t>
      </w:r>
    </w:p>
    <w:p w14:paraId="09CD47F4" w14:textId="77777777" w:rsidR="007C76C1" w:rsidRPr="003B65AE" w:rsidRDefault="007C76C1" w:rsidP="007C76C1">
      <w:pPr>
        <w:jc w:val="both"/>
        <w:rPr>
          <w:rFonts w:cs="Arial"/>
          <w:szCs w:val="20"/>
        </w:rPr>
      </w:pPr>
    </w:p>
    <w:p w14:paraId="234E0514" w14:textId="77777777" w:rsidR="007C76C1" w:rsidRPr="003B65AE" w:rsidRDefault="00000000">
      <w:pPr>
        <w:numPr>
          <w:ilvl w:val="0"/>
          <w:numId w:val="18"/>
        </w:numPr>
        <w:ind w:left="360"/>
        <w:jc w:val="both"/>
        <w:rPr>
          <w:rFonts w:cs="Arial"/>
          <w:szCs w:val="20"/>
        </w:rPr>
      </w:pPr>
      <w:r w:rsidRPr="003B65AE">
        <w:rPr>
          <w:rFonts w:cs="Arial"/>
          <w:b/>
          <w:bCs/>
          <w:szCs w:val="20"/>
        </w:rPr>
        <w:t>IES 7 Desarrollo Profesional Continuo:</w:t>
      </w:r>
      <w:r w:rsidRPr="003B65AE">
        <w:rPr>
          <w:rFonts w:cs="Arial"/>
          <w:szCs w:val="20"/>
        </w:rPr>
        <w:t xml:space="preserve"> Prepara al egresado para el autoaprendizaje y facilita el acceso articulado a programas de diplomado, maestría y certificaciones profesionales.</w:t>
      </w:r>
    </w:p>
    <w:p w14:paraId="032594E7" w14:textId="77777777" w:rsidR="007C76C1" w:rsidRPr="003B65AE" w:rsidRDefault="007C76C1" w:rsidP="007C76C1">
      <w:pPr>
        <w:jc w:val="both"/>
        <w:rPr>
          <w:rFonts w:cs="Arial"/>
          <w:szCs w:val="20"/>
        </w:rPr>
      </w:pPr>
    </w:p>
    <w:p w14:paraId="264AFC05" w14:textId="30F00E11" w:rsidR="007C76C1" w:rsidRDefault="00000000">
      <w:pPr>
        <w:numPr>
          <w:ilvl w:val="0"/>
          <w:numId w:val="18"/>
        </w:numPr>
        <w:ind w:left="360"/>
        <w:jc w:val="both"/>
        <w:rPr>
          <w:rFonts w:cs="Arial"/>
          <w:szCs w:val="20"/>
        </w:rPr>
      </w:pPr>
      <w:r w:rsidRPr="003B65AE">
        <w:rPr>
          <w:rFonts w:cs="Arial"/>
          <w:b/>
          <w:bCs/>
          <w:szCs w:val="20"/>
        </w:rPr>
        <w:t>IES 8 (Competencias de Auditores Profesionales):</w:t>
      </w:r>
      <w:r w:rsidRPr="003B65AE">
        <w:rPr>
          <w:rFonts w:cs="Arial"/>
          <w:szCs w:val="20"/>
        </w:rPr>
        <w:t xml:space="preserve"> Define el nivel avanzado requerido para la emisión de opiniones e informes de aseguramiento financiero, gubernamental, ambiental y de sistemas.</w:t>
      </w:r>
    </w:p>
    <w:p w14:paraId="37A669F5" w14:textId="77777777" w:rsidR="00B16342" w:rsidRPr="00B16342" w:rsidRDefault="00B16342" w:rsidP="00B16342">
      <w:pPr>
        <w:jc w:val="both"/>
        <w:rPr>
          <w:rFonts w:cs="Arial"/>
          <w:szCs w:val="20"/>
        </w:rPr>
      </w:pPr>
    </w:p>
    <w:p w14:paraId="545AC4B1" w14:textId="77777777" w:rsidR="00633CBB" w:rsidRDefault="00000000">
      <w:pPr>
        <w:keepNext/>
        <w:tabs>
          <w:tab w:val="left" w:pos="709"/>
        </w:tabs>
        <w:spacing w:before="80" w:after="200"/>
        <w:ind w:left="709" w:hanging="709"/>
        <w:outlineLvl w:val="2"/>
        <w:rPr>
          <w:b/>
          <w:sz w:val="22"/>
        </w:rPr>
      </w:pPr>
      <w:bookmarkStart w:id="64" w:name="_Toc000000064"/>
      <w:r>
        <w:rPr>
          <w:b/>
          <w:sz w:val="22"/>
        </w:rPr>
        <w:t>4.1.5</w:t>
      </w:r>
      <w:r>
        <w:rPr>
          <w:b/>
          <w:sz w:val="22"/>
        </w:rPr>
        <w:tab/>
        <w:t>Fundamentos axiológicos</w:t>
      </w:r>
      <w:bookmarkEnd w:id="64"/>
    </w:p>
    <w:p w14:paraId="425D911B" w14:textId="77777777" w:rsidR="007C76C1" w:rsidRPr="002B719E" w:rsidRDefault="00000000" w:rsidP="007C76C1">
      <w:pPr>
        <w:tabs>
          <w:tab w:val="left" w:pos="2140"/>
        </w:tabs>
        <w:jc w:val="both"/>
        <w:rPr>
          <w:rFonts w:cs="Arial"/>
          <w:b/>
          <w:bCs/>
          <w:szCs w:val="20"/>
        </w:rPr>
      </w:pPr>
      <w:r w:rsidRPr="002B719E">
        <w:rPr>
          <w:rFonts w:cs="Arial"/>
          <w:b/>
          <w:bCs/>
          <w:szCs w:val="20"/>
        </w:rPr>
        <w:t>Valores Institucionales y Fundamentación Ético-Humanista:</w:t>
      </w:r>
    </w:p>
    <w:p w14:paraId="1A9491D3" w14:textId="77777777" w:rsidR="007C76C1" w:rsidRDefault="007C76C1" w:rsidP="007C76C1">
      <w:pPr>
        <w:tabs>
          <w:tab w:val="left" w:pos="2140"/>
        </w:tabs>
        <w:jc w:val="both"/>
        <w:rPr>
          <w:rFonts w:cs="Arial"/>
          <w:szCs w:val="20"/>
        </w:rPr>
      </w:pPr>
    </w:p>
    <w:p w14:paraId="393892F1" w14:textId="77777777" w:rsidR="00633CBB" w:rsidRDefault="00000000">
      <w:pPr>
        <w:spacing w:after="200"/>
        <w:jc w:val="both"/>
      </w:pPr>
      <w:r>
        <w:t>El plan se sustenta en los principios de autonomía universitaria y cogobierno paritario docente estudiantil, consagrados en el Estatuto Orgánico de la UMSA y en el Modelo Académico del Sistema de la Universidad Boliviana. Desde una perspectiva ético humanista, el ejercicio de la Contaduría Pública trasciende la ejecución mecánica de tareas técnicas: es una profesión de interés público, que otorga fe pública y exige compromiso con la responsabilidad social y la transparencia institucional.</w:t>
      </w:r>
    </w:p>
    <w:p w14:paraId="1F4D5AAE" w14:textId="77777777" w:rsidR="007C76C1" w:rsidRDefault="00000000" w:rsidP="007C76C1">
      <w:pPr>
        <w:tabs>
          <w:tab w:val="left" w:pos="2140"/>
        </w:tabs>
        <w:jc w:val="both"/>
        <w:rPr>
          <w:rFonts w:cs="Arial"/>
          <w:szCs w:val="20"/>
        </w:rPr>
      </w:pPr>
      <w:r w:rsidRPr="007C76C1">
        <w:rPr>
          <w:rFonts w:cs="Arial"/>
          <w:szCs w:val="20"/>
        </w:rPr>
        <w:t>Todos los actores involucrados en la gestión académica y administrativa de la Carrera, practican los siguientes valores institucionales:</w:t>
      </w:r>
    </w:p>
    <w:p w14:paraId="100CE614" w14:textId="77777777" w:rsidR="007C76C1" w:rsidRPr="007C76C1" w:rsidRDefault="007C76C1" w:rsidP="007C76C1">
      <w:pPr>
        <w:tabs>
          <w:tab w:val="left" w:pos="2140"/>
        </w:tabs>
        <w:jc w:val="both"/>
        <w:rPr>
          <w:rFonts w:cs="Arial"/>
          <w:szCs w:val="20"/>
        </w:rPr>
      </w:pPr>
    </w:p>
    <w:p w14:paraId="51C0961A" w14:textId="77777777" w:rsidR="007C76C1" w:rsidRPr="00BE123C" w:rsidRDefault="00000000">
      <w:pPr>
        <w:numPr>
          <w:ilvl w:val="0"/>
          <w:numId w:val="23"/>
        </w:numPr>
        <w:jc w:val="both"/>
        <w:rPr>
          <w:rFonts w:cs="Arial"/>
          <w:szCs w:val="20"/>
        </w:rPr>
      </w:pPr>
      <w:r w:rsidRPr="00BE123C">
        <w:rPr>
          <w:rFonts w:cs="Arial"/>
          <w:b/>
          <w:bCs/>
          <w:szCs w:val="20"/>
        </w:rPr>
        <w:t>Excelencia profesional.</w:t>
      </w:r>
      <w:r w:rsidRPr="00BE123C">
        <w:rPr>
          <w:rFonts w:cs="Arial"/>
          <w:szCs w:val="20"/>
        </w:rPr>
        <w:t xml:space="preserve"> Buscamos la máxima calidad en la formación y el ejercicio profesional, promoviendo el conocimiento riguroso, la competencia técnica actualizada, la diligencia y la búsqueda constante del aprendizaje a lo largo de la vida.</w:t>
      </w:r>
    </w:p>
    <w:p w14:paraId="644B3CAF" w14:textId="77777777" w:rsidR="007C76C1" w:rsidRPr="00BE123C" w:rsidRDefault="007C76C1" w:rsidP="007C76C1">
      <w:pPr>
        <w:jc w:val="both"/>
        <w:rPr>
          <w:rFonts w:cs="Arial"/>
          <w:szCs w:val="20"/>
        </w:rPr>
      </w:pPr>
    </w:p>
    <w:p w14:paraId="3563EC3A" w14:textId="77777777" w:rsidR="007C76C1" w:rsidRPr="00BE123C" w:rsidRDefault="00000000">
      <w:pPr>
        <w:numPr>
          <w:ilvl w:val="0"/>
          <w:numId w:val="23"/>
        </w:numPr>
        <w:jc w:val="both"/>
        <w:rPr>
          <w:rFonts w:cs="Arial"/>
          <w:szCs w:val="20"/>
        </w:rPr>
      </w:pPr>
      <w:r w:rsidRPr="00BE123C">
        <w:rPr>
          <w:rFonts w:cs="Arial"/>
          <w:b/>
          <w:bCs/>
          <w:szCs w:val="20"/>
        </w:rPr>
        <w:lastRenderedPageBreak/>
        <w:t>Integridad.</w:t>
      </w:r>
      <w:r w:rsidRPr="00BE123C">
        <w:rPr>
          <w:rFonts w:cs="Arial"/>
          <w:szCs w:val="20"/>
        </w:rPr>
        <w:t xml:space="preserve"> Actuamos con honestidad, transparencia, independencia de criterio y coherencia, garantizando el interés público y defendiendo los principios éticos del Código de Ética del IESBA frente a cualquier presión o conflicto de interés.</w:t>
      </w:r>
    </w:p>
    <w:p w14:paraId="556A4110" w14:textId="77777777" w:rsidR="007C76C1" w:rsidRPr="00BE123C" w:rsidRDefault="007C76C1" w:rsidP="007C76C1">
      <w:pPr>
        <w:jc w:val="both"/>
        <w:rPr>
          <w:rFonts w:cs="Arial"/>
          <w:szCs w:val="20"/>
        </w:rPr>
      </w:pPr>
    </w:p>
    <w:p w14:paraId="684EF467" w14:textId="77777777" w:rsidR="007C76C1" w:rsidRPr="00BE123C" w:rsidRDefault="00000000">
      <w:pPr>
        <w:numPr>
          <w:ilvl w:val="0"/>
          <w:numId w:val="23"/>
        </w:numPr>
        <w:jc w:val="both"/>
        <w:rPr>
          <w:rFonts w:cs="Arial"/>
          <w:szCs w:val="20"/>
        </w:rPr>
      </w:pPr>
      <w:r w:rsidRPr="00BE123C">
        <w:rPr>
          <w:rFonts w:cs="Arial"/>
          <w:b/>
          <w:bCs/>
          <w:szCs w:val="20"/>
        </w:rPr>
        <w:t>Innovación.</w:t>
      </w:r>
      <w:r w:rsidRPr="00BE123C">
        <w:rPr>
          <w:rFonts w:cs="Arial"/>
          <w:szCs w:val="20"/>
        </w:rPr>
        <w:t xml:space="preserve"> Impulsamos la transformación digital y la creatividad, integrando tecnologías emergentes (IA, Big Data y automatización) y nuevas metodologías para resolver problemas financieros y organizacionales complejos.</w:t>
      </w:r>
    </w:p>
    <w:p w14:paraId="3802FB58" w14:textId="77777777" w:rsidR="007C76C1" w:rsidRPr="00BE123C" w:rsidRDefault="007C76C1" w:rsidP="007C76C1">
      <w:pPr>
        <w:jc w:val="both"/>
        <w:rPr>
          <w:rFonts w:cs="Arial"/>
          <w:szCs w:val="20"/>
        </w:rPr>
      </w:pPr>
    </w:p>
    <w:p w14:paraId="65713655" w14:textId="77777777" w:rsidR="007C76C1" w:rsidRPr="00BE123C" w:rsidRDefault="00000000">
      <w:pPr>
        <w:numPr>
          <w:ilvl w:val="0"/>
          <w:numId w:val="23"/>
        </w:numPr>
        <w:jc w:val="both"/>
        <w:rPr>
          <w:rFonts w:cs="Arial"/>
          <w:b/>
          <w:bCs/>
          <w:szCs w:val="20"/>
        </w:rPr>
      </w:pPr>
      <w:r w:rsidRPr="00BE123C">
        <w:rPr>
          <w:rFonts w:cs="Arial"/>
          <w:b/>
          <w:bCs/>
          <w:szCs w:val="20"/>
        </w:rPr>
        <w:t>Adaptabilidad.</w:t>
      </w:r>
      <w:r w:rsidRPr="00BE123C">
        <w:rPr>
          <w:rFonts w:cs="Arial"/>
          <w:szCs w:val="20"/>
        </w:rPr>
        <w:t xml:space="preserve"> Respondemos con agilidad, flexibilidad y visión anticipatoria a las transformaciones normativas, tecnológicas, económicas y sociales, convirtiendo la incertidumbre del entorno en oportunidades de desarrollo.</w:t>
      </w:r>
    </w:p>
    <w:p w14:paraId="433E5324" w14:textId="77777777" w:rsidR="007C76C1" w:rsidRPr="00BE123C" w:rsidRDefault="007C76C1" w:rsidP="007C76C1">
      <w:pPr>
        <w:jc w:val="both"/>
        <w:rPr>
          <w:rFonts w:cs="Arial"/>
          <w:szCs w:val="20"/>
        </w:rPr>
      </w:pPr>
    </w:p>
    <w:p w14:paraId="49085402" w14:textId="77777777" w:rsidR="007C76C1" w:rsidRPr="00BE123C" w:rsidRDefault="00000000">
      <w:pPr>
        <w:numPr>
          <w:ilvl w:val="0"/>
          <w:numId w:val="23"/>
        </w:numPr>
        <w:jc w:val="both"/>
        <w:rPr>
          <w:rFonts w:cs="Arial"/>
          <w:szCs w:val="20"/>
        </w:rPr>
      </w:pPr>
      <w:r w:rsidRPr="00BE123C">
        <w:rPr>
          <w:rFonts w:cs="Arial"/>
          <w:b/>
          <w:bCs/>
          <w:szCs w:val="20"/>
        </w:rPr>
        <w:t>Pensamiento Crítico.</w:t>
      </w:r>
      <w:r w:rsidRPr="00BE123C">
        <w:rPr>
          <w:rFonts w:cs="Arial"/>
          <w:szCs w:val="20"/>
        </w:rPr>
        <w:t xml:space="preserve"> Evaluamos la evidencia con rigor analítico, cuestionamos supuestos y evaluamos riesgos de manera multidimensional, fundamentando el juicio profesional e independiente en la toma de decisiones.</w:t>
      </w:r>
    </w:p>
    <w:p w14:paraId="5F8BB8F3" w14:textId="77777777" w:rsidR="007C76C1" w:rsidRPr="00BE123C" w:rsidRDefault="007C76C1" w:rsidP="007C76C1">
      <w:pPr>
        <w:pStyle w:val="Prrafodelista"/>
        <w:rPr>
          <w:rFonts w:cs="Arial"/>
          <w:szCs w:val="20"/>
        </w:rPr>
      </w:pPr>
    </w:p>
    <w:p w14:paraId="0E433585" w14:textId="77777777" w:rsidR="007C76C1" w:rsidRPr="00BE123C" w:rsidRDefault="00000000">
      <w:pPr>
        <w:numPr>
          <w:ilvl w:val="0"/>
          <w:numId w:val="23"/>
        </w:numPr>
        <w:jc w:val="both"/>
        <w:rPr>
          <w:rFonts w:cs="Arial"/>
          <w:szCs w:val="20"/>
        </w:rPr>
      </w:pPr>
      <w:r w:rsidRPr="00BE123C">
        <w:rPr>
          <w:rFonts w:cs="Arial"/>
          <w:b/>
          <w:bCs/>
          <w:szCs w:val="20"/>
        </w:rPr>
        <w:t>Responsabilidad Social.</w:t>
      </w:r>
      <w:r w:rsidRPr="00BE123C">
        <w:rPr>
          <w:rFonts w:cs="Arial"/>
          <w:szCs w:val="20"/>
        </w:rPr>
        <w:t xml:space="preserve"> Ejercemos la profesión con un compromiso inquebrantable hacia el interés público, la transparencia institucional, la equidad y la sostenibilidad ambiental, social y de gobernanza.</w:t>
      </w:r>
    </w:p>
    <w:p w14:paraId="7DCA7C98" w14:textId="6FCE2078" w:rsidR="00633CBB" w:rsidRDefault="00633CBB" w:rsidP="007C76C1">
      <w:pPr>
        <w:keepNext/>
        <w:spacing w:before="40" w:after="80"/>
        <w:jc w:val="center"/>
        <w:sectPr w:rsidR="00633CBB" w:rsidSect="00034616">
          <w:headerReference w:type="default" r:id="rId15"/>
          <w:footerReference w:type="default" r:id="rId16"/>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4.2 Referentes disciplinares</w:t>
      </w:r>
    </w:p>
    <w:p w14:paraId="58726F59" w14:textId="77777777" w:rsidR="0075614C" w:rsidRDefault="00000000">
      <w:pPr>
        <w:pStyle w:val="GrupoCuadros"/>
        <w:keepNext/>
        <w:pageBreakBefore/>
        <w:tabs>
          <w:tab w:val="left" w:pos="709"/>
        </w:tabs>
        <w:spacing w:before="120" w:after="200"/>
        <w:ind w:left="709" w:hanging="709"/>
        <w:outlineLvl w:val="1"/>
      </w:pPr>
      <w:bookmarkStart w:id="65" w:name="_Toc000000065"/>
      <w:r>
        <w:rPr>
          <w:b/>
          <w:sz w:val="24"/>
        </w:rPr>
        <w:t>4.2</w:t>
      </w:r>
      <w:r>
        <w:rPr>
          <w:b/>
          <w:sz w:val="24"/>
        </w:rPr>
        <w:tab/>
        <w:t>Referentes disciplinares</w:t>
      </w:r>
      <w:bookmarkEnd w:id="65"/>
      <w:r>
        <w:fldChar w:fldCharType="begin"/>
      </w:r>
      <w:r>
        <w:instrText xml:space="preserve"> TC "4.2 Referentes disciplinares" \f c \l 1 </w:instrText>
      </w:r>
      <w:r>
        <w:fldChar w:fldCharType="end"/>
      </w:r>
    </w:p>
    <w:p w14:paraId="3926898A" w14:textId="7DBBD987" w:rsidR="0075614C" w:rsidRDefault="00000000">
      <w:pPr>
        <w:spacing w:after="200"/>
        <w:jc w:val="both"/>
      </w:pPr>
      <w:r>
        <w:t>Los referentes disciplinares fundamentan académica, científica y profesionalmente el perfil del Contador Público</w:t>
      </w:r>
      <w:r w:rsidR="00DE1784">
        <w:t xml:space="preserve"> </w:t>
      </w:r>
      <w:r>
        <w:t>desde los problemas que aborda la profesión, su prospectiva, la caracterización de su práctica, su objeto, sus objetivos y sus competencias, conforme al Artículo 12 de la Resolución HCU N.º 032/2025, que exige establecer con claridad el objeto y el objetivo de la profesión, identificar sus funciones y tareas y responder en el perfil a las necesidades identificadas en la justificación.</w:t>
      </w:r>
    </w:p>
    <w:p w14:paraId="167755AB" w14:textId="77777777" w:rsidR="0075614C" w:rsidRDefault="00000000">
      <w:pPr>
        <w:keepNext/>
        <w:tabs>
          <w:tab w:val="left" w:pos="709"/>
        </w:tabs>
        <w:spacing w:before="80" w:after="200"/>
        <w:ind w:left="709" w:hanging="709"/>
        <w:outlineLvl w:val="2"/>
      </w:pPr>
      <w:bookmarkStart w:id="66" w:name="_Toc000000066"/>
      <w:r>
        <w:rPr>
          <w:b/>
          <w:sz w:val="22"/>
        </w:rPr>
        <w:t>4.2.1</w:t>
      </w:r>
      <w:r>
        <w:rPr>
          <w:b/>
          <w:sz w:val="22"/>
        </w:rPr>
        <w:tab/>
        <w:t>Problemas que serán abordados por el profesional</w:t>
      </w:r>
      <w:bookmarkEnd w:id="66"/>
    </w:p>
    <w:p w14:paraId="7B1E2F20" w14:textId="4F9217A4" w:rsidR="0075614C" w:rsidRDefault="00000000">
      <w:pPr>
        <w:spacing w:after="200"/>
        <w:jc w:val="both"/>
      </w:pPr>
      <w:r>
        <w:t>El Contador Público formado en la UMSA enfrentará las siguientes problemáticas organizacionales y sociales:</w:t>
      </w:r>
    </w:p>
    <w:p w14:paraId="5002CCB2" w14:textId="77777777" w:rsidR="0075614C" w:rsidRDefault="00000000">
      <w:pPr>
        <w:numPr>
          <w:ilvl w:val="0"/>
          <w:numId w:val="24"/>
        </w:numPr>
        <w:spacing w:after="160"/>
        <w:jc w:val="both"/>
      </w:pPr>
      <w:r>
        <w:rPr>
          <w:b/>
        </w:rPr>
        <w:t>Transformación tecnológica y automatización.</w:t>
      </w:r>
      <w:r>
        <w:t xml:space="preserve"> Superación de la brecha tecnológica de los egresados, de 43 a 51 puntos porcentuales, mediante la transición del registro manual hacia la auditoría digital, la automatización robótica de procesos, los sistemas de gestión empresarial y el análisis predictivo de datos.</w:t>
      </w:r>
    </w:p>
    <w:p w14:paraId="16739C10" w14:textId="77777777" w:rsidR="0075614C" w:rsidRDefault="00000000">
      <w:pPr>
        <w:numPr>
          <w:ilvl w:val="0"/>
          <w:numId w:val="24"/>
        </w:numPr>
        <w:spacing w:after="160"/>
        <w:jc w:val="both"/>
      </w:pPr>
      <w:r>
        <w:rPr>
          <w:b/>
        </w:rPr>
        <w:t>Demandas de sostenibilidad.</w:t>
      </w:r>
      <w:r>
        <w:t xml:space="preserve"> Preparación y aseguramiento independiente de informes de sostenibilidad bajo las Normas NIIF de Sostenibilidad del ISSB, exigibles en Bolivia desde 2027, y bajo la NIEA 3000 y la NIAS 5000 del IAASB.</w:t>
      </w:r>
    </w:p>
    <w:p w14:paraId="6C36CBA8" w14:textId="77777777" w:rsidR="0075614C" w:rsidRDefault="00000000">
      <w:pPr>
        <w:numPr>
          <w:ilvl w:val="0"/>
          <w:numId w:val="24"/>
        </w:numPr>
        <w:spacing w:after="160"/>
        <w:jc w:val="both"/>
      </w:pPr>
      <w:r>
        <w:rPr>
          <w:b/>
        </w:rPr>
        <w:t>Opacidad y crisis de integridad.</w:t>
      </w:r>
      <w:r>
        <w:t xml:space="preserve"> Prevención y lucha contra la corrupción, el fraude financiero y la opacidad institucional mediante sistemas de control interno, gestión integral de riesgos, gobernanza de datos, auditorías forenses y peritajes contables.</w:t>
      </w:r>
    </w:p>
    <w:p w14:paraId="0D2FCE91" w14:textId="77777777" w:rsidR="0075614C" w:rsidRDefault="00000000">
      <w:pPr>
        <w:numPr>
          <w:ilvl w:val="0"/>
          <w:numId w:val="24"/>
        </w:numPr>
        <w:spacing w:after="160"/>
        <w:jc w:val="both"/>
      </w:pPr>
      <w:r>
        <w:rPr>
          <w:b/>
        </w:rPr>
        <w:t>Complejidad tributaria y financiera.</w:t>
      </w:r>
      <w:r>
        <w:t xml:space="preserve"> Gestión de contingencias impositivas y aduaneras mediante planificación tributaria y estructuración de finanzas corporativas en un contexto de recesión, inflación y tipo de cambio flexible.</w:t>
      </w:r>
    </w:p>
    <w:p w14:paraId="7E143EC1" w14:textId="77777777" w:rsidR="0075614C" w:rsidRDefault="00000000">
      <w:pPr>
        <w:numPr>
          <w:ilvl w:val="0"/>
          <w:numId w:val="24"/>
        </w:numPr>
        <w:spacing w:after="200"/>
        <w:jc w:val="both"/>
      </w:pPr>
      <w:r>
        <w:rPr>
          <w:b/>
        </w:rPr>
        <w:t>Saturación del mercado tradicional e informalidad.</w:t>
      </w:r>
      <w:r>
        <w:t xml:space="preserve"> Diversificación hacia la consultoría de gestión, la gestión de riesgos y el aseguramiento integral, y atención a la micro y pequeña empresa en una economía con 84,2 % de informalidad laboral.</w:t>
      </w:r>
    </w:p>
    <w:p w14:paraId="69B86726" w14:textId="77777777" w:rsidR="0075614C" w:rsidRDefault="00000000">
      <w:pPr>
        <w:keepNext/>
        <w:tabs>
          <w:tab w:val="left" w:pos="709"/>
        </w:tabs>
        <w:spacing w:before="80" w:after="200"/>
        <w:ind w:left="709" w:hanging="709"/>
        <w:outlineLvl w:val="2"/>
      </w:pPr>
      <w:bookmarkStart w:id="67" w:name="_Toc000000067"/>
      <w:r>
        <w:rPr>
          <w:b/>
          <w:sz w:val="22"/>
        </w:rPr>
        <w:t>4.2.2</w:t>
      </w:r>
      <w:r>
        <w:rPr>
          <w:b/>
          <w:sz w:val="22"/>
        </w:rPr>
        <w:tab/>
        <w:t>Prospectiva de la profesión</w:t>
      </w:r>
      <w:bookmarkEnd w:id="67"/>
    </w:p>
    <w:p w14:paraId="625A1284" w14:textId="77777777" w:rsidR="0075614C" w:rsidRDefault="00000000">
      <w:pPr>
        <w:keepNext/>
        <w:spacing w:before="40" w:after="200"/>
      </w:pPr>
      <w:r>
        <w:rPr>
          <w:b/>
          <w:sz w:val="22"/>
        </w:rPr>
        <w:t>Naturaleza, evolución y vocación transformadora</w:t>
      </w:r>
    </w:p>
    <w:p w14:paraId="34853981" w14:textId="314C25A9" w:rsidR="0075614C" w:rsidRDefault="00000000">
      <w:pPr>
        <w:spacing w:after="200"/>
        <w:jc w:val="both"/>
      </w:pPr>
      <w:r>
        <w:t>La profesión del Contador Público</w:t>
      </w:r>
      <w:r w:rsidR="00A06342">
        <w:t xml:space="preserve"> </w:t>
      </w:r>
      <w:r>
        <w:t>trasciende la ejecución rutinaria de tareas técnicas o contables; constituye una vocación de desarrollo y transformación social e institucional. Cuando está adecuadamente orientada, la Contaduría Pública es una herramienta estratégica de alto impacto para las empresas, el Estado y la sociedad.</w:t>
      </w:r>
    </w:p>
    <w:p w14:paraId="75FBE4C0" w14:textId="77777777" w:rsidR="0075614C" w:rsidRDefault="00000000">
      <w:pPr>
        <w:spacing w:after="200"/>
        <w:jc w:val="both"/>
      </w:pPr>
      <w:r>
        <w:t xml:space="preserve">En los últimos años la profesión ha experimentado una transformación acelerada impulsada por las tecnologías emergentes, la globalización de los mercados y las nuevas exigencias de transparencia. El ejercicio profesional ha migrado del registro transaccional hacia un catálogo ampliado de servicios de aseguramiento de información financiera y no financiera, consultoría de gestión, evaluación de riesgos y tributación. El Foro Económico Mundial proyecta que el 39 % de las competencias nucleares cambiará hacia 2030 y ubica los puestos de contabilidad, </w:t>
      </w:r>
      <w:r>
        <w:lastRenderedPageBreak/>
        <w:t>teneduría y nómina entre los de mayor declive, mientras crecen el juicio profesional, el análisis y la asesoría.</w:t>
      </w:r>
    </w:p>
    <w:p w14:paraId="5B838040" w14:textId="0192AC27" w:rsidR="0075614C" w:rsidRDefault="00000000">
      <w:pPr>
        <w:spacing w:after="200"/>
        <w:jc w:val="both"/>
      </w:pPr>
      <w:r>
        <w:t>En este marco, el rediseño adopta el modelo del Contador Público aprobado en la III-XIII Reunión Sectorial de las Carreras de Contaduría Pública del Sistema de la Universidad Boliviana, ratificado por la Resolución N.º 07/2024 de la VI Conferencia Nacional Ordinaria de Universidades, y alineado con las Normas Internacionales de Educación, IES 1 a IES 8, de la IFAC.</w:t>
      </w:r>
    </w:p>
    <w:p w14:paraId="5EDC03AB" w14:textId="77777777" w:rsidR="0075614C" w:rsidRDefault="00000000">
      <w:pPr>
        <w:keepNext/>
        <w:spacing w:before="40" w:after="200"/>
      </w:pPr>
      <w:r>
        <w:rPr>
          <w:b/>
          <w:sz w:val="22"/>
        </w:rPr>
        <w:t>El imperativo ético y la responsabilidad pública</w:t>
      </w:r>
    </w:p>
    <w:p w14:paraId="3985B0F5" w14:textId="5807C2E5" w:rsidR="0075614C" w:rsidRDefault="00000000">
      <w:pPr>
        <w:spacing w:after="200"/>
        <w:jc w:val="both"/>
      </w:pPr>
      <w:r>
        <w:t>El ejercicio de la Contaduría Pública se fundamenta en la responsabilidad ante el interés público. Por ello, parte inherente de la formación es forjar una postura ética e independiente alineada con el Código Internacional de Ética del IESBA</w:t>
      </w:r>
      <w:r w:rsidR="00A06342">
        <w:t xml:space="preserve"> y el Código de Ética del Auditor Gubernamental</w:t>
      </w:r>
      <w:r>
        <w:t>, cuyos principios son la integridad, la objetividad, la competencia y diligencia profesionales, la confidencialidad y el comportamiento profesional. El modelo educativo busca que el futuro profesional ejerza un juicio crítico ante su entorno y sea no solo técnicamente idóneo, sino un ser humano integral, con sensibilidad social, conciencia ecológica y compromiso con la transparencia y el desarrollo sostenible.</w:t>
      </w:r>
    </w:p>
    <w:p w14:paraId="58E267D1" w14:textId="77777777" w:rsidR="0075614C" w:rsidRDefault="00000000">
      <w:pPr>
        <w:keepNext/>
        <w:tabs>
          <w:tab w:val="left" w:pos="709"/>
        </w:tabs>
        <w:spacing w:before="80" w:after="200"/>
        <w:ind w:left="709" w:hanging="709"/>
        <w:outlineLvl w:val="2"/>
      </w:pPr>
      <w:bookmarkStart w:id="68" w:name="_Toc000000068"/>
      <w:r>
        <w:rPr>
          <w:b/>
          <w:sz w:val="22"/>
        </w:rPr>
        <w:t>4.2.3</w:t>
      </w:r>
      <w:r>
        <w:rPr>
          <w:b/>
          <w:sz w:val="22"/>
        </w:rPr>
        <w:tab/>
        <w:t>Caracterización de la práctica de la profesión (áreas de acción y funciones)</w:t>
      </w:r>
      <w:bookmarkEnd w:id="68"/>
    </w:p>
    <w:p w14:paraId="00B59B57" w14:textId="77777777" w:rsidR="0075614C" w:rsidRDefault="00000000">
      <w:pPr>
        <w:keepNext/>
        <w:spacing w:before="40" w:after="200"/>
      </w:pPr>
      <w:r>
        <w:rPr>
          <w:b/>
          <w:sz w:val="22"/>
        </w:rPr>
        <w:t>Entorno de la profesión</w:t>
      </w:r>
    </w:p>
    <w:p w14:paraId="521506FC" w14:textId="73570953" w:rsidR="0075614C" w:rsidRDefault="00000000">
      <w:pPr>
        <w:spacing w:after="200"/>
        <w:jc w:val="both"/>
      </w:pPr>
      <w:r>
        <w:t>El entorno de la profesión es el medio socioeconómico, institucional, regulatorio y tecnológico en el que el Contador Público ejerce: el sector público, el sector privado, las entidades mixtas, las organizaciones sin fines de lucro y las instituciones multilaterales. Se analiza desde tres roles: el profesional, que corresponde a su responsabilidad ante la sociedad; el organizacional, que corresponde a su desempeño dentro de las entidades; y el individual, que corresponde al ejercicio libre, la consultoría y la docencia.</w:t>
      </w:r>
    </w:p>
    <w:p w14:paraId="0BB9DC19" w14:textId="3A9B6179" w:rsidR="0075614C" w:rsidRDefault="00000000">
      <w:pPr>
        <w:spacing w:after="200"/>
        <w:jc w:val="both"/>
      </w:pPr>
      <w:r>
        <w:rPr>
          <w:b/>
        </w:rPr>
        <w:t>Rol profesional.</w:t>
      </w:r>
      <w:r>
        <w:t xml:space="preserve"> Es el compromiso ético y la responsabilidad pública que el Contador Público asume ante la sociedad. Exige independencia de criterio, objetividad, confidencialidad y alta calidad técnica, y se desagrega en tres campos de actuación normados</w:t>
      </w:r>
      <w:r w:rsidR="00B91FBA">
        <w:t xml:space="preserve"> y aplicados en el sector público y privado</w:t>
      </w:r>
      <w:r>
        <w:t>:</w:t>
      </w:r>
    </w:p>
    <w:p w14:paraId="743D7542" w14:textId="4DA25FCD" w:rsidR="0075614C" w:rsidRDefault="00000000">
      <w:pPr>
        <w:numPr>
          <w:ilvl w:val="0"/>
          <w:numId w:val="25"/>
        </w:numPr>
        <w:spacing w:after="160"/>
        <w:jc w:val="both"/>
      </w:pPr>
      <w:r>
        <w:rPr>
          <w:b/>
        </w:rPr>
        <w:t>Preparación y presentación de información financiera y de sostenibilidad.</w:t>
      </w:r>
      <w:r>
        <w:t xml:space="preserve"> Preparar, presentar y revelar información financiera estructurada de acuerdo con las normas de información financiera y las disposiciones legales y regulatorias vigentes, y reportes no financieros alineados a los estándares de sostenibilidad</w:t>
      </w:r>
      <w:r w:rsidR="00B91FBA">
        <w:t>.</w:t>
      </w:r>
    </w:p>
    <w:p w14:paraId="74C85E6F" w14:textId="764D33BD" w:rsidR="0075614C" w:rsidRDefault="00000000">
      <w:pPr>
        <w:numPr>
          <w:ilvl w:val="0"/>
          <w:numId w:val="25"/>
        </w:numPr>
        <w:spacing w:after="160"/>
        <w:jc w:val="both"/>
      </w:pPr>
      <w:r>
        <w:rPr>
          <w:b/>
        </w:rPr>
        <w:t>Servicios de aseguramiento.</w:t>
      </w:r>
      <w:r>
        <w:t xml:space="preserve"> Expresar una opinión o conclusión profesional e independiente que incremente el grado de confianza de los usuarios sobre la materia examinada, conforme a las normas de auditoría, de revisión, de aseguramiento y de servicios relacionados aplicables</w:t>
      </w:r>
      <w:r w:rsidR="00B91FBA">
        <w:t>.</w:t>
      </w:r>
    </w:p>
    <w:p w14:paraId="45DBB319" w14:textId="69422605" w:rsidR="0075614C" w:rsidRDefault="00000000">
      <w:pPr>
        <w:numPr>
          <w:ilvl w:val="0"/>
          <w:numId w:val="25"/>
        </w:numPr>
        <w:spacing w:after="200"/>
        <w:jc w:val="both"/>
      </w:pPr>
      <w:r>
        <w:rPr>
          <w:b/>
        </w:rPr>
        <w:t>Servicios distintos del aseguramiento.</w:t>
      </w:r>
      <w:r>
        <w:t xml:space="preserve"> Encargos especializados que no tienen el propósito de incrementar la confianza y no requieren la emisión de una opinión, pero que aportan valor en consultoría, planificación fiscal, finanzas corporativas, control interno, gestión de riesgos, procedimientos acordados y compilación de información</w:t>
      </w:r>
      <w:r w:rsidR="00A06342">
        <w:t>.</w:t>
      </w:r>
    </w:p>
    <w:p w14:paraId="187299C8" w14:textId="77777777" w:rsidR="0075614C" w:rsidRDefault="00000000">
      <w:pPr>
        <w:spacing w:after="200"/>
        <w:jc w:val="both"/>
      </w:pPr>
      <w:r>
        <w:rPr>
          <w:b/>
        </w:rPr>
        <w:t>Rol organizacional.</w:t>
      </w:r>
      <w:r>
        <w:t xml:space="preserve"> Es el compromiso con el desarrollo, la eficiencia y la gobernanza de las organizaciones donde presta sus servicios. El estudio de mercado laboral muestra que el 52 % de los egresados trabaja en relación de dependencia, pero el 77 % de ellos se ubica en niveles técnico operativos y el 23 % en mandos medios, sin presencia en cargos gerenciales. Por ello el </w:t>
      </w:r>
      <w:r>
        <w:lastRenderedPageBreak/>
        <w:t>nuevo perfil fortalece las competencias directivas para que el profesional se desempeñe como socio estratégico del negocio y como controller. Sus funciones son:</w:t>
      </w:r>
    </w:p>
    <w:p w14:paraId="7F823D02" w14:textId="77777777" w:rsidR="0075614C" w:rsidRDefault="00000000">
      <w:pPr>
        <w:numPr>
          <w:ilvl w:val="0"/>
          <w:numId w:val="26"/>
        </w:numPr>
        <w:spacing w:after="160"/>
        <w:jc w:val="both"/>
      </w:pPr>
      <w:r>
        <w:t>Diseñar, implementar, operar y monitorear sistemas integrados de información financiera, de gestión y de sostenibilidad adaptados a la naturaleza, el tamaño y la tecnología de cada entidad.</w:t>
      </w:r>
    </w:p>
    <w:p w14:paraId="426B6E23" w14:textId="77777777" w:rsidR="0075614C" w:rsidRDefault="00000000">
      <w:pPr>
        <w:numPr>
          <w:ilvl w:val="0"/>
          <w:numId w:val="26"/>
        </w:numPr>
        <w:spacing w:after="160"/>
        <w:jc w:val="both"/>
      </w:pPr>
      <w:r>
        <w:t>Formular estados financieros, presupuestos y cuadros de mando, con análisis prospectivo de flujos y proyecciones financieras para respaldar las decisiones ejecutivas.</w:t>
      </w:r>
    </w:p>
    <w:p w14:paraId="2E6D0AA9" w14:textId="77777777" w:rsidR="0075614C" w:rsidRDefault="00000000">
      <w:pPr>
        <w:numPr>
          <w:ilvl w:val="0"/>
          <w:numId w:val="26"/>
        </w:numPr>
        <w:spacing w:after="160"/>
        <w:jc w:val="both"/>
      </w:pPr>
      <w:r>
        <w:t>Organizar, dirigir y controlar la auditoría interna, evaluando la eficacia del control interno bajo el modelo COSO y la gestión integral de riesgos. La auditoría interna es el principal campo de inserción de los egresados, con el 35 %.</w:t>
      </w:r>
    </w:p>
    <w:p w14:paraId="283EB5FC" w14:textId="77777777" w:rsidR="0075614C" w:rsidRDefault="00000000">
      <w:pPr>
        <w:numPr>
          <w:ilvl w:val="0"/>
          <w:numId w:val="26"/>
        </w:numPr>
        <w:spacing w:after="160"/>
        <w:jc w:val="both"/>
      </w:pPr>
      <w:r>
        <w:t>Asesorar y supervisar el cumplimiento de las obligaciones fiscales, laborales, regulatorias y societarias, previniendo contingencias y optimizando la carga tributaria en el marco de la ley.</w:t>
      </w:r>
    </w:p>
    <w:p w14:paraId="08D84E0E" w14:textId="77777777" w:rsidR="0075614C" w:rsidRDefault="00000000">
      <w:pPr>
        <w:numPr>
          <w:ilvl w:val="0"/>
          <w:numId w:val="26"/>
        </w:numPr>
        <w:spacing w:after="200"/>
        <w:jc w:val="both"/>
      </w:pPr>
      <w:r>
        <w:t>Velar por el interés público, la transparencia en el uso de los recursos y los programas de cumplimiento y prevención de la corrupción.</w:t>
      </w:r>
    </w:p>
    <w:p w14:paraId="6D3729D4" w14:textId="77777777" w:rsidR="0075614C" w:rsidRDefault="00000000">
      <w:pPr>
        <w:spacing w:after="200"/>
        <w:jc w:val="both"/>
      </w:pPr>
      <w:r>
        <w:rPr>
          <w:b/>
        </w:rPr>
        <w:t>Rol individual.</w:t>
      </w:r>
      <w:r>
        <w:t xml:space="preserve"> Corresponde al ejercicio libre de la profesión como profesional independiente, consultor o emprendedor, y a la investigación y la docencia universitaria. El 31 % de los egresados ejerce por cuenta propia o como consultor independiente. En este rol el profesional:</w:t>
      </w:r>
    </w:p>
    <w:p w14:paraId="784C9370" w14:textId="77777777" w:rsidR="0075614C" w:rsidRDefault="00000000">
      <w:pPr>
        <w:numPr>
          <w:ilvl w:val="0"/>
          <w:numId w:val="27"/>
        </w:numPr>
        <w:spacing w:after="160"/>
        <w:jc w:val="both"/>
      </w:pPr>
      <w:r>
        <w:t>Presta servicios independientes de consultoría y auditoría en finanzas, impuestos, control interno, gestión de riesgos, peritaje judicial y forense y sistemas contables automatizados.</w:t>
      </w:r>
    </w:p>
    <w:p w14:paraId="2CC11F68" w14:textId="77777777" w:rsidR="0075614C" w:rsidRDefault="00000000">
      <w:pPr>
        <w:numPr>
          <w:ilvl w:val="0"/>
          <w:numId w:val="27"/>
        </w:numPr>
        <w:spacing w:after="160"/>
        <w:jc w:val="both"/>
      </w:pPr>
      <w:r>
        <w:t>Emite informes como auditor externo independiente sobre estados financieros, proyectos de inversión e informes de sostenibilidad para terceros interesados, como bancos, inversionistas y la administración tributaria.</w:t>
      </w:r>
    </w:p>
    <w:p w14:paraId="07DEAC08" w14:textId="77777777" w:rsidR="0075614C" w:rsidRDefault="00000000">
      <w:pPr>
        <w:numPr>
          <w:ilvl w:val="0"/>
          <w:numId w:val="27"/>
        </w:numPr>
        <w:spacing w:after="200"/>
        <w:jc w:val="both"/>
      </w:pPr>
      <w:r>
        <w:t>Desarrolla investigación aplicada en ciencias contables, aporta a la solución de la problemática económica nacional e imparte docencia de grado y postgrado.</w:t>
      </w:r>
    </w:p>
    <w:p w14:paraId="047A5AD1" w14:textId="77777777" w:rsidR="0075614C" w:rsidRDefault="00000000">
      <w:pPr>
        <w:keepNext/>
        <w:spacing w:before="40" w:after="200"/>
      </w:pPr>
      <w:r>
        <w:rPr>
          <w:b/>
          <w:sz w:val="22"/>
        </w:rPr>
        <w:t>Áreas de desempeño profesional</w:t>
      </w:r>
    </w:p>
    <w:p w14:paraId="64FAC855" w14:textId="3DF6804C" w:rsidR="0075614C" w:rsidRDefault="00000000">
      <w:pPr>
        <w:pStyle w:val="TituloCuadro"/>
        <w:keepNext/>
        <w:spacing w:before="40" w:after="80"/>
        <w:jc w:val="center"/>
      </w:pPr>
      <w:bookmarkStart w:id="263" w:name="_Toc000000266"/>
      <w:r>
        <w:rPr>
          <w:b/>
        </w:rPr>
        <w:t>Cuadro 1. Áreas de desempeño profesional del Contador Público</w:t>
      </w:r>
      <w:bookmarkEnd w:id="263"/>
      <w:r>
        <w:fldChar w:fldCharType="begin"/>
      </w:r>
      <w:r>
        <w:instrText xml:space="preserve"> TC "Cuadro 1. Áreas de desempeño profesional del Contador Público" \f c \l 2 </w:instrText>
      </w:r>
      <w:r>
        <w:fldChar w:fldCharType="end"/>
      </w:r>
    </w:p>
    <w:tbl>
      <w:tblPr>
        <w:tblW w:w="0" w:type="auto"/>
        <w:jc w:val="center"/>
        <w:tblLayout w:type="fixed"/>
        <w:tblLook w:val="04A0" w:firstRow="1" w:lastRow="0" w:firstColumn="1" w:lastColumn="0" w:noHBand="0" w:noVBand="1"/>
      </w:tblPr>
      <w:tblGrid>
        <w:gridCol w:w="2551"/>
        <w:gridCol w:w="6520"/>
      </w:tblGrid>
      <w:tr w:rsidR="00395D6D" w14:paraId="159F1671" w14:textId="77777777">
        <w:trPr>
          <w:tblHeade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E45EDE" w14:textId="77777777" w:rsidR="0075614C" w:rsidRDefault="00000000">
            <w:pPr>
              <w:jc w:val="center"/>
            </w:pPr>
            <w:r>
              <w:rPr>
                <w:b/>
                <w:color w:val="FFFFFF"/>
              </w:rPr>
              <w:t>Área</w:t>
            </w:r>
          </w:p>
        </w:tc>
        <w:tc>
          <w:tcPr>
            <w:tcW w:w="65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181308" w14:textId="77777777" w:rsidR="0075614C" w:rsidRDefault="00000000">
            <w:pPr>
              <w:jc w:val="center"/>
            </w:pPr>
            <w:r>
              <w:rPr>
                <w:b/>
                <w:color w:val="FFFFFF"/>
              </w:rPr>
              <w:t>Funciones principales</w:t>
            </w:r>
          </w:p>
        </w:tc>
      </w:tr>
      <w:tr w:rsidR="00395D6D" w14:paraId="1EB417FF"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132C9C55" w14:textId="77777777" w:rsidR="0075614C" w:rsidRDefault="00000000">
            <w:r>
              <w:t>Contabilidad externa e información integral</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317633F5" w14:textId="77777777" w:rsidR="0075614C" w:rsidRDefault="00000000">
            <w:r>
              <w:t>Preparación, consolidación y emisión de estados financieros de propósito general y específico bajo las Normas de Contabilidad Generalmente Aceptadas en Bolivia, las Normas NIIF de Contabilidad, la NIIF para las PYMES, las Normas Básicas del Sistema de Contabilidad Gubernamental Integrado y las NICSP</w:t>
            </w:r>
          </w:p>
        </w:tc>
      </w:tr>
      <w:tr w:rsidR="00395D6D" w14:paraId="6FF3134C"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7E094AE1" w14:textId="77777777" w:rsidR="0075614C" w:rsidRDefault="00000000">
            <w:r>
              <w:t>Contabilidad interna y de gestión</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458A9140" w14:textId="77777777" w:rsidR="0075614C" w:rsidRDefault="00000000">
            <w:r>
              <w:t>Sistemas de costos, presupuestos, indicadores de gestión, cuadros de mando integral e información prospectiva para decisiones estratégicas</w:t>
            </w:r>
          </w:p>
        </w:tc>
      </w:tr>
      <w:tr w:rsidR="00395D6D" w14:paraId="7B7C6C97"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5B383CA6" w14:textId="77777777" w:rsidR="0075614C" w:rsidRDefault="00000000">
            <w:r>
              <w:t>Servicios de aseguramiento</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177B97D4" w14:textId="77777777" w:rsidR="0075614C" w:rsidRDefault="00000000">
            <w:r>
              <w:t>Encargos de seguridad razonable, como auditoría financiera, gubernamental, operativa, de sistemas, de sostenibilidad, ambiental, forense y de proyectos, y encargos de seguridad limitada, como la revisión de información financiera, bajo las NAGA, las NIA, las Normas de Auditoría Gubernamental, las NIEA, la NIAS 5000 y las NIER</w:t>
            </w:r>
          </w:p>
        </w:tc>
      </w:tr>
      <w:tr w:rsidR="00395D6D" w14:paraId="6A8F20EE"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6F5ECF1E" w14:textId="77777777" w:rsidR="0075614C" w:rsidRDefault="00000000">
            <w:r>
              <w:t xml:space="preserve">Servicios distintos del </w:t>
            </w:r>
            <w:r>
              <w:lastRenderedPageBreak/>
              <w:t>aseguramiento</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233CB241" w14:textId="77777777" w:rsidR="0075614C" w:rsidRDefault="00000000">
            <w:r>
              <w:lastRenderedPageBreak/>
              <w:t xml:space="preserve">Procedimientos acordados conforme a la NISR 4400, </w:t>
            </w:r>
            <w:r>
              <w:lastRenderedPageBreak/>
              <w:t>compilación de información financiera conforme a la NISR 4410, peritajes judiciales y consultoría de organización y métodos</w:t>
            </w:r>
          </w:p>
        </w:tc>
      </w:tr>
      <w:tr w:rsidR="00395D6D" w14:paraId="21582ADE"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FEF48F1" w14:textId="77777777" w:rsidR="0075614C" w:rsidRDefault="00000000">
            <w:r>
              <w:lastRenderedPageBreak/>
              <w:t>Tributación</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69CE1067" w14:textId="77777777" w:rsidR="0075614C" w:rsidRDefault="00000000">
            <w:r>
              <w:t>Planificación, determinación, liquidación y auditoría de obligaciones tributarias nacionales, departamentales y municipales, en el marco del Código Tributario y la legislación aduanera</w:t>
            </w:r>
          </w:p>
        </w:tc>
      </w:tr>
      <w:tr w:rsidR="00395D6D" w14:paraId="4114E98A"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E714C42" w14:textId="77777777" w:rsidR="0075614C" w:rsidRDefault="00000000">
            <w:r>
              <w:t>Finanzas corporativas</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6B874FFF" w14:textId="77777777" w:rsidR="0075614C" w:rsidRDefault="00000000">
            <w:r>
              <w:t>Dirección financiera, presupuestación de capital, gestión en mercados de valores, evaluación de proyectos de inversión y políticas de estructuración de capital</w:t>
            </w:r>
          </w:p>
        </w:tc>
      </w:tr>
      <w:tr w:rsidR="00395D6D" w14:paraId="238FEDE2"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5A502F5E" w14:textId="77777777" w:rsidR="0075614C" w:rsidRDefault="00000000">
            <w:r>
              <w:t>Gobernanza, control interno y riesgos</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513619FD" w14:textId="77777777" w:rsidR="0075614C" w:rsidRDefault="00000000">
            <w:r>
              <w:t>Evaluación y diseño de estructuras de control interno, gestión de riesgos empresariales y gobernanza digital</w:t>
            </w:r>
          </w:p>
        </w:tc>
      </w:tr>
    </w:tbl>
    <w:p w14:paraId="63A5AAF3" w14:textId="77777777" w:rsidR="0075614C" w:rsidRDefault="0075614C">
      <w:pPr>
        <w:spacing w:after="120"/>
      </w:pPr>
    </w:p>
    <w:p w14:paraId="659C20CA" w14:textId="77777777" w:rsidR="0075614C" w:rsidRDefault="00000000">
      <w:pPr>
        <w:keepNext/>
        <w:spacing w:before="40" w:after="200"/>
      </w:pPr>
      <w:r>
        <w:rPr>
          <w:b/>
          <w:sz w:val="22"/>
        </w:rPr>
        <w:t>Sistema de acciones y herramientas</w:t>
      </w:r>
    </w:p>
    <w:p w14:paraId="31A2D088" w14:textId="77777777" w:rsidR="0075614C" w:rsidRDefault="00000000">
      <w:pPr>
        <w:spacing w:after="200"/>
        <w:jc w:val="both"/>
      </w:pPr>
      <w:r>
        <w:t>El sistema de acciones comprende las operaciones, procedimientos, metodologías, instrumentos tecnológicos y lenguajes mediante los cuales el profesional resuelve problemas concretos. Se distinguen actividades invariantes, que forman el núcleo permanente de la profesión, y actividades variantes, que corresponden a los campos emergentes.</w:t>
      </w:r>
    </w:p>
    <w:p w14:paraId="4E26C181" w14:textId="4D46D193" w:rsidR="0075614C" w:rsidRDefault="00000000">
      <w:pPr>
        <w:spacing w:after="200"/>
        <w:jc w:val="both"/>
      </w:pPr>
      <w:r>
        <w:rPr>
          <w:b/>
        </w:rPr>
        <w:t>Actividades invariantes.</w:t>
      </w:r>
      <w:r>
        <w:t xml:space="preserve"> Son las actuaciones indispensables del Contador Público, independientemente del sector o de la organización:</w:t>
      </w:r>
    </w:p>
    <w:p w14:paraId="3FDA525F" w14:textId="77777777" w:rsidR="0075614C" w:rsidRDefault="00000000">
      <w:pPr>
        <w:numPr>
          <w:ilvl w:val="0"/>
          <w:numId w:val="28"/>
        </w:numPr>
        <w:spacing w:after="160"/>
        <w:jc w:val="both"/>
      </w:pPr>
      <w:r>
        <w:rPr>
          <w:b/>
        </w:rPr>
        <w:t>Diseño, operación y supervisión de sistemas de información financiera y de sostenibilidad:</w:t>
      </w:r>
      <w:r>
        <w:t xml:space="preserve"> estructurar el plan de cuentas, las políticas contables y los flujos de información bajo las normas de información financiera nacionales e internacionales y del sector público, y elaborar, consolidar y presentar el juego completo de estados financieros e informes de sostenibilidad con sus notas.</w:t>
      </w:r>
    </w:p>
    <w:p w14:paraId="3596DE8E" w14:textId="08FDAC73" w:rsidR="0075614C" w:rsidRDefault="00000000">
      <w:pPr>
        <w:numPr>
          <w:ilvl w:val="0"/>
          <w:numId w:val="28"/>
        </w:numPr>
        <w:spacing w:after="160"/>
        <w:jc w:val="both"/>
      </w:pPr>
      <w:r>
        <w:rPr>
          <w:b/>
        </w:rPr>
        <w:t>Ejecución de servicios de aseguramiento y auditoría:</w:t>
      </w:r>
      <w:r>
        <w:t xml:space="preserve"> planificar, ejecutar y </w:t>
      </w:r>
      <w:r w:rsidR="00B91FBA">
        <w:t>emitir una opinión en</w:t>
      </w:r>
      <w:r>
        <w:t xml:space="preserve"> auditorías de estados financieros bajo las NAGA o las NIA; realizar auditorías gubernamentales y de control posterior conforme a las Normas de Auditoría Gubernamental y la Ley N.º 1178; evaluar la eficacia del control interno con el marco COSO; y realizar auditorías operativas, de sistemas y ambientales, entre otras.</w:t>
      </w:r>
    </w:p>
    <w:p w14:paraId="77E4B178" w14:textId="77777777" w:rsidR="0075614C" w:rsidRDefault="00000000">
      <w:pPr>
        <w:numPr>
          <w:ilvl w:val="0"/>
          <w:numId w:val="28"/>
        </w:numPr>
        <w:spacing w:after="200"/>
        <w:jc w:val="both"/>
      </w:pPr>
      <w:r>
        <w:rPr>
          <w:b/>
        </w:rPr>
        <w:t>Gestión y cumplimiento tributario, fiscal y laboral:</w:t>
      </w:r>
      <w:r>
        <w:t xml:space="preserve"> determinar, liquidar y revisar las obligaciones impositivas nacionales, departamentales y municipales, y verificar el cumplimiento de los aportes a la seguridad social y de la normativa laboral.</w:t>
      </w:r>
    </w:p>
    <w:p w14:paraId="1B79382A" w14:textId="4860B2D5" w:rsidR="0075614C" w:rsidRDefault="00000000">
      <w:pPr>
        <w:spacing w:after="200"/>
        <w:jc w:val="both"/>
      </w:pPr>
      <w:r>
        <w:rPr>
          <w:b/>
        </w:rPr>
        <w:t>Actividades variantes.</w:t>
      </w:r>
      <w:r>
        <w:t xml:space="preserve"> Son las acciones que responden a la transformación tecnológica, la complejidad de los negocios y l</w:t>
      </w:r>
      <w:r w:rsidR="0072640D">
        <w:t xml:space="preserve">as nuevas necesidades </w:t>
      </w:r>
      <w:r>
        <w:t>de</w:t>
      </w:r>
      <w:r w:rsidR="0072640D">
        <w:t>l</w:t>
      </w:r>
      <w:r>
        <w:t xml:space="preserve"> mercado</w:t>
      </w:r>
      <w:r w:rsidR="0072640D">
        <w:t xml:space="preserve"> profesional, mismos que se presentan a continuación de manera descriptiva y no excluyente:</w:t>
      </w:r>
    </w:p>
    <w:p w14:paraId="146C6892" w14:textId="77777777" w:rsidR="0075614C" w:rsidRDefault="00000000">
      <w:pPr>
        <w:numPr>
          <w:ilvl w:val="0"/>
          <w:numId w:val="29"/>
        </w:numPr>
        <w:spacing w:after="160"/>
        <w:jc w:val="both"/>
      </w:pPr>
      <w:r>
        <w:rPr>
          <w:b/>
        </w:rPr>
        <w:t>Gobernanza digital, auditoría de tecnologías de la información e inteligencia artificial:</w:t>
      </w:r>
      <w:r>
        <w:t xml:space="preserve"> auditar la seguridad, la ciberseguridad y la confiabilidad de los algoritmos usados en procesos financieros automatizados, y validar la automatización robótica de procesos y los sistemas en la nube.</w:t>
      </w:r>
    </w:p>
    <w:p w14:paraId="1DF45D31" w14:textId="77777777" w:rsidR="0075614C" w:rsidRDefault="00000000">
      <w:pPr>
        <w:numPr>
          <w:ilvl w:val="0"/>
          <w:numId w:val="29"/>
        </w:numPr>
        <w:spacing w:after="160"/>
        <w:jc w:val="both"/>
      </w:pPr>
      <w:r>
        <w:rPr>
          <w:b/>
        </w:rPr>
        <w:t>Auditoría forense, peritaje y prevención de delitos económicos:</w:t>
      </w:r>
      <w:r>
        <w:t xml:space="preserve"> evaluar fraudes financieros, malversación de activos, delitos tributarios y legitimación de ganancias ilícitas, y elaborar informes periciales con valor probatorio.</w:t>
      </w:r>
    </w:p>
    <w:p w14:paraId="42A7E476" w14:textId="77777777" w:rsidR="0075614C" w:rsidRDefault="00000000">
      <w:pPr>
        <w:numPr>
          <w:ilvl w:val="0"/>
          <w:numId w:val="29"/>
        </w:numPr>
        <w:spacing w:after="160"/>
        <w:jc w:val="both"/>
      </w:pPr>
      <w:r>
        <w:rPr>
          <w:b/>
        </w:rPr>
        <w:lastRenderedPageBreak/>
        <w:t>Aseguramiento de informes de sostenibilidad:</w:t>
      </w:r>
      <w:r>
        <w:t xml:space="preserve"> revisar con seguridad razonable o limitada, bajo la NIAS 5000, los indicadores de impacto ambiental, social y de gobernanza de las empresas.</w:t>
      </w:r>
    </w:p>
    <w:p w14:paraId="3DF45D88" w14:textId="77777777" w:rsidR="0075614C" w:rsidRDefault="00000000">
      <w:pPr>
        <w:numPr>
          <w:ilvl w:val="0"/>
          <w:numId w:val="29"/>
        </w:numPr>
        <w:spacing w:after="160"/>
        <w:jc w:val="both"/>
      </w:pPr>
      <w:r>
        <w:rPr>
          <w:b/>
        </w:rPr>
        <w:t>Consultoría en gestión integral de riesgos y finanzas corporativas:</w:t>
      </w:r>
      <w:r>
        <w:t xml:space="preserve"> diseñar tableros de control, modelos de valoración de empresas, reestructuraciones financieras y análisis de precios de transferencia.</w:t>
      </w:r>
    </w:p>
    <w:p w14:paraId="62B4FC00" w14:textId="77777777" w:rsidR="0075614C" w:rsidRDefault="00000000">
      <w:pPr>
        <w:numPr>
          <w:ilvl w:val="0"/>
          <w:numId w:val="29"/>
        </w:numPr>
        <w:spacing w:after="200"/>
        <w:jc w:val="both"/>
      </w:pPr>
      <w:r>
        <w:rPr>
          <w:b/>
        </w:rPr>
        <w:t>Investigación, innovación y docencia universitaria:</w:t>
      </w:r>
      <w:r>
        <w:t xml:space="preserve"> desarrollar investigación contable aplicada, generar conocimiento disciplinar y promover metodologías de enseñanza situadas.</w:t>
      </w:r>
    </w:p>
    <w:p w14:paraId="543484C9" w14:textId="77777777" w:rsidR="0075614C" w:rsidRDefault="00000000">
      <w:pPr>
        <w:spacing w:after="200"/>
        <w:jc w:val="both"/>
      </w:pPr>
      <w:r>
        <w:rPr>
          <w:b/>
        </w:rPr>
        <w:t>Herramientas tecnológicas, analíticas y metodológicas.</w:t>
      </w:r>
      <w:r>
        <w:t xml:space="preserve"> El profesional utiliza sistemas de planificación de recursos empresariales, como SAP, Oracle u Odoo, y sistemas contables y tributarios de uso extendido; herramientas de inteligencia de negocios y analítica de datos, como Power BI, Tableau, Python o R aplicados a finanzas; inteligencia artificial generativa para la clasificación de transacciones, la redacción asistida de notas y la automatización de flujos de trabajo; y matrices de riesgo y control, programas de auditoría en software especializado y reporte estructurado en XBRL.</w:t>
      </w:r>
    </w:p>
    <w:p w14:paraId="7DD6E55D" w14:textId="52722BEF" w:rsidR="0075614C" w:rsidRDefault="00000000">
      <w:pPr>
        <w:spacing w:after="200"/>
        <w:jc w:val="both"/>
      </w:pPr>
      <w:r>
        <w:rPr>
          <w:b/>
        </w:rPr>
        <w:t>Lenguaje técnico e internacionalización.</w:t>
      </w:r>
      <w:r>
        <w:t xml:space="preserve"> El ejercicio profesional exige el dominio de la terminología normalizada por la IFAC, el IAASB, el IASB, el ISSB y el IESBA</w:t>
      </w:r>
      <w:r w:rsidR="0072640D">
        <w:t>, Normativa del Sector Gubernamental</w:t>
      </w:r>
      <w:r>
        <w:t>, y el uso progresivo del inglés técnico contable para la lectura de estándares no traducidos, la operación de software especializado y la comunicación con firmas globales, demanda que el 89 % de los estudiantes identifica en el diagnóstico.</w:t>
      </w:r>
    </w:p>
    <w:p w14:paraId="382A1287" w14:textId="77777777" w:rsidR="0075614C" w:rsidRDefault="00000000">
      <w:pPr>
        <w:keepNext/>
        <w:tabs>
          <w:tab w:val="left" w:pos="709"/>
        </w:tabs>
        <w:spacing w:before="80" w:after="200"/>
        <w:ind w:left="709" w:hanging="709"/>
        <w:outlineLvl w:val="2"/>
      </w:pPr>
      <w:bookmarkStart w:id="69" w:name="_Toc000000069"/>
      <w:r>
        <w:rPr>
          <w:b/>
          <w:sz w:val="22"/>
        </w:rPr>
        <w:t>4.2.4</w:t>
      </w:r>
      <w:r>
        <w:rPr>
          <w:b/>
          <w:sz w:val="22"/>
        </w:rPr>
        <w:tab/>
        <w:t>Objeto de la profesión</w:t>
      </w:r>
      <w:bookmarkEnd w:id="69"/>
    </w:p>
    <w:p w14:paraId="411594B1" w14:textId="77777777" w:rsidR="0075614C" w:rsidRDefault="00000000">
      <w:pPr>
        <w:spacing w:after="200"/>
        <w:jc w:val="both"/>
      </w:pPr>
      <w:r>
        <w:t>El objeto de estudio y de desempeño de la Contaduría Pública abarca la medición, el análisis, el control, el procesamiento, el aseguramiento y la comunicación de la información económica, financiera y no financiera, esta última operativa, social, ambiental y de gestión, correspondiente a los hechos y eventos que ocurren en las organizaciones del sector público, privado y mixto.</w:t>
      </w:r>
    </w:p>
    <w:p w14:paraId="73F6275C" w14:textId="77777777" w:rsidR="0075614C" w:rsidRDefault="00000000">
      <w:pPr>
        <w:spacing w:after="200"/>
        <w:jc w:val="both"/>
      </w:pPr>
      <w:r>
        <w:t>En la economía global y digital, el objeto evoluciona desde la teneduría de libros y el registro tradicional hacia la gestión integral del sistema de información organizacional, con indicadores de sostenibilidad, analítica de datos e inteligencia artificial, para generar confianza y facilitar la toma de decisiones de los usuarios. La contabilidad se entiende así como un sistema de información integrado que opera en cinco fases:</w:t>
      </w:r>
    </w:p>
    <w:p w14:paraId="4550E530" w14:textId="77777777" w:rsidR="0075614C" w:rsidRDefault="00000000">
      <w:pPr>
        <w:pStyle w:val="TituloCuadro"/>
        <w:keepNext/>
        <w:spacing w:before="40" w:after="80"/>
        <w:jc w:val="center"/>
      </w:pPr>
      <w:bookmarkStart w:id="264" w:name="_Toc000000267"/>
      <w:r>
        <w:rPr>
          <w:b/>
        </w:rPr>
        <w:t>Cuadro 2. La contabilidad como sistema de información organizacional</w:t>
      </w:r>
      <w:bookmarkEnd w:id="264"/>
      <w:r>
        <w:fldChar w:fldCharType="begin"/>
      </w:r>
      <w:r>
        <w:instrText xml:space="preserve"> TC "Cuadro 2. La contabilidad como sistema de información organizacional" \f c \l 2 </w:instrText>
      </w:r>
      <w:r>
        <w:fldChar w:fldCharType="end"/>
      </w:r>
    </w:p>
    <w:tbl>
      <w:tblPr>
        <w:tblW w:w="0" w:type="auto"/>
        <w:jc w:val="center"/>
        <w:tblLayout w:type="fixed"/>
        <w:tblLook w:val="04A0" w:firstRow="1" w:lastRow="0" w:firstColumn="1" w:lastColumn="0" w:noHBand="0" w:noVBand="1"/>
      </w:tblPr>
      <w:tblGrid>
        <w:gridCol w:w="2101"/>
        <w:gridCol w:w="3455"/>
        <w:gridCol w:w="3515"/>
      </w:tblGrid>
      <w:tr w:rsidR="00395D6D" w14:paraId="5BB76796" w14:textId="77777777" w:rsidTr="008F7367">
        <w:trPr>
          <w:tblHeader/>
          <w:jc w:val="center"/>
        </w:trPr>
        <w:tc>
          <w:tcPr>
            <w:tcW w:w="21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754A83" w14:textId="77777777" w:rsidR="0075614C" w:rsidRDefault="00000000">
            <w:pPr>
              <w:jc w:val="center"/>
            </w:pPr>
            <w:r>
              <w:rPr>
                <w:b/>
                <w:color w:val="FFFFFF"/>
              </w:rPr>
              <w:t>Fase</w:t>
            </w:r>
          </w:p>
        </w:tc>
        <w:tc>
          <w:tcPr>
            <w:tcW w:w="345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B868E4" w14:textId="77777777" w:rsidR="0075614C" w:rsidRDefault="00000000">
            <w:pPr>
              <w:jc w:val="center"/>
            </w:pPr>
            <w:r>
              <w:rPr>
                <w:b/>
                <w:color w:val="FFFFFF"/>
              </w:rPr>
              <w:t>Acción</w:t>
            </w:r>
          </w:p>
        </w:tc>
        <w:tc>
          <w:tcPr>
            <w:tcW w:w="35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69CE2D8" w14:textId="77777777" w:rsidR="0075614C" w:rsidRDefault="00000000">
            <w:pPr>
              <w:jc w:val="center"/>
            </w:pPr>
            <w:r>
              <w:rPr>
                <w:b/>
                <w:color w:val="FFFFFF"/>
              </w:rPr>
              <w:t>Enfoque actualizado</w:t>
            </w:r>
          </w:p>
        </w:tc>
      </w:tr>
      <w:tr w:rsidR="00395D6D" w14:paraId="76EB36FC" w14:textId="77777777" w:rsidTr="008F7367">
        <w:trPr>
          <w:jc w:val="center"/>
        </w:trPr>
        <w:tc>
          <w:tcPr>
            <w:tcW w:w="2101" w:type="dxa"/>
            <w:tcBorders>
              <w:top w:val="single" w:sz="4" w:space="0" w:color="8EAADB"/>
              <w:left w:val="single" w:sz="4" w:space="0" w:color="8EAADB"/>
              <w:bottom w:val="single" w:sz="4" w:space="0" w:color="8EAADB"/>
              <w:right w:val="single" w:sz="4" w:space="0" w:color="8EAADB"/>
            </w:tcBorders>
            <w:shd w:val="clear" w:color="auto" w:fill="D9E2F3"/>
          </w:tcPr>
          <w:p w14:paraId="260DCDA5" w14:textId="77777777" w:rsidR="0075614C" w:rsidRDefault="00000000" w:rsidP="008F7367">
            <w:pPr>
              <w:jc w:val="both"/>
            </w:pPr>
            <w:r>
              <w:t>Alimentación o insumo</w:t>
            </w:r>
          </w:p>
        </w:tc>
        <w:tc>
          <w:tcPr>
            <w:tcW w:w="3455" w:type="dxa"/>
            <w:tcBorders>
              <w:top w:val="single" w:sz="4" w:space="0" w:color="8EAADB"/>
              <w:left w:val="single" w:sz="4" w:space="0" w:color="8EAADB"/>
              <w:bottom w:val="single" w:sz="4" w:space="0" w:color="8EAADB"/>
              <w:right w:val="single" w:sz="4" w:space="0" w:color="8EAADB"/>
            </w:tcBorders>
            <w:shd w:val="clear" w:color="auto" w:fill="D9E2F3"/>
          </w:tcPr>
          <w:p w14:paraId="7A96F8D9" w14:textId="77777777" w:rsidR="0075614C" w:rsidRDefault="00000000" w:rsidP="008F7367">
            <w:pPr>
              <w:jc w:val="both"/>
            </w:pPr>
            <w:r>
              <w:t>Captura los datos de las transacciones y eventos económicos, jurídicos, administrativos, sociales y ambientales, debidamente respaldados</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0CD588BB" w14:textId="77777777" w:rsidR="0075614C" w:rsidRDefault="00000000" w:rsidP="008F7367">
            <w:pPr>
              <w:jc w:val="both"/>
            </w:pPr>
            <w:r>
              <w:t>Captura automatizada mediante sistemas de gestión empresarial, comprobantes electrónicos y flujos de información operativa y de sostenibilidad</w:t>
            </w:r>
          </w:p>
        </w:tc>
      </w:tr>
      <w:tr w:rsidR="00395D6D" w14:paraId="5BDAF279" w14:textId="77777777" w:rsidTr="008F7367">
        <w:trPr>
          <w:jc w:val="center"/>
        </w:trPr>
        <w:tc>
          <w:tcPr>
            <w:tcW w:w="2101" w:type="dxa"/>
            <w:tcBorders>
              <w:top w:val="single" w:sz="4" w:space="0" w:color="8EAADB"/>
              <w:left w:val="single" w:sz="4" w:space="0" w:color="8EAADB"/>
              <w:bottom w:val="single" w:sz="4" w:space="0" w:color="8EAADB"/>
              <w:right w:val="single" w:sz="4" w:space="0" w:color="8EAADB"/>
            </w:tcBorders>
            <w:shd w:val="clear" w:color="auto" w:fill="D9E2F3"/>
          </w:tcPr>
          <w:p w14:paraId="38A96592" w14:textId="77777777" w:rsidR="0075614C" w:rsidRDefault="00000000" w:rsidP="008F7367">
            <w:pPr>
              <w:jc w:val="both"/>
            </w:pPr>
            <w:r>
              <w:t>Procesamiento</w:t>
            </w:r>
          </w:p>
        </w:tc>
        <w:tc>
          <w:tcPr>
            <w:tcW w:w="3455" w:type="dxa"/>
            <w:tcBorders>
              <w:top w:val="single" w:sz="4" w:space="0" w:color="8EAADB"/>
              <w:left w:val="single" w:sz="4" w:space="0" w:color="8EAADB"/>
              <w:bottom w:val="single" w:sz="4" w:space="0" w:color="8EAADB"/>
              <w:right w:val="single" w:sz="4" w:space="0" w:color="8EAADB"/>
            </w:tcBorders>
            <w:shd w:val="clear" w:color="auto" w:fill="D9E2F3"/>
          </w:tcPr>
          <w:p w14:paraId="55AA6DFA" w14:textId="77777777" w:rsidR="0075614C" w:rsidRDefault="00000000" w:rsidP="008F7367">
            <w:pPr>
              <w:jc w:val="both"/>
            </w:pPr>
            <w:r>
              <w:t xml:space="preserve">Analiza, clasifica, mide y registra conforme a las normas de información financiera nacionales e internacionales, del sector público, tributarias y </w:t>
            </w:r>
            <w:r>
              <w:lastRenderedPageBreak/>
              <w:t>legales vigentes</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0649E4CB" w14:textId="77777777" w:rsidR="0075614C" w:rsidRDefault="00000000" w:rsidP="008F7367">
            <w:pPr>
              <w:jc w:val="both"/>
            </w:pPr>
            <w:r>
              <w:lastRenderedPageBreak/>
              <w:t>Analítica de datos, automatización robótica de procesos y modelos de validación de la consistencia de los datos</w:t>
            </w:r>
          </w:p>
        </w:tc>
      </w:tr>
      <w:tr w:rsidR="00395D6D" w14:paraId="4F4B456A" w14:textId="77777777" w:rsidTr="008F7367">
        <w:trPr>
          <w:jc w:val="center"/>
        </w:trPr>
        <w:tc>
          <w:tcPr>
            <w:tcW w:w="2101" w:type="dxa"/>
            <w:tcBorders>
              <w:top w:val="single" w:sz="4" w:space="0" w:color="8EAADB"/>
              <w:left w:val="single" w:sz="4" w:space="0" w:color="8EAADB"/>
              <w:bottom w:val="single" w:sz="4" w:space="0" w:color="8EAADB"/>
              <w:right w:val="single" w:sz="4" w:space="0" w:color="8EAADB"/>
            </w:tcBorders>
            <w:shd w:val="clear" w:color="auto" w:fill="D9E2F3"/>
          </w:tcPr>
          <w:p w14:paraId="7994E4AB" w14:textId="77777777" w:rsidR="0075614C" w:rsidRDefault="00000000" w:rsidP="008F7367">
            <w:pPr>
              <w:jc w:val="both"/>
            </w:pPr>
            <w:r>
              <w:t>Almacenamiento y gobernanza de datos</w:t>
            </w:r>
          </w:p>
        </w:tc>
        <w:tc>
          <w:tcPr>
            <w:tcW w:w="3455" w:type="dxa"/>
            <w:tcBorders>
              <w:top w:val="single" w:sz="4" w:space="0" w:color="8EAADB"/>
              <w:left w:val="single" w:sz="4" w:space="0" w:color="8EAADB"/>
              <w:bottom w:val="single" w:sz="4" w:space="0" w:color="8EAADB"/>
              <w:right w:val="single" w:sz="4" w:space="0" w:color="8EAADB"/>
            </w:tcBorders>
            <w:shd w:val="clear" w:color="auto" w:fill="D9E2F3"/>
          </w:tcPr>
          <w:p w14:paraId="601576B8" w14:textId="77777777" w:rsidR="0075614C" w:rsidRDefault="00000000" w:rsidP="008F7367">
            <w:pPr>
              <w:jc w:val="both"/>
            </w:pPr>
            <w:r>
              <w:t>Preserva la información con herramientas que garantizan su integridad, confidencialidad y disponibilidad</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327861C3" w14:textId="77777777" w:rsidR="0075614C" w:rsidRDefault="00000000" w:rsidP="008F7367">
            <w:pPr>
              <w:jc w:val="both"/>
            </w:pPr>
            <w:r>
              <w:t>Protocolos de gobernanza digital, custodia en la nube y trazabilidad bajo estándares de ciberseguridad y control interno</w:t>
            </w:r>
          </w:p>
        </w:tc>
      </w:tr>
      <w:tr w:rsidR="00395D6D" w14:paraId="3A8C1C33" w14:textId="77777777" w:rsidTr="008F7367">
        <w:trPr>
          <w:jc w:val="center"/>
        </w:trPr>
        <w:tc>
          <w:tcPr>
            <w:tcW w:w="2101" w:type="dxa"/>
            <w:tcBorders>
              <w:top w:val="single" w:sz="4" w:space="0" w:color="8EAADB"/>
              <w:left w:val="single" w:sz="4" w:space="0" w:color="8EAADB"/>
              <w:bottom w:val="single" w:sz="4" w:space="0" w:color="8EAADB"/>
              <w:right w:val="single" w:sz="4" w:space="0" w:color="8EAADB"/>
            </w:tcBorders>
            <w:shd w:val="clear" w:color="auto" w:fill="D9E2F3"/>
          </w:tcPr>
          <w:p w14:paraId="15B2C99A" w14:textId="77777777" w:rsidR="0075614C" w:rsidRDefault="00000000" w:rsidP="008F7367">
            <w:pPr>
              <w:jc w:val="both"/>
            </w:pPr>
            <w:r>
              <w:t>Producto o salida</w:t>
            </w:r>
          </w:p>
        </w:tc>
        <w:tc>
          <w:tcPr>
            <w:tcW w:w="3455" w:type="dxa"/>
            <w:tcBorders>
              <w:top w:val="single" w:sz="4" w:space="0" w:color="8EAADB"/>
              <w:left w:val="single" w:sz="4" w:space="0" w:color="8EAADB"/>
              <w:bottom w:val="single" w:sz="4" w:space="0" w:color="8EAADB"/>
              <w:right w:val="single" w:sz="4" w:space="0" w:color="8EAADB"/>
            </w:tcBorders>
            <w:shd w:val="clear" w:color="auto" w:fill="D9E2F3"/>
          </w:tcPr>
          <w:p w14:paraId="06ECE779" w14:textId="77777777" w:rsidR="0075614C" w:rsidRDefault="00000000" w:rsidP="008F7367">
            <w:pPr>
              <w:jc w:val="both"/>
            </w:pPr>
            <w:r>
              <w:t>Comunica la información a los usuarios mediante estados financieros, reportes de sostenibilidad, informes de gestión, declaraciones tributarias y cuadros de mando</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4978CE38" w14:textId="77777777" w:rsidR="0075614C" w:rsidRDefault="00000000" w:rsidP="008F7367">
            <w:pPr>
              <w:jc w:val="both"/>
            </w:pPr>
            <w:r>
              <w:t>Informes de aseguramiento bajo las NIA, las Normas de Auditoría Gubernamental, las NIER, las NIEA y la NIAS 5000</w:t>
            </w:r>
          </w:p>
        </w:tc>
      </w:tr>
      <w:tr w:rsidR="00395D6D" w14:paraId="1369B68E" w14:textId="77777777" w:rsidTr="008F7367">
        <w:trPr>
          <w:jc w:val="center"/>
        </w:trPr>
        <w:tc>
          <w:tcPr>
            <w:tcW w:w="2101" w:type="dxa"/>
            <w:tcBorders>
              <w:top w:val="single" w:sz="4" w:space="0" w:color="8EAADB"/>
              <w:left w:val="single" w:sz="4" w:space="0" w:color="8EAADB"/>
              <w:bottom w:val="single" w:sz="4" w:space="0" w:color="8EAADB"/>
              <w:right w:val="single" w:sz="4" w:space="0" w:color="8EAADB"/>
            </w:tcBorders>
            <w:shd w:val="clear" w:color="auto" w:fill="D9E2F3"/>
          </w:tcPr>
          <w:p w14:paraId="2C22B2E9" w14:textId="77777777" w:rsidR="0075614C" w:rsidRDefault="00000000" w:rsidP="008F7367">
            <w:pPr>
              <w:jc w:val="both"/>
            </w:pPr>
            <w:r>
              <w:t>Retroalimentación</w:t>
            </w:r>
          </w:p>
        </w:tc>
        <w:tc>
          <w:tcPr>
            <w:tcW w:w="3455" w:type="dxa"/>
            <w:tcBorders>
              <w:top w:val="single" w:sz="4" w:space="0" w:color="8EAADB"/>
              <w:left w:val="single" w:sz="4" w:space="0" w:color="8EAADB"/>
              <w:bottom w:val="single" w:sz="4" w:space="0" w:color="8EAADB"/>
              <w:right w:val="single" w:sz="4" w:space="0" w:color="8EAADB"/>
            </w:tcBorders>
            <w:shd w:val="clear" w:color="auto" w:fill="D9E2F3"/>
          </w:tcPr>
          <w:p w14:paraId="4A365B14" w14:textId="77777777" w:rsidR="0075614C" w:rsidRDefault="00000000" w:rsidP="008F7367">
            <w:pPr>
              <w:jc w:val="both"/>
            </w:pPr>
            <w:r>
              <w:t>Devuelve la información a la dirección y a los órganos de gobierno para evaluar desviaciones y corregir estrategias</w:t>
            </w:r>
          </w:p>
        </w:tc>
        <w:tc>
          <w:tcPr>
            <w:tcW w:w="3515" w:type="dxa"/>
            <w:tcBorders>
              <w:top w:val="single" w:sz="4" w:space="0" w:color="8EAADB"/>
              <w:left w:val="single" w:sz="4" w:space="0" w:color="8EAADB"/>
              <w:bottom w:val="single" w:sz="4" w:space="0" w:color="8EAADB"/>
              <w:right w:val="single" w:sz="4" w:space="0" w:color="8EAADB"/>
            </w:tcBorders>
            <w:shd w:val="clear" w:color="auto" w:fill="D9E2F3"/>
          </w:tcPr>
          <w:p w14:paraId="2250DE37" w14:textId="77777777" w:rsidR="0075614C" w:rsidRDefault="00000000" w:rsidP="008F7367">
            <w:pPr>
              <w:jc w:val="both"/>
            </w:pPr>
            <w:r>
              <w:t>Gestión integral de riesgos, auditoría interna y sistemas de alerta temprana</w:t>
            </w:r>
          </w:p>
        </w:tc>
      </w:tr>
    </w:tbl>
    <w:p w14:paraId="598D1F81" w14:textId="77777777" w:rsidR="0075614C" w:rsidRDefault="0075614C">
      <w:pPr>
        <w:spacing w:after="120"/>
      </w:pPr>
    </w:p>
    <w:p w14:paraId="15FE815D" w14:textId="74C14A12" w:rsidR="0075614C" w:rsidRPr="008F7367" w:rsidRDefault="00000000">
      <w:pPr>
        <w:spacing w:after="200"/>
        <w:jc w:val="both"/>
      </w:pPr>
      <w:r w:rsidRPr="008F7367">
        <w:t>Así, el objeto de la profesión del Contador Público</w:t>
      </w:r>
      <w:r w:rsidR="008F7367">
        <w:t xml:space="preserve"> </w:t>
      </w:r>
      <w:r w:rsidRPr="008F7367">
        <w:t>es la información financiera, operativa, de gestión y de sostenibilidad generada a partir de los hechos y eventos cuantitativos y cualitativos de las organizaciones públicas y privadas, cuya fiabilidad, transparencia, veracidad y alineación ética garantiza para el desarrollo socioeconómico del país.</w:t>
      </w:r>
    </w:p>
    <w:p w14:paraId="5FB59D08" w14:textId="77777777" w:rsidR="0075614C" w:rsidRDefault="00000000">
      <w:pPr>
        <w:keepNext/>
        <w:tabs>
          <w:tab w:val="left" w:pos="709"/>
        </w:tabs>
        <w:spacing w:before="80" w:after="200"/>
        <w:ind w:left="709" w:hanging="709"/>
        <w:outlineLvl w:val="2"/>
      </w:pPr>
      <w:bookmarkStart w:id="70" w:name="_Toc000000070"/>
      <w:r>
        <w:rPr>
          <w:b/>
          <w:sz w:val="22"/>
        </w:rPr>
        <w:t>4.2.5</w:t>
      </w:r>
      <w:r>
        <w:rPr>
          <w:b/>
          <w:sz w:val="22"/>
        </w:rPr>
        <w:tab/>
        <w:t>Objetivo de la profesión</w:t>
      </w:r>
      <w:bookmarkEnd w:id="70"/>
    </w:p>
    <w:p w14:paraId="55562A59" w14:textId="77777777" w:rsidR="0075614C" w:rsidRDefault="00000000">
      <w:pPr>
        <w:spacing w:after="200"/>
        <w:jc w:val="both"/>
      </w:pPr>
      <w:r>
        <w:t>La profesión tiene como propósito central la generación, evaluación y comunicación de información confiable, oportuna y transparente para respaldar las decisiones, el control de gestión y la rendición de cuentas ante la sociedad. Para ello aplica, en la fase de preparación, las Normas de Contabilidad Generalmente Aceptadas en Bolivia, las Normas NIIF de Contabilidad, las Normas Básicas del Sistema de Contabilidad Gubernamental Integrado, las NICSP y las NIIF de Sostenibilidad; y, en la fase de aseguramiento, las Normas de Auditoría Gubernamental de la Contraloría General del Estado, las Normas de Auditoría Generalmente Aceptadas en Bolivia y los pronunciamientos internacionales del IAASB, es decir, las NIA, NIER, NIEA y NIAS.</w:t>
      </w:r>
    </w:p>
    <w:p w14:paraId="65A38E7E" w14:textId="77777777" w:rsidR="0075614C" w:rsidRDefault="00000000">
      <w:pPr>
        <w:keepNext/>
        <w:spacing w:before="40" w:after="200"/>
      </w:pPr>
      <w:r>
        <w:rPr>
          <w:b/>
          <w:sz w:val="22"/>
        </w:rPr>
        <w:t>Objetivo general</w:t>
      </w:r>
    </w:p>
    <w:tbl>
      <w:tblPr>
        <w:tblW w:w="0" w:type="auto"/>
        <w:jc w:val="center"/>
        <w:tblLook w:val="04A0" w:firstRow="1" w:lastRow="0" w:firstColumn="1" w:lastColumn="0" w:noHBand="0" w:noVBand="1"/>
      </w:tblPr>
      <w:tblGrid>
        <w:gridCol w:w="8787"/>
      </w:tblGrid>
      <w:tr w:rsidR="00395D6D" w14:paraId="2D400818" w14:textId="77777777">
        <w:trPr>
          <w:jc w:val="center"/>
        </w:trPr>
        <w:tc>
          <w:tcPr>
            <w:tcW w:w="8787"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4E9E62C5" w14:textId="77777777" w:rsidR="0075614C" w:rsidRDefault="00000000">
            <w:pPr>
              <w:spacing w:before="60" w:after="60"/>
              <w:jc w:val="both"/>
            </w:pPr>
            <w:r>
              <w:t>Proporcionar información económica, financiera, operativa y de sostenibilidad oportuna, útil, confiable, comparable y sistémica a los usuarios internos y externos de organizaciones públicas, privadas y mixtas, garantizando el interés público, el cumplimiento ético y normativo y el control integral de gestión, para fundamentar la toma de decisiones y contribuir al desarrollo socioeconómico sostenible.</w:t>
            </w:r>
          </w:p>
        </w:tc>
      </w:tr>
    </w:tbl>
    <w:p w14:paraId="0C83431C" w14:textId="77777777" w:rsidR="0075614C" w:rsidRDefault="0075614C">
      <w:pPr>
        <w:spacing w:after="120"/>
      </w:pPr>
    </w:p>
    <w:p w14:paraId="22B23A1A" w14:textId="77777777" w:rsidR="0075614C" w:rsidRDefault="00000000">
      <w:pPr>
        <w:keepNext/>
        <w:spacing w:before="40" w:after="200"/>
      </w:pPr>
      <w:r>
        <w:rPr>
          <w:b/>
          <w:sz w:val="22"/>
        </w:rPr>
        <w:t>Objetivos específicos</w:t>
      </w:r>
    </w:p>
    <w:p w14:paraId="2A6BC260" w14:textId="77777777" w:rsidR="0075614C" w:rsidRDefault="00000000">
      <w:pPr>
        <w:spacing w:after="200"/>
        <w:jc w:val="both"/>
      </w:pPr>
      <w:r>
        <w:t>Para concretar el objetivo general, la profesión despliega su actuación en tres pilares:</w:t>
      </w:r>
    </w:p>
    <w:p w14:paraId="030CA8EE" w14:textId="77777777" w:rsidR="0075614C" w:rsidRDefault="00000000">
      <w:pPr>
        <w:numPr>
          <w:ilvl w:val="0"/>
          <w:numId w:val="30"/>
        </w:numPr>
        <w:spacing w:after="160"/>
        <w:jc w:val="both"/>
      </w:pPr>
      <w:r>
        <w:rPr>
          <w:b/>
        </w:rPr>
        <w:t>Preparación y presentación de reportes financieros y de sostenibilidad.</w:t>
      </w:r>
    </w:p>
    <w:p w14:paraId="17B973F3" w14:textId="77777777" w:rsidR="0075614C" w:rsidRDefault="00000000">
      <w:pPr>
        <w:numPr>
          <w:ilvl w:val="1"/>
          <w:numId w:val="30"/>
        </w:numPr>
        <w:spacing w:after="60"/>
        <w:jc w:val="both"/>
      </w:pPr>
      <w:r>
        <w:lastRenderedPageBreak/>
        <w:t>Diseñar, operar y supervisar sistemas contables que generen el juego completo de estados financieros conforme a los marcos de referencia aplicables, en entidades públicas y privadas.</w:t>
      </w:r>
    </w:p>
    <w:p w14:paraId="40A201AE" w14:textId="77777777" w:rsidR="0075614C" w:rsidRDefault="00000000">
      <w:pPr>
        <w:numPr>
          <w:ilvl w:val="1"/>
          <w:numId w:val="30"/>
        </w:numPr>
        <w:spacing w:after="60"/>
        <w:jc w:val="both"/>
      </w:pPr>
      <w:r>
        <w:t>Elaborar informes de sostenibilidad con indicadores ambientales, sociales y de gobernanza alineados con las Normas NIIF de Sostenibilidad del ISSB.</w:t>
      </w:r>
    </w:p>
    <w:p w14:paraId="222736DF" w14:textId="77777777" w:rsidR="0075614C" w:rsidRDefault="00000000">
      <w:pPr>
        <w:numPr>
          <w:ilvl w:val="1"/>
          <w:numId w:val="30"/>
        </w:numPr>
        <w:spacing w:after="60"/>
        <w:jc w:val="both"/>
      </w:pPr>
      <w:r>
        <w:t>Aplicar sistemas de gestión empresarial y soluciones de inteligencia artificial para asegurar la integridad, la trazabilidad y la oportunidad de la información.</w:t>
      </w:r>
    </w:p>
    <w:p w14:paraId="5570C780" w14:textId="77777777" w:rsidR="0075614C" w:rsidRDefault="00000000">
      <w:pPr>
        <w:numPr>
          <w:ilvl w:val="0"/>
          <w:numId w:val="30"/>
        </w:numPr>
        <w:spacing w:after="160"/>
        <w:jc w:val="both"/>
      </w:pPr>
      <w:r>
        <w:rPr>
          <w:b/>
        </w:rPr>
        <w:t>Prestación de encargos de aseguramiento y auditoría.</w:t>
      </w:r>
    </w:p>
    <w:p w14:paraId="62A26612" w14:textId="77777777" w:rsidR="0075614C" w:rsidRDefault="00000000">
      <w:pPr>
        <w:numPr>
          <w:ilvl w:val="1"/>
          <w:numId w:val="30"/>
        </w:numPr>
        <w:spacing w:after="60"/>
        <w:jc w:val="both"/>
      </w:pPr>
      <w:r>
        <w:t>Planificar y ejecutar auditorías de estados financieros bajo las NAGA y las NIA, para emitir una opinión independiente sobre su razonabilidad.</w:t>
      </w:r>
    </w:p>
    <w:p w14:paraId="0B32A1F3" w14:textId="77777777" w:rsidR="0075614C" w:rsidRDefault="00000000">
      <w:pPr>
        <w:numPr>
          <w:ilvl w:val="1"/>
          <w:numId w:val="30"/>
        </w:numPr>
        <w:spacing w:after="60"/>
        <w:jc w:val="both"/>
      </w:pPr>
      <w:r>
        <w:t>Efectuar revisiones de información financiera bajo la NIER 2400, con un nivel de seguridad limitada.</w:t>
      </w:r>
    </w:p>
    <w:p w14:paraId="307B9FD9" w14:textId="77777777" w:rsidR="0075614C" w:rsidRDefault="00000000">
      <w:pPr>
        <w:numPr>
          <w:ilvl w:val="1"/>
          <w:numId w:val="30"/>
        </w:numPr>
        <w:spacing w:after="60"/>
        <w:jc w:val="both"/>
      </w:pPr>
      <w:r>
        <w:t>Desarrollar auditorías operativas, evaluaciones de desempeño y encargos de aseguramiento de información de sostenibilidad bajo la NIEA 3000 y la NIAS 5000.</w:t>
      </w:r>
    </w:p>
    <w:p w14:paraId="11B026FE" w14:textId="77777777" w:rsidR="0075614C" w:rsidRDefault="00000000">
      <w:pPr>
        <w:numPr>
          <w:ilvl w:val="1"/>
          <w:numId w:val="30"/>
        </w:numPr>
        <w:spacing w:after="60"/>
        <w:jc w:val="both"/>
      </w:pPr>
      <w:r>
        <w:t>Ejecutar el control posterior externo en entidades del Estado bajo las normas de la Contraloría General del Estado y las ISSAI, velando por la eficacia, la economía, la transparencia y la legalidad en el uso de los recursos públicos.</w:t>
      </w:r>
    </w:p>
    <w:p w14:paraId="2DD4ABFA" w14:textId="77777777" w:rsidR="0075614C" w:rsidRDefault="00000000">
      <w:pPr>
        <w:numPr>
          <w:ilvl w:val="1"/>
          <w:numId w:val="30"/>
        </w:numPr>
        <w:spacing w:after="60"/>
        <w:jc w:val="both"/>
      </w:pPr>
      <w:r>
        <w:t>Evaluar la seguridad, la confiabilidad, la gobernanza digital y la ciberseguridad de las tecnologías que sustentan los sistemas financieros.</w:t>
      </w:r>
    </w:p>
    <w:p w14:paraId="52D65728" w14:textId="77777777" w:rsidR="0075614C" w:rsidRDefault="00000000">
      <w:pPr>
        <w:numPr>
          <w:ilvl w:val="1"/>
          <w:numId w:val="30"/>
        </w:numPr>
        <w:spacing w:after="60"/>
        <w:jc w:val="both"/>
      </w:pPr>
      <w:r>
        <w:t>Investigar fraudes, malversaciones, legitimación de ganancias ilícitas y distorsiones financieras, para proveer evidencia pericial.</w:t>
      </w:r>
    </w:p>
    <w:p w14:paraId="03DA825C" w14:textId="77777777" w:rsidR="0075614C" w:rsidRDefault="00000000">
      <w:pPr>
        <w:numPr>
          <w:ilvl w:val="1"/>
          <w:numId w:val="30"/>
        </w:numPr>
        <w:spacing w:after="60"/>
        <w:jc w:val="both"/>
      </w:pPr>
      <w:r>
        <w:t>Examinar la determinación, liquidación y pago de obligaciones impositivas y laborales conforme a la legislación vigente.</w:t>
      </w:r>
    </w:p>
    <w:p w14:paraId="70C7BB51" w14:textId="77777777" w:rsidR="0075614C" w:rsidRDefault="00000000">
      <w:pPr>
        <w:numPr>
          <w:ilvl w:val="0"/>
          <w:numId w:val="30"/>
        </w:numPr>
        <w:spacing w:after="160"/>
        <w:jc w:val="both"/>
      </w:pPr>
      <w:r>
        <w:rPr>
          <w:b/>
        </w:rPr>
        <w:t>Servicios distintos del aseguramiento y consultoría.</w:t>
      </w:r>
    </w:p>
    <w:p w14:paraId="3969FF99" w14:textId="77777777" w:rsidR="0075614C" w:rsidRDefault="00000000">
      <w:pPr>
        <w:numPr>
          <w:ilvl w:val="1"/>
          <w:numId w:val="30"/>
        </w:numPr>
        <w:spacing w:after="60"/>
        <w:jc w:val="both"/>
      </w:pPr>
      <w:r>
        <w:t>Realizar procedimientos acordados sobre materias financieras o de control y compilar estados financieros sin emitir conclusiones de aseguramiento.</w:t>
      </w:r>
    </w:p>
    <w:p w14:paraId="327F5D16" w14:textId="77777777" w:rsidR="0075614C" w:rsidRDefault="00000000">
      <w:pPr>
        <w:numPr>
          <w:ilvl w:val="1"/>
          <w:numId w:val="30"/>
        </w:numPr>
        <w:spacing w:after="60"/>
        <w:jc w:val="both"/>
      </w:pPr>
      <w:r>
        <w:t>Brindar asesoría en gestión fiscal, cumplimiento tributario y precios de transferencia, previniendo contingencias legales.</w:t>
      </w:r>
    </w:p>
    <w:p w14:paraId="5B22D9ED" w14:textId="77777777" w:rsidR="0075614C" w:rsidRDefault="00000000">
      <w:pPr>
        <w:numPr>
          <w:ilvl w:val="1"/>
          <w:numId w:val="30"/>
        </w:numPr>
        <w:spacing w:after="60"/>
        <w:jc w:val="both"/>
      </w:pPr>
      <w:r>
        <w:t>Diseñar e implementar marcos de gestión de riesgos empresariales y modelos de control interno.</w:t>
      </w:r>
    </w:p>
    <w:p w14:paraId="630F3721" w14:textId="77777777" w:rsidR="0075614C" w:rsidRDefault="00000000">
      <w:pPr>
        <w:numPr>
          <w:ilvl w:val="1"/>
          <w:numId w:val="30"/>
        </w:numPr>
        <w:spacing w:after="200"/>
        <w:jc w:val="both"/>
      </w:pPr>
      <w:r>
        <w:t>Asesorar en finanzas corporativas, proyectos de inversión, valoración de empresas, reestructuraciones y gestión del capital de trabajo.</w:t>
      </w:r>
    </w:p>
    <w:p w14:paraId="6141519E" w14:textId="69EE88D1" w:rsidR="008F7367" w:rsidRDefault="00000000">
      <w:pPr>
        <w:numPr>
          <w:ilvl w:val="1"/>
          <w:numId w:val="30"/>
        </w:numPr>
        <w:spacing w:after="200"/>
        <w:jc w:val="both"/>
      </w:pPr>
      <w:r>
        <w:t>Desarrollar actividades de consultoría en línea y por producto en las entidades del sector público.</w:t>
      </w:r>
    </w:p>
    <w:p w14:paraId="59C2EB9E" w14:textId="77777777" w:rsidR="0075614C" w:rsidRDefault="00000000">
      <w:pPr>
        <w:keepNext/>
        <w:tabs>
          <w:tab w:val="left" w:pos="709"/>
        </w:tabs>
        <w:spacing w:before="80" w:after="200"/>
        <w:ind w:left="709" w:hanging="709"/>
        <w:outlineLvl w:val="2"/>
      </w:pPr>
      <w:bookmarkStart w:id="71" w:name="_Toc000000071"/>
      <w:r>
        <w:rPr>
          <w:b/>
          <w:sz w:val="22"/>
        </w:rPr>
        <w:t>4.2.6</w:t>
      </w:r>
      <w:r>
        <w:rPr>
          <w:b/>
          <w:sz w:val="22"/>
        </w:rPr>
        <w:tab/>
        <w:t>Competencias específicas de la profesión</w:t>
      </w:r>
      <w:bookmarkEnd w:id="71"/>
    </w:p>
    <w:p w14:paraId="25D5E531" w14:textId="1BEEF0F1" w:rsidR="0075614C" w:rsidRDefault="00000000">
      <w:pPr>
        <w:spacing w:after="200"/>
        <w:jc w:val="both"/>
      </w:pPr>
      <w:r>
        <w:t>Las competencias de la profesión son el conjunto articulado de conocimientos, habilidades, actitudes</w:t>
      </w:r>
      <w:r w:rsidR="00D6570A">
        <w:t>,</w:t>
      </w:r>
      <w:r>
        <w:t xml:space="preserve"> valores éticos</w:t>
      </w:r>
      <w:r w:rsidR="00D6570A">
        <w:t xml:space="preserve"> fundamentales para la gestión financiera y el cumplimiento normativo</w:t>
      </w:r>
      <w:r>
        <w:t>. Conforme a la Resolución HCU N.º 032/2025 y a la III-XIII Reunión Sectorial, se organizan en las tres dimensiones de la formación integral. Esta estructura atiende las prioridades del Future of Jobs Report 2025 del Foro Económico Mundial y las brechas identificadas por Ipsos CIESMORI, de 43 a 51 puntos porcentuales en habilidades tecnológicas, y la demanda del 88 % de los estudiantes por proyectos reales y pasantías.</w:t>
      </w:r>
    </w:p>
    <w:p w14:paraId="19C645A5" w14:textId="77777777" w:rsidR="0075614C" w:rsidRDefault="00000000">
      <w:pPr>
        <w:keepNext/>
        <w:spacing w:before="40" w:after="200"/>
      </w:pPr>
      <w:r>
        <w:rPr>
          <w:b/>
          <w:sz w:val="22"/>
        </w:rPr>
        <w:lastRenderedPageBreak/>
        <w:t>Saber conocer: competencias cognitivas y disciplinares</w:t>
      </w:r>
    </w:p>
    <w:p w14:paraId="666A914C" w14:textId="77777777" w:rsidR="0075614C" w:rsidRDefault="00000000">
      <w:pPr>
        <w:numPr>
          <w:ilvl w:val="0"/>
          <w:numId w:val="31"/>
        </w:numPr>
        <w:spacing w:after="160"/>
        <w:jc w:val="both"/>
      </w:pPr>
      <w:r>
        <w:rPr>
          <w:b/>
        </w:rPr>
        <w:t>Marco contable y financiero nacional e internacional:</w:t>
      </w:r>
      <w:r>
        <w:t xml:space="preserve"> comprende y domina la fundamentación de las Normas de Contabilidad Generalmente Aceptadas en Bolivia, las Normas NIIF de Contabilidad, la NIIF para las PYMES, las Normas Básicas del Sistema de Contabilidad Gubernamental Integrado y las NICSP para preparar estados financieros e informes de gestión.</w:t>
      </w:r>
    </w:p>
    <w:p w14:paraId="2154FFF4" w14:textId="77777777" w:rsidR="0075614C" w:rsidRDefault="00000000">
      <w:pPr>
        <w:numPr>
          <w:ilvl w:val="0"/>
          <w:numId w:val="31"/>
        </w:numPr>
        <w:spacing w:after="160"/>
        <w:jc w:val="both"/>
      </w:pPr>
      <w:r>
        <w:rPr>
          <w:b/>
        </w:rPr>
        <w:t>Marcos de aseguramiento y auditoría:</w:t>
      </w:r>
      <w:r>
        <w:t xml:space="preserve"> domina las Normas de Auditoría Generalmente Aceptadas en Bolivia, las NIA, las NIEA, la NIAS 5000, las Normas de Auditoría Gubernamental y las ISSAI para planificar, ejecutar y evaluar auditorías financieras, gubernamentales, operativas, de control interno, de sistemas, ambientales y forenses.</w:t>
      </w:r>
    </w:p>
    <w:p w14:paraId="54EC0A55" w14:textId="77777777" w:rsidR="0075614C" w:rsidRDefault="00000000">
      <w:pPr>
        <w:numPr>
          <w:ilvl w:val="0"/>
          <w:numId w:val="31"/>
        </w:numPr>
        <w:spacing w:after="160"/>
        <w:jc w:val="both"/>
      </w:pPr>
      <w:r>
        <w:rPr>
          <w:b/>
        </w:rPr>
        <w:t>Sostenibilidad:</w:t>
      </w:r>
      <w:r>
        <w:t xml:space="preserve"> comprende los conceptos y directrices de las Normas NIIF de Sostenibilidad para la medición, revelación y aseguramiento de la información ambiental, social y de gobernanza.</w:t>
      </w:r>
    </w:p>
    <w:p w14:paraId="7E553EC9" w14:textId="77777777" w:rsidR="0075614C" w:rsidRDefault="00000000">
      <w:pPr>
        <w:numPr>
          <w:ilvl w:val="0"/>
          <w:numId w:val="31"/>
        </w:numPr>
        <w:spacing w:after="160"/>
        <w:jc w:val="both"/>
      </w:pPr>
      <w:r>
        <w:rPr>
          <w:b/>
        </w:rPr>
        <w:t>Gobernanza digital, ciberseguridad y tecnologías emergentes:</w:t>
      </w:r>
      <w:r>
        <w:t xml:space="preserve"> comprende la teoría de sistemas de información, la gobernanza de datos, el control interno en entornos informatizados y los fundamentos de la inteligencia artificial y la analítica de datos aplicadas a las finanzas.</w:t>
      </w:r>
    </w:p>
    <w:p w14:paraId="2756920B" w14:textId="77777777" w:rsidR="0075614C" w:rsidRDefault="00000000">
      <w:pPr>
        <w:numPr>
          <w:ilvl w:val="0"/>
          <w:numId w:val="31"/>
        </w:numPr>
        <w:spacing w:after="160"/>
        <w:jc w:val="both"/>
      </w:pPr>
      <w:r>
        <w:rPr>
          <w:b/>
        </w:rPr>
        <w:t>Marco legal:</w:t>
      </w:r>
      <w:r>
        <w:t xml:space="preserve"> domina la legislación tributaria, laboral, comercial, regulatoria y administrativa boliviana para prevenir contingencias jurídicas y tributarias.</w:t>
      </w:r>
    </w:p>
    <w:p w14:paraId="3F2D6E90" w14:textId="77777777" w:rsidR="0075614C" w:rsidRDefault="00000000">
      <w:pPr>
        <w:numPr>
          <w:ilvl w:val="0"/>
          <w:numId w:val="31"/>
        </w:numPr>
        <w:spacing w:after="200"/>
        <w:jc w:val="both"/>
      </w:pPr>
      <w:r>
        <w:rPr>
          <w:b/>
        </w:rPr>
        <w:t>Finanzas y gestión integral de riesgos:</w:t>
      </w:r>
      <w:r>
        <w:t xml:space="preserve"> conoce la valoración de empresas, los mercados de capitales, las matemáticas financieras y actuariales, los presupuestos y los modelos de gestión de riesgos empresariales.</w:t>
      </w:r>
    </w:p>
    <w:p w14:paraId="4CF7577D" w14:textId="77777777" w:rsidR="0075614C" w:rsidRDefault="00000000">
      <w:pPr>
        <w:keepNext/>
        <w:spacing w:before="40" w:after="200"/>
      </w:pPr>
      <w:r>
        <w:rPr>
          <w:b/>
          <w:sz w:val="22"/>
        </w:rPr>
        <w:t>Saber hacer: competencias procedimentales y técnicas</w:t>
      </w:r>
    </w:p>
    <w:p w14:paraId="47E433B2" w14:textId="77777777" w:rsidR="0075614C" w:rsidRDefault="00000000">
      <w:pPr>
        <w:numPr>
          <w:ilvl w:val="0"/>
          <w:numId w:val="32"/>
        </w:numPr>
        <w:spacing w:after="160"/>
        <w:jc w:val="both"/>
      </w:pPr>
      <w:r>
        <w:rPr>
          <w:b/>
        </w:rPr>
        <w:t>Operación de sistemas contables, de gestión empresarial y plataformas tributarias:</w:t>
      </w:r>
      <w:r>
        <w:t xml:space="preserve"> aplica software especializado, plataformas del Servicio de Impuestos Nacionales y sistemas de gestión pública, competencia que el 75 % de los egresados considera necesaria.</w:t>
      </w:r>
    </w:p>
    <w:p w14:paraId="18A012FA" w14:textId="77777777" w:rsidR="0075614C" w:rsidRDefault="00000000">
      <w:pPr>
        <w:numPr>
          <w:ilvl w:val="0"/>
          <w:numId w:val="32"/>
        </w:numPr>
        <w:spacing w:after="160"/>
        <w:jc w:val="both"/>
      </w:pPr>
      <w:r>
        <w:rPr>
          <w:b/>
        </w:rPr>
        <w:t>Analítica de datos e inteligencia artificial aplicada:</w:t>
      </w:r>
      <w:r>
        <w:t xml:space="preserve"> utiliza herramientas de inteligencia de negocios, lenguajes de análisis cuantitativo e inteligencia artificial generativa para analizar datos financieros, detectar patrones atípicos y elaborar modelos predictivos.</w:t>
      </w:r>
    </w:p>
    <w:p w14:paraId="5004B618" w14:textId="77777777" w:rsidR="0075614C" w:rsidRDefault="00000000">
      <w:pPr>
        <w:numPr>
          <w:ilvl w:val="0"/>
          <w:numId w:val="32"/>
        </w:numPr>
        <w:spacing w:after="160"/>
        <w:jc w:val="both"/>
      </w:pPr>
      <w:r>
        <w:rPr>
          <w:b/>
        </w:rPr>
        <w:t>Auditoría con enfoque de riesgo:</w:t>
      </w:r>
      <w:r>
        <w:t xml:space="preserve"> elabora programas de auditoría, papeles de trabajo digitales y muestreos estadísticos, y emite informes sustentados en evidencia suficiente y adecuada.</w:t>
      </w:r>
    </w:p>
    <w:p w14:paraId="5FCA962D" w14:textId="77777777" w:rsidR="0075614C" w:rsidRDefault="00000000">
      <w:pPr>
        <w:numPr>
          <w:ilvl w:val="0"/>
          <w:numId w:val="32"/>
        </w:numPr>
        <w:spacing w:after="160"/>
        <w:jc w:val="both"/>
      </w:pPr>
      <w:r>
        <w:rPr>
          <w:b/>
        </w:rPr>
        <w:t>Reportes y aseguramiento de sostenibilidad:</w:t>
      </w:r>
      <w:r>
        <w:t xml:space="preserve"> construye indicadores de sostenibilidad y aplica procedimientos de seguridad limitada y razonable sobre informes de impacto social y ambiental.</w:t>
      </w:r>
    </w:p>
    <w:p w14:paraId="79F025EB" w14:textId="77777777" w:rsidR="0075614C" w:rsidRDefault="00000000">
      <w:pPr>
        <w:numPr>
          <w:ilvl w:val="0"/>
          <w:numId w:val="32"/>
        </w:numPr>
        <w:spacing w:after="160"/>
        <w:jc w:val="both"/>
      </w:pPr>
      <w:r>
        <w:rPr>
          <w:b/>
        </w:rPr>
        <w:t>Práctica tributaria y cierre de estados financieros:</w:t>
      </w:r>
      <w:r>
        <w:t xml:space="preserve"> efectúa conciliaciones, liquidaciones de tributos, declaraciones juradas y cierres contables con apego a la norma vigente.</w:t>
      </w:r>
    </w:p>
    <w:p w14:paraId="0CEBA5F4" w14:textId="77777777" w:rsidR="0075614C" w:rsidRDefault="00000000">
      <w:pPr>
        <w:numPr>
          <w:ilvl w:val="0"/>
          <w:numId w:val="32"/>
        </w:numPr>
        <w:spacing w:after="200"/>
        <w:jc w:val="both"/>
      </w:pPr>
      <w:r>
        <w:rPr>
          <w:b/>
        </w:rPr>
        <w:t>Análisis forense y peritaje contable:</w:t>
      </w:r>
      <w:r>
        <w:t xml:space="preserve"> diseña procedimientos de investigación ante sospechas de fraude, malversación o legitimación de ganancias ilícitas y elabora informes periciales.</w:t>
      </w:r>
    </w:p>
    <w:p w14:paraId="474A459A" w14:textId="77777777" w:rsidR="0075614C" w:rsidRDefault="00000000">
      <w:pPr>
        <w:keepNext/>
        <w:spacing w:before="40" w:after="200"/>
      </w:pPr>
      <w:r>
        <w:rPr>
          <w:b/>
          <w:sz w:val="22"/>
        </w:rPr>
        <w:lastRenderedPageBreak/>
        <w:t>Saber ser y convivir: competencias actitudinales, éticas y socioemocionales</w:t>
      </w:r>
    </w:p>
    <w:p w14:paraId="075CF51F" w14:textId="77777777" w:rsidR="0075614C" w:rsidRDefault="00000000">
      <w:pPr>
        <w:numPr>
          <w:ilvl w:val="0"/>
          <w:numId w:val="33"/>
        </w:numPr>
        <w:spacing w:after="160"/>
        <w:jc w:val="both"/>
      </w:pPr>
      <w:r>
        <w:rPr>
          <w:b/>
        </w:rPr>
        <w:t>Integridad, independencia y ética profesional:</w:t>
      </w:r>
      <w:r>
        <w:t xml:space="preserve"> aplica los principios del Código de Ética del IESBA ante presiones o conflictos de interés. El 82 % de los estudiantes considera prioritaria la ética aplicada.</w:t>
      </w:r>
    </w:p>
    <w:p w14:paraId="14346761" w14:textId="77777777" w:rsidR="0075614C" w:rsidRDefault="00000000">
      <w:pPr>
        <w:numPr>
          <w:ilvl w:val="0"/>
          <w:numId w:val="33"/>
        </w:numPr>
        <w:spacing w:after="160"/>
        <w:jc w:val="both"/>
      </w:pPr>
      <w:r>
        <w:rPr>
          <w:b/>
        </w:rPr>
        <w:t>Adaptabilidad y aprendizaje a lo largo de la vida:</w:t>
      </w:r>
      <w:r>
        <w:t xml:space="preserve"> se adapta con rapidez a las reformas normativas, tecnológicas y económicas; el 70 % de los egresados señala que esta actitud se enseñó con baja frecuencia.</w:t>
      </w:r>
    </w:p>
    <w:p w14:paraId="396EA1CC" w14:textId="77777777" w:rsidR="0075614C" w:rsidRDefault="00000000">
      <w:pPr>
        <w:numPr>
          <w:ilvl w:val="0"/>
          <w:numId w:val="33"/>
        </w:numPr>
        <w:spacing w:after="160"/>
        <w:jc w:val="both"/>
      </w:pPr>
      <w:r>
        <w:rPr>
          <w:b/>
        </w:rPr>
        <w:t>Pensamiento crítico y juicio profesional:</w:t>
      </w:r>
      <w:r>
        <w:t xml:space="preserve"> analiza la evidencia de manera imparcial, cuestiona supuestos e identifica riesgos no explícitos, para cerrar la brecha de 25 puntos porcentuales entre la necesidad y la formación en esta competencia.</w:t>
      </w:r>
    </w:p>
    <w:p w14:paraId="6441D35E" w14:textId="77777777" w:rsidR="0075614C" w:rsidRDefault="00000000">
      <w:pPr>
        <w:numPr>
          <w:ilvl w:val="0"/>
          <w:numId w:val="33"/>
        </w:numPr>
        <w:spacing w:after="160"/>
        <w:jc w:val="both"/>
      </w:pPr>
      <w:r>
        <w:rPr>
          <w:b/>
        </w:rPr>
        <w:t>Trabajo colaborativo y comunicación efectiva:</w:t>
      </w:r>
      <w:r>
        <w:t xml:space="preserve"> se desenvuelve con liderazgo en equipos multidisciplinarios y se comunica con claridad, de forma oral y escrita, en español e inglés técnico contable.</w:t>
      </w:r>
    </w:p>
    <w:p w14:paraId="4C56A932" w14:textId="77777777" w:rsidR="0075614C" w:rsidRDefault="00000000">
      <w:pPr>
        <w:numPr>
          <w:ilvl w:val="0"/>
          <w:numId w:val="33"/>
        </w:numPr>
        <w:spacing w:after="200"/>
        <w:jc w:val="both"/>
      </w:pPr>
      <w:r>
        <w:rPr>
          <w:b/>
        </w:rPr>
        <w:t>Responsabilidad social y conciencia ambiental:</w:t>
      </w:r>
      <w:r>
        <w:t xml:space="preserve"> orienta su ejercicio hacia la transparencia pública, la lucha contra la corrupción y la sostenibilidad.</w:t>
      </w:r>
    </w:p>
    <w:p w14:paraId="2643F688" w14:textId="75612818" w:rsidR="004C73DB" w:rsidRDefault="00000000">
      <w:pPr>
        <w:numPr>
          <w:ilvl w:val="0"/>
          <w:numId w:val="33"/>
        </w:numPr>
        <w:spacing w:after="160"/>
        <w:jc w:val="both"/>
      </w:pPr>
      <w:r>
        <w:rPr>
          <w:b/>
        </w:rPr>
        <w:t>Innovación.</w:t>
      </w:r>
      <w:r>
        <w:t xml:space="preserve"> Impulsa la transformación digital y la creatividad, integrando tecnologías emergentes como la inteligencia artificial, Big Data y la automatización, y nuevas metodologías para resolver problemas financieros y organizacionales complejos.</w:t>
      </w:r>
    </w:p>
    <w:p w14:paraId="33A5BA28" w14:textId="77777777" w:rsidR="0075614C" w:rsidRDefault="00000000">
      <w:pPr>
        <w:pStyle w:val="TituloCuadro"/>
        <w:keepNext/>
        <w:spacing w:before="40" w:after="80"/>
        <w:jc w:val="center"/>
      </w:pPr>
      <w:bookmarkStart w:id="265" w:name="_Toc000000268"/>
      <w:r>
        <w:rPr>
          <w:b/>
        </w:rPr>
        <w:t>Cuadro 3. Matriz resumen de las competencias del Contador Público Autorizado</w:t>
      </w:r>
      <w:bookmarkEnd w:id="265"/>
      <w:r>
        <w:fldChar w:fldCharType="begin"/>
      </w:r>
      <w:r>
        <w:instrText xml:space="preserve"> TC "Cuadro 3. Matriz resumen de las competencias del Contador Público Autorizado" \f c \l 2 </w:instrText>
      </w:r>
      <w:r>
        <w:fldChar w:fldCharType="end"/>
      </w:r>
    </w:p>
    <w:tbl>
      <w:tblPr>
        <w:tblW w:w="0" w:type="auto"/>
        <w:jc w:val="center"/>
        <w:tblLayout w:type="fixed"/>
        <w:tblLook w:val="04A0" w:firstRow="1" w:lastRow="0" w:firstColumn="1" w:lastColumn="0" w:noHBand="0" w:noVBand="1"/>
      </w:tblPr>
      <w:tblGrid>
        <w:gridCol w:w="1701"/>
        <w:gridCol w:w="4252"/>
        <w:gridCol w:w="3118"/>
      </w:tblGrid>
      <w:tr w:rsidR="00395D6D" w14:paraId="3671EB5D" w14:textId="77777777">
        <w:trPr>
          <w:tblHeade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E365F2" w14:textId="77777777" w:rsidR="0075614C" w:rsidRDefault="00000000">
            <w:pPr>
              <w:jc w:val="center"/>
            </w:pPr>
            <w:r>
              <w:rPr>
                <w:b/>
                <w:color w:val="FFFFFF"/>
              </w:rPr>
              <w:t>Dimensión</w:t>
            </w:r>
          </w:p>
        </w:tc>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CAF7D0" w14:textId="77777777" w:rsidR="0075614C" w:rsidRDefault="00000000">
            <w:pPr>
              <w:jc w:val="center"/>
            </w:pPr>
            <w:r>
              <w:rPr>
                <w:b/>
                <w:color w:val="FFFFFF"/>
              </w:rPr>
              <w:t>Componentes principales de formación</w:t>
            </w:r>
          </w:p>
        </w:tc>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91CCFE" w14:textId="77777777" w:rsidR="0075614C" w:rsidRDefault="00000000">
            <w:pPr>
              <w:jc w:val="center"/>
            </w:pPr>
            <w:r>
              <w:rPr>
                <w:b/>
                <w:color w:val="FFFFFF"/>
              </w:rPr>
              <w:t>Sustento</w:t>
            </w:r>
          </w:p>
        </w:tc>
      </w:tr>
      <w:tr w:rsidR="00395D6D" w14:paraId="1ED2348A"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B5F2660" w14:textId="77777777" w:rsidR="0075614C" w:rsidRDefault="00000000">
            <w:r>
              <w:rPr>
                <w:b/>
              </w:rPr>
              <w:t>Saber conocer</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C5017AE" w14:textId="77777777" w:rsidR="0075614C" w:rsidRDefault="00000000">
            <w:pPr>
              <w:tabs>
                <w:tab w:val="left" w:pos="255"/>
              </w:tabs>
              <w:ind w:left="255" w:hanging="255"/>
            </w:pPr>
            <w:r>
              <w:t>▪</w:t>
            </w:r>
            <w:r>
              <w:tab/>
              <w:t>Normas contables nacionales, NIIF, NIIF para las PYMES, normas del sector público y NICSP</w:t>
            </w:r>
          </w:p>
          <w:p w14:paraId="47A929C7" w14:textId="77777777" w:rsidR="0075614C" w:rsidRDefault="00000000">
            <w:pPr>
              <w:tabs>
                <w:tab w:val="left" w:pos="255"/>
              </w:tabs>
              <w:ind w:left="255" w:hanging="255"/>
            </w:pPr>
            <w:r>
              <w:t>▪</w:t>
            </w:r>
            <w:r>
              <w:tab/>
              <w:t>NIA, NIEA, NIAS, Normas de Auditoría Gubernamental, ISSAI y Ley N.º 1178</w:t>
            </w:r>
          </w:p>
          <w:p w14:paraId="3FB4A0A4" w14:textId="77777777" w:rsidR="0075614C" w:rsidRDefault="00000000">
            <w:pPr>
              <w:tabs>
                <w:tab w:val="left" w:pos="255"/>
              </w:tabs>
              <w:ind w:left="255" w:hanging="255"/>
            </w:pPr>
            <w:r>
              <w:t>▪</w:t>
            </w:r>
            <w:r>
              <w:tab/>
              <w:t>Normas NIIF de Sostenibilidad</w:t>
            </w:r>
          </w:p>
          <w:p w14:paraId="0F839C42" w14:textId="77777777" w:rsidR="0075614C" w:rsidRDefault="00000000">
            <w:pPr>
              <w:tabs>
                <w:tab w:val="left" w:pos="255"/>
              </w:tabs>
              <w:ind w:left="255" w:hanging="255"/>
            </w:pPr>
            <w:r>
              <w:t>▪</w:t>
            </w:r>
            <w:r>
              <w:tab/>
              <w:t>Legislación tributaria, laboral y comercial</w:t>
            </w:r>
          </w:p>
          <w:p w14:paraId="470E39F0" w14:textId="77777777" w:rsidR="0075614C" w:rsidRDefault="00000000">
            <w:pPr>
              <w:tabs>
                <w:tab w:val="left" w:pos="255"/>
              </w:tabs>
              <w:ind w:left="255" w:hanging="255"/>
            </w:pPr>
            <w:r>
              <w:t>▪</w:t>
            </w:r>
            <w:r>
              <w:tab/>
              <w:t>Gobernanza de datos, ciberseguridad, control interno y gestión de riesgos</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7D17B3E" w14:textId="77777777" w:rsidR="0075614C" w:rsidRDefault="00000000">
            <w:pPr>
              <w:tabs>
                <w:tab w:val="left" w:pos="255"/>
              </w:tabs>
              <w:ind w:left="255" w:hanging="255"/>
            </w:pPr>
            <w:r>
              <w:t>▪</w:t>
            </w:r>
            <w:r>
              <w:tab/>
              <w:t>III-XIII Reunión Sectorial, 2024</w:t>
            </w:r>
          </w:p>
          <w:p w14:paraId="0A719ED7" w14:textId="77777777" w:rsidR="0075614C" w:rsidRDefault="00000000">
            <w:pPr>
              <w:tabs>
                <w:tab w:val="left" w:pos="255"/>
              </w:tabs>
              <w:ind w:left="255" w:hanging="255"/>
            </w:pPr>
            <w:r>
              <w:t>▪</w:t>
            </w:r>
            <w:r>
              <w:tab/>
              <w:t>IES 1 a IES 8 de la IFAC</w:t>
            </w:r>
          </w:p>
          <w:p w14:paraId="43E7631D" w14:textId="77777777" w:rsidR="0075614C" w:rsidRDefault="00000000">
            <w:pPr>
              <w:tabs>
                <w:tab w:val="left" w:pos="255"/>
              </w:tabs>
              <w:ind w:left="255" w:hanging="255"/>
            </w:pPr>
            <w:r>
              <w:t>▪</w:t>
            </w:r>
            <w:r>
              <w:tab/>
              <w:t>Artículo 12 de la Resolución HCU N.º 032/2025</w:t>
            </w:r>
          </w:p>
        </w:tc>
      </w:tr>
      <w:tr w:rsidR="00395D6D" w14:paraId="0B4A40BD"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1366648" w14:textId="77777777" w:rsidR="0075614C" w:rsidRDefault="00000000">
            <w:r>
              <w:rPr>
                <w:b/>
              </w:rPr>
              <w:t>Saber hacer</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EFE8AF6" w14:textId="77777777" w:rsidR="0075614C" w:rsidRDefault="00000000">
            <w:pPr>
              <w:tabs>
                <w:tab w:val="left" w:pos="255"/>
              </w:tabs>
              <w:ind w:left="255" w:hanging="255"/>
            </w:pPr>
            <w:r>
              <w:t>▪</w:t>
            </w:r>
            <w:r>
              <w:tab/>
              <w:t>Sistemas de gestión empresarial, software contable y plataformas del SIN</w:t>
            </w:r>
          </w:p>
          <w:p w14:paraId="2625B8B1" w14:textId="77777777" w:rsidR="0075614C" w:rsidRDefault="00000000">
            <w:pPr>
              <w:tabs>
                <w:tab w:val="left" w:pos="255"/>
              </w:tabs>
              <w:ind w:left="255" w:hanging="255"/>
            </w:pPr>
            <w:r>
              <w:t>▪</w:t>
            </w:r>
            <w:r>
              <w:tab/>
              <w:t>Analítica de datos e inteligencia de negocios</w:t>
            </w:r>
          </w:p>
          <w:p w14:paraId="102B1B8F" w14:textId="77777777" w:rsidR="0075614C" w:rsidRDefault="00000000">
            <w:pPr>
              <w:tabs>
                <w:tab w:val="left" w:pos="255"/>
              </w:tabs>
              <w:ind w:left="255" w:hanging="255"/>
            </w:pPr>
            <w:r>
              <w:t>▪</w:t>
            </w:r>
            <w:r>
              <w:tab/>
              <w:t>Aseguramiento de información financiera y no financiera</w:t>
            </w:r>
          </w:p>
          <w:p w14:paraId="60CCF016" w14:textId="77777777" w:rsidR="0075614C" w:rsidRDefault="00000000">
            <w:pPr>
              <w:tabs>
                <w:tab w:val="left" w:pos="255"/>
              </w:tabs>
              <w:ind w:left="255" w:hanging="255"/>
            </w:pPr>
            <w:r>
              <w:t>▪</w:t>
            </w:r>
            <w:r>
              <w:tab/>
              <w:t>Papeles de trabajo digitales y auditoría basada en riesgos</w:t>
            </w:r>
          </w:p>
          <w:p w14:paraId="42EE28B5" w14:textId="77777777" w:rsidR="0075614C" w:rsidRDefault="00000000">
            <w:pPr>
              <w:tabs>
                <w:tab w:val="left" w:pos="255"/>
              </w:tabs>
              <w:ind w:left="255" w:hanging="255"/>
            </w:pPr>
            <w:r>
              <w:t>▪</w:t>
            </w:r>
            <w:r>
              <w:tab/>
              <w:t>Auditoría forense e informes periciales</w:t>
            </w:r>
          </w:p>
          <w:p w14:paraId="312367DA" w14:textId="77777777" w:rsidR="004C73DB" w:rsidRDefault="004C73DB">
            <w:pPr>
              <w:tabs>
                <w:tab w:val="left" w:pos="255"/>
              </w:tabs>
              <w:ind w:left="255" w:hanging="255"/>
            </w:pP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653EEE9" w14:textId="77777777" w:rsidR="0075614C" w:rsidRDefault="00000000">
            <w:pPr>
              <w:tabs>
                <w:tab w:val="left" w:pos="255"/>
              </w:tabs>
              <w:ind w:left="255" w:hanging="255"/>
            </w:pPr>
            <w:r>
              <w:t>▪</w:t>
            </w:r>
            <w:r>
              <w:tab/>
              <w:t>Brecha tecnológica de 43 a 51 puntos, Ipsos CIESMORI 2025</w:t>
            </w:r>
          </w:p>
          <w:p w14:paraId="4D013CE1" w14:textId="77777777" w:rsidR="0075614C" w:rsidRDefault="00000000">
            <w:pPr>
              <w:tabs>
                <w:tab w:val="left" w:pos="255"/>
              </w:tabs>
              <w:ind w:left="255" w:hanging="255"/>
            </w:pPr>
            <w:r>
              <w:t>▪</w:t>
            </w:r>
            <w:r>
              <w:tab/>
              <w:t>88 % demanda prácticas y proyectos reales</w:t>
            </w:r>
          </w:p>
          <w:p w14:paraId="43897495" w14:textId="77777777" w:rsidR="0075614C" w:rsidRDefault="00000000">
            <w:pPr>
              <w:tabs>
                <w:tab w:val="left" w:pos="255"/>
              </w:tabs>
              <w:ind w:left="255" w:hanging="255"/>
            </w:pPr>
            <w:r>
              <w:t>▪</w:t>
            </w:r>
            <w:r>
              <w:tab/>
              <w:t>Foro Económico Mundial 2025</w:t>
            </w:r>
          </w:p>
        </w:tc>
      </w:tr>
      <w:tr w:rsidR="00395D6D" w14:paraId="3B34E5FE"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AA24683" w14:textId="77777777" w:rsidR="0075614C" w:rsidRDefault="00000000">
            <w:r>
              <w:rPr>
                <w:b/>
              </w:rPr>
              <w:t>Saber ser y convivir</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7E77DDBD" w14:textId="2FC3AF3A" w:rsidR="0075614C" w:rsidRDefault="00000000">
            <w:pPr>
              <w:tabs>
                <w:tab w:val="left" w:pos="255"/>
              </w:tabs>
              <w:ind w:left="255" w:hanging="255"/>
            </w:pPr>
            <w:r>
              <w:t>▪</w:t>
            </w:r>
            <w:r>
              <w:tab/>
            </w:r>
            <w:r w:rsidR="004C73DB" w:rsidRPr="004C73DB">
              <w:t>Integridad, independencia y ética profesional</w:t>
            </w:r>
          </w:p>
          <w:p w14:paraId="578286CE" w14:textId="01E38715" w:rsidR="0075614C" w:rsidRDefault="00000000">
            <w:pPr>
              <w:tabs>
                <w:tab w:val="left" w:pos="255"/>
              </w:tabs>
              <w:ind w:left="255" w:hanging="255"/>
            </w:pPr>
            <w:r>
              <w:t>▪</w:t>
            </w:r>
            <w:r>
              <w:tab/>
            </w:r>
            <w:r w:rsidR="004C73DB" w:rsidRPr="004C73DB">
              <w:t>Adaptabilidad y aprendizaje a lo largo de la vida</w:t>
            </w:r>
          </w:p>
          <w:p w14:paraId="457A8373" w14:textId="559B1958" w:rsidR="0075614C" w:rsidRDefault="00000000">
            <w:pPr>
              <w:tabs>
                <w:tab w:val="left" w:pos="255"/>
              </w:tabs>
              <w:ind w:left="255" w:hanging="255"/>
            </w:pPr>
            <w:r>
              <w:lastRenderedPageBreak/>
              <w:t>▪</w:t>
            </w:r>
            <w:r>
              <w:tab/>
            </w:r>
            <w:r w:rsidR="004C73DB" w:rsidRPr="004C73DB">
              <w:t>Pensamiento crítico y juicio profesional</w:t>
            </w:r>
          </w:p>
          <w:p w14:paraId="08119ADD" w14:textId="14666F9D" w:rsidR="0075614C" w:rsidRDefault="00000000">
            <w:pPr>
              <w:tabs>
                <w:tab w:val="left" w:pos="255"/>
              </w:tabs>
              <w:ind w:left="255" w:hanging="255"/>
            </w:pPr>
            <w:r>
              <w:t>▪</w:t>
            </w:r>
            <w:r>
              <w:tab/>
            </w:r>
            <w:r w:rsidR="004C73DB" w:rsidRPr="004C73DB">
              <w:t>Trabajo colaborativo y comunicación efectiva</w:t>
            </w:r>
          </w:p>
          <w:p w14:paraId="3315AC13" w14:textId="3E0F768F" w:rsidR="004C73DB" w:rsidRDefault="00000000" w:rsidP="004C73DB">
            <w:pPr>
              <w:tabs>
                <w:tab w:val="left" w:pos="255"/>
              </w:tabs>
              <w:ind w:left="255" w:hanging="255"/>
            </w:pPr>
            <w:r>
              <w:t>▪</w:t>
            </w:r>
            <w:r>
              <w:tab/>
            </w:r>
            <w:r w:rsidRPr="004C73DB">
              <w:t>Responsabilidad social y conciencia ambiental</w:t>
            </w:r>
          </w:p>
          <w:p w14:paraId="266EB9B9" w14:textId="5AA9765B" w:rsidR="004C73DB" w:rsidRDefault="00000000" w:rsidP="004C73DB">
            <w:pPr>
              <w:tabs>
                <w:tab w:val="left" w:pos="255"/>
              </w:tabs>
              <w:ind w:left="255" w:hanging="255"/>
            </w:pPr>
            <w:r>
              <w:t>▪</w:t>
            </w:r>
            <w:r>
              <w:tab/>
              <w:t>Innovación</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0D7B2D8" w14:textId="77777777" w:rsidR="0075614C" w:rsidRDefault="00000000">
            <w:pPr>
              <w:tabs>
                <w:tab w:val="left" w:pos="255"/>
              </w:tabs>
              <w:ind w:left="255" w:hanging="255"/>
            </w:pPr>
            <w:r>
              <w:lastRenderedPageBreak/>
              <w:t>▪</w:t>
            </w:r>
            <w:r>
              <w:tab/>
              <w:t>82 % demanda ética aplicada</w:t>
            </w:r>
          </w:p>
          <w:p w14:paraId="6DF4CAA1" w14:textId="77777777" w:rsidR="0075614C" w:rsidRDefault="00000000">
            <w:pPr>
              <w:tabs>
                <w:tab w:val="left" w:pos="255"/>
              </w:tabs>
              <w:ind w:left="255" w:hanging="255"/>
            </w:pPr>
            <w:r>
              <w:t>▪</w:t>
            </w:r>
            <w:r>
              <w:tab/>
              <w:t>IES 4 de la IFAC</w:t>
            </w:r>
          </w:p>
          <w:p w14:paraId="630E6B3D" w14:textId="77777777" w:rsidR="0075614C" w:rsidRDefault="00000000">
            <w:pPr>
              <w:tabs>
                <w:tab w:val="left" w:pos="255"/>
              </w:tabs>
              <w:ind w:left="255" w:hanging="255"/>
            </w:pPr>
            <w:r>
              <w:t>▪</w:t>
            </w:r>
            <w:r>
              <w:tab/>
              <w:t xml:space="preserve">Brechas de 25 a 40 puntos </w:t>
            </w:r>
            <w:r>
              <w:lastRenderedPageBreak/>
              <w:t>en competencias actitudinales</w:t>
            </w:r>
          </w:p>
        </w:tc>
      </w:tr>
    </w:tbl>
    <w:p w14:paraId="77680B26" w14:textId="77777777" w:rsidR="0075614C" w:rsidRDefault="0075614C">
      <w:pPr>
        <w:spacing w:after="120"/>
      </w:pPr>
    </w:p>
    <w:p w14:paraId="6D80B4C0" w14:textId="77777777" w:rsidR="0075614C" w:rsidRDefault="00000000">
      <w:pPr>
        <w:spacing w:after="200"/>
        <w:jc w:val="both"/>
      </w:pPr>
      <w:r>
        <w:t>El logro de estas competencias se verifica mediante evaluación auténtica del desempeño, como se establece en el punto 4.7.</w:t>
      </w:r>
    </w:p>
    <w:p w14:paraId="7DA32501" w14:textId="77777777" w:rsidR="0075614C" w:rsidRDefault="00000000">
      <w:pPr>
        <w:keepNext/>
        <w:tabs>
          <w:tab w:val="left" w:pos="709"/>
        </w:tabs>
        <w:spacing w:before="80" w:after="200"/>
        <w:ind w:left="709" w:hanging="709"/>
        <w:outlineLvl w:val="2"/>
      </w:pPr>
      <w:bookmarkStart w:id="72" w:name="_Toc000000072"/>
      <w:r>
        <w:rPr>
          <w:b/>
          <w:sz w:val="22"/>
        </w:rPr>
        <w:t>4.2.7</w:t>
      </w:r>
      <w:r>
        <w:rPr>
          <w:b/>
          <w:sz w:val="22"/>
        </w:rPr>
        <w:tab/>
        <w:t>Perfil profesional</w:t>
      </w:r>
      <w:bookmarkEnd w:id="72"/>
    </w:p>
    <w:p w14:paraId="76CF8FEB" w14:textId="23828E6A" w:rsidR="0075614C" w:rsidRDefault="00000000">
      <w:pPr>
        <w:spacing w:after="200"/>
        <w:jc w:val="both"/>
      </w:pPr>
      <w:r>
        <w:t>El perfil del Contador Público</w:t>
      </w:r>
      <w:r w:rsidR="004C73DB">
        <w:t xml:space="preserve"> </w:t>
      </w:r>
      <w:r>
        <w:t>es la descripción integrada del profesional que la UMSA entregará a la sociedad. Traduce el análisis de los subpuntos anteriores en la declaración oficial del perfil, en cumplimiento de la Resolución HCU N.º 032/2025 y en concordancia con el perfil aprobado para el Sistema de la Universidad Boliviana por la Resolución N.º 07/2024. Para cumplir con este perfil, el profesional formado en la Carrera reúne cuatro requisitos:</w:t>
      </w:r>
    </w:p>
    <w:p w14:paraId="13D1349E" w14:textId="77777777" w:rsidR="0075614C" w:rsidRDefault="00000000">
      <w:pPr>
        <w:numPr>
          <w:ilvl w:val="0"/>
          <w:numId w:val="34"/>
        </w:numPr>
        <w:spacing w:after="160"/>
        <w:jc w:val="both"/>
      </w:pPr>
      <w:r>
        <w:rPr>
          <w:b/>
        </w:rPr>
        <w:t>Sólida base teórica y práctica especializada:</w:t>
      </w:r>
      <w:r>
        <w:t xml:space="preserve"> conocimientos científicos, técnicos y tecnológicos que le permiten analizar, decidir y resolver problemas organizacionales complejos.</w:t>
      </w:r>
    </w:p>
    <w:p w14:paraId="5BDC49D1" w14:textId="77777777" w:rsidR="0075614C" w:rsidRDefault="00000000">
      <w:pPr>
        <w:numPr>
          <w:ilvl w:val="0"/>
          <w:numId w:val="34"/>
        </w:numPr>
        <w:spacing w:after="160"/>
        <w:jc w:val="both"/>
      </w:pPr>
      <w:r>
        <w:rPr>
          <w:b/>
        </w:rPr>
        <w:t>Capacidad analítica, crítica y propositiva:</w:t>
      </w:r>
      <w:r>
        <w:t xml:space="preserve"> postura intelectual reflexiva, objetiva e innovadora, abierta a alternativas diversas.</w:t>
      </w:r>
    </w:p>
    <w:p w14:paraId="2D08CE83" w14:textId="77777777" w:rsidR="0075614C" w:rsidRDefault="00000000">
      <w:pPr>
        <w:numPr>
          <w:ilvl w:val="0"/>
          <w:numId w:val="34"/>
        </w:numPr>
        <w:spacing w:after="160"/>
        <w:jc w:val="both"/>
      </w:pPr>
      <w:r>
        <w:rPr>
          <w:b/>
        </w:rPr>
        <w:t>Vocación de servicio e impacto socioeconómico:</w:t>
      </w:r>
      <w:r>
        <w:t xml:space="preserve"> orienta su ejercicio al servicio de la comunidad, la transparencia pública, la seguridad jurídica y el desarrollo sostenible del país.</w:t>
      </w:r>
    </w:p>
    <w:p w14:paraId="45E74D88" w14:textId="77777777" w:rsidR="0075614C" w:rsidRDefault="00000000">
      <w:pPr>
        <w:numPr>
          <w:ilvl w:val="0"/>
          <w:numId w:val="34"/>
        </w:numPr>
        <w:spacing w:after="200"/>
        <w:jc w:val="both"/>
      </w:pPr>
      <w:r>
        <w:rPr>
          <w:b/>
        </w:rPr>
        <w:t>Rigor ético y responsabilidad pública:</w:t>
      </w:r>
      <w:r>
        <w:t xml:space="preserve"> actúa con responsabilidad social y moral, consciente del impacto de sus opiniones, informes y decisiones sobre las organizaciones y el interés público.</w:t>
      </w:r>
    </w:p>
    <w:p w14:paraId="5596415B" w14:textId="77777777" w:rsidR="0075614C" w:rsidRDefault="00000000">
      <w:pPr>
        <w:keepNext/>
        <w:spacing w:before="40" w:after="200"/>
      </w:pPr>
      <w:r>
        <w:rPr>
          <w:b/>
          <w:sz w:val="22"/>
        </w:rPr>
        <w:t>Declaración del perfil profesional</w:t>
      </w:r>
    </w:p>
    <w:tbl>
      <w:tblPr>
        <w:tblW w:w="0" w:type="auto"/>
        <w:jc w:val="center"/>
        <w:tblLook w:val="04A0" w:firstRow="1" w:lastRow="0" w:firstColumn="1" w:lastColumn="0" w:noHBand="0" w:noVBand="1"/>
      </w:tblPr>
      <w:tblGrid>
        <w:gridCol w:w="8787"/>
      </w:tblGrid>
      <w:tr w:rsidR="00395D6D" w14:paraId="69A9B125" w14:textId="77777777">
        <w:trPr>
          <w:jc w:val="center"/>
        </w:trPr>
        <w:tc>
          <w:tcPr>
            <w:tcW w:w="8787"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00562FEE" w14:textId="211E510F" w:rsidR="0075614C" w:rsidRDefault="00000000">
            <w:pPr>
              <w:spacing w:before="60" w:after="60"/>
              <w:jc w:val="both"/>
            </w:pPr>
            <w:r>
              <w:rPr>
                <w:b/>
              </w:rPr>
              <w:t>Perfil del Contador Público de la UMSA</w:t>
            </w:r>
          </w:p>
          <w:p w14:paraId="05797835" w14:textId="30D8E163" w:rsidR="0075614C" w:rsidRDefault="00000000">
            <w:pPr>
              <w:spacing w:before="60" w:after="60"/>
              <w:jc w:val="both"/>
            </w:pPr>
            <w:r>
              <w:rPr>
                <w:i/>
              </w:rPr>
              <w:t>El Contador Público de la Universidad Mayor de San Andrés es un profesional integral y estratégico con sólida formación científica, técnica y humanística en las áreas de Contabilidad, Auditoría, Aseguramiento y Finanzas. Su perfil se complementa con un dominio multidisciplinario en administración, economía, derecho corporativo y tributario, control interno, gestión de riesgos, gobernanza digital e inteligencia de negocios.</w:t>
            </w:r>
          </w:p>
          <w:p w14:paraId="20054C52" w14:textId="77777777" w:rsidR="0075614C" w:rsidRDefault="00000000">
            <w:pPr>
              <w:spacing w:before="60" w:after="60"/>
              <w:jc w:val="both"/>
            </w:pPr>
            <w:r>
              <w:rPr>
                <w:i/>
              </w:rPr>
              <w:t>Está calificado para diseñar, operar, evaluar y auditar sistemas integrados de información económica, financiera y no financiera, incorporando estándares nacionales e internacionales y herramientas de tecnologías emergentes, como la inteligencia artificial, la analítica de datos y la automatización de procesos, para respaldar la toma de decisiones en entornos inciertos y complejos.</w:t>
            </w:r>
          </w:p>
          <w:p w14:paraId="064D9715" w14:textId="4A36F104" w:rsidR="0075614C" w:rsidRDefault="00000000">
            <w:pPr>
              <w:spacing w:before="60" w:after="60"/>
              <w:jc w:val="both"/>
            </w:pPr>
            <w:r>
              <w:rPr>
                <w:i/>
              </w:rPr>
              <w:t xml:space="preserve">Aporta valor a través de servicios de aseguramiento </w:t>
            </w:r>
            <w:r w:rsidR="00935F77">
              <w:rPr>
                <w:i/>
              </w:rPr>
              <w:t xml:space="preserve">y no aseguramiento </w:t>
            </w:r>
            <w:r>
              <w:rPr>
                <w:i/>
              </w:rPr>
              <w:t xml:space="preserve">de la información, en auditoría financiera, gubernamental, operativa, de sistemas, ambiental y forense, la evaluación del control interno y la consultoría en sostenibilidad </w:t>
            </w:r>
            <w:r>
              <w:rPr>
                <w:i/>
              </w:rPr>
              <w:lastRenderedPageBreak/>
              <w:t xml:space="preserve">y cumplimiento normativo. Su desempeño se sustenta en una conciencia crítica e investigativa, capacidad analítica, liderazgo, adaptabilidad, </w:t>
            </w:r>
            <w:r w:rsidR="00935F77">
              <w:rPr>
                <w:i/>
              </w:rPr>
              <w:t xml:space="preserve">conocimiento </w:t>
            </w:r>
            <w:r>
              <w:rPr>
                <w:i/>
              </w:rPr>
              <w:t>del inglés técnico contable y una rigurosa ética profesional alineada al Código Internacional de Ética del IESBA</w:t>
            </w:r>
            <w:r w:rsidR="00935F77">
              <w:rPr>
                <w:i/>
              </w:rPr>
              <w:t xml:space="preserve"> y el Código de Ética del Auditor Gubernamental</w:t>
            </w:r>
            <w:r>
              <w:rPr>
                <w:i/>
              </w:rPr>
              <w:t>, garantizando el interés público y la transparencia ante la sociedad y el Estado.</w:t>
            </w:r>
          </w:p>
        </w:tc>
      </w:tr>
    </w:tbl>
    <w:p w14:paraId="2DFDB697" w14:textId="77777777" w:rsidR="0075614C" w:rsidRDefault="0075614C">
      <w:pPr>
        <w:spacing w:after="120"/>
      </w:pPr>
    </w:p>
    <w:p w14:paraId="79528E6D" w14:textId="77777777" w:rsidR="0075614C" w:rsidRDefault="00000000">
      <w:pPr>
        <w:keepNext/>
        <w:spacing w:before="40" w:after="200"/>
      </w:pPr>
      <w:r>
        <w:rPr>
          <w:b/>
          <w:sz w:val="22"/>
        </w:rPr>
        <w:t>Atributos del egresado</w:t>
      </w:r>
    </w:p>
    <w:p w14:paraId="6F2EE80D" w14:textId="77777777" w:rsidR="0075614C" w:rsidRDefault="00000000">
      <w:pPr>
        <w:spacing w:after="200"/>
        <w:jc w:val="both"/>
      </w:pPr>
      <w:r>
        <w:t>Para facilitar la evaluación ex ante del plan y la construcción del mapa de competencias, el perfil se expresa en tres grupos de atributos:</w:t>
      </w:r>
    </w:p>
    <w:p w14:paraId="75892FAF" w14:textId="77777777" w:rsidR="0075614C" w:rsidRDefault="00000000">
      <w:pPr>
        <w:spacing w:after="200"/>
        <w:jc w:val="both"/>
      </w:pPr>
      <w:r>
        <w:rPr>
          <w:b/>
        </w:rPr>
        <w:t>Atributos académicos y disciplinares, saber conocer:</w:t>
      </w:r>
    </w:p>
    <w:p w14:paraId="2AF73B3F" w14:textId="77777777" w:rsidR="0075614C" w:rsidRDefault="00000000">
      <w:pPr>
        <w:numPr>
          <w:ilvl w:val="0"/>
          <w:numId w:val="35"/>
        </w:numPr>
        <w:spacing w:after="160"/>
        <w:jc w:val="both"/>
      </w:pPr>
      <w:r>
        <w:t>Dominio de los marcos de información financiera nacionales e internacionales para preparar estados financieros e informes de gestión en los sectores público, privado y mixto.</w:t>
      </w:r>
    </w:p>
    <w:p w14:paraId="69A89E4D" w14:textId="77777777" w:rsidR="0075614C" w:rsidRDefault="00000000">
      <w:pPr>
        <w:numPr>
          <w:ilvl w:val="0"/>
          <w:numId w:val="35"/>
        </w:numPr>
        <w:spacing w:after="160"/>
        <w:jc w:val="both"/>
      </w:pPr>
      <w:r>
        <w:t>Solvencia en normas de auditoría y aseguramiento para auditar la razonabilidad de la información financiera y ejecutar otros encargos de aseguramiento en entidades públicas y privadas.</w:t>
      </w:r>
    </w:p>
    <w:p w14:paraId="04CDD594" w14:textId="77777777" w:rsidR="0075614C" w:rsidRDefault="00000000">
      <w:pPr>
        <w:numPr>
          <w:ilvl w:val="0"/>
          <w:numId w:val="35"/>
        </w:numPr>
        <w:spacing w:after="160"/>
        <w:jc w:val="both"/>
      </w:pPr>
      <w:r>
        <w:t>Conocimiento especializado en legislación fiscal, tributación, precios de transferencia y legislación comercial y laboral boliviana.</w:t>
      </w:r>
    </w:p>
    <w:p w14:paraId="67874DEE" w14:textId="77777777" w:rsidR="0075614C" w:rsidRDefault="00000000">
      <w:pPr>
        <w:numPr>
          <w:ilvl w:val="0"/>
          <w:numId w:val="35"/>
        </w:numPr>
        <w:spacing w:after="200"/>
        <w:jc w:val="both"/>
      </w:pPr>
      <w:r>
        <w:t>Comprensión de las finanzas corporativas, la valoración de proyectos, el control interno y la gestión integral de riesgos empresariales.</w:t>
      </w:r>
    </w:p>
    <w:p w14:paraId="4CC58205" w14:textId="77777777" w:rsidR="0075614C" w:rsidRDefault="00000000">
      <w:pPr>
        <w:spacing w:after="200"/>
        <w:jc w:val="both"/>
      </w:pPr>
      <w:r>
        <w:rPr>
          <w:b/>
        </w:rPr>
        <w:t>Atributos técnicos, digitales y de innovación, saber hacer:</w:t>
      </w:r>
    </w:p>
    <w:p w14:paraId="5019DC7F" w14:textId="77777777" w:rsidR="0075614C" w:rsidRDefault="00000000">
      <w:pPr>
        <w:numPr>
          <w:ilvl w:val="0"/>
          <w:numId w:val="36"/>
        </w:numPr>
        <w:spacing w:after="160"/>
        <w:jc w:val="both"/>
      </w:pPr>
      <w:r>
        <w:t>Habilidad en sistemas de planificación de recursos empresariales, software contable y plataformas tributarias oficiales.</w:t>
      </w:r>
    </w:p>
    <w:p w14:paraId="0B2CD672" w14:textId="77777777" w:rsidR="0075614C" w:rsidRDefault="00000000">
      <w:pPr>
        <w:numPr>
          <w:ilvl w:val="0"/>
          <w:numId w:val="36"/>
        </w:numPr>
        <w:spacing w:after="160"/>
        <w:jc w:val="both"/>
      </w:pPr>
      <w:r>
        <w:t>Destreza en inteligencia de negocios, analítica cuantitativa e inteligencia artificial para el análisis prospectivo de datos financieros y la detección de irregularidades.</w:t>
      </w:r>
    </w:p>
    <w:p w14:paraId="522B92E1" w14:textId="77777777" w:rsidR="0075614C" w:rsidRDefault="00000000">
      <w:pPr>
        <w:numPr>
          <w:ilvl w:val="0"/>
          <w:numId w:val="36"/>
        </w:numPr>
        <w:spacing w:after="160"/>
        <w:jc w:val="both"/>
      </w:pPr>
      <w:r>
        <w:t>Capacidad para diseñar y ejecutar auditorías forenses, peritajes y auditorías de ciberseguridad y sistemas.</w:t>
      </w:r>
    </w:p>
    <w:p w14:paraId="6CAE95CE" w14:textId="77777777" w:rsidR="0075614C" w:rsidRDefault="00000000">
      <w:pPr>
        <w:numPr>
          <w:ilvl w:val="0"/>
          <w:numId w:val="36"/>
        </w:numPr>
        <w:spacing w:after="160"/>
        <w:jc w:val="both"/>
      </w:pPr>
      <w:r>
        <w:t>Competencia para elaborar y auditar informes de sostenibilidad.</w:t>
      </w:r>
    </w:p>
    <w:p w14:paraId="00B5F866" w14:textId="77777777" w:rsidR="0075614C" w:rsidRDefault="00000000">
      <w:pPr>
        <w:numPr>
          <w:ilvl w:val="0"/>
          <w:numId w:val="36"/>
        </w:numPr>
        <w:spacing w:after="200"/>
        <w:jc w:val="both"/>
      </w:pPr>
      <w:r>
        <w:t>Posibilidad de obtener los grados intermedios durante el pregrado y de articularse con los programas de postgrado de la Facultad.</w:t>
      </w:r>
    </w:p>
    <w:p w14:paraId="60071E92" w14:textId="77777777" w:rsidR="0075614C" w:rsidRDefault="00000000">
      <w:pPr>
        <w:spacing w:after="200"/>
        <w:jc w:val="both"/>
      </w:pPr>
      <w:r>
        <w:rPr>
          <w:b/>
        </w:rPr>
        <w:t>Atributos éticos, socioemocionales y de responsabilidad pública, saber ser y convivir:</w:t>
      </w:r>
    </w:p>
    <w:p w14:paraId="0C2CA5C1" w14:textId="77777777" w:rsidR="0075614C" w:rsidRDefault="00000000">
      <w:pPr>
        <w:numPr>
          <w:ilvl w:val="0"/>
          <w:numId w:val="37"/>
        </w:numPr>
        <w:spacing w:after="160"/>
        <w:jc w:val="both"/>
      </w:pPr>
      <w:r>
        <w:t>Compromiso con la integridad, la independencia de criterio, la objetividad y la confidencialidad conforme al Código de Ética del IESBA.</w:t>
      </w:r>
    </w:p>
    <w:p w14:paraId="27DF8C78" w14:textId="77777777" w:rsidR="0075614C" w:rsidRDefault="00000000">
      <w:pPr>
        <w:numPr>
          <w:ilvl w:val="0"/>
          <w:numId w:val="37"/>
        </w:numPr>
        <w:spacing w:after="160"/>
        <w:jc w:val="both"/>
      </w:pPr>
      <w:r>
        <w:t>Juicio profesional fundado en el pensamiento crítico, la investigación aplicada y la comprensión del entorno desde el pensamiento complejo.</w:t>
      </w:r>
    </w:p>
    <w:p w14:paraId="461CA9A4" w14:textId="77777777" w:rsidR="0075614C" w:rsidRDefault="00000000">
      <w:pPr>
        <w:numPr>
          <w:ilvl w:val="0"/>
          <w:numId w:val="37"/>
        </w:numPr>
        <w:spacing w:after="160"/>
        <w:jc w:val="both"/>
      </w:pPr>
      <w:r>
        <w:t>Adaptabilidad frente a los cambios normativos y tecnológicos.</w:t>
      </w:r>
    </w:p>
    <w:p w14:paraId="54A4CE72" w14:textId="77777777" w:rsidR="0075614C" w:rsidRDefault="00000000">
      <w:pPr>
        <w:numPr>
          <w:ilvl w:val="0"/>
          <w:numId w:val="37"/>
        </w:numPr>
        <w:spacing w:after="200"/>
        <w:jc w:val="both"/>
      </w:pPr>
      <w:r>
        <w:t>Liderazgo, trabajo colaborativo en equipos multidisciplinarios y comunicación asertiva en español y en inglés técnico contable.</w:t>
      </w:r>
    </w:p>
    <w:p w14:paraId="18BF950B" w14:textId="77777777" w:rsidR="00395D6D" w:rsidRDefault="00395D6D">
      <w:pPr>
        <w:rPr>
          <w:sz w:val="0"/>
          <w:szCs w:val="0"/>
        </w:rPr>
        <w:sectPr w:rsidR="00395D6D" w:rsidSect="00034616">
          <w:headerReference w:type="default" r:id="rId17"/>
          <w:footerReference w:type="default" r:id="rId18"/>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4.3 Plan de estudios propuesto</w:t>
      </w:r>
    </w:p>
    <w:p w14:paraId="31EE379A" w14:textId="77777777" w:rsidR="007306F3" w:rsidRDefault="00000000">
      <w:pPr>
        <w:pStyle w:val="GrupoCuadros"/>
        <w:keepNext/>
        <w:pageBreakBefore/>
        <w:tabs>
          <w:tab w:val="left" w:pos="709"/>
        </w:tabs>
        <w:spacing w:before="120" w:after="200"/>
        <w:ind w:left="709" w:hanging="709"/>
        <w:outlineLvl w:val="1"/>
      </w:pPr>
      <w:bookmarkStart w:id="73" w:name="_Toc000000073"/>
      <w:r>
        <w:rPr>
          <w:b/>
          <w:sz w:val="24"/>
        </w:rPr>
        <w:t>4.3</w:t>
      </w:r>
      <w:r>
        <w:rPr>
          <w:b/>
          <w:sz w:val="24"/>
        </w:rPr>
        <w:tab/>
        <w:t>Plan de estudios propuesto</w:t>
      </w:r>
      <w:bookmarkEnd w:id="73"/>
      <w:r>
        <w:fldChar w:fldCharType="begin"/>
      </w:r>
      <w:r>
        <w:instrText xml:space="preserve"> TC "4.3 Plan de estudios propuesto" \f c \l 1 </w:instrText>
      </w:r>
      <w:r>
        <w:fldChar w:fldCharType="end"/>
      </w:r>
    </w:p>
    <w:p w14:paraId="1AD7DEAD" w14:textId="77777777" w:rsidR="007306F3" w:rsidRDefault="00000000">
      <w:pPr>
        <w:keepNext/>
        <w:tabs>
          <w:tab w:val="left" w:pos="709"/>
        </w:tabs>
        <w:spacing w:before="80" w:after="200"/>
        <w:ind w:left="709" w:hanging="709"/>
        <w:outlineLvl w:val="2"/>
      </w:pPr>
      <w:bookmarkStart w:id="74" w:name="_Toc000000074"/>
      <w:r>
        <w:rPr>
          <w:b/>
          <w:sz w:val="22"/>
        </w:rPr>
        <w:t>4.3.1</w:t>
      </w:r>
      <w:r>
        <w:rPr>
          <w:b/>
          <w:sz w:val="22"/>
        </w:rPr>
        <w:tab/>
        <w:t>Modelo curricular</w:t>
      </w:r>
      <w:bookmarkEnd w:id="74"/>
    </w:p>
    <w:p w14:paraId="66864127" w14:textId="2471676A" w:rsidR="007306F3" w:rsidRDefault="00000000">
      <w:pPr>
        <w:spacing w:after="200"/>
        <w:jc w:val="both"/>
      </w:pPr>
      <w:r w:rsidRPr="00D244B1">
        <w:t>El Rediseño Curricular adopta un modelo curricular por competencias, con enfoque socioformativo y de pensamiento complejo, en el que la formación se organiza en torno a desempeños profesionales observables y no a la acumulación de contenidos. El pensamiento complejo de Edgar Morin se articula con el neopositivismo, que aporta la verificabilidad empírica, la modelación lógico-matemática y la normalización técnica, y con el enfoque sociocrítico, que aporta la transparencia, la responsabilidad pública y la lucha contra la corrupción y el fraude. Desde este pluralismo epistemológico, el estudiante desarrolla su desempeño interpretando la información contable en su contexto, como parte de un todo organizacional y en sus dimensiones éticas, ambientales, tecnológicas, jurídicas y sociales, con juicio crítico frente a la incertidumbre. Así cumple el criterio del Artículo 12 de la Resolución HCU N.º 032/2025, según el cual el plan de estudios propuesto «debe sustentarse en un modelo curricular coherente con el modelo educativo de la UMSA».</w:t>
      </w:r>
    </w:p>
    <w:p w14:paraId="477E58BF" w14:textId="77777777" w:rsidR="007306F3" w:rsidRDefault="00000000">
      <w:pPr>
        <w:keepNext/>
        <w:spacing w:before="40" w:after="200"/>
      </w:pPr>
      <w:r>
        <w:rPr>
          <w:b/>
          <w:sz w:val="22"/>
        </w:rPr>
        <w:t>Fundamento normativo</w:t>
      </w:r>
    </w:p>
    <w:p w14:paraId="551F8096" w14:textId="77777777" w:rsidR="007306F3" w:rsidRDefault="00000000">
      <w:pPr>
        <w:numPr>
          <w:ilvl w:val="0"/>
          <w:numId w:val="38"/>
        </w:numPr>
        <w:spacing w:after="160"/>
        <w:jc w:val="both"/>
      </w:pPr>
      <w:r>
        <w:t>El Reglamento de Innovación Curricular de la UMSA, Resolución HCU N.º 032/2025, que define el rediseño como la reformulación del perfil de egreso a partir del análisis del contexto y del mercado laboral, en su Artículo 5, y fija los criterios de calidad para la evaluación ex ante, en sus Artículos 11 y 12.</w:t>
      </w:r>
    </w:p>
    <w:p w14:paraId="3494D53B" w14:textId="0A46D949" w:rsidR="007306F3" w:rsidRDefault="00000000">
      <w:pPr>
        <w:numPr>
          <w:ilvl w:val="0"/>
          <w:numId w:val="38"/>
        </w:numPr>
        <w:spacing w:after="160"/>
        <w:jc w:val="both"/>
      </w:pPr>
      <w:r>
        <w:t>Los lineamientos del Sistema de la Universidad Boliviana, que establecen que el currículo debe expresarse por competencias, y las conclusiones de la III-XIII Reunión Sectorial de Carreras de Contaduría Pública, realizada en Trinidad en mayo de 2024 y ratificada por la Resolución N.º 07/2024 de la VI Conferencia Nacional Ordinaria de Universidades, que aprueban el perfil del Contador Público</w:t>
      </w:r>
      <w:r w:rsidR="00D244B1">
        <w:t xml:space="preserve"> </w:t>
      </w:r>
      <w:r>
        <w:t>y el enfoque por competencias para todas las Carreras del Sistema.</w:t>
      </w:r>
    </w:p>
    <w:p w14:paraId="4CC51100" w14:textId="77777777" w:rsidR="007306F3" w:rsidRDefault="00000000">
      <w:pPr>
        <w:numPr>
          <w:ilvl w:val="0"/>
          <w:numId w:val="38"/>
        </w:numPr>
        <w:spacing w:after="160"/>
        <w:jc w:val="both"/>
      </w:pPr>
      <w:r>
        <w:t>Las Normas Internacionales de Educación de la IFAC, que definen la competencia profesional como la integración de la competencia técnica, IES 2, las habilidades profesionales, IES 3, y los valores, la ética y las actitudes profesionales, IES 4.</w:t>
      </w:r>
    </w:p>
    <w:p w14:paraId="3F29FB4D" w14:textId="77777777" w:rsidR="007306F3" w:rsidRDefault="00000000">
      <w:pPr>
        <w:numPr>
          <w:ilvl w:val="0"/>
          <w:numId w:val="38"/>
        </w:numPr>
        <w:spacing w:after="200"/>
        <w:jc w:val="both"/>
      </w:pPr>
      <w:r>
        <w:t>La Resolución HCF N.º 1057/2026, que aprueba la Declaratoria de Necesidad de Rediseño Curricular, y la Resolución HCF N.º 1126/2026, de 10 de septiembre de 2026, que aprueba la conformación de la Comisión Académica para el rediseño.</w:t>
      </w:r>
    </w:p>
    <w:p w14:paraId="489A8BB1" w14:textId="77777777" w:rsidR="007306F3" w:rsidRDefault="00000000">
      <w:pPr>
        <w:keepNext/>
        <w:spacing w:before="40" w:after="200"/>
      </w:pPr>
      <w:r>
        <w:rPr>
          <w:b/>
          <w:sz w:val="22"/>
        </w:rPr>
        <w:t>Concepto de competencia</w:t>
      </w:r>
    </w:p>
    <w:p w14:paraId="6BEDF385" w14:textId="77777777" w:rsidR="007306F3" w:rsidRDefault="00000000">
      <w:pPr>
        <w:spacing w:after="200"/>
        <w:jc w:val="both"/>
      </w:pPr>
      <w:r>
        <w:t xml:space="preserve">Se asume la definición adoptada por el Sistema de la Universidad Boliviana en la I-XII Reunión Académica Nacional, realizada en Pando en 2014: la competencia es «un proceso complejo de desempeño con idoneidad y responsabilidad social, que moviliza, combina y transfiere con efectividad un conjunto integrado de recursos internos (conocimientos, habilidades, actitudes) y externos (información, recursos tecnológicos y otros) para resolver problemas en la vida cotidiana, laboral-profesional en un contexto intercultural y pluralismo epistémico, aportando a la construcción y transformación de la realidad». Esta definición es coherente con la de la IFAC, </w:t>
      </w:r>
      <w:r>
        <w:lastRenderedPageBreak/>
        <w:t>para la cual la competencia profesional es la capacidad de desempeñar un rol conforme a un estándar definido.</w:t>
      </w:r>
    </w:p>
    <w:p w14:paraId="22A41693" w14:textId="77777777" w:rsidR="007306F3" w:rsidRDefault="00000000">
      <w:pPr>
        <w:keepNext/>
        <w:spacing w:before="40" w:after="200"/>
      </w:pPr>
      <w:r>
        <w:rPr>
          <w:b/>
          <w:sz w:val="22"/>
        </w:rPr>
        <w:t>Tipos de competencias</w:t>
      </w:r>
    </w:p>
    <w:p w14:paraId="0C02D68E" w14:textId="77777777" w:rsidR="007306F3" w:rsidRDefault="00000000">
      <w:pPr>
        <w:numPr>
          <w:ilvl w:val="0"/>
          <w:numId w:val="39"/>
        </w:numPr>
        <w:spacing w:after="160"/>
        <w:jc w:val="both"/>
      </w:pPr>
      <w:r>
        <w:rPr>
          <w:b/>
        </w:rPr>
        <w:t>Competencias específicas:</w:t>
      </w:r>
      <w:r>
        <w:t xml:space="preserve"> propias del ejercicio de la Contaduría Pública: preparación y presentación de información financiera y de sostenibilidad, servicios de aseguramiento y servicios distintos del aseguramiento, en los sectores público y privado.</w:t>
      </w:r>
    </w:p>
    <w:p w14:paraId="63EDAE32" w14:textId="77777777" w:rsidR="007306F3" w:rsidRDefault="00000000">
      <w:pPr>
        <w:numPr>
          <w:ilvl w:val="0"/>
          <w:numId w:val="39"/>
        </w:numPr>
        <w:spacing w:after="160"/>
        <w:jc w:val="both"/>
      </w:pPr>
      <w:r>
        <w:rPr>
          <w:b/>
        </w:rPr>
        <w:t>Competencias genéricas o transversales:</w:t>
      </w:r>
      <w:r>
        <w:t xml:space="preserve"> comunes a toda formación universitaria: pensamiento crítico, comunicación oral y escrita, trabajo en equipo, investigación, uso de tecnologías y aprendizaje autónomo, según el Proyecto Tuning América Latina.</w:t>
      </w:r>
    </w:p>
    <w:p w14:paraId="30409F3D" w14:textId="77777777" w:rsidR="007306F3" w:rsidRDefault="00000000">
      <w:pPr>
        <w:numPr>
          <w:ilvl w:val="0"/>
          <w:numId w:val="39"/>
        </w:numPr>
        <w:spacing w:after="200"/>
        <w:jc w:val="both"/>
      </w:pPr>
      <w:r>
        <w:rPr>
          <w:b/>
        </w:rPr>
        <w:t>Competencias básicas:</w:t>
      </w:r>
      <w:r>
        <w:t xml:space="preserve"> brindan los fundamentos matemáticos, económicos, jurídicos y administrativos sobre los que se construye la formación profesional.</w:t>
      </w:r>
    </w:p>
    <w:p w14:paraId="3A29B04A" w14:textId="77777777" w:rsidR="007306F3" w:rsidRDefault="00000000">
      <w:pPr>
        <w:spacing w:after="200"/>
        <w:jc w:val="both"/>
      </w:pPr>
      <w:r>
        <w:t>Cada competencia articula el saber conocer, el saber hacer y el saber ser y convivir. A estas tres dimensiones se suma, de forma explícita en cada plan de asignatura, el manejo de tecnología e inteligencia artificial, para cerrar la brecha tecnológica de 43 a 51 puntos porcentuales identificada por Ipsos CIESMORI en 2025.</w:t>
      </w:r>
    </w:p>
    <w:p w14:paraId="6C5CEB82" w14:textId="77777777" w:rsidR="007306F3" w:rsidRDefault="00000000">
      <w:pPr>
        <w:keepNext/>
        <w:spacing w:before="40" w:after="200"/>
      </w:pPr>
      <w:r>
        <w:rPr>
          <w:b/>
          <w:sz w:val="22"/>
        </w:rPr>
        <w:t>Estructura de desagregación</w:t>
      </w:r>
    </w:p>
    <w:p w14:paraId="43C3D842" w14:textId="77777777" w:rsidR="007306F3" w:rsidRDefault="00000000">
      <w:pPr>
        <w:spacing w:after="200"/>
        <w:jc w:val="both"/>
      </w:pPr>
      <w:r>
        <w:t>El modelo se concreta de lo general a lo particular en cinco niveles:</w:t>
      </w:r>
    </w:p>
    <w:p w14:paraId="4B4C2388" w14:textId="28B732AA" w:rsidR="007306F3" w:rsidRDefault="00000000">
      <w:pPr>
        <w:numPr>
          <w:ilvl w:val="0"/>
          <w:numId w:val="40"/>
        </w:numPr>
        <w:spacing w:after="160"/>
        <w:jc w:val="both"/>
      </w:pPr>
      <w:r>
        <w:rPr>
          <w:b/>
        </w:rPr>
        <w:t>Perfil profesional del Contador Público</w:t>
      </w:r>
      <w:r w:rsidR="00D244B1">
        <w:rPr>
          <w:b/>
        </w:rPr>
        <w:t xml:space="preserve">, </w:t>
      </w:r>
      <w:r>
        <w:t>que expresa el desempeño integral esperado del graduado.</w:t>
      </w:r>
    </w:p>
    <w:p w14:paraId="42FC0427" w14:textId="77777777" w:rsidR="007306F3" w:rsidRDefault="00000000">
      <w:pPr>
        <w:numPr>
          <w:ilvl w:val="0"/>
          <w:numId w:val="40"/>
        </w:numPr>
        <w:spacing w:after="160"/>
        <w:jc w:val="both"/>
      </w:pPr>
      <w:r>
        <w:rPr>
          <w:b/>
        </w:rPr>
        <w:t>Competencias de la Carrera</w:t>
      </w:r>
      <w:r>
        <w:t>, agrupadas por áreas de formación.</w:t>
      </w:r>
    </w:p>
    <w:p w14:paraId="59382DA6" w14:textId="77777777" w:rsidR="007306F3" w:rsidRDefault="00000000">
      <w:pPr>
        <w:numPr>
          <w:ilvl w:val="0"/>
          <w:numId w:val="40"/>
        </w:numPr>
        <w:spacing w:after="160"/>
        <w:jc w:val="both"/>
      </w:pPr>
      <w:r>
        <w:rPr>
          <w:b/>
        </w:rPr>
        <w:t>Unidad de competencia</w:t>
      </w:r>
      <w:r>
        <w:t xml:space="preserve"> de cada asignatura, que sintetiza el desempeño que el estudiante logra al concluirla.</w:t>
      </w:r>
    </w:p>
    <w:p w14:paraId="5B3C1F35" w14:textId="77777777" w:rsidR="007306F3" w:rsidRDefault="00000000">
      <w:pPr>
        <w:numPr>
          <w:ilvl w:val="0"/>
          <w:numId w:val="40"/>
        </w:numPr>
        <w:spacing w:after="160"/>
        <w:jc w:val="both"/>
      </w:pPr>
      <w:r>
        <w:rPr>
          <w:b/>
        </w:rPr>
        <w:t>Elementos de competencia</w:t>
      </w:r>
      <w:r>
        <w:t>, que desagregan la unidad en desempeños evaluables.</w:t>
      </w:r>
    </w:p>
    <w:p w14:paraId="2C860F4B" w14:textId="77777777" w:rsidR="007306F3" w:rsidRDefault="00000000">
      <w:pPr>
        <w:numPr>
          <w:ilvl w:val="0"/>
          <w:numId w:val="40"/>
        </w:numPr>
        <w:spacing w:after="200"/>
        <w:jc w:val="both"/>
      </w:pPr>
      <w:r>
        <w:rPr>
          <w:b/>
        </w:rPr>
        <w:t>Itinerario formativo</w:t>
      </w:r>
      <w:r>
        <w:t>, que para cada elemento fija los criterios de desempeño, las evidencias de desempeño, de producto y de conocimiento, las actividades, las estrategias de aprendizaje y de enseñanza y las estrategias de evaluación, conforme al Artículo 9 de la Resolución HCU N.º 032/2025.</w:t>
      </w:r>
    </w:p>
    <w:p w14:paraId="2E057E53" w14:textId="77777777" w:rsidR="007306F3" w:rsidRDefault="00000000">
      <w:pPr>
        <w:keepNext/>
        <w:spacing w:before="40" w:after="200"/>
      </w:pPr>
      <w:r>
        <w:rPr>
          <w:b/>
          <w:sz w:val="22"/>
        </w:rPr>
        <w:t>Áreas de formación y ejes transversales</w:t>
      </w:r>
    </w:p>
    <w:p w14:paraId="23CBF3F8" w14:textId="31159F5E" w:rsidR="007306F3" w:rsidRDefault="00000000">
      <w:pPr>
        <w:spacing w:after="200"/>
        <w:jc w:val="both"/>
      </w:pPr>
      <w:r>
        <w:t>Las asignaturas se organizan en las áreas de conocimiento descritas en el punto 4.4.1, que corresponden a los campos de actuación del perfil y a las áreas de competencia técnica de la IES 2. Cinco ejes atraviesan todas las áreas y años de estudio: la ética profesional y el interés público, conforme al Código del IESBA; la transformación digital, la analítica de datos y la inteligencia artificial; la sostenibilidad y los criterios ambientales, sociales y de gobernanza; el inglés técnico; y la investigación formativa y la interacción social.</w:t>
      </w:r>
    </w:p>
    <w:p w14:paraId="625B4550" w14:textId="77777777" w:rsidR="007306F3" w:rsidRDefault="00000000">
      <w:pPr>
        <w:keepNext/>
        <w:spacing w:before="40" w:after="200"/>
      </w:pPr>
      <w:r>
        <w:rPr>
          <w:b/>
          <w:sz w:val="22"/>
        </w:rPr>
        <w:t>Modelo pedagógico y de evaluación</w:t>
      </w:r>
    </w:p>
    <w:p w14:paraId="627EEE32" w14:textId="77777777" w:rsidR="007306F3" w:rsidRDefault="00000000">
      <w:pPr>
        <w:spacing w:after="200"/>
        <w:jc w:val="both"/>
      </w:pPr>
      <w:r>
        <w:t xml:space="preserve">El docente actúa como orientador y facilitador del aprendizaje situado, y el estudiante como constructor activo de su conocimiento. Se privilegian el aprendizaje basado en proyectos y en problemas, el estudio de casos reales, la simulación de firmas de auditoría y consultoría, y los laboratorios con software contable, de gestión empresarial y de auditoría. La evaluación es </w:t>
      </w:r>
      <w:r>
        <w:lastRenderedPageBreak/>
        <w:t>auténtica y formativa: verifica el logro de cada elemento de competencia mediante evidencias de desempeño, de producto y de conocimiento, con rúbricas, portafolios y sustentación de casos. Las estrategias se desarrollan en los puntos 4.6 y 4.7.</w:t>
      </w:r>
    </w:p>
    <w:p w14:paraId="3A84CFBA" w14:textId="77777777" w:rsidR="007306F3" w:rsidRDefault="00000000">
      <w:pPr>
        <w:keepNext/>
        <w:spacing w:before="40" w:after="200"/>
      </w:pPr>
      <w:r>
        <w:rPr>
          <w:b/>
          <w:sz w:val="22"/>
        </w:rPr>
        <w:t>Vinculación con el medio</w:t>
      </w:r>
    </w:p>
    <w:p w14:paraId="1421EB10" w14:textId="77777777" w:rsidR="007306F3" w:rsidRDefault="00000000">
      <w:pPr>
        <w:spacing w:after="200"/>
        <w:jc w:val="both"/>
      </w:pPr>
      <w:r>
        <w:t>El modelo incorpora prácticas preprofesionales supervisadas y proyectos de interacción social, en respuesta a la demanda del 88 % de los estudiantes de prácticas obligatorias desde el tercer año, según el FODA estudiantil del Instituto de Investigaciones de 2025. Las prácticas se regulan en el punto 4.8.</w:t>
      </w:r>
    </w:p>
    <w:p w14:paraId="74438C24" w14:textId="77777777" w:rsidR="007306F3" w:rsidRDefault="00000000">
      <w:pPr>
        <w:keepNext/>
        <w:tabs>
          <w:tab w:val="left" w:pos="709"/>
        </w:tabs>
        <w:spacing w:before="80" w:after="200"/>
        <w:ind w:left="709" w:hanging="709"/>
        <w:outlineLvl w:val="2"/>
      </w:pPr>
      <w:bookmarkStart w:id="75" w:name="_Toc000000075"/>
      <w:r>
        <w:rPr>
          <w:b/>
          <w:sz w:val="22"/>
        </w:rPr>
        <w:t>4.3.2</w:t>
      </w:r>
      <w:r>
        <w:rPr>
          <w:b/>
          <w:sz w:val="22"/>
        </w:rPr>
        <w:tab/>
        <w:t>Principios del modelo</w:t>
      </w:r>
      <w:bookmarkEnd w:id="75"/>
    </w:p>
    <w:p w14:paraId="5E643E48" w14:textId="77777777" w:rsidR="007306F3" w:rsidRDefault="00000000">
      <w:pPr>
        <w:spacing w:after="200"/>
        <w:jc w:val="both"/>
      </w:pPr>
      <w:r>
        <w:t>El modelo se rige por los cuatro principios que el Artículo 12 de la Resolución HCU N.º 032/2025 exige explicitar: pertinencia, flexibilidad, integralidad e interdisciplinariedad. A ellos se suman dos principios transversales propios de la profesión contable: ética e interés público, y mejora continua.</w:t>
      </w:r>
    </w:p>
    <w:p w14:paraId="46B63E13" w14:textId="77777777" w:rsidR="007306F3" w:rsidRDefault="00000000">
      <w:pPr>
        <w:spacing w:after="200"/>
        <w:jc w:val="both"/>
      </w:pPr>
      <w:r>
        <w:rPr>
          <w:b/>
        </w:rPr>
        <w:t>a. Pertinencia.</w:t>
      </w:r>
      <w:r>
        <w:t xml:space="preserve"> El reglamento la entiende como el desafío de formar integralmente a los profesionales sobre una fundamentación teórica sólida y un análisis claro de las condiciones políticas, económicas, sociales y culturales, en contacto con sujetos, instituciones, comunidades, organizaciones y empresas, para recontextualizar el currículo de manera dinámica. En la Carrera se concreta en:</w:t>
      </w:r>
    </w:p>
    <w:p w14:paraId="58784AA6" w14:textId="258F952B" w:rsidR="007306F3" w:rsidRDefault="00000000">
      <w:pPr>
        <w:numPr>
          <w:ilvl w:val="0"/>
          <w:numId w:val="41"/>
        </w:numPr>
        <w:spacing w:after="160"/>
        <w:jc w:val="both"/>
      </w:pPr>
      <w:r>
        <w:t>un perfil de egreso orientado al Contador Público, que amplía la formación más allá de la auditoría financiera hacia el aseguramiento de información no financiera, la gestión de riesgos, la consultoría y la asesoría tributaria;</w:t>
      </w:r>
    </w:p>
    <w:p w14:paraId="19D4A3CA" w14:textId="77777777" w:rsidR="007306F3" w:rsidRDefault="00000000">
      <w:pPr>
        <w:numPr>
          <w:ilvl w:val="0"/>
          <w:numId w:val="41"/>
        </w:numPr>
        <w:spacing w:after="160"/>
        <w:jc w:val="both"/>
      </w:pPr>
      <w:r>
        <w:t>contenidos actualizados a las normas vigentes: NIIF y NIIF para las PYMES, NIIF de Sostenibilidad, NIA, NIEA, NIAS, ISSAI, Normas de Auditoría Gubernamental y legislación tributaria boliviana;</w:t>
      </w:r>
    </w:p>
    <w:p w14:paraId="0D9C3BED" w14:textId="77777777" w:rsidR="007306F3" w:rsidRDefault="00000000">
      <w:pPr>
        <w:numPr>
          <w:ilvl w:val="0"/>
          <w:numId w:val="41"/>
        </w:numPr>
        <w:spacing w:after="160"/>
        <w:jc w:val="both"/>
      </w:pPr>
      <w:r>
        <w:t>respuesta a los campos reales de inserción de los egresados: auditoría interna, 35 %; contabilidad, 26 %; auditoría externa, 18 %; e impuestos, 11 %, según Ipsos CIESMORI;</w:t>
      </w:r>
    </w:p>
    <w:p w14:paraId="3DB3A7C6" w14:textId="77777777" w:rsidR="007306F3" w:rsidRDefault="00000000">
      <w:pPr>
        <w:numPr>
          <w:ilvl w:val="0"/>
          <w:numId w:val="41"/>
        </w:numPr>
        <w:spacing w:after="200"/>
        <w:jc w:val="both"/>
      </w:pPr>
      <w:r>
        <w:t>prácticas preprofesionales y proyectos con entidades públicas, empresas y organizaciones sociales.</w:t>
      </w:r>
    </w:p>
    <w:p w14:paraId="30382502" w14:textId="77777777" w:rsidR="007306F3" w:rsidRDefault="00000000">
      <w:pPr>
        <w:spacing w:after="200"/>
        <w:jc w:val="both"/>
      </w:pPr>
      <w:r>
        <w:rPr>
          <w:b/>
        </w:rPr>
        <w:t>b. Flexibilidad.</w:t>
      </w:r>
      <w:r>
        <w:t xml:space="preserve"> El reglamento la relaciona con la capacidad del plan para incorporar oportunamente conocimientos y técnicas modernas, ofrecer distintas alternativas de entrada y salida y rutas acordes con las posibilidades, intereses y necesidades de los estudiantes. En la Carrera se concreta en:</w:t>
      </w:r>
    </w:p>
    <w:p w14:paraId="74F07B8A" w14:textId="77777777" w:rsidR="007306F3" w:rsidRDefault="00000000">
      <w:pPr>
        <w:numPr>
          <w:ilvl w:val="0"/>
          <w:numId w:val="42"/>
        </w:numPr>
        <w:spacing w:after="160"/>
        <w:jc w:val="both"/>
      </w:pPr>
      <w:r>
        <w:t>la actualización anual de los planes de asignatura mediante la complementación curricular prevista en el Artículo 7 de la Resolución HCU N.º 032/2025, sin esperar un nuevo rediseño para incorporar cambios normativos o tecnológicos;</w:t>
      </w:r>
    </w:p>
    <w:p w14:paraId="48C057B7" w14:textId="77777777" w:rsidR="007306F3" w:rsidRDefault="00000000">
      <w:pPr>
        <w:numPr>
          <w:ilvl w:val="0"/>
          <w:numId w:val="42"/>
        </w:numPr>
        <w:spacing w:after="160"/>
        <w:jc w:val="both"/>
      </w:pPr>
      <w:r>
        <w:t>la oferta en turno diurno y nocturno y el uso de entornos virtuales de apoyo, en atención al 48,9 % de estudiantes que trabaja;</w:t>
      </w:r>
    </w:p>
    <w:p w14:paraId="15F1E79E" w14:textId="77777777" w:rsidR="007306F3" w:rsidRDefault="00000000">
      <w:pPr>
        <w:numPr>
          <w:ilvl w:val="0"/>
          <w:numId w:val="42"/>
        </w:numPr>
        <w:spacing w:after="160"/>
        <w:jc w:val="both"/>
      </w:pPr>
      <w:r>
        <w:t xml:space="preserve">los grados intermedios de Técnico Universitario Medio y Técnico Superior, y la articulación de la graduación con diplomados de postgrado;</w:t>
      </w:r>
    </w:p>
    <w:p w14:paraId="7C4F4D98" w14:textId="77777777" w:rsidR="007306F3" w:rsidRDefault="00000000">
      <w:pPr>
        <w:numPr>
          <w:ilvl w:val="0"/>
          <w:numId w:val="42"/>
        </w:numPr>
        <w:spacing w:after="200"/>
        <w:jc w:val="both"/>
      </w:pPr>
      <w:r>
        <w:t>las modalidades de graduación diversificadas descritas en el punto 5.4.</w:t>
      </w:r>
    </w:p>
    <w:p w14:paraId="0960BF13" w14:textId="77777777" w:rsidR="007306F3" w:rsidRDefault="00000000">
      <w:pPr>
        <w:spacing w:after="200"/>
        <w:jc w:val="both"/>
      </w:pPr>
      <w:r>
        <w:rPr>
          <w:b/>
        </w:rPr>
        <w:lastRenderedPageBreak/>
        <w:t>c. Integralidad.</w:t>
      </w:r>
      <w:r>
        <w:t xml:space="preserve"> El reglamento la vincula con una formación en valores, conocimientos y prácticas propias de la profesión, complementada con campos teóricos que permiten una visión plural del mundo. En la Carrera, cada asignatura desarrolla de forma articulada el saber conocer, el saber hacer, el saber ser y convivir y el manejo de tecnología. Se incluyen explícitamente las habilidades blandas y de comunicación, porque son la principal barrera de contratación reportada por los empleadores bolivianos, con el 26 %, según el BID.</w:t>
      </w:r>
    </w:p>
    <w:p w14:paraId="5F8F034F" w14:textId="77777777" w:rsidR="007306F3" w:rsidRDefault="00000000">
      <w:pPr>
        <w:spacing w:after="200"/>
        <w:jc w:val="both"/>
      </w:pPr>
      <w:r>
        <w:rPr>
          <w:b/>
        </w:rPr>
        <w:t>d. Interdisciplinariedad.</w:t>
      </w:r>
      <w:r>
        <w:t xml:space="preserve"> El reglamento la define como el entendimiento colaborativo de saberes de disciplinas diferentes para problematizar la formación profesional y buscar soluciones a problemas de formación, investigación e interacción. La Contaduría Pública es interdisciplinaria por naturaleza: integra contabilidad, derecho, economía, administración, finanzas, estadística y tecnologías de la información. El plan lo concreta en gabinetes y talleres integradores, como el Gabinete de Auditoría Financiera, donde un mismo caso exige aplicar normas contables, tributarias, laborales y de auditoría con herramientas de análisis de datos.</w:t>
      </w:r>
    </w:p>
    <w:p w14:paraId="0C7ECB83" w14:textId="105A590F" w:rsidR="007306F3" w:rsidRDefault="00000000">
      <w:pPr>
        <w:spacing w:after="200"/>
        <w:jc w:val="both"/>
      </w:pPr>
      <w:r>
        <w:rPr>
          <w:b/>
        </w:rPr>
        <w:t>e. Ética e interés público.</w:t>
      </w:r>
      <w:r>
        <w:t xml:space="preserve"> El contador público ejerce una profesión de interés público y otorga fe pública. Por ello, los principios del Código Internacional de Ética del IESBA y el escepticismo y el juicio profesional que exige la IES 4 se evalúan en todas las asignaturas, no solo en Ética e Independencia Profesional. Este principio responde al 83% de estudiantes que percibe un descuido de los valores éticos en la comunidad académica.</w:t>
      </w:r>
    </w:p>
    <w:p w14:paraId="775223F3" w14:textId="77777777" w:rsidR="007306F3" w:rsidRDefault="00000000">
      <w:pPr>
        <w:spacing w:after="200"/>
        <w:jc w:val="both"/>
      </w:pPr>
      <w:r>
        <w:rPr>
          <w:b/>
        </w:rPr>
        <w:t>f. Mejora continua.</w:t>
      </w:r>
      <w:r>
        <w:t xml:space="preserve"> El currículo se concibe como un proceso permanente de construcción a partir de la autoevaluación, la investigación de los retos del contexto y el seguimiento a graduados, según Tobón (2013). Se concreta en los niveles de ajuste, cada dos años, y de complementación, cada año, que prevé el reglamento, y en la evaluación curricular del punto 12.</w:t>
      </w:r>
    </w:p>
    <w:p w14:paraId="253A066F" w14:textId="77777777" w:rsidR="007306F3" w:rsidRDefault="00000000">
      <w:pPr>
        <w:keepNext/>
        <w:tabs>
          <w:tab w:val="left" w:pos="709"/>
        </w:tabs>
        <w:spacing w:before="80" w:after="200"/>
        <w:ind w:left="709" w:hanging="709"/>
        <w:outlineLvl w:val="2"/>
      </w:pPr>
      <w:bookmarkStart w:id="76" w:name="_Toc000000076"/>
      <w:r>
        <w:rPr>
          <w:b/>
          <w:sz w:val="22"/>
        </w:rPr>
        <w:t>4.3.3</w:t>
      </w:r>
      <w:r>
        <w:rPr>
          <w:b/>
          <w:sz w:val="22"/>
        </w:rPr>
        <w:tab/>
        <w:t>Objetivo general del diseño, rediseño o ajuste</w:t>
      </w:r>
      <w:bookmarkEnd w:id="76"/>
    </w:p>
    <w:tbl>
      <w:tblPr>
        <w:tblW w:w="0" w:type="auto"/>
        <w:jc w:val="center"/>
        <w:tblLook w:val="04A0" w:firstRow="1" w:lastRow="0" w:firstColumn="1" w:lastColumn="0" w:noHBand="0" w:noVBand="1"/>
      </w:tblPr>
      <w:tblGrid>
        <w:gridCol w:w="8787"/>
      </w:tblGrid>
      <w:tr w:rsidR="00395D6D" w14:paraId="5BB012A9" w14:textId="77777777">
        <w:trPr>
          <w:jc w:val="center"/>
        </w:trPr>
        <w:tc>
          <w:tcPr>
            <w:tcW w:w="8787"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3E158C31" w14:textId="1AEAA0ED" w:rsidR="007306F3" w:rsidRDefault="00000000">
            <w:pPr>
              <w:spacing w:before="60" w:after="60"/>
              <w:jc w:val="both"/>
            </w:pPr>
            <w:r>
              <w:t>Rediseñar el Plan de Estudios 2013 de la Licenciatura en Contaduría Pública de la Universidad Mayor de San Andrés bajo un modelo curricular por competencias, en conformidad con el Reglamento de Innovación Curricular, Resolución HCU N.º 032/2025, los lineamientos del Sistema de la Universidad Boliviana y las Normas Internacionales de Educación de la IFAC, para formar Contadores Públicos competentes en la preparación, el aseguramiento y el análisis estratégico de información financiera y no financiera, con dominio de tecnologías emergentes y compromiso ético con el interés público, que respondan a las necesidades del Estado, la sociedad y el mercado laboral nacional e internacional.</w:t>
            </w:r>
          </w:p>
        </w:tc>
      </w:tr>
    </w:tbl>
    <w:p w14:paraId="0CC8B597" w14:textId="77777777" w:rsidR="007306F3" w:rsidRDefault="007306F3">
      <w:pPr>
        <w:spacing w:after="120"/>
      </w:pPr>
    </w:p>
    <w:p w14:paraId="0AEB0D51" w14:textId="77777777" w:rsidR="007306F3" w:rsidRDefault="00000000">
      <w:pPr>
        <w:keepNext/>
        <w:spacing w:before="40" w:after="200"/>
      </w:pPr>
      <w:r>
        <w:rPr>
          <w:b/>
          <w:sz w:val="22"/>
        </w:rPr>
        <w:t>Alcance de la propuesta</w:t>
      </w:r>
    </w:p>
    <w:p w14:paraId="766A9D63" w14:textId="27703F9B" w:rsidR="007306F3" w:rsidRDefault="00000000">
      <w:pPr>
        <w:spacing w:after="200"/>
        <w:jc w:val="both"/>
      </w:pPr>
      <w:r>
        <w:t>La propuesta concreta el cambio de paradigma profesional de la Carrera, desde un perfil enfocado en el registro contable y la auditoría financiera clásica hacia el modelo del Contador Público. Este paradigma mantiene la auditoría financiera como competencia central, pero amplía el ejercicio profesional a cinco campos:</w:t>
      </w:r>
    </w:p>
    <w:p w14:paraId="7324CB4F" w14:textId="77777777" w:rsidR="007306F3" w:rsidRDefault="00000000">
      <w:pPr>
        <w:numPr>
          <w:ilvl w:val="0"/>
          <w:numId w:val="43"/>
        </w:numPr>
        <w:spacing w:after="160"/>
        <w:jc w:val="both"/>
      </w:pPr>
      <w:r>
        <w:rPr>
          <w:b/>
        </w:rPr>
        <w:t>Aseguramiento integral de información:</w:t>
      </w:r>
      <w:r>
        <w:t xml:space="preserve"> informes sobre información financiera y no financiera bajo las NIA, las NIER, las Normas de Auditoría Gubernamental de la Contraloría General del Estado, la NIEA 3000 y la NIAS 5000.</w:t>
      </w:r>
    </w:p>
    <w:p w14:paraId="659888B6" w14:textId="77777777" w:rsidR="007306F3" w:rsidRDefault="00000000">
      <w:pPr>
        <w:numPr>
          <w:ilvl w:val="0"/>
          <w:numId w:val="43"/>
        </w:numPr>
        <w:spacing w:after="160"/>
        <w:jc w:val="both"/>
      </w:pPr>
      <w:r>
        <w:rPr>
          <w:b/>
        </w:rPr>
        <w:lastRenderedPageBreak/>
        <w:t>Transformación digital e inteligencia de negocios:</w:t>
      </w:r>
      <w:r>
        <w:t xml:space="preserve"> inteligencia artificial aplicada a la contabilidad y la auditoría, análisis de datos, automatización robótica de procesos, sistemas de gestión empresarial y ciberseguridad.</w:t>
      </w:r>
    </w:p>
    <w:p w14:paraId="27C1A76E" w14:textId="77777777" w:rsidR="007306F3" w:rsidRDefault="00000000">
      <w:pPr>
        <w:numPr>
          <w:ilvl w:val="0"/>
          <w:numId w:val="43"/>
        </w:numPr>
        <w:spacing w:after="160"/>
        <w:jc w:val="both"/>
      </w:pPr>
      <w:r>
        <w:rPr>
          <w:b/>
        </w:rPr>
        <w:t>Gestión integral de riesgos y gobernanza:</w:t>
      </w:r>
      <w:r>
        <w:t xml:space="preserve"> evaluación y diseño de estructuras de control interno bajo el marco COSO y gestión de riesgos en organizaciones públicas, privadas y mixtas.</w:t>
      </w:r>
    </w:p>
    <w:p w14:paraId="4B40DD5C" w14:textId="77777777" w:rsidR="007306F3" w:rsidRDefault="00000000">
      <w:pPr>
        <w:numPr>
          <w:ilvl w:val="0"/>
          <w:numId w:val="43"/>
        </w:numPr>
        <w:spacing w:after="160"/>
        <w:jc w:val="both"/>
      </w:pPr>
      <w:r>
        <w:rPr>
          <w:b/>
        </w:rPr>
        <w:t>Sostenibilidad:</w:t>
      </w:r>
      <w:r>
        <w:t xml:space="preserve"> preparación y aseguramiento de reportes de sostenibilidad bajo las NIIF S1 y S2 del ISSB.</w:t>
      </w:r>
    </w:p>
    <w:p w14:paraId="1278E752" w14:textId="53362391" w:rsidR="007306F3" w:rsidRDefault="00000000">
      <w:pPr>
        <w:numPr>
          <w:ilvl w:val="0"/>
          <w:numId w:val="43"/>
        </w:numPr>
        <w:spacing w:after="200"/>
        <w:jc w:val="both"/>
      </w:pPr>
      <w:r>
        <w:rPr>
          <w:b/>
        </w:rPr>
        <w:t>Ética y responsabilidad pública:</w:t>
      </w:r>
      <w:r>
        <w:t xml:space="preserve"> adopción del Código Internacional de Ética del IESBA</w:t>
      </w:r>
      <w:r w:rsidR="00F54E4F">
        <w:t xml:space="preserve"> y el Código de Ética del Auditor Gubernamental</w:t>
      </w:r>
      <w:r>
        <w:t>, que garantiza la independencia de criterio y la protección del interés público.</w:t>
      </w:r>
    </w:p>
    <w:p w14:paraId="434EE08C" w14:textId="3180E296" w:rsidR="007306F3" w:rsidRDefault="00000000">
      <w:pPr>
        <w:spacing w:after="200"/>
        <w:jc w:val="both"/>
      </w:pPr>
      <w:r>
        <w:t>El alcance comprende la reestructuración de la formación de grado conducente al grado académico de Licenciatura en Contaduría Pública y al título en provisión nacional de Contador Público Autorizado, en modalidad presencial y régimen anual, con una duración de cinco años y 6.000 horas académicas distribuidas en 43 asignaturas</w:t>
      </w:r>
      <w:r w:rsidR="007432A2">
        <w:t xml:space="preserve"> que conforman la malla curricular</w:t>
      </w:r>
      <w:r>
        <w:t>, en compatibilidad con la estructura aprobada por la Reunión Sectorial del Sistema.</w:t>
      </w:r>
    </w:p>
    <w:p w14:paraId="440937B2" w14:textId="77777777" w:rsidR="007306F3" w:rsidRDefault="00000000">
      <w:pPr>
        <w:keepNext/>
        <w:tabs>
          <w:tab w:val="left" w:pos="709"/>
        </w:tabs>
        <w:spacing w:before="80" w:after="200"/>
        <w:ind w:left="709" w:hanging="709"/>
        <w:outlineLvl w:val="2"/>
      </w:pPr>
      <w:bookmarkStart w:id="77" w:name="_Toc000000077"/>
      <w:r>
        <w:rPr>
          <w:b/>
          <w:sz w:val="22"/>
        </w:rPr>
        <w:t>4.3.4</w:t>
      </w:r>
      <w:r>
        <w:rPr>
          <w:b/>
          <w:sz w:val="22"/>
        </w:rPr>
        <w:tab/>
        <w:t>Objetivos específicos del diseño, rediseño o ajuste</w:t>
      </w:r>
      <w:bookmarkEnd w:id="77"/>
    </w:p>
    <w:p w14:paraId="30AA8387" w14:textId="77777777" w:rsidR="007306F3" w:rsidRDefault="00000000">
      <w:pPr>
        <w:spacing w:after="200"/>
        <w:jc w:val="both"/>
      </w:pPr>
      <w:r>
        <w:t>Cada objetivo responde a una brecha identificada en el Diagnóstico del Plan de Estudios 2013 y en la justificación del punto 3:</w:t>
      </w:r>
    </w:p>
    <w:p w14:paraId="1884A00C" w14:textId="77777777" w:rsidR="007306F3" w:rsidRDefault="00000000">
      <w:pPr>
        <w:pStyle w:val="TituloCuadro"/>
        <w:keepNext/>
        <w:spacing w:before="40" w:after="80"/>
        <w:jc w:val="center"/>
      </w:pPr>
      <w:bookmarkStart w:id="266" w:name="_Toc000000270"/>
      <w:r>
        <w:rPr>
          <w:b/>
        </w:rPr>
        <w:t>Cuadro 1. Objetivos específicos del rediseño y brechas que atienden</w:t>
      </w:r>
      <w:bookmarkEnd w:id="266"/>
      <w:r>
        <w:fldChar w:fldCharType="begin"/>
      </w:r>
      <w:r>
        <w:instrText xml:space="preserve"> TC "Cuadro 1. Objetivos específicos del rediseño y brechas que atienden" \f c \l 2 </w:instrText>
      </w:r>
      <w:r>
        <w:fldChar w:fldCharType="end"/>
      </w:r>
    </w:p>
    <w:tbl>
      <w:tblPr>
        <w:tblW w:w="0" w:type="auto"/>
        <w:jc w:val="center"/>
        <w:tblLayout w:type="fixed"/>
        <w:tblLook w:val="04A0" w:firstRow="1" w:lastRow="0" w:firstColumn="1" w:lastColumn="0" w:noHBand="0" w:noVBand="1"/>
      </w:tblPr>
      <w:tblGrid>
        <w:gridCol w:w="567"/>
        <w:gridCol w:w="5102"/>
        <w:gridCol w:w="3402"/>
      </w:tblGrid>
      <w:tr w:rsidR="00395D6D" w14:paraId="0BC7A3E8" w14:textId="77777777">
        <w:trPr>
          <w:tblHeader/>
          <w:jc w:val="center"/>
        </w:trPr>
        <w:tc>
          <w:tcPr>
            <w:tcW w:w="5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FCA335" w14:textId="77777777" w:rsidR="007306F3" w:rsidRDefault="00000000">
            <w:pPr>
              <w:jc w:val="center"/>
            </w:pPr>
            <w:r>
              <w:rPr>
                <w:b/>
                <w:color w:val="FFFFFF"/>
              </w:rPr>
              <w:t>N.º</w:t>
            </w:r>
          </w:p>
        </w:tc>
        <w:tc>
          <w:tcPr>
            <w:tcW w:w="51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0E0099" w14:textId="77777777" w:rsidR="007306F3" w:rsidRDefault="00000000">
            <w:pPr>
              <w:jc w:val="center"/>
            </w:pPr>
            <w:r>
              <w:rPr>
                <w:b/>
                <w:color w:val="FFFFFF"/>
              </w:rPr>
              <w:t>Objetivo específico</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39A6FA" w14:textId="77777777" w:rsidR="007306F3" w:rsidRDefault="00000000">
            <w:pPr>
              <w:jc w:val="center"/>
            </w:pPr>
            <w:r>
              <w:rPr>
                <w:b/>
                <w:color w:val="FFFFFF"/>
              </w:rPr>
              <w:t>Responde a</w:t>
            </w:r>
          </w:p>
        </w:tc>
      </w:tr>
      <w:tr w:rsidR="00395D6D" w14:paraId="60BDB980"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04E7C204" w14:textId="77777777" w:rsidR="007306F3" w:rsidRDefault="00000000">
            <w:r>
              <w:t>1</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A0AD8E9" w14:textId="1499D909" w:rsidR="007306F3" w:rsidRDefault="00000000" w:rsidP="00E55794">
            <w:pPr>
              <w:jc w:val="both"/>
            </w:pPr>
            <w:r>
              <w:t>Reformular el perfil de egreso hacia el modelo del Contador Público aprobado por la III-XIII Reunión Sectorial, ampliando la formación en auditoría financiera a los servicios de aseguramiento y distintos del aseguramiento</w:t>
            </w:r>
            <w:r w:rsidR="007432A2">
              <w:t>, en el sector público y privado.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D304B19" w14:textId="77777777" w:rsidR="007306F3" w:rsidRDefault="00000000" w:rsidP="00E55794">
            <w:pPr>
              <w:jc w:val="both"/>
            </w:pPr>
            <w:r>
              <w:t>El 46 % de los egresados percibe saturado el mercado para el perfil tradicional.</w:t>
            </w:r>
          </w:p>
        </w:tc>
      </w:tr>
      <w:tr w:rsidR="00395D6D" w14:paraId="0D9BFA90"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69823EE9" w14:textId="77777777" w:rsidR="007306F3" w:rsidRDefault="00000000">
            <w:r>
              <w:t>2</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4B46190" w14:textId="77777777" w:rsidR="007306F3" w:rsidRDefault="00000000" w:rsidP="00E55794">
            <w:pPr>
              <w:jc w:val="both"/>
            </w:pPr>
            <w:r>
              <w:t>Alinear las competencias del plan con las IES 2, 3 y 4 de la IFAC y actualizar la terminología y los contenidos a los pronunciamientos vigentes del IASB, el ISSB, el IAASB y el IESBA, para favorecer la transferibilidad y la acreditación internacional.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70FA0E3" w14:textId="77777777" w:rsidR="007306F3" w:rsidRDefault="00000000" w:rsidP="00E55794">
            <w:pPr>
              <w:jc w:val="both"/>
            </w:pPr>
            <w:r>
              <w:t>El criterio de transferibilidad, valorado como bajo en el diagnóstico.</w:t>
            </w:r>
          </w:p>
        </w:tc>
      </w:tr>
      <w:tr w:rsidR="00395D6D" w14:paraId="75563DED"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33E80E7A" w14:textId="77777777" w:rsidR="007306F3" w:rsidRDefault="00000000">
            <w:r>
              <w:t>3</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68801F95" w14:textId="77777777" w:rsidR="007306F3" w:rsidRDefault="00000000" w:rsidP="00E55794">
            <w:pPr>
              <w:jc w:val="both"/>
            </w:pPr>
            <w:r>
              <w:t>Integrar la transformación digital como eje transversal, con analítica de datos, inteligencia artificial aplicada, sistemas de gestión empresarial, auditoría asistida por tecnología y ciberseguridad.</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64878FD" w14:textId="77777777" w:rsidR="007306F3" w:rsidRDefault="00000000" w:rsidP="00E55794">
            <w:pPr>
              <w:jc w:val="both"/>
            </w:pPr>
            <w:r>
              <w:t>La brecha tecnológica de 43 a 51 puntos porcentuales y el 43 % de egresados que considera actualizada la tecnología enseñada.</w:t>
            </w:r>
          </w:p>
        </w:tc>
      </w:tr>
      <w:tr w:rsidR="00395D6D" w14:paraId="34B0A1BD"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089299E6" w14:textId="77777777" w:rsidR="007306F3" w:rsidRDefault="00000000">
            <w:r>
              <w:t>4</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7B26B623" w14:textId="32835C27" w:rsidR="007306F3" w:rsidRDefault="00000000" w:rsidP="00E55794">
            <w:pPr>
              <w:jc w:val="both"/>
            </w:pPr>
            <w:r>
              <w:t xml:space="preserve">Incorporar los contenidos emergentes de mayor demanda: </w:t>
            </w:r>
            <w:r w:rsidR="00DE64E2">
              <w:t xml:space="preserve">Normas del Sector Público, </w:t>
            </w:r>
            <w:r>
              <w:t>NIIF y NIIF de Sostenibilidad, aseguramiento de información no financiera bajo la NIEA 3000 y la NIAS 5000, gestión integral de riesgos y tributación digital.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72655A7" w14:textId="77777777" w:rsidR="007306F3" w:rsidRDefault="00000000" w:rsidP="00E55794">
            <w:pPr>
              <w:jc w:val="both"/>
            </w:pPr>
            <w:r>
              <w:t>La cobertura insuficiente de la consultoría, la sostenibilidad y la inteligencia artificial en la matriz de alineación del diagnóstico.</w:t>
            </w:r>
          </w:p>
        </w:tc>
      </w:tr>
      <w:tr w:rsidR="00395D6D" w14:paraId="695BC352"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7739A0BB" w14:textId="77777777" w:rsidR="007306F3" w:rsidRDefault="00000000">
            <w:r>
              <w:t>5</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78D8144D" w14:textId="497E5199" w:rsidR="007306F3" w:rsidRDefault="00000000" w:rsidP="00E55794">
            <w:pPr>
              <w:jc w:val="both"/>
            </w:pPr>
            <w:r>
              <w:t>Fortalecer la formación ética y las habilidades profesionales, como pensamiento crítico, comunicación, trabajo en equipo, gestión del tiempo</w:t>
            </w:r>
            <w:r w:rsidR="00E55794">
              <w:t xml:space="preserve">, conocimiento del </w:t>
            </w:r>
            <w:r>
              <w:t>inglés técnico,</w:t>
            </w:r>
            <w:r w:rsidR="00E55794">
              <w:t xml:space="preserve"> el uso </w:t>
            </w:r>
            <w:r w:rsidR="00E55794">
              <w:lastRenderedPageBreak/>
              <w:t>de la Inteligencia Artificial,</w:t>
            </w:r>
            <w:r>
              <w:t xml:space="preserve"> de forma explícita en todas las asignaturas.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48FBD3F" w14:textId="77777777" w:rsidR="007306F3" w:rsidRDefault="00000000" w:rsidP="00E55794">
            <w:pPr>
              <w:jc w:val="both"/>
            </w:pPr>
            <w:r>
              <w:lastRenderedPageBreak/>
              <w:t xml:space="preserve">Las brechas de 35 puntos en gestión del tiempo y de 25 en pensamiento crítico, y las habilidades blandas como </w:t>
            </w:r>
            <w:r>
              <w:lastRenderedPageBreak/>
              <w:t>primera barrera de contratación.</w:t>
            </w:r>
          </w:p>
        </w:tc>
      </w:tr>
      <w:tr w:rsidR="00395D6D" w14:paraId="2DD6B591"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00610BCA" w14:textId="77777777" w:rsidR="007306F3" w:rsidRDefault="00000000">
            <w:r>
              <w:lastRenderedPageBreak/>
              <w:t>6</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260E068C" w14:textId="77777777" w:rsidR="007306F3" w:rsidRDefault="00000000" w:rsidP="00E55794">
            <w:pPr>
              <w:jc w:val="both"/>
            </w:pPr>
            <w:r>
              <w:t>Implementar estrategias de aprendizaje activo y evaluación auténtica basadas en proyectos, casos reales y simulación, con evidencias de desempeño, de producto y de conocimiento.</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31DEB40" w14:textId="77777777" w:rsidR="007306F3" w:rsidRDefault="00000000" w:rsidP="00E55794">
            <w:pPr>
              <w:jc w:val="both"/>
            </w:pPr>
            <w:r>
              <w:t>El 88 % de estudiantes que demanda aprendizaje basado en proyectos reales.</w:t>
            </w:r>
          </w:p>
        </w:tc>
      </w:tr>
      <w:tr w:rsidR="00395D6D" w14:paraId="44D49E49"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210041D0" w14:textId="77777777" w:rsidR="007306F3" w:rsidRDefault="00000000">
            <w:r>
              <w:t>7</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21E993A5" w14:textId="77777777" w:rsidR="007306F3" w:rsidRDefault="00000000" w:rsidP="00E55794">
            <w:pPr>
              <w:jc w:val="both"/>
            </w:pPr>
            <w:r>
              <w:t>Institucionalizar las prácticas preprofesionales y la interacción social mediante convenios con entidades públicas, firmas de auditoría y empresas.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8D1D492" w14:textId="77777777" w:rsidR="007306F3" w:rsidRDefault="00000000" w:rsidP="00E55794">
            <w:pPr>
              <w:jc w:val="both"/>
            </w:pPr>
            <w:r>
              <w:t>La falta de experiencia práctica como segunda barrera de contratación, con el 25 %.</w:t>
            </w:r>
          </w:p>
        </w:tc>
      </w:tr>
      <w:tr w:rsidR="00395D6D" w14:paraId="0C22B5E1"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2BC927AB" w14:textId="77777777" w:rsidR="007306F3" w:rsidRDefault="00000000">
            <w:r>
              <w:t>8</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F039A18" w14:textId="6295C32C" w:rsidR="007306F3" w:rsidRDefault="00000000" w:rsidP="00E55794">
            <w:pPr>
              <w:jc w:val="both"/>
            </w:pPr>
            <w:r>
              <w:t xml:space="preserve">Mejorar la eficiencia terminal </w:t>
            </w:r>
            <w:r w:rsidR="00E55794">
              <w:t>a través de</w:t>
            </w:r>
            <w:r>
              <w:t xml:space="preserve"> </w:t>
            </w:r>
            <w:r w:rsidR="00E55794">
              <w:t xml:space="preserve">la </w:t>
            </w:r>
            <w:r>
              <w:t xml:space="preserve">organización de la carga horaria </w:t>
            </w:r>
            <w:r w:rsidR="00E55794">
              <w:t xml:space="preserve">asignada y </w:t>
            </w:r>
            <w:r>
              <w:t>compatible con el estudiante que trabaja.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283B75CB" w14:textId="77777777" w:rsidR="007306F3" w:rsidRDefault="00000000" w:rsidP="00E55794">
            <w:pPr>
              <w:jc w:val="both"/>
            </w:pPr>
            <w:r>
              <w:t>Los 396 estudiantes con siete a nueve años de permanencia y el 69,73 % de titulados por examen de grado.</w:t>
            </w:r>
          </w:p>
        </w:tc>
      </w:tr>
      <w:tr w:rsidR="00395D6D" w14:paraId="6E432DDF"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2AA83701" w14:textId="77777777" w:rsidR="007306F3" w:rsidRDefault="00000000">
            <w:r>
              <w:t>9</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252F908" w14:textId="77777777" w:rsidR="007306F3" w:rsidRDefault="00000000" w:rsidP="00E55794">
            <w:pPr>
              <w:jc w:val="both"/>
            </w:pPr>
            <w:r>
              <w:t>Articular el grado con el postgrado y la investigación, definiendo competencias de grado que sirvan de base para diplomados y maestrías, y vinculando las modalidades de graduación con las líneas del Instituto de Investigaciones.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4286F51" w14:textId="77777777" w:rsidR="007306F3" w:rsidRDefault="00000000" w:rsidP="00E55794">
            <w:pPr>
              <w:jc w:val="both"/>
            </w:pPr>
            <w:r>
              <w:t>El criterio de articulación, valorado como parcial en el diagnóstico, y el 0,16 % de titulados por tesis.</w:t>
            </w:r>
          </w:p>
        </w:tc>
      </w:tr>
    </w:tbl>
    <w:p w14:paraId="2243ADBD" w14:textId="77777777" w:rsidR="007306F3" w:rsidRDefault="007306F3">
      <w:pPr>
        <w:spacing w:after="120"/>
      </w:pPr>
    </w:p>
    <w:p w14:paraId="196CEA87" w14:textId="77777777" w:rsidR="007306F3" w:rsidRDefault="00000000">
      <w:pPr>
        <w:spacing w:after="200"/>
        <w:jc w:val="both"/>
      </w:pPr>
      <w:r>
        <w:t>Estos objetivos se complementan con cuatro propósitos formativos: brindar una formación académica integral para entender y resolver problemas financieros y no financieros de entidades públicas y privadas con visión holística; desarrollar capacidades operativas y analíticas en información financiera, aseguramiento, control interno, gestión de riesgos, auditoría forense, tributación y consultoría; desarrollar un juicio crítico y reflexivo que integre saberes multidisciplinarios; y formar una vocación de servicio orientada al interés público y al desarrollo sostenible.</w:t>
      </w:r>
    </w:p>
    <w:p w14:paraId="026DFFBC" w14:textId="77777777" w:rsidR="007306F3" w:rsidRDefault="00000000">
      <w:pPr>
        <w:keepNext/>
        <w:tabs>
          <w:tab w:val="left" w:pos="709"/>
        </w:tabs>
        <w:spacing w:before="80" w:after="200"/>
        <w:ind w:left="709" w:hanging="709"/>
        <w:outlineLvl w:val="2"/>
      </w:pPr>
      <w:bookmarkStart w:id="78" w:name="_Toc000000078"/>
      <w:r>
        <w:rPr>
          <w:b/>
          <w:sz w:val="22"/>
        </w:rPr>
        <w:t>4.3.5</w:t>
      </w:r>
      <w:r>
        <w:rPr>
          <w:b/>
          <w:sz w:val="22"/>
        </w:rPr>
        <w:tab/>
        <w:t>Duración de la carrera en años o semestres</w:t>
      </w:r>
      <w:bookmarkEnd w:id="78"/>
    </w:p>
    <w:p w14:paraId="50F875BC" w14:textId="21062C28" w:rsidR="007306F3" w:rsidRDefault="00000000">
      <w:pPr>
        <w:spacing w:after="200"/>
        <w:jc w:val="both"/>
      </w:pPr>
      <w:r>
        <w:t xml:space="preserve">La Licenciatura en Contaduría Pública tiene una duración de </w:t>
      </w:r>
      <w:r w:rsidRPr="009A64AD">
        <w:rPr>
          <w:bCs/>
        </w:rPr>
        <w:t>cinco años académicos, en régimen anual de 40 semanas lectivas por gestión y modalidad presencial con</w:t>
      </w:r>
      <w:r>
        <w:t xml:space="preserve"> apoyo de entornos virtuales, en turnos diurno y nocturno. </w:t>
      </w:r>
    </w:p>
    <w:p w14:paraId="66C98E1B" w14:textId="77777777" w:rsidR="007306F3" w:rsidRDefault="00000000">
      <w:pPr>
        <w:spacing w:after="200"/>
        <w:jc w:val="both"/>
      </w:pPr>
      <w:r>
        <w:t>Los cinco años se organizan en tres ciclos de formación progresiva:</w:t>
      </w:r>
    </w:p>
    <w:p w14:paraId="5D5D865C" w14:textId="77777777" w:rsidR="007306F3" w:rsidRDefault="00000000">
      <w:pPr>
        <w:pStyle w:val="TituloCuadro"/>
        <w:keepNext/>
        <w:spacing w:before="40" w:after="80"/>
        <w:jc w:val="center"/>
      </w:pPr>
      <w:bookmarkStart w:id="267" w:name="_Toc000000271"/>
      <w:r>
        <w:rPr>
          <w:b/>
        </w:rPr>
        <w:t>Cuadro 2. Ciclos de formación</w:t>
      </w:r>
      <w:bookmarkEnd w:id="267"/>
      <w:r>
        <w:fldChar w:fldCharType="begin"/>
      </w:r>
      <w:r>
        <w:instrText xml:space="preserve"> TC "Cuadro 2. Ciclos de formación" \f c \l 2 </w:instrText>
      </w:r>
      <w:r>
        <w:fldChar w:fldCharType="end"/>
      </w:r>
    </w:p>
    <w:tbl>
      <w:tblPr>
        <w:tblW w:w="0" w:type="auto"/>
        <w:jc w:val="center"/>
        <w:tblLayout w:type="fixed"/>
        <w:tblLook w:val="04A0" w:firstRow="1" w:lastRow="0" w:firstColumn="1" w:lastColumn="0" w:noHBand="0" w:noVBand="1"/>
      </w:tblPr>
      <w:tblGrid>
        <w:gridCol w:w="1701"/>
        <w:gridCol w:w="1020"/>
        <w:gridCol w:w="3175"/>
        <w:gridCol w:w="3175"/>
      </w:tblGrid>
      <w:tr w:rsidR="00395D6D" w14:paraId="15A8B54F" w14:textId="77777777">
        <w:trPr>
          <w:tblHeade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F86E7B" w14:textId="77777777" w:rsidR="007306F3" w:rsidRDefault="00000000">
            <w:pPr>
              <w:jc w:val="center"/>
            </w:pPr>
            <w:r>
              <w:rPr>
                <w:b/>
                <w:color w:val="FFFFFF"/>
              </w:rPr>
              <w:t>Ciclo</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B35693" w14:textId="77777777" w:rsidR="007306F3" w:rsidRDefault="00000000">
            <w:pPr>
              <w:jc w:val="center"/>
            </w:pPr>
            <w:r>
              <w:rPr>
                <w:b/>
                <w:color w:val="FFFFFF"/>
              </w:rPr>
              <w:t>Años</w:t>
            </w:r>
          </w:p>
        </w:tc>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0D22D7" w14:textId="77777777" w:rsidR="007306F3" w:rsidRDefault="00000000">
            <w:pPr>
              <w:jc w:val="center"/>
            </w:pPr>
            <w:r>
              <w:rPr>
                <w:b/>
                <w:color w:val="FFFFFF"/>
              </w:rPr>
              <w:t>Énfasis formativo</w:t>
            </w:r>
          </w:p>
        </w:tc>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FE58FE" w14:textId="77777777" w:rsidR="007306F3" w:rsidRDefault="00000000">
            <w:pPr>
              <w:jc w:val="center"/>
            </w:pPr>
            <w:r>
              <w:rPr>
                <w:b/>
                <w:color w:val="FFFFFF"/>
              </w:rPr>
              <w:t>Asignaturas representativas</w:t>
            </w:r>
          </w:p>
        </w:tc>
      </w:tr>
      <w:tr w:rsidR="00395D6D" w14:paraId="531C7A0D"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440518D" w14:textId="77777777" w:rsidR="007306F3" w:rsidRDefault="00000000">
            <w:r>
              <w:t>Básico</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2853B08" w14:textId="77777777" w:rsidR="007306F3" w:rsidRDefault="00000000">
            <w:r>
              <w:t>1.° y 2.°</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C366D36" w14:textId="77777777" w:rsidR="007306F3" w:rsidRDefault="00000000">
            <w:r>
              <w:t>Fundamentos contables, matemáticos, económicos, jurídicos, administrativos y tecnológicos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F087927" w14:textId="77777777" w:rsidR="007306F3" w:rsidRDefault="00000000">
            <w:r>
              <w:t>Contabilidad Básica e Intermedia, Tecnologías de Información y Herramientas Digitales, Matemáticas, Economía y Derecho</w:t>
            </w:r>
          </w:p>
        </w:tc>
      </w:tr>
      <w:tr w:rsidR="00395D6D" w14:paraId="2F3739FE"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68316FF" w14:textId="77777777" w:rsidR="007306F3" w:rsidRDefault="00000000">
            <w:r>
              <w:t>Profesional</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E15F90B" w14:textId="77777777" w:rsidR="007306F3" w:rsidRDefault="00000000">
            <w:r>
              <w:t>3.° y 4.°</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C0014FA" w14:textId="77777777" w:rsidR="007306F3" w:rsidRDefault="00000000">
            <w:r>
              <w:t>Información financiera especializada, costos, tributos, sistemas, ética, auditoría financiera y control interno</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A31AFF0" w14:textId="77777777" w:rsidR="007306F3" w:rsidRDefault="00000000">
            <w:r>
              <w:t xml:space="preserve">CPA-302 Contabilidad de Costos y Gestión, CPA-305 Sistemas Contables ERP y Análisis de Datos, CPA-406 Ética e Independencia Profesional, CPA-407 Auditoría </w:t>
            </w:r>
            <w:r>
              <w:lastRenderedPageBreak/>
              <w:t xml:space="preserve">Financiera y CPA-408 Auditoría Interna, Control Interno, Gestión de Riesgos y Gobierno Corporativo</w:t>
            </w:r>
          </w:p>
        </w:tc>
      </w:tr>
      <w:tr w:rsidR="00395D6D" w14:paraId="5CC214F8"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4B89AC4" w14:textId="77777777" w:rsidR="007306F3" w:rsidRDefault="00000000">
            <w:r>
              <w:lastRenderedPageBreak/>
              <w:t>De integración y profundización</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91634B5" w14:textId="77777777" w:rsidR="007306F3" w:rsidRDefault="00000000">
            <w:r>
              <w:t>5.°</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3F0E5FD" w14:textId="77777777" w:rsidR="007306F3" w:rsidRDefault="00000000">
            <w:r>
              <w:t>Servicios de aseguramiento especializados, gabinetes integradores, práctica preprofesional y graduación</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BB3D369" w14:textId="77777777" w:rsidR="007306F3" w:rsidRDefault="00000000">
            <w:r>
              <w:t xml:space="preserve">CPA-501 Auditoría Operativa, CPA-502 Gabinete de Auditoría Financiera, CPA-504 Auditoría Gubernamental, CPA-508 Auditoría Forense y Prevención de Delitos Económicos y CPA-510 Taller de Grado</w:t>
            </w:r>
          </w:p>
        </w:tc>
      </w:tr>
    </w:tbl>
    <w:p w14:paraId="1CAB6648" w14:textId="77777777" w:rsidR="007306F3" w:rsidRDefault="007306F3">
      <w:pPr>
        <w:spacing w:after="120"/>
        <w:sectPr w:rsidR="007306F3" w:rsidSect="00034616">
          <w:headerReference w:type="default" r:id="rId19"/>
          <w:footerReference w:type="default" r:id="rId20"/>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4.4 Estructura curricular</w:t>
      </w:r>
    </w:p>
    <w:p w14:paraId="04328CD9" w14:textId="77777777" w:rsidR="0082643C" w:rsidRDefault="00000000">
      <w:pPr>
        <w:pStyle w:val="GrupoCuadros"/>
        <w:keepNext/>
        <w:pageBreakBefore/>
        <w:tabs>
          <w:tab w:val="left" w:pos="709"/>
        </w:tabs>
        <w:spacing w:before="120" w:after="200"/>
        <w:ind w:left="709" w:hanging="709"/>
        <w:outlineLvl w:val="1"/>
      </w:pPr>
      <w:bookmarkStart w:id="79" w:name="_Toc000000079"/>
      <w:r>
        <w:rPr>
          <w:b/>
          <w:sz w:val="24"/>
        </w:rPr>
        <w:t>4.4</w:t>
      </w:r>
      <w:r>
        <w:rPr>
          <w:b/>
          <w:sz w:val="24"/>
        </w:rPr>
        <w:tab/>
        <w:t>Estructura curricular</w:t>
      </w:r>
      <w:bookmarkEnd w:id="79"/>
      <w:r>
        <w:fldChar w:fldCharType="begin"/>
      </w:r>
      <w:r>
        <w:instrText xml:space="preserve"> TC "4.4 Estructura curricular" \f c \l 1 </w:instrText>
      </w:r>
      <w:r>
        <w:fldChar w:fldCharType="end"/>
      </w:r>
    </w:p>
    <w:p w14:paraId="2252137C" w14:textId="77777777" w:rsidR="0082643C" w:rsidRDefault="00000000">
      <w:pPr>
        <w:keepNext/>
        <w:tabs>
          <w:tab w:val="left" w:pos="709"/>
        </w:tabs>
        <w:spacing w:before="80" w:after="200"/>
        <w:ind w:left="709" w:hanging="709"/>
        <w:outlineLvl w:val="2"/>
      </w:pPr>
      <w:bookmarkStart w:id="80" w:name="_Toc000000080"/>
      <w:r>
        <w:rPr>
          <w:b/>
          <w:sz w:val="22"/>
        </w:rPr>
        <w:t>4.4.1</w:t>
      </w:r>
      <w:r>
        <w:rPr>
          <w:b/>
          <w:sz w:val="22"/>
        </w:rPr>
        <w:tab/>
        <w:t>Descripción de la organización curricular (organización de la asignatura por áreas o ejes de conocimiento)</w:t>
      </w:r>
      <w:bookmarkEnd w:id="80"/>
    </w:p>
    <w:p w14:paraId="41C24DCB" w14:textId="17EF07B9" w:rsidR="0082643C" w:rsidRDefault="00000000">
      <w:pPr>
        <w:spacing w:after="200"/>
        <w:jc w:val="both"/>
      </w:pPr>
      <w:r>
        <w:t xml:space="preserve">De acuerdo con el modelo curricular por competencias del Sistema de la Universidad Boliviana y con la IES 2 de la IFAC, el </w:t>
      </w:r>
      <w:r w:rsidR="00BE6153">
        <w:t>Rediseño Curricular</w:t>
      </w:r>
      <w:r>
        <w:t xml:space="preserve"> organiza sus 43 asignaturas en seis áreas de conocimiento agrupadas en dos bloques: </w:t>
      </w:r>
      <w:r w:rsidR="00850BB6">
        <w:t>el área contable y de auditoría</w:t>
      </w:r>
      <w:r>
        <w:t xml:space="preserve">, que forman el núcleo de la profesión, y </w:t>
      </w:r>
      <w:r w:rsidR="00850BB6">
        <w:t>el</w:t>
      </w:r>
      <w:r>
        <w:t xml:space="preserve"> área contextual, que aportan el sustento multidisciplinario.</w:t>
      </w:r>
    </w:p>
    <w:p w14:paraId="562F451A" w14:textId="77777777" w:rsidR="0082643C" w:rsidRDefault="00000000">
      <w:pPr>
        <w:pStyle w:val="TituloCuadro"/>
        <w:keepNext/>
        <w:spacing w:before="40" w:after="80"/>
        <w:jc w:val="center"/>
      </w:pPr>
      <w:bookmarkStart w:id="268" w:name="_Toc000000273"/>
      <w:r>
        <w:rPr>
          <w:b/>
        </w:rPr>
        <w:t>Cuadro 1. Asignaturas y carga horaria por área de conocimiento</w:t>
      </w:r>
      <w:bookmarkEnd w:id="268"/>
      <w:r>
        <w:fldChar w:fldCharType="begin"/>
      </w:r>
      <w:r>
        <w:instrText xml:space="preserve"> TC "Cuadro 1. Asignaturas y carga horaria por área de conocimiento" \f c \l 2 </w:instrText>
      </w:r>
      <w:r>
        <w:fldChar w:fldCharType="end"/>
      </w:r>
    </w:p>
    <w:tbl>
      <w:tblPr>
        <w:tblW w:w="0" w:type="auto"/>
        <w:jc w:val="center"/>
        <w:tblLayout w:type="fixed"/>
        <w:tblLook w:val="04A0" w:firstRow="1" w:lastRow="0" w:firstColumn="1" w:lastColumn="0" w:noHBand="0" w:noVBand="1"/>
      </w:tblPr>
      <w:tblGrid>
        <w:gridCol w:w="4535"/>
        <w:gridCol w:w="1474"/>
        <w:gridCol w:w="1701"/>
        <w:gridCol w:w="1361"/>
      </w:tblGrid>
      <w:tr w:rsidR="00395D6D" w14:paraId="13C6AA9B" w14:textId="77777777">
        <w:trPr>
          <w:tblHeader/>
          <w:jc w:val="center"/>
        </w:trPr>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7AE6E9" w14:textId="77777777" w:rsidR="0082643C" w:rsidRDefault="00000000">
            <w:pPr>
              <w:jc w:val="center"/>
            </w:pPr>
            <w:r>
              <w:rPr>
                <w:b/>
                <w:color w:val="FFFFFF"/>
              </w:rPr>
              <w:t>Área</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F96B22" w14:textId="77777777" w:rsidR="0082643C" w:rsidRDefault="00000000">
            <w:pPr>
              <w:jc w:val="center"/>
            </w:pPr>
            <w:r>
              <w:rPr>
                <w:b/>
                <w:color w:val="FFFFFF"/>
              </w:rPr>
              <w:t>Asignaturas</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8FE62C" w14:textId="77777777" w:rsidR="0082643C" w:rsidRDefault="00000000">
            <w:pPr>
              <w:jc w:val="center"/>
            </w:pPr>
            <w:r>
              <w:rPr>
                <w:b/>
                <w:color w:val="FFFFFF"/>
              </w:rPr>
              <w:t>Horas académicas</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7DF255" w14:textId="77777777" w:rsidR="0082643C" w:rsidRDefault="00000000">
            <w:pPr>
              <w:jc w:val="center"/>
            </w:pPr>
            <w:r>
              <w:rPr>
                <w:b/>
                <w:color w:val="FFFFFF"/>
              </w:rPr>
              <w:t>%</w:t>
            </w:r>
          </w:p>
        </w:tc>
      </w:tr>
      <w:tr w:rsidR="00395D6D" w14:paraId="4C4606C9"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78BBC5F" w14:textId="1A80D64B" w:rsidR="0082643C" w:rsidRDefault="00000000">
            <w:r>
              <w:rPr>
                <w:b/>
              </w:rPr>
              <w:t>Área</w:t>
            </w:r>
            <w:r w:rsidR="00BE6153">
              <w:rPr>
                <w:b/>
              </w:rPr>
              <w:t xml:space="preserve"> Contable y de Auditoría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6C66DF7" w14:textId="77777777" w:rsidR="0082643C" w:rsidRDefault="00000000">
            <w:r>
              <w:rPr>
                <w:b/>
              </w:rPr>
              <w:t>29</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5757453" w14:textId="77777777" w:rsidR="0082643C" w:rsidRDefault="00000000">
            <w:r>
              <w:rPr>
                <w:b/>
              </w:rPr>
              <w:t>4.000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55FC5497" w14:textId="77777777" w:rsidR="0082643C" w:rsidRDefault="00000000">
            <w:r>
              <w:rPr>
                <w:b/>
              </w:rPr>
              <w:t>66,67</w:t>
            </w:r>
          </w:p>
        </w:tc>
      </w:tr>
      <w:tr w:rsidR="00395D6D" w14:paraId="3B53B1B1"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357F365F" w14:textId="77777777" w:rsidR="0082643C" w:rsidRDefault="00000000">
            <w:r>
              <w:t>Información Financiera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C559CD2" w14:textId="77777777" w:rsidR="0082643C" w:rsidRDefault="00000000">
            <w:r>
              <w:t>16</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B6E1AFA" w14:textId="77777777" w:rsidR="0082643C" w:rsidRDefault="00000000">
            <w:r>
              <w:t>2.400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A0DB7DF" w14:textId="77777777" w:rsidR="0082643C" w:rsidRDefault="00000000">
            <w:r>
              <w:t>40,00</w:t>
            </w:r>
          </w:p>
        </w:tc>
      </w:tr>
      <w:tr w:rsidR="00395D6D" w14:paraId="17754483"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4D49850" w14:textId="77777777" w:rsidR="0082643C" w:rsidRDefault="00000000">
            <w:r>
              <w:t>Servicios de Aseguramiento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AE3F3B4" w14:textId="77777777" w:rsidR="0082643C" w:rsidRDefault="00000000">
            <w:r>
              <w:t>13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6091489" w14:textId="77777777" w:rsidR="0082643C" w:rsidRDefault="00000000">
            <w:r>
              <w:t>1.600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565A4EF" w14:textId="77777777" w:rsidR="0082643C" w:rsidRDefault="00000000">
            <w:r>
              <w:t>26,67</w:t>
            </w:r>
          </w:p>
        </w:tc>
      </w:tr>
      <w:tr w:rsidR="00395D6D" w14:paraId="7FA5F2D4"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08D20759" w14:textId="1B2A4F26" w:rsidR="0082643C" w:rsidRDefault="00000000">
            <w:r>
              <w:rPr>
                <w:b/>
              </w:rPr>
              <w:t xml:space="preserve">Área </w:t>
            </w:r>
            <w:r w:rsidR="00BE6153">
              <w:rPr>
                <w:b/>
              </w:rPr>
              <w:t>C</w:t>
            </w:r>
            <w:r>
              <w:rPr>
                <w:b/>
              </w:rPr>
              <w:t>ontextual</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C7085D2" w14:textId="77777777" w:rsidR="0082643C" w:rsidRDefault="00000000">
            <w:r>
              <w:rPr>
                <w:b/>
              </w:rPr>
              <w:t>14</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3CAB4BE" w14:textId="77777777" w:rsidR="0082643C" w:rsidRDefault="00000000">
            <w:r>
              <w:rPr>
                <w:b/>
              </w:rPr>
              <w:t>2.000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12847C6C" w14:textId="77777777" w:rsidR="0082643C" w:rsidRDefault="00000000">
            <w:r>
              <w:rPr>
                <w:b/>
              </w:rPr>
              <w:t>33,33</w:t>
            </w:r>
          </w:p>
        </w:tc>
      </w:tr>
      <w:tr w:rsidR="00395D6D" w14:paraId="6C404BA0"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C61A6AE" w14:textId="77777777" w:rsidR="0082643C" w:rsidRDefault="00000000">
            <w:r>
              <w:t>Administración</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94417D5" w14:textId="77777777" w:rsidR="0082643C" w:rsidRDefault="00000000">
            <w:r>
              <w:t>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453302D" w14:textId="77777777" w:rsidR="0082643C" w:rsidRDefault="00000000">
            <w:r>
              <w:t>480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66C1A78" w14:textId="77777777" w:rsidR="0082643C" w:rsidRDefault="00000000">
            <w:r>
              <w:t>8,00</w:t>
            </w:r>
          </w:p>
        </w:tc>
      </w:tr>
      <w:tr w:rsidR="00395D6D" w14:paraId="510347F9"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79A237C0" w14:textId="77777777" w:rsidR="0082643C" w:rsidRDefault="00000000">
            <w:r>
              <w:t>Derecho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F41C00D" w14:textId="77777777" w:rsidR="0082643C" w:rsidRDefault="00000000">
            <w:r>
              <w:t>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871A3F0" w14:textId="77777777" w:rsidR="0082643C" w:rsidRDefault="00000000">
            <w:r>
              <w:t>320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AAB19A3" w14:textId="77777777" w:rsidR="0082643C" w:rsidRDefault="00000000">
            <w:r>
              <w:t>5,33</w:t>
            </w:r>
          </w:p>
        </w:tc>
      </w:tr>
      <w:tr w:rsidR="00395D6D" w14:paraId="29886B0B"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05ECF96C" w14:textId="77777777" w:rsidR="0082643C" w:rsidRDefault="00000000">
            <w:r>
              <w:t>Economía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F294F2A" w14:textId="77777777" w:rsidR="0082643C" w:rsidRDefault="00000000">
            <w:r>
              <w:t>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ECF0189" w14:textId="77777777" w:rsidR="0082643C" w:rsidRDefault="00000000">
            <w:r>
              <w:t>480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67AA13E" w14:textId="77777777" w:rsidR="0082643C" w:rsidRDefault="00000000">
            <w:r>
              <w:t>8,00</w:t>
            </w:r>
          </w:p>
        </w:tc>
      </w:tr>
      <w:tr w:rsidR="00395D6D" w14:paraId="67F428EE"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717F3C37" w14:textId="77777777" w:rsidR="0082643C" w:rsidRDefault="00000000">
            <w:r>
              <w:t>Matemáticas</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936052A" w14:textId="77777777" w:rsidR="0082643C" w:rsidRDefault="00000000">
            <w:r>
              <w:t>5</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870E769" w14:textId="77777777" w:rsidR="0082643C" w:rsidRDefault="00000000">
            <w:r>
              <w:t>720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E6A881A" w14:textId="77777777" w:rsidR="0082643C" w:rsidRDefault="00000000">
            <w:r>
              <w:t>12,00</w:t>
            </w:r>
          </w:p>
        </w:tc>
      </w:tr>
      <w:tr w:rsidR="00395D6D" w14:paraId="5CAB6F45"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CD32A59" w14:textId="77777777" w:rsidR="0082643C" w:rsidRDefault="00000000">
            <w:r>
              <w:rPr>
                <w:b/>
              </w:rPr>
              <w:t>Total</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C0C63C8" w14:textId="77777777" w:rsidR="0082643C" w:rsidRDefault="00000000">
            <w:r>
              <w:rPr>
                <w:b/>
              </w:rPr>
              <w:t>43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25CEC7D" w14:textId="77777777" w:rsidR="0082643C" w:rsidRDefault="00000000">
            <w:r>
              <w:rPr>
                <w:b/>
              </w:rPr>
              <w:t>6.000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1E94290" w14:textId="77777777" w:rsidR="0082643C" w:rsidRDefault="00000000">
            <w:r>
              <w:rPr>
                <w:b/>
              </w:rPr>
              <w:t>100,00</w:t>
            </w:r>
          </w:p>
        </w:tc>
      </w:tr>
    </w:tbl>
    <w:p w14:paraId="37D8858E" w14:textId="77777777" w:rsidR="0082643C" w:rsidRDefault="0082643C">
      <w:pPr>
        <w:spacing w:after="120"/>
      </w:pPr>
    </w:p>
    <w:p w14:paraId="08886A1D" w14:textId="2EA4DB61" w:rsidR="0082643C" w:rsidRDefault="00000000">
      <w:pPr>
        <w:spacing w:after="200"/>
        <w:jc w:val="both"/>
      </w:pPr>
      <w:r>
        <w:rPr>
          <w:b/>
        </w:rPr>
        <w:t xml:space="preserve">Área Contable y de Auditoría</w:t>
      </w:r>
    </w:p>
    <w:p w14:paraId="745B7F9F" w14:textId="0580DA55" w:rsidR="0082643C" w:rsidRDefault="00000000">
      <w:pPr>
        <w:numPr>
          <w:ilvl w:val="0"/>
          <w:numId w:val="44"/>
        </w:numPr>
        <w:spacing w:after="160"/>
        <w:jc w:val="both"/>
      </w:pPr>
      <w:r>
        <w:rPr>
          <w:b/>
        </w:rPr>
        <w:t>Información Financiera:</w:t>
      </w:r>
      <w:r>
        <w:t xml:space="preserve"> desarrolla las competencias para diseñar, operar y evaluar sistemas contables orientados a la preparación de estados financieros e informes de gestión en los sectores comercial, industrial, extractivo, agropecuario, financiero, de seguros y gubernamental. Incluye los sistemas de gestión empresarial, el análisis de datos contables, las finanzas corporativas y la investigación formativa.</w:t>
      </w:r>
    </w:p>
    <w:p w14:paraId="753BF397" w14:textId="3B4491C2" w:rsidR="0082643C" w:rsidRDefault="00000000">
      <w:pPr>
        <w:numPr>
          <w:ilvl w:val="0"/>
          <w:numId w:val="44"/>
        </w:numPr>
        <w:spacing w:after="200"/>
        <w:jc w:val="both"/>
      </w:pPr>
      <w:r>
        <w:rPr>
          <w:b/>
        </w:rPr>
        <w:t>Servicios de Aseguramiento:</w:t>
      </w:r>
      <w:r>
        <w:t xml:space="preserve"> proporciona la formación en teoría del aseguramiento, control interno y auditoría financiera, gubernamental, operativa, tributaria, digital, ambiental y de sostenibilidad, forense, de proyectos y de entidades financieras, complementada con la ética e independencia profesional y el taller de grado.</w:t>
      </w:r>
    </w:p>
    <w:p w14:paraId="17FCD960" w14:textId="17D68A67" w:rsidR="0082643C" w:rsidRDefault="00000000">
      <w:pPr>
        <w:spacing w:after="200"/>
        <w:jc w:val="both"/>
      </w:pPr>
      <w:r>
        <w:rPr>
          <w:b/>
        </w:rPr>
        <w:t>Área contextual:</w:t>
      </w:r>
    </w:p>
    <w:p w14:paraId="5A2BF28B" w14:textId="1C8854B5" w:rsidR="0082643C" w:rsidRDefault="00000000">
      <w:pPr>
        <w:numPr>
          <w:ilvl w:val="0"/>
          <w:numId w:val="45"/>
        </w:numPr>
        <w:spacing w:after="160"/>
        <w:jc w:val="both"/>
      </w:pPr>
      <w:r>
        <w:rPr>
          <w:b/>
        </w:rPr>
        <w:t>Administración:</w:t>
      </w:r>
      <w:r>
        <w:t xml:space="preserve"> aporta la comprensión del comportamiento organizacional, la teoría administrativa, los sistemas gerenciales y la toma de decisiones.</w:t>
      </w:r>
    </w:p>
    <w:p w14:paraId="6304A0F3" w14:textId="3CFE3383" w:rsidR="0082643C" w:rsidRDefault="00000000">
      <w:pPr>
        <w:numPr>
          <w:ilvl w:val="0"/>
          <w:numId w:val="45"/>
        </w:numPr>
        <w:spacing w:after="160"/>
        <w:jc w:val="both"/>
      </w:pPr>
      <w:r>
        <w:rPr>
          <w:b/>
        </w:rPr>
        <w:t>Derecho:</w:t>
      </w:r>
      <w:r>
        <w:t xml:space="preserve"> brinda el sustento jurídico en derecho comercial, corporativo, laboral, de seguridad social, tributario y aduanero.</w:t>
      </w:r>
    </w:p>
    <w:p w14:paraId="439F7E0B" w14:textId="7F0B0E44" w:rsidR="0082643C" w:rsidRDefault="00000000">
      <w:pPr>
        <w:numPr>
          <w:ilvl w:val="0"/>
          <w:numId w:val="45"/>
        </w:numPr>
        <w:spacing w:after="160"/>
        <w:jc w:val="both"/>
      </w:pPr>
      <w:r>
        <w:rPr>
          <w:b/>
        </w:rPr>
        <w:t>Economía:</w:t>
      </w:r>
      <w:r>
        <w:t xml:space="preserve"> proporciona el análisis microeconómico y macroeconómico y la formulación y evaluación de proyectos de inversión.</w:t>
      </w:r>
    </w:p>
    <w:p w14:paraId="58B337D3" w14:textId="662F3333" w:rsidR="0082643C" w:rsidRDefault="00000000">
      <w:pPr>
        <w:numPr>
          <w:ilvl w:val="0"/>
          <w:numId w:val="45"/>
        </w:numPr>
        <w:spacing w:after="200"/>
        <w:jc w:val="both"/>
      </w:pPr>
      <w:r>
        <w:rPr>
          <w:b/>
        </w:rPr>
        <w:lastRenderedPageBreak/>
        <w:t>Matemáticas:</w:t>
      </w:r>
      <w:r>
        <w:t xml:space="preserve"> desarrolla el razonamiento lógico deductivo mediante el cálculo, el álgebra lineal, la programación operativa, las matemáticas financieras, la estadística y la matemática actuarial.</w:t>
      </w:r>
    </w:p>
    <w:p w14:paraId="6E716C98" w14:textId="77777777" w:rsidR="0082643C" w:rsidRDefault="00000000">
      <w:pPr>
        <w:keepNext/>
        <w:spacing w:before="40" w:after="200"/>
      </w:pPr>
      <w:r>
        <w:rPr>
          <w:b/>
          <w:sz w:val="22"/>
        </w:rPr>
        <w:t>Ejes transversales</w:t>
      </w:r>
    </w:p>
    <w:p w14:paraId="10600659" w14:textId="77777777" w:rsidR="0082643C" w:rsidRDefault="00000000">
      <w:pPr>
        <w:spacing w:after="200"/>
        <w:jc w:val="both"/>
      </w:pPr>
      <w:r>
        <w:t>La malla articula ejes transversales que recorren los cinco años de formación y que se concretan en asignaturas específicas:</w:t>
      </w:r>
    </w:p>
    <w:p w14:paraId="4EE03303" w14:textId="2344C0AC" w:rsidR="0082643C" w:rsidRDefault="00000000">
      <w:pPr>
        <w:pStyle w:val="TituloCuadro"/>
        <w:keepNext/>
        <w:spacing w:before="40" w:after="80"/>
        <w:jc w:val="center"/>
      </w:pPr>
      <w:bookmarkStart w:id="269" w:name="_Toc000000274"/>
      <w:r>
        <w:rPr>
          <w:b/>
        </w:rPr>
        <w:t xml:space="preserve">Cuadro 2. Ejes transversales del </w:t>
      </w:r>
      <w:r w:rsidR="00BE6153">
        <w:rPr>
          <w:b/>
        </w:rPr>
        <w:t>Rediseño Curricular</w:t>
      </w:r>
      <w:bookmarkEnd w:id="269"/>
      <w:r>
        <w:fldChar w:fldCharType="begin"/>
      </w:r>
      <w:r>
        <w:instrText xml:space="preserve"> TC "Cuadro 2. Ejes transversales del Rediseño Curricular" \f c \l 2 </w:instrText>
      </w:r>
      <w:r>
        <w:fldChar w:fldCharType="end"/>
      </w:r>
    </w:p>
    <w:tbl>
      <w:tblPr>
        <w:tblW w:w="0" w:type="auto"/>
        <w:jc w:val="center"/>
        <w:tblLayout w:type="fixed"/>
        <w:tblLook w:val="04A0" w:firstRow="1" w:lastRow="0" w:firstColumn="1" w:lastColumn="0" w:noHBand="0" w:noVBand="1"/>
      </w:tblPr>
      <w:tblGrid>
        <w:gridCol w:w="3118"/>
        <w:gridCol w:w="5953"/>
      </w:tblGrid>
      <w:tr w:rsidR="00395D6D" w14:paraId="6CB0FDAA" w14:textId="77777777">
        <w:trPr>
          <w:tblHeader/>
          <w:jc w:val="center"/>
        </w:trPr>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11DA27" w14:textId="77777777" w:rsidR="0082643C" w:rsidRDefault="00000000">
            <w:pPr>
              <w:jc w:val="center"/>
            </w:pPr>
            <w:r>
              <w:rPr>
                <w:b/>
                <w:color w:val="FFFFFF"/>
              </w:rPr>
              <w:t>Eje</w:t>
            </w:r>
          </w:p>
        </w:tc>
        <w:tc>
          <w:tcPr>
            <w:tcW w:w="595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EAB866" w14:textId="77777777" w:rsidR="0082643C" w:rsidRDefault="00000000">
            <w:pPr>
              <w:jc w:val="center"/>
            </w:pPr>
            <w:r>
              <w:rPr>
                <w:b/>
                <w:color w:val="FFFFFF"/>
              </w:rPr>
              <w:t>Asignaturas en que se concreta</w:t>
            </w:r>
          </w:p>
        </w:tc>
      </w:tr>
      <w:tr w:rsidR="00395D6D" w14:paraId="3A6E8172"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D005014" w14:textId="77777777" w:rsidR="0082643C" w:rsidRDefault="00000000">
            <w:r>
              <w:t>Ética profesional e interés público</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700CE9B4" w14:textId="77777777" w:rsidR="0082643C" w:rsidRDefault="00000000">
            <w:r>
              <w:t>CPA-406 Ética e Independencia Profesional, con evaluación de los principios del Código del IESBA en todas las asignaturas</w:t>
            </w:r>
          </w:p>
        </w:tc>
      </w:tr>
      <w:tr w:rsidR="00395D6D" w14:paraId="171C097A"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C68D159" w14:textId="77777777" w:rsidR="0082643C" w:rsidRDefault="00000000">
            <w:r>
              <w:t>Transformación digital, analítica de datos e inteligencia artificial</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C34227E" w14:textId="77777777" w:rsidR="0082643C" w:rsidRDefault="00000000">
            <w:r>
              <w:t>CPA-102 Tecnologías de Información y Herramientas Digitales, CPA-305 Sistemas Contables ERP y Análisis de Datos, CPA-404 Diseño e Implantación de Sistemas de Contabilidad y CPA-505 Auditoría Digital, Ciberseguridad y Tecnologías Emergentes</w:t>
            </w:r>
          </w:p>
        </w:tc>
      </w:tr>
      <w:tr w:rsidR="00395D6D" w14:paraId="50B88ED1"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29A44EA9" w14:textId="77777777" w:rsidR="0082643C" w:rsidRDefault="00000000">
            <w:r>
              <w:t>Sostenibilidad</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F6A6BDC" w14:textId="77777777" w:rsidR="0082643C" w:rsidRDefault="00000000">
            <w:r>
              <w:t>CPA-506 Reportes y Aseguramiento de Sostenibilidad y Auditoría Ambiental, y contenidos de contabilidad de gestión</w:t>
            </w:r>
          </w:p>
        </w:tc>
      </w:tr>
      <w:tr w:rsidR="00395D6D" w14:paraId="1915B1F7"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7FCAF88" w14:textId="50CF9C9A" w:rsidR="00BE6153" w:rsidRDefault="00000000" w:rsidP="00BE6153">
            <w:r>
              <w:t>Investigación formativa e interacción social</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3E6D212" w14:textId="47B79776" w:rsidR="00BE6153" w:rsidRDefault="00000000" w:rsidP="00BE6153">
            <w:r>
              <w:t>CPA-204 Métodos y Técnicas de Investigación y CPA-510 Taller de Grado, con proyectos de interacción social y prácticas preprofesionales</w:t>
            </w:r>
          </w:p>
        </w:tc>
      </w:tr>
      <w:tr w:rsidR="00395D6D" w14:paraId="32901B8F"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34BD518" w14:textId="4C0F5172" w:rsidR="00BE6153" w:rsidRDefault="00000000" w:rsidP="00BE6153">
            <w:r>
              <w:t>Inglés técnico contable (*)</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F3AEC83" w14:textId="77777777" w:rsidR="00BE6153" w:rsidRDefault="00000000" w:rsidP="00BE6153">
            <w:r>
              <w:t>Bibliografía, casos y guías en inglés incorporados progresivamente en los programas de las asignaturas de los últimos años</w:t>
            </w:r>
          </w:p>
        </w:tc>
      </w:tr>
    </w:tbl>
    <w:p w14:paraId="4165DC3D" w14:textId="55B1A99A" w:rsidR="0082643C" w:rsidRDefault="00000000">
      <w:pPr>
        <w:spacing w:after="120"/>
      </w:pPr>
      <w:r>
        <w:t>(*) Materia extracurricular propuesta</w:t>
      </w:r>
    </w:p>
    <w:p w14:paraId="7BBED4A4" w14:textId="77777777" w:rsidR="0082643C" w:rsidRDefault="00000000">
      <w:pPr>
        <w:keepNext/>
        <w:tabs>
          <w:tab w:val="left" w:pos="709"/>
        </w:tabs>
        <w:spacing w:before="80" w:after="200"/>
        <w:ind w:left="709" w:hanging="709"/>
        <w:outlineLvl w:val="2"/>
      </w:pPr>
      <w:bookmarkStart w:id="81" w:name="_Toc000000081"/>
      <w:r>
        <w:rPr>
          <w:b/>
          <w:sz w:val="22"/>
        </w:rPr>
        <w:t>4.4.2</w:t>
      </w:r>
      <w:r>
        <w:rPr>
          <w:b/>
          <w:sz w:val="22"/>
        </w:rPr>
        <w:tab/>
        <w:t>Mapa de competencia (competencia y unidades de competencia)</w:t>
      </w:r>
      <w:bookmarkEnd w:id="81"/>
    </w:p>
    <w:p w14:paraId="62F09887" w14:textId="77777777" w:rsidR="0082643C" w:rsidRDefault="00000000">
      <w:pPr>
        <w:spacing w:after="200"/>
        <w:jc w:val="both"/>
      </w:pPr>
      <w:r>
        <w:t>El mapa de competencias parte de la competencia global de la Carrera, expresada en el perfil profesional del punto 4.2.7, y la desagrega en competencias por área de conocimiento, desarrolladas por las asignaturas de cada área. La unidad de competencia y los elementos de competencia de cada asignatura se establecen en los planes de asignatura del punto 4.5, conforme al Artículo 9 de la Resolución HCU N.º 032/2025.</w:t>
      </w:r>
    </w:p>
    <w:tbl>
      <w:tblPr>
        <w:tblW w:w="0" w:type="auto"/>
        <w:jc w:val="center"/>
        <w:tblLook w:val="04A0" w:firstRow="1" w:lastRow="0" w:firstColumn="1" w:lastColumn="0" w:noHBand="0" w:noVBand="1"/>
      </w:tblPr>
      <w:tblGrid>
        <w:gridCol w:w="8787"/>
      </w:tblGrid>
      <w:tr w:rsidR="00395D6D" w14:paraId="448DFE6D" w14:textId="77777777">
        <w:trPr>
          <w:jc w:val="center"/>
        </w:trPr>
        <w:tc>
          <w:tcPr>
            <w:tcW w:w="8787"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4318641C" w14:textId="77777777" w:rsidR="0082643C" w:rsidRDefault="00000000">
            <w:pPr>
              <w:spacing w:before="60" w:after="60"/>
              <w:jc w:val="both"/>
            </w:pPr>
            <w:r>
              <w:rPr>
                <w:b/>
              </w:rPr>
              <w:t>Competencia global de la Carrera</w:t>
            </w:r>
          </w:p>
          <w:p w14:paraId="19C563AF" w14:textId="41EF3AC3" w:rsidR="0082643C" w:rsidRDefault="00000000">
            <w:pPr>
              <w:spacing w:before="60" w:after="60"/>
              <w:jc w:val="both"/>
            </w:pPr>
            <w:r>
              <w:t xml:space="preserve">Diseña, opera, evalúa y audita sistemas integrados de información económica, financiera y no financiera de organizaciones públicas, privadas y mixtas, aplicando estándares nacionales e internacionales y tecnologías emergentes, para preparar, asegurar y analizar información confiable que respalde la toma de decisiones, con juicio crítico, ética profesional conforme al Código del IESBA </w:t>
            </w:r>
            <w:r w:rsidR="00BE6153">
              <w:t xml:space="preserve">y el Código de Ética del Auditor Gubernamental </w:t>
            </w:r>
            <w:r>
              <w:t>y compromiso con el interés público.</w:t>
            </w:r>
          </w:p>
        </w:tc>
      </w:tr>
    </w:tbl>
    <w:p w14:paraId="16666AE0" w14:textId="77777777" w:rsidR="0082643C" w:rsidRDefault="0082643C">
      <w:pPr>
        <w:spacing w:after="120"/>
      </w:pPr>
    </w:p>
    <w:p w14:paraId="721ECD97" w14:textId="77777777" w:rsidR="0082643C" w:rsidRDefault="00000000">
      <w:pPr>
        <w:pStyle w:val="TituloCuadro"/>
        <w:keepNext/>
        <w:spacing w:before="40" w:after="80"/>
        <w:jc w:val="center"/>
      </w:pPr>
      <w:bookmarkStart w:id="270" w:name="_Toc000000275"/>
      <w:r>
        <w:rPr>
          <w:b/>
        </w:rPr>
        <w:t>Cuadro 3. Competencias por área de conocimiento</w:t>
      </w:r>
      <w:bookmarkEnd w:id="270"/>
      <w:r>
        <w:fldChar w:fldCharType="begin"/>
      </w:r>
      <w:r>
        <w:instrText xml:space="preserve"> TC "Cuadro 3. Competencias por área de conocimiento" \f c \l 2 </w:instrText>
      </w:r>
      <w:r>
        <w:fldChar w:fldCharType="end"/>
      </w:r>
    </w:p>
    <w:tbl>
      <w:tblPr>
        <w:tblW w:w="0" w:type="auto"/>
        <w:jc w:val="center"/>
        <w:tblLayout w:type="fixed"/>
        <w:tblLook w:val="04A0" w:firstRow="1" w:lastRow="0" w:firstColumn="1" w:lastColumn="0" w:noHBand="0" w:noVBand="1"/>
      </w:tblPr>
      <w:tblGrid>
        <w:gridCol w:w="1701"/>
        <w:gridCol w:w="3969"/>
        <w:gridCol w:w="3402"/>
      </w:tblGrid>
      <w:tr w:rsidR="00395D6D" w14:paraId="3A4213E2" w14:textId="77777777">
        <w:trPr>
          <w:tblHeade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2C21F3B" w14:textId="77777777" w:rsidR="0082643C" w:rsidRDefault="00000000">
            <w:pPr>
              <w:jc w:val="center"/>
            </w:pPr>
            <w:r>
              <w:rPr>
                <w:b/>
                <w:color w:val="FFFFFF"/>
                <w:sz w:val="18"/>
              </w:rPr>
              <w:t>Área</w:t>
            </w:r>
          </w:p>
        </w:tc>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34DA33" w14:textId="77777777" w:rsidR="0082643C" w:rsidRDefault="00000000">
            <w:pPr>
              <w:jc w:val="center"/>
            </w:pPr>
            <w:r>
              <w:rPr>
                <w:b/>
                <w:color w:val="FFFFFF"/>
                <w:sz w:val="18"/>
              </w:rPr>
              <w:t>Competencia del área</w:t>
            </w:r>
          </w:p>
        </w:tc>
        <w:tc>
          <w:tcPr>
            <w:tcW w:w="34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A3A01B" w14:textId="77777777" w:rsidR="0082643C" w:rsidRDefault="00000000">
            <w:pPr>
              <w:jc w:val="center"/>
            </w:pPr>
            <w:r>
              <w:rPr>
                <w:b/>
                <w:color w:val="FFFFFF"/>
                <w:sz w:val="18"/>
              </w:rPr>
              <w:t>Asignaturas que la desarrollan</w:t>
            </w:r>
          </w:p>
        </w:tc>
      </w:tr>
      <w:tr w:rsidR="00395D6D" w14:paraId="43A08D55"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401AA68" w14:textId="77777777" w:rsidR="0082643C" w:rsidRDefault="00000000">
            <w:r>
              <w:rPr>
                <w:sz w:val="18"/>
              </w:rPr>
              <w:t>Información Financiera</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1EF32170" w14:textId="77777777" w:rsidR="0082643C" w:rsidRDefault="00000000">
            <w:r>
              <w:rPr>
                <w:sz w:val="18"/>
              </w:rPr>
              <w:t xml:space="preserve">Prepara, presenta y analiza estados financieros, informes de gestión y de </w:t>
            </w:r>
            <w:r>
              <w:rPr>
                <w:sz w:val="18"/>
              </w:rPr>
              <w:lastRenderedPageBreak/>
              <w:t>sostenibilidad de entidades públicas y privadas, aplicando los marcos de información financiera nacionales e internacionales y sistemas de gestión empresarial.</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70568E5E" w14:textId="77777777" w:rsidR="0082643C" w:rsidRDefault="00000000">
            <w:r>
              <w:rPr>
                <w:sz w:val="18"/>
              </w:rPr>
              <w:lastRenderedPageBreak/>
              <w:t xml:space="preserve">CPA-101, CPA-102, CPA-201 a CPA-204, CPA-301 a CPA-305 y CPA-401 </w:t>
            </w:r>
            <w:r>
              <w:rPr>
                <w:sz w:val="18"/>
              </w:rPr>
              <w:lastRenderedPageBreak/>
              <w:t>a CPA-405</w:t>
            </w:r>
          </w:p>
        </w:tc>
      </w:tr>
      <w:tr w:rsidR="00395D6D" w14:paraId="6F494B1D"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15ABFFD" w14:textId="77777777" w:rsidR="0082643C" w:rsidRDefault="00000000">
            <w:r>
              <w:rPr>
                <w:sz w:val="18"/>
              </w:rPr>
              <w:lastRenderedPageBreak/>
              <w:t>Servicios de Aseguramiento</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1183F2AD" w14:textId="77777777" w:rsidR="0082643C" w:rsidRDefault="00000000">
            <w:r>
              <w:rPr>
                <w:sz w:val="18"/>
              </w:rPr>
              <w:t>Planifica, ejecuta e informa encargos de auditoría, revisión, aseguramiento y servicios relacionados sobre información financiera y no financiera, con escepticismo profesional e independencia.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E019F4F" w14:textId="77777777" w:rsidR="0082643C" w:rsidRDefault="00000000">
            <w:r>
              <w:rPr>
                <w:sz w:val="18"/>
              </w:rPr>
              <w:t>CPA-406 a CPA-408 y CPA-501 a CPA-510</w:t>
            </w:r>
          </w:p>
        </w:tc>
      </w:tr>
      <w:tr w:rsidR="00395D6D" w14:paraId="5C7BE7C6"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9D37C93" w14:textId="77777777" w:rsidR="0082643C" w:rsidRDefault="00000000">
            <w:r>
              <w:rPr>
                <w:sz w:val="18"/>
              </w:rPr>
              <w:t>Administración</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15EFE53" w14:textId="77777777" w:rsidR="0082643C" w:rsidRDefault="00000000">
            <w:r>
              <w:rPr>
                <w:sz w:val="18"/>
              </w:rPr>
              <w:t>Analiza la estructura, el comportamiento y los sistemas de gestión de las organizaciones para apoyar la toma de decisiones.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644F97B5" w14:textId="77777777" w:rsidR="0082643C" w:rsidRDefault="00000000">
            <w:r>
              <w:rPr>
                <w:sz w:val="18"/>
              </w:rPr>
              <w:t>ADM-101, ADM-201 y ADM-301</w:t>
            </w:r>
          </w:p>
        </w:tc>
      </w:tr>
      <w:tr w:rsidR="00395D6D" w14:paraId="33CD6541"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8777BC9" w14:textId="77777777" w:rsidR="0082643C" w:rsidRDefault="00000000">
            <w:r>
              <w:rPr>
                <w:sz w:val="18"/>
              </w:rPr>
              <w:t>Derecho</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AD4943A" w14:textId="77777777" w:rsidR="0082643C" w:rsidRDefault="00000000">
            <w:r>
              <w:rPr>
                <w:sz w:val="18"/>
              </w:rPr>
              <w:t>Aplica la legislación comercial, societaria, laboral, de seguridad social, tributaria y aduanera en la gestión y el control de las organizaciones.</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0847567B" w14:textId="77777777" w:rsidR="0082643C" w:rsidRDefault="00000000">
            <w:r>
              <w:rPr>
                <w:sz w:val="18"/>
              </w:rPr>
              <w:t>DER-101, DER-102 y DER-201</w:t>
            </w:r>
          </w:p>
        </w:tc>
      </w:tr>
      <w:tr w:rsidR="00395D6D" w14:paraId="41098443"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9B24DC5" w14:textId="77777777" w:rsidR="0082643C" w:rsidRDefault="00000000">
            <w:r>
              <w:rPr>
                <w:sz w:val="18"/>
              </w:rPr>
              <w:t>Economía</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785E72A1" w14:textId="77777777" w:rsidR="0082643C" w:rsidRDefault="00000000">
            <w:r>
              <w:rPr>
                <w:sz w:val="18"/>
              </w:rPr>
              <w:t>Interpreta el entorno microeconómico y macroeconómico y evalúa proyectos de inversión.</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5A607230" w14:textId="77777777" w:rsidR="0082643C" w:rsidRDefault="00000000">
            <w:r>
              <w:rPr>
                <w:sz w:val="18"/>
              </w:rPr>
              <w:t>ECO-101, ECO-201 y ECO-301</w:t>
            </w:r>
          </w:p>
        </w:tc>
      </w:tr>
      <w:tr w:rsidR="00395D6D" w:rsidRPr="00310C8F" w14:paraId="2944E077"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523DC9A" w14:textId="77777777" w:rsidR="0082643C" w:rsidRDefault="00000000">
            <w:r>
              <w:rPr>
                <w:sz w:val="18"/>
              </w:rPr>
              <w:t>Matemáticas</w:t>
            </w:r>
          </w:p>
        </w:tc>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BD2C6C0" w14:textId="77777777" w:rsidR="0082643C" w:rsidRDefault="00000000">
            <w:r>
              <w:rPr>
                <w:sz w:val="18"/>
              </w:rPr>
              <w:t>Aplica modelos matemáticos, financieros, estadísticos y actuariales al análisis de la información y a la evidencia de auditoría.</w:t>
            </w:r>
          </w:p>
        </w:tc>
        <w:tc>
          <w:tcPr>
            <w:tcW w:w="3402" w:type="dxa"/>
            <w:tcBorders>
              <w:top w:val="single" w:sz="4" w:space="0" w:color="8EAADB"/>
              <w:left w:val="single" w:sz="4" w:space="0" w:color="8EAADB"/>
              <w:bottom w:val="single" w:sz="4" w:space="0" w:color="8EAADB"/>
              <w:right w:val="single" w:sz="4" w:space="0" w:color="8EAADB"/>
            </w:tcBorders>
            <w:shd w:val="clear" w:color="auto" w:fill="D9E2F3"/>
          </w:tcPr>
          <w:p w14:paraId="101FA68B" w14:textId="77777777" w:rsidR="0082643C" w:rsidRPr="00BE6153" w:rsidRDefault="00000000">
            <w:pPr>
              <w:rPr>
                <w:lang w:val="en-US"/>
              </w:rPr>
            </w:pPr>
            <w:r w:rsidRPr="00BE6153">
              <w:rPr>
                <w:sz w:val="18"/>
                <w:lang w:val="en-US"/>
              </w:rPr>
              <w:t>MAT-101, MAT-102, MAT-201, MAT-301 y MAT-401</w:t>
            </w:r>
          </w:p>
        </w:tc>
      </w:tr>
    </w:tbl>
    <w:p w14:paraId="5263F106" w14:textId="77777777" w:rsidR="0082643C" w:rsidRPr="00BE6153" w:rsidRDefault="0082643C">
      <w:pPr>
        <w:spacing w:after="120"/>
        <w:rPr>
          <w:lang w:val="en-US"/>
        </w:rPr>
      </w:pPr>
    </w:p>
    <w:p w14:paraId="5F224B12" w14:textId="77777777" w:rsidR="0082643C" w:rsidRDefault="00000000">
      <w:pPr>
        <w:spacing w:after="200"/>
        <w:jc w:val="both"/>
      </w:pPr>
      <w:r>
        <w:t>Las competencias de cada área se expresan en los atributos del egresado que se detallan en el punto 4.2.7: atributos académicos y disciplinares, que corresponden al saber conocer; atributos técnicos, digitales y de innovación, que corresponden al saber hacer; y atributos éticos, socioemocionales y de responsabilidad pública, que corresponden al saber ser y convivir.</w:t>
      </w:r>
    </w:p>
    <w:p w14:paraId="41A6CDDA" w14:textId="77777777" w:rsidR="0082643C" w:rsidRDefault="00000000">
      <w:pPr>
        <w:keepNext/>
        <w:tabs>
          <w:tab w:val="left" w:pos="709"/>
        </w:tabs>
        <w:spacing w:before="80" w:after="200"/>
        <w:ind w:left="709" w:hanging="709"/>
        <w:outlineLvl w:val="2"/>
      </w:pPr>
      <w:bookmarkStart w:id="82" w:name="_Toc000000082"/>
      <w:r>
        <w:rPr>
          <w:b/>
          <w:sz w:val="22"/>
        </w:rPr>
        <w:t>4.4.3</w:t>
      </w:r>
      <w:r>
        <w:rPr>
          <w:b/>
          <w:sz w:val="22"/>
        </w:rPr>
        <w:tab/>
        <w:t>Malla curricular (siglas, nombres de la asignatura, carga horaria, créditos, prerrequisitos) por ciclos y semestres/año</w:t>
      </w:r>
      <w:bookmarkEnd w:id="82"/>
    </w:p>
    <w:p w14:paraId="3733F5A5" w14:textId="77777777" w:rsidR="0082643C" w:rsidRDefault="00000000">
      <w:pPr>
        <w:spacing w:after="200"/>
        <w:jc w:val="both"/>
      </w:pPr>
      <w:r>
        <w:t>La malla del rediseño comprende 43 asignaturas anuales distribuidas en cinco años. Las horas anuales resultan de la carga semanal multiplicada por las 40 semanas de la gestión académica anual. Los créditos se asignan conforme a la Resolución HCU N.º 351/2021: 60 créditos por año académico y un crédito equivalente a 30 horas de trabajo, presenciales y no presenciales.</w:t>
      </w:r>
    </w:p>
    <w:p w14:paraId="5F637F6D" w14:textId="77777777" w:rsidR="0082643C" w:rsidRDefault="00000000">
      <w:pPr>
        <w:pStyle w:val="TituloCuadro"/>
        <w:keepNext/>
        <w:spacing w:before="40" w:after="80"/>
        <w:jc w:val="center"/>
      </w:pPr>
      <w:bookmarkStart w:id="271" w:name="_Toc000000276"/>
      <w:r>
        <w:rPr>
          <w:b/>
        </w:rPr>
        <w:t>Cuadro 4. Malla curricular, primer año</w:t>
      </w:r>
      <w:bookmarkEnd w:id="271"/>
      <w:r>
        <w:fldChar w:fldCharType="begin"/>
      </w:r>
      <w:r>
        <w:instrText xml:space="preserve"> TC "Cuadro 4. Malla curricular, primer año" \f c \l 2 </w:instrText>
      </w:r>
      <w:r>
        <w:fldChar w:fldCharType="end"/>
      </w:r>
    </w:p>
    <w:tbl>
      <w:tblPr>
        <w:tblW w:w="0" w:type="auto"/>
        <w:jc w:val="center"/>
        <w:tblLayout w:type="fixed"/>
        <w:tblLook w:val="04A0" w:firstRow="1" w:lastRow="0" w:firstColumn="1" w:lastColumn="0" w:noHBand="0" w:noVBand="1"/>
      </w:tblPr>
      <w:tblGrid>
        <w:gridCol w:w="1134"/>
        <w:gridCol w:w="2835"/>
        <w:gridCol w:w="1587"/>
        <w:gridCol w:w="737"/>
        <w:gridCol w:w="794"/>
        <w:gridCol w:w="737"/>
        <w:gridCol w:w="1020"/>
      </w:tblGrid>
      <w:tr w:rsidR="00395D6D" w14:paraId="3196ABB7"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71C5331" w14:textId="77777777" w:rsidR="0082643C" w:rsidRDefault="00000000">
            <w:pPr>
              <w:jc w:val="center"/>
            </w:pPr>
            <w:r>
              <w:rPr>
                <w:b/>
                <w:color w:val="FFFFFF"/>
                <w:sz w:val="18"/>
              </w:rPr>
              <w:t>Sigla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B02310" w14:textId="77777777" w:rsidR="0082643C" w:rsidRDefault="00000000">
            <w:pPr>
              <w:jc w:val="center"/>
            </w:pPr>
            <w:r>
              <w:rPr>
                <w:b/>
                <w:color w:val="FFFFFF"/>
                <w:sz w:val="18"/>
              </w:rPr>
              <w:t>Asignatura</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3E19B8" w14:textId="77777777" w:rsidR="0082643C" w:rsidRDefault="00000000">
            <w:pPr>
              <w:jc w:val="center"/>
            </w:pPr>
            <w:r>
              <w:rPr>
                <w:b/>
                <w:color w:val="FFFFFF"/>
                <w:sz w:val="18"/>
              </w:rPr>
              <w:t>Prerrequisito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6D79D0" w14:textId="77777777" w:rsidR="0082643C" w:rsidRDefault="00000000">
            <w:pPr>
              <w:jc w:val="center"/>
            </w:pPr>
            <w:r>
              <w:rPr>
                <w:b/>
                <w:color w:val="FFFFFF"/>
                <w:sz w:val="18"/>
              </w:rPr>
              <w:t>Hrs. sem.</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BE715D4" w14:textId="77777777" w:rsidR="0082643C" w:rsidRDefault="00000000">
            <w:pPr>
              <w:jc w:val="center"/>
            </w:pPr>
            <w:r>
              <w:rPr>
                <w:b/>
                <w:color w:val="FFFFFF"/>
                <w:sz w:val="18"/>
              </w:rPr>
              <w:t>Hrs. año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3D23D6" w14:textId="77777777" w:rsidR="0082643C" w:rsidRDefault="00000000">
            <w:pPr>
              <w:jc w:val="center"/>
            </w:pPr>
            <w:r>
              <w:rPr>
                <w:b/>
                <w:color w:val="FFFFFF"/>
                <w:sz w:val="18"/>
              </w:rPr>
              <w:t>Créd.</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947699" w14:textId="77777777" w:rsidR="0082643C" w:rsidRDefault="00000000">
            <w:pPr>
              <w:jc w:val="center"/>
            </w:pPr>
            <w:r>
              <w:rPr>
                <w:b/>
                <w:color w:val="FFFFFF"/>
                <w:sz w:val="18"/>
              </w:rPr>
              <w:t>Hrs. trabajo</w:t>
            </w:r>
          </w:p>
        </w:tc>
      </w:tr>
      <w:tr w:rsidR="00395D6D" w14:paraId="16CF5704"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C46670A" w14:textId="77777777" w:rsidR="0082643C" w:rsidRDefault="00000000">
            <w:r>
              <w:rPr>
                <w:sz w:val="18"/>
              </w:rPr>
              <w:t>CPA-101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3EBE97D" w14:textId="77777777" w:rsidR="0082643C" w:rsidRDefault="00000000">
            <w:r>
              <w:rPr>
                <w:sz w:val="18"/>
              </w:rPr>
              <w:t>Contabilidad Básica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C6927D0"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9295ABC"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28AC805"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1284CF8" w14:textId="77777777" w:rsidR="0082643C" w:rsidRDefault="00000000" w:rsidP="00BE6153">
            <w:pPr>
              <w:jc w:val="center"/>
            </w:pPr>
            <w:r>
              <w:rPr>
                <w:sz w:val="18"/>
              </w:rPr>
              <w:t>9</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21DA854" w14:textId="77777777" w:rsidR="0082643C" w:rsidRDefault="00000000" w:rsidP="00BE6153">
            <w:pPr>
              <w:jc w:val="center"/>
            </w:pPr>
            <w:r>
              <w:rPr>
                <w:sz w:val="18"/>
              </w:rPr>
              <w:t>270</w:t>
            </w:r>
          </w:p>
        </w:tc>
      </w:tr>
      <w:tr w:rsidR="00395D6D" w14:paraId="45803383"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B49E648" w14:textId="77777777" w:rsidR="0082643C" w:rsidRDefault="00000000">
            <w:r>
              <w:rPr>
                <w:sz w:val="18"/>
              </w:rPr>
              <w:t>CPA-102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D1429FA" w14:textId="77777777" w:rsidR="0082643C" w:rsidRDefault="00000000">
            <w:r>
              <w:rPr>
                <w:sz w:val="18"/>
              </w:rPr>
              <w:t>Tecnologías de Información y Herramientas Digitales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99B4326"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46BCEC9"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6E8E7E2"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014B47A" w14:textId="77777777" w:rsidR="0082643C" w:rsidRDefault="00000000" w:rsidP="00BE6153">
            <w:pPr>
              <w:jc w:val="center"/>
            </w:pPr>
            <w:r>
              <w:rPr>
                <w:sz w:val="18"/>
              </w:rPr>
              <w:t>5</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55C6AF7" w14:textId="77777777" w:rsidR="0082643C" w:rsidRDefault="00000000" w:rsidP="00BE6153">
            <w:pPr>
              <w:jc w:val="center"/>
            </w:pPr>
            <w:r>
              <w:rPr>
                <w:sz w:val="18"/>
              </w:rPr>
              <w:t>150</w:t>
            </w:r>
          </w:p>
        </w:tc>
      </w:tr>
      <w:tr w:rsidR="00395D6D" w14:paraId="66CC3E1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24501C1" w14:textId="77777777" w:rsidR="0082643C" w:rsidRDefault="00000000">
            <w:r>
              <w:rPr>
                <w:sz w:val="18"/>
              </w:rPr>
              <w:t>ADM-101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C6128CD" w14:textId="77777777" w:rsidR="0082643C" w:rsidRDefault="00000000">
            <w:r>
              <w:rPr>
                <w:sz w:val="18"/>
              </w:rPr>
              <w:t>Administración General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666F23B"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66765ED"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7BDFA2F"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E33A2B0" w14:textId="77777777" w:rsidR="0082643C" w:rsidRDefault="00000000" w:rsidP="00BE6153">
            <w:pPr>
              <w:jc w:val="center"/>
            </w:pPr>
            <w:r>
              <w:rPr>
                <w:sz w:val="18"/>
              </w:rPr>
              <w:t>9</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DF4E398" w14:textId="77777777" w:rsidR="0082643C" w:rsidRDefault="00000000" w:rsidP="00BE6153">
            <w:pPr>
              <w:jc w:val="center"/>
            </w:pPr>
            <w:r>
              <w:rPr>
                <w:sz w:val="18"/>
              </w:rPr>
              <w:t>270</w:t>
            </w:r>
          </w:p>
        </w:tc>
      </w:tr>
      <w:tr w:rsidR="00395D6D" w14:paraId="1A513C1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4780780" w14:textId="77777777" w:rsidR="0082643C" w:rsidRDefault="00000000">
            <w:r>
              <w:rPr>
                <w:sz w:val="18"/>
              </w:rPr>
              <w:t>DER-101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BC483FA" w14:textId="77777777" w:rsidR="0082643C" w:rsidRDefault="00000000">
            <w:r>
              <w:rPr>
                <w:sz w:val="18"/>
              </w:rPr>
              <w:t>Derecho Comercial y Corporativo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D07FCCA"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679AB99"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4B8DABB"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2AC2316" w14:textId="77777777" w:rsidR="0082643C" w:rsidRDefault="00000000" w:rsidP="00BE6153">
            <w:pPr>
              <w:jc w:val="center"/>
            </w:pPr>
            <w:r>
              <w:rPr>
                <w:sz w:val="18"/>
              </w:rPr>
              <w:t>5</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0CAACBB" w14:textId="77777777" w:rsidR="0082643C" w:rsidRDefault="00000000" w:rsidP="00BE6153">
            <w:pPr>
              <w:jc w:val="center"/>
            </w:pPr>
            <w:r>
              <w:rPr>
                <w:sz w:val="18"/>
              </w:rPr>
              <w:t>150</w:t>
            </w:r>
          </w:p>
        </w:tc>
      </w:tr>
      <w:tr w:rsidR="00395D6D" w14:paraId="44CA16BB"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97ABA4F" w14:textId="77777777" w:rsidR="0082643C" w:rsidRDefault="00000000">
            <w:r>
              <w:rPr>
                <w:sz w:val="18"/>
              </w:rPr>
              <w:t>DER-102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44A49E2" w14:textId="77777777" w:rsidR="0082643C" w:rsidRDefault="00000000">
            <w:r>
              <w:rPr>
                <w:sz w:val="18"/>
              </w:rPr>
              <w:t>Derecho Laboral y Seguridad Social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1012D22"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52D3683"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2910C2A"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18C9986" w14:textId="77777777" w:rsidR="0082643C" w:rsidRDefault="00000000" w:rsidP="00BE6153">
            <w:pPr>
              <w:jc w:val="center"/>
            </w:pPr>
            <w:r>
              <w:rPr>
                <w:sz w:val="18"/>
              </w:rPr>
              <w:t>5</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9EA83AB" w14:textId="77777777" w:rsidR="0082643C" w:rsidRDefault="00000000" w:rsidP="00BE6153">
            <w:pPr>
              <w:jc w:val="center"/>
            </w:pPr>
            <w:r>
              <w:rPr>
                <w:sz w:val="18"/>
              </w:rPr>
              <w:t>150</w:t>
            </w:r>
          </w:p>
        </w:tc>
      </w:tr>
      <w:tr w:rsidR="00395D6D" w14:paraId="32E61DA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7D6D515" w14:textId="77777777" w:rsidR="0082643C" w:rsidRDefault="00000000">
            <w:r>
              <w:rPr>
                <w:sz w:val="18"/>
              </w:rPr>
              <w:t>ECO-101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7B9559B" w14:textId="77777777" w:rsidR="0082643C" w:rsidRDefault="00000000">
            <w:r>
              <w:rPr>
                <w:sz w:val="18"/>
              </w:rPr>
              <w:t>Microeconomía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C15E005"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E3FE8F2"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4D8708B"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E625C29" w14:textId="77777777" w:rsidR="0082643C" w:rsidRDefault="00000000" w:rsidP="00BE6153">
            <w:pPr>
              <w:jc w:val="center"/>
            </w:pPr>
            <w:r>
              <w:rPr>
                <w:sz w:val="18"/>
              </w:rPr>
              <w:t>9</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E767EAA" w14:textId="77777777" w:rsidR="0082643C" w:rsidRDefault="00000000" w:rsidP="00BE6153">
            <w:pPr>
              <w:jc w:val="center"/>
            </w:pPr>
            <w:r>
              <w:rPr>
                <w:sz w:val="18"/>
              </w:rPr>
              <w:t>270</w:t>
            </w:r>
          </w:p>
        </w:tc>
      </w:tr>
      <w:tr w:rsidR="00395D6D" w14:paraId="29317711"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10C0D45" w14:textId="77777777" w:rsidR="0082643C" w:rsidRDefault="00000000">
            <w:r>
              <w:rPr>
                <w:sz w:val="18"/>
              </w:rPr>
              <w:t>MAT-101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665F11A" w14:textId="77777777" w:rsidR="0082643C" w:rsidRDefault="00000000">
            <w:r>
              <w:rPr>
                <w:sz w:val="18"/>
              </w:rPr>
              <w:t>Cálculo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FDF2E8B"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009318A"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BBE2098"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7F56087" w14:textId="77777777" w:rsidR="0082643C" w:rsidRDefault="00000000" w:rsidP="00BE6153">
            <w:pPr>
              <w:jc w:val="center"/>
            </w:pPr>
            <w:r>
              <w:rPr>
                <w:sz w:val="18"/>
              </w:rPr>
              <w:t>9</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B850585" w14:textId="77777777" w:rsidR="0082643C" w:rsidRDefault="00000000" w:rsidP="00BE6153">
            <w:pPr>
              <w:jc w:val="center"/>
            </w:pPr>
            <w:r>
              <w:rPr>
                <w:sz w:val="18"/>
              </w:rPr>
              <w:t>270</w:t>
            </w:r>
          </w:p>
        </w:tc>
      </w:tr>
      <w:tr w:rsidR="00395D6D" w14:paraId="794176F4"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9B1800B" w14:textId="77777777" w:rsidR="0082643C" w:rsidRDefault="00000000">
            <w:r>
              <w:rPr>
                <w:sz w:val="18"/>
              </w:rPr>
              <w:t>MAT-102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98A2107" w14:textId="77777777" w:rsidR="0082643C" w:rsidRDefault="00000000">
            <w:r>
              <w:rPr>
                <w:sz w:val="18"/>
              </w:rPr>
              <w:t>Matemáticas Financieras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321ED20" w14:textId="77777777" w:rsidR="0082643C" w:rsidRDefault="00000000">
            <w:r>
              <w:rPr>
                <w:sz w:val="18"/>
              </w:rPr>
              <w:t>AE, CPF o PSA</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792A775"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02F349C"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E01F6E0" w14:textId="77777777" w:rsidR="0082643C" w:rsidRDefault="00000000" w:rsidP="00BE6153">
            <w:pPr>
              <w:jc w:val="center"/>
            </w:pPr>
            <w:r>
              <w:rPr>
                <w:sz w:val="18"/>
              </w:rPr>
              <w:t>9</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C68BDAE" w14:textId="77777777" w:rsidR="0082643C" w:rsidRDefault="00000000" w:rsidP="00BE6153">
            <w:pPr>
              <w:jc w:val="center"/>
            </w:pPr>
            <w:r>
              <w:rPr>
                <w:sz w:val="18"/>
              </w:rPr>
              <w:t>270</w:t>
            </w:r>
          </w:p>
        </w:tc>
      </w:tr>
      <w:tr w:rsidR="00395D6D" w14:paraId="40E654A8"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F7D5810" w14:textId="77777777" w:rsidR="0082643C" w:rsidRDefault="0082643C"/>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6A84D87" w14:textId="77777777" w:rsidR="0082643C" w:rsidRDefault="00000000">
            <w:r>
              <w:rPr>
                <w:b/>
                <w:sz w:val="18"/>
              </w:rPr>
              <w:t>Total primer año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1B32D93" w14:textId="77777777" w:rsidR="0082643C" w:rsidRDefault="0082643C"/>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1E85212" w14:textId="77777777" w:rsidR="0082643C" w:rsidRDefault="00000000">
            <w:r>
              <w:rPr>
                <w:b/>
                <w:sz w:val="18"/>
              </w:rPr>
              <w:t>26</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8A14512" w14:textId="77777777" w:rsidR="0082643C" w:rsidRDefault="00000000">
            <w:r>
              <w:rPr>
                <w:b/>
                <w:sz w:val="18"/>
              </w:rPr>
              <w:t>1.040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DE396C9" w14:textId="77777777" w:rsidR="0082643C" w:rsidRDefault="00000000">
            <w:r>
              <w:rPr>
                <w:b/>
                <w:sz w:val="18"/>
              </w:rPr>
              <w:t>60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F1C6F4B" w14:textId="77777777" w:rsidR="0082643C" w:rsidRDefault="00000000">
            <w:r>
              <w:rPr>
                <w:b/>
                <w:sz w:val="18"/>
              </w:rPr>
              <w:t>1.800</w:t>
            </w:r>
          </w:p>
        </w:tc>
      </w:tr>
    </w:tbl>
    <w:p w14:paraId="5F4A84A6" w14:textId="77777777" w:rsidR="0082643C" w:rsidRDefault="0082643C">
      <w:pPr>
        <w:spacing w:after="120"/>
      </w:pPr>
    </w:p>
    <w:p w14:paraId="48CFC96B" w14:textId="77777777" w:rsidR="0082643C" w:rsidRDefault="00000000">
      <w:pPr>
        <w:pStyle w:val="TituloCuadro"/>
        <w:keepNext/>
        <w:spacing w:before="40" w:after="80"/>
        <w:jc w:val="center"/>
      </w:pPr>
      <w:bookmarkStart w:id="272" w:name="_Toc000000277"/>
      <w:r>
        <w:rPr>
          <w:b/>
        </w:rPr>
        <w:t>Cuadro 5. Malla curricular, segundo año</w:t>
      </w:r>
      <w:bookmarkEnd w:id="272"/>
      <w:r>
        <w:fldChar w:fldCharType="begin"/>
      </w:r>
      <w:r>
        <w:instrText xml:space="preserve"> TC "Cuadro 5. Malla curricular, segundo año" \f c \l 2 </w:instrText>
      </w:r>
      <w:r>
        <w:fldChar w:fldCharType="end"/>
      </w:r>
    </w:p>
    <w:tbl>
      <w:tblPr>
        <w:tblW w:w="0" w:type="auto"/>
        <w:jc w:val="center"/>
        <w:tblLayout w:type="fixed"/>
        <w:tblLook w:val="04A0" w:firstRow="1" w:lastRow="0" w:firstColumn="1" w:lastColumn="0" w:noHBand="0" w:noVBand="1"/>
      </w:tblPr>
      <w:tblGrid>
        <w:gridCol w:w="1134"/>
        <w:gridCol w:w="2835"/>
        <w:gridCol w:w="1587"/>
        <w:gridCol w:w="737"/>
        <w:gridCol w:w="794"/>
        <w:gridCol w:w="737"/>
        <w:gridCol w:w="1020"/>
      </w:tblGrid>
      <w:tr w:rsidR="00395D6D" w14:paraId="20DC5020"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6EE409" w14:textId="77777777" w:rsidR="0082643C" w:rsidRDefault="00000000">
            <w:pPr>
              <w:jc w:val="center"/>
            </w:pPr>
            <w:r>
              <w:rPr>
                <w:b/>
                <w:color w:val="FFFFFF"/>
                <w:sz w:val="18"/>
              </w:rPr>
              <w:t>Sigla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2F2920" w14:textId="77777777" w:rsidR="0082643C" w:rsidRDefault="00000000">
            <w:pPr>
              <w:jc w:val="center"/>
            </w:pPr>
            <w:r>
              <w:rPr>
                <w:b/>
                <w:color w:val="FFFFFF"/>
                <w:sz w:val="18"/>
              </w:rPr>
              <w:t>Asignatura</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499420" w14:textId="77777777" w:rsidR="0082643C" w:rsidRDefault="00000000">
            <w:pPr>
              <w:jc w:val="center"/>
            </w:pPr>
            <w:r>
              <w:rPr>
                <w:b/>
                <w:color w:val="FFFFFF"/>
                <w:sz w:val="18"/>
              </w:rPr>
              <w:t>Prerrequisito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CC49838" w14:textId="77777777" w:rsidR="0082643C" w:rsidRDefault="00000000">
            <w:pPr>
              <w:jc w:val="center"/>
            </w:pPr>
            <w:r>
              <w:rPr>
                <w:b/>
                <w:color w:val="FFFFFF"/>
                <w:sz w:val="18"/>
              </w:rPr>
              <w:t>Hrs. sem.</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107B46" w14:textId="77777777" w:rsidR="0082643C" w:rsidRDefault="00000000">
            <w:pPr>
              <w:jc w:val="center"/>
            </w:pPr>
            <w:r>
              <w:rPr>
                <w:b/>
                <w:color w:val="FFFFFF"/>
                <w:sz w:val="18"/>
              </w:rPr>
              <w:t>Hrs. año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5631F3" w14:textId="77777777" w:rsidR="0082643C" w:rsidRDefault="00000000">
            <w:pPr>
              <w:jc w:val="center"/>
            </w:pPr>
            <w:r>
              <w:rPr>
                <w:b/>
                <w:color w:val="FFFFFF"/>
                <w:sz w:val="18"/>
              </w:rPr>
              <w:t>Créd.</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C72B7F" w14:textId="77777777" w:rsidR="0082643C" w:rsidRDefault="00000000">
            <w:pPr>
              <w:jc w:val="center"/>
            </w:pPr>
            <w:r>
              <w:rPr>
                <w:b/>
                <w:color w:val="FFFFFF"/>
                <w:sz w:val="18"/>
              </w:rPr>
              <w:t>Hrs. trabajo</w:t>
            </w:r>
          </w:p>
        </w:tc>
      </w:tr>
      <w:tr w:rsidR="00395D6D" w14:paraId="35DE6D57"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EFA9CD0" w14:textId="77777777" w:rsidR="0082643C" w:rsidRDefault="00000000">
            <w:r>
              <w:rPr>
                <w:sz w:val="18"/>
              </w:rPr>
              <w:t>CPA-201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F5EB274" w14:textId="77777777" w:rsidR="0082643C" w:rsidRDefault="00000000">
            <w:r>
              <w:rPr>
                <w:sz w:val="18"/>
              </w:rPr>
              <w:t>Contabilidad Intermedia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EF0CC47" w14:textId="77777777" w:rsidR="0082643C" w:rsidRDefault="00000000">
            <w:r>
              <w:rPr>
                <w:sz w:val="18"/>
              </w:rPr>
              <w:t>CPA-101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6D9AC37"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7B08D73"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B2F5BF4"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2E77E1F" w14:textId="77777777" w:rsidR="0082643C" w:rsidRDefault="00000000" w:rsidP="00BE6153">
            <w:pPr>
              <w:jc w:val="center"/>
            </w:pPr>
            <w:r>
              <w:rPr>
                <w:sz w:val="18"/>
              </w:rPr>
              <w:t>240</w:t>
            </w:r>
          </w:p>
        </w:tc>
      </w:tr>
      <w:tr w:rsidR="00395D6D" w14:paraId="200A3336"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11562AC" w14:textId="77777777" w:rsidR="0082643C" w:rsidRDefault="00000000">
            <w:r>
              <w:rPr>
                <w:sz w:val="18"/>
              </w:rPr>
              <w:t>CPA-202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C771F94" w14:textId="77777777" w:rsidR="0082643C" w:rsidRDefault="00000000">
            <w:r>
              <w:rPr>
                <w:sz w:val="18"/>
              </w:rPr>
              <w:t>Contabilidad de Sociedades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10321FF" w14:textId="77777777" w:rsidR="0082643C" w:rsidRDefault="00000000">
            <w:r>
              <w:rPr>
                <w:sz w:val="18"/>
              </w:rPr>
              <w:t>CPA-101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03BF414"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70F5ED5"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3B5FABA"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7609A40" w14:textId="77777777" w:rsidR="0082643C" w:rsidRDefault="00000000" w:rsidP="00BE6153">
            <w:pPr>
              <w:jc w:val="center"/>
            </w:pPr>
            <w:r>
              <w:rPr>
                <w:sz w:val="18"/>
              </w:rPr>
              <w:t>240</w:t>
            </w:r>
          </w:p>
        </w:tc>
      </w:tr>
      <w:tr w:rsidR="00395D6D" w14:paraId="46052143"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25B6DAB" w14:textId="77777777" w:rsidR="0082643C" w:rsidRDefault="00000000">
            <w:r>
              <w:rPr>
                <w:sz w:val="18"/>
              </w:rPr>
              <w:t>CPA-203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88B04CC" w14:textId="77777777" w:rsidR="0082643C" w:rsidRDefault="00000000">
            <w:r>
              <w:rPr>
                <w:sz w:val="18"/>
              </w:rPr>
              <w:t>Contabilidad de Tributos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843F17C" w14:textId="77777777" w:rsidR="0082643C" w:rsidRDefault="00000000">
            <w:r>
              <w:rPr>
                <w:sz w:val="18"/>
              </w:rPr>
              <w:t>CPA-101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193E0B1"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11F9416"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380C2CB"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DBDD0EF" w14:textId="77777777" w:rsidR="0082643C" w:rsidRDefault="00000000" w:rsidP="00BE6153">
            <w:pPr>
              <w:jc w:val="center"/>
            </w:pPr>
            <w:r>
              <w:rPr>
                <w:sz w:val="18"/>
              </w:rPr>
              <w:t>240</w:t>
            </w:r>
          </w:p>
        </w:tc>
      </w:tr>
      <w:tr w:rsidR="00395D6D" w14:paraId="18E9CBE1"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DD9E945" w14:textId="77777777" w:rsidR="0082643C" w:rsidRDefault="00000000">
            <w:r>
              <w:rPr>
                <w:sz w:val="18"/>
              </w:rPr>
              <w:t>CPA-204</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BD6E56B" w14:textId="77777777" w:rsidR="0082643C" w:rsidRDefault="00000000">
            <w:r>
              <w:rPr>
                <w:sz w:val="18"/>
              </w:rPr>
              <w:t>Métodos y Técnicas de Investigación</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E2BFC2F" w14:textId="77777777" w:rsidR="0082643C" w:rsidRDefault="00000000">
            <w:r>
              <w:rPr>
                <w:sz w:val="18"/>
              </w:rPr>
              <w:t>CPA-101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8766766"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169831B"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7D76E7D"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EB6766B" w14:textId="77777777" w:rsidR="0082643C" w:rsidRDefault="00000000" w:rsidP="00BE6153">
            <w:pPr>
              <w:jc w:val="center"/>
            </w:pPr>
            <w:r>
              <w:rPr>
                <w:sz w:val="18"/>
              </w:rPr>
              <w:t>120</w:t>
            </w:r>
          </w:p>
        </w:tc>
      </w:tr>
      <w:tr w:rsidR="00395D6D" w14:paraId="11A1FE01"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C3F2485" w14:textId="77777777" w:rsidR="0082643C" w:rsidRDefault="00000000">
            <w:r>
              <w:rPr>
                <w:sz w:val="18"/>
              </w:rPr>
              <w:t>ADM-201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D68DB7A" w14:textId="77777777" w:rsidR="0082643C" w:rsidRDefault="00000000">
            <w:r>
              <w:rPr>
                <w:sz w:val="18"/>
              </w:rPr>
              <w:t>Administración de Sistemas Gerenciales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AB8DD5E" w14:textId="77777777" w:rsidR="0082643C" w:rsidRDefault="00000000">
            <w:r>
              <w:rPr>
                <w:sz w:val="18"/>
              </w:rPr>
              <w:t>ADM-101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1113756"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C84D66D"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F22FAED"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C011C28" w14:textId="77777777" w:rsidR="0082643C" w:rsidRDefault="00000000" w:rsidP="00BE6153">
            <w:pPr>
              <w:jc w:val="center"/>
            </w:pPr>
            <w:r>
              <w:rPr>
                <w:sz w:val="18"/>
              </w:rPr>
              <w:t>240</w:t>
            </w:r>
          </w:p>
        </w:tc>
      </w:tr>
      <w:tr w:rsidR="00395D6D" w14:paraId="27CE5F5B"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E9A2D2E" w14:textId="77777777" w:rsidR="0082643C" w:rsidRDefault="00000000">
            <w:r>
              <w:rPr>
                <w:sz w:val="18"/>
              </w:rPr>
              <w:t>DER-201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BC3F5C2" w14:textId="77777777" w:rsidR="0082643C" w:rsidRDefault="00000000">
            <w:r>
              <w:rPr>
                <w:sz w:val="18"/>
              </w:rPr>
              <w:t>Derecho Tributario y Legislación Aduanera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7B7E839" w14:textId="77777777" w:rsidR="0082643C" w:rsidRDefault="00000000">
            <w:r>
              <w:rPr>
                <w:sz w:val="18"/>
              </w:rPr>
              <w:t>DER-101, DER-102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55496E5"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92D8DE8"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3A9D865"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5DF6FBC" w14:textId="77777777" w:rsidR="0082643C" w:rsidRDefault="00000000" w:rsidP="00BE6153">
            <w:pPr>
              <w:jc w:val="center"/>
            </w:pPr>
            <w:r>
              <w:rPr>
                <w:sz w:val="18"/>
              </w:rPr>
              <w:t>240</w:t>
            </w:r>
          </w:p>
        </w:tc>
      </w:tr>
      <w:tr w:rsidR="00395D6D" w14:paraId="1A6525EE"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32CFAA7" w14:textId="77777777" w:rsidR="0082643C" w:rsidRDefault="00000000">
            <w:r>
              <w:rPr>
                <w:sz w:val="18"/>
              </w:rPr>
              <w:t>ECO-201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F98B547" w14:textId="77777777" w:rsidR="0082643C" w:rsidRDefault="00000000">
            <w:r>
              <w:rPr>
                <w:sz w:val="18"/>
              </w:rPr>
              <w:t>Macroeconomía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06F521E" w14:textId="77777777" w:rsidR="0082643C" w:rsidRDefault="00000000">
            <w:r>
              <w:rPr>
                <w:sz w:val="18"/>
              </w:rPr>
              <w:t>ECO-101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9ADFCE6"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2CBDFA5"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24F84F2"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FAC271B" w14:textId="77777777" w:rsidR="0082643C" w:rsidRDefault="00000000" w:rsidP="00BE6153">
            <w:pPr>
              <w:jc w:val="center"/>
            </w:pPr>
            <w:r>
              <w:rPr>
                <w:sz w:val="18"/>
              </w:rPr>
              <w:t>240</w:t>
            </w:r>
          </w:p>
        </w:tc>
      </w:tr>
      <w:tr w:rsidR="00395D6D" w14:paraId="3BB78B9C"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56CDD40" w14:textId="77777777" w:rsidR="0082643C" w:rsidRDefault="00000000">
            <w:r>
              <w:rPr>
                <w:sz w:val="18"/>
              </w:rPr>
              <w:t>MAT-201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C70A629" w14:textId="77777777" w:rsidR="0082643C" w:rsidRDefault="00000000">
            <w:r>
              <w:rPr>
                <w:sz w:val="18"/>
              </w:rPr>
              <w:t xml:space="preserve">Álgebra Lineal y Modelación para Negocios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8A3386D" w14:textId="77777777" w:rsidR="0082643C" w:rsidRDefault="00000000">
            <w:r>
              <w:rPr>
                <w:sz w:val="18"/>
              </w:rPr>
              <w:t>MAT-101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8B89D05"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D6C8030"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67E9431"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1080513" w14:textId="77777777" w:rsidR="0082643C" w:rsidRDefault="00000000" w:rsidP="00BE6153">
            <w:pPr>
              <w:jc w:val="center"/>
            </w:pPr>
            <w:r>
              <w:rPr>
                <w:sz w:val="18"/>
              </w:rPr>
              <w:t>240</w:t>
            </w:r>
          </w:p>
        </w:tc>
      </w:tr>
      <w:tr w:rsidR="00395D6D" w14:paraId="2766070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B73B41F" w14:textId="77777777" w:rsidR="0082643C" w:rsidRDefault="0082643C"/>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0D1B192" w14:textId="77777777" w:rsidR="0082643C" w:rsidRDefault="00000000">
            <w:r>
              <w:rPr>
                <w:b/>
                <w:sz w:val="18"/>
              </w:rPr>
              <w:t>Total segundo año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796239A" w14:textId="77777777" w:rsidR="0082643C" w:rsidRDefault="0082643C"/>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5E0A4A3" w14:textId="77777777" w:rsidR="0082643C" w:rsidRDefault="00000000" w:rsidP="00BE6153">
            <w:pPr>
              <w:jc w:val="center"/>
            </w:pPr>
            <w:r>
              <w:rPr>
                <w:b/>
                <w:sz w:val="18"/>
              </w:rPr>
              <w:t>30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618C4F3" w14:textId="77777777" w:rsidR="0082643C" w:rsidRDefault="00000000" w:rsidP="00BE6153">
            <w:pPr>
              <w:jc w:val="center"/>
            </w:pPr>
            <w:r>
              <w:rPr>
                <w:b/>
                <w:sz w:val="18"/>
              </w:rPr>
              <w:t>1.200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F487FE8" w14:textId="77777777" w:rsidR="0082643C" w:rsidRDefault="00000000" w:rsidP="00BE6153">
            <w:pPr>
              <w:jc w:val="center"/>
            </w:pPr>
            <w:r>
              <w:rPr>
                <w:b/>
                <w:sz w:val="18"/>
              </w:rPr>
              <w:t>60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B5FDB1E" w14:textId="77777777" w:rsidR="0082643C" w:rsidRDefault="00000000" w:rsidP="00BE6153">
            <w:pPr>
              <w:jc w:val="center"/>
            </w:pPr>
            <w:r>
              <w:rPr>
                <w:b/>
                <w:sz w:val="18"/>
              </w:rPr>
              <w:t>1.800</w:t>
            </w:r>
          </w:p>
        </w:tc>
      </w:tr>
    </w:tbl>
    <w:p w14:paraId="1029995A" w14:textId="77777777" w:rsidR="0082643C" w:rsidRDefault="0082643C">
      <w:pPr>
        <w:spacing w:after="120"/>
      </w:pPr>
    </w:p>
    <w:p w14:paraId="26ECCF70" w14:textId="77777777" w:rsidR="0082643C" w:rsidRDefault="00000000">
      <w:pPr>
        <w:pStyle w:val="TituloCuadro"/>
        <w:keepNext/>
        <w:spacing w:before="40" w:after="80"/>
        <w:jc w:val="center"/>
      </w:pPr>
      <w:bookmarkStart w:id="273" w:name="_Toc000000278"/>
      <w:r>
        <w:rPr>
          <w:b/>
        </w:rPr>
        <w:t>Cuadro 6. Malla curricular, tercer año</w:t>
      </w:r>
      <w:bookmarkEnd w:id="273"/>
      <w:r>
        <w:fldChar w:fldCharType="begin"/>
      </w:r>
      <w:r>
        <w:instrText xml:space="preserve"> TC "Cuadro 6. Malla curricular, tercer año" \f c \l 2 </w:instrText>
      </w:r>
      <w:r>
        <w:fldChar w:fldCharType="end"/>
      </w:r>
    </w:p>
    <w:tbl>
      <w:tblPr>
        <w:tblW w:w="0" w:type="auto"/>
        <w:jc w:val="center"/>
        <w:tblLayout w:type="fixed"/>
        <w:tblLook w:val="04A0" w:firstRow="1" w:lastRow="0" w:firstColumn="1" w:lastColumn="0" w:noHBand="0" w:noVBand="1"/>
      </w:tblPr>
      <w:tblGrid>
        <w:gridCol w:w="1134"/>
        <w:gridCol w:w="2835"/>
        <w:gridCol w:w="1587"/>
        <w:gridCol w:w="737"/>
        <w:gridCol w:w="794"/>
        <w:gridCol w:w="737"/>
        <w:gridCol w:w="1020"/>
      </w:tblGrid>
      <w:tr w:rsidR="00395D6D" w14:paraId="1952DF67"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DEC8F0" w14:textId="77777777" w:rsidR="0082643C" w:rsidRDefault="00000000">
            <w:pPr>
              <w:jc w:val="center"/>
            </w:pPr>
            <w:r>
              <w:rPr>
                <w:b/>
                <w:color w:val="FFFFFF"/>
                <w:sz w:val="18"/>
              </w:rPr>
              <w:t>Sigla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CF8371" w14:textId="77777777" w:rsidR="0082643C" w:rsidRDefault="00000000">
            <w:pPr>
              <w:jc w:val="center"/>
            </w:pPr>
            <w:r>
              <w:rPr>
                <w:b/>
                <w:color w:val="FFFFFF"/>
                <w:sz w:val="18"/>
              </w:rPr>
              <w:t>Asignatura</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F2613C" w14:textId="77777777" w:rsidR="0082643C" w:rsidRDefault="00000000">
            <w:pPr>
              <w:jc w:val="center"/>
            </w:pPr>
            <w:r>
              <w:rPr>
                <w:b/>
                <w:color w:val="FFFFFF"/>
                <w:sz w:val="18"/>
              </w:rPr>
              <w:t>Prerrequisito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893D2D" w14:textId="77777777" w:rsidR="0082643C" w:rsidRDefault="00000000">
            <w:pPr>
              <w:jc w:val="center"/>
            </w:pPr>
            <w:r>
              <w:rPr>
                <w:b/>
                <w:color w:val="FFFFFF"/>
                <w:sz w:val="18"/>
              </w:rPr>
              <w:t>Hrs. sem.</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FC9CEC" w14:textId="77777777" w:rsidR="0082643C" w:rsidRDefault="00000000">
            <w:pPr>
              <w:jc w:val="center"/>
            </w:pPr>
            <w:r>
              <w:rPr>
                <w:b/>
                <w:color w:val="FFFFFF"/>
                <w:sz w:val="18"/>
              </w:rPr>
              <w:t>Hrs. año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1CDEB4" w14:textId="77777777" w:rsidR="0082643C" w:rsidRDefault="00000000">
            <w:pPr>
              <w:jc w:val="center"/>
            </w:pPr>
            <w:r>
              <w:rPr>
                <w:b/>
                <w:color w:val="FFFFFF"/>
                <w:sz w:val="18"/>
              </w:rPr>
              <w:t>Créd.</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98787A" w14:textId="77777777" w:rsidR="0082643C" w:rsidRDefault="00000000">
            <w:pPr>
              <w:jc w:val="center"/>
            </w:pPr>
            <w:r>
              <w:rPr>
                <w:b/>
                <w:color w:val="FFFFFF"/>
                <w:sz w:val="18"/>
              </w:rPr>
              <w:t>Hrs. trabajo</w:t>
            </w:r>
          </w:p>
        </w:tc>
      </w:tr>
      <w:tr w:rsidR="00395D6D" w14:paraId="23BF91BB"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B51284B" w14:textId="77777777" w:rsidR="0082643C" w:rsidRDefault="00000000">
            <w:r>
              <w:rPr>
                <w:sz w:val="18"/>
              </w:rPr>
              <w:t>CPA-301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3838FBA" w14:textId="77777777" w:rsidR="0082643C" w:rsidRDefault="00000000">
            <w:r>
              <w:rPr>
                <w:sz w:val="18"/>
              </w:rPr>
              <w:t>Contabilidad Internacional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92D9B2D" w14:textId="77777777" w:rsidR="0082643C" w:rsidRDefault="00000000">
            <w:r>
              <w:rPr>
                <w:sz w:val="18"/>
              </w:rPr>
              <w:t>CPA-201, CPA-202, CPA-203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5A6E790"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F0E4D77"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2BE9304"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41AD08D" w14:textId="77777777" w:rsidR="0082643C" w:rsidRDefault="00000000" w:rsidP="00BE6153">
            <w:pPr>
              <w:jc w:val="center"/>
            </w:pPr>
            <w:r>
              <w:rPr>
                <w:sz w:val="18"/>
              </w:rPr>
              <w:t>240</w:t>
            </w:r>
          </w:p>
        </w:tc>
      </w:tr>
      <w:tr w:rsidR="00395D6D" w14:paraId="47B29D7E"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7468AFA" w14:textId="77777777" w:rsidR="0082643C" w:rsidRDefault="00000000">
            <w:r>
              <w:rPr>
                <w:sz w:val="18"/>
              </w:rPr>
              <w:t>CPA-302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84E5CB5" w14:textId="77777777" w:rsidR="0082643C" w:rsidRDefault="00000000">
            <w:r>
              <w:rPr>
                <w:sz w:val="18"/>
              </w:rPr>
              <w:t>Contabilidad de Costos y Gestión</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14754F6" w14:textId="77777777" w:rsidR="0082643C" w:rsidRDefault="00000000">
            <w:r>
              <w:rPr>
                <w:sz w:val="18"/>
              </w:rPr>
              <w:t>CPA-201, CPA-202, CPA-203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893269B"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03CB57D"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40B6A8F"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503A3E1" w14:textId="77777777" w:rsidR="0082643C" w:rsidRDefault="00000000" w:rsidP="00BE6153">
            <w:pPr>
              <w:jc w:val="center"/>
            </w:pPr>
            <w:r>
              <w:rPr>
                <w:sz w:val="18"/>
              </w:rPr>
              <w:t>240</w:t>
            </w:r>
          </w:p>
        </w:tc>
      </w:tr>
      <w:tr w:rsidR="00395D6D" w14:paraId="54247B1E"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A50D1CD" w14:textId="77777777" w:rsidR="0082643C" w:rsidRDefault="00000000">
            <w:r>
              <w:rPr>
                <w:sz w:val="18"/>
              </w:rPr>
              <w:t>CPA-303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98D75F1" w14:textId="77777777" w:rsidR="0082643C" w:rsidRDefault="00000000">
            <w:r>
              <w:rPr>
                <w:sz w:val="18"/>
              </w:rPr>
              <w:t>Contabilidad de Bancos y Entidades Financieras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2F2A1E6" w14:textId="77777777" w:rsidR="0082643C" w:rsidRDefault="00000000">
            <w:r>
              <w:rPr>
                <w:sz w:val="18"/>
              </w:rPr>
              <w:t>CPA-201, CPA-202, CPA-203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139DE6D"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416EEB0"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ECFAFC8"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09736F7" w14:textId="77777777" w:rsidR="0082643C" w:rsidRDefault="00000000" w:rsidP="00BE6153">
            <w:pPr>
              <w:jc w:val="center"/>
            </w:pPr>
            <w:r>
              <w:rPr>
                <w:sz w:val="18"/>
              </w:rPr>
              <w:t>240</w:t>
            </w:r>
          </w:p>
        </w:tc>
      </w:tr>
      <w:tr w:rsidR="00395D6D" w14:paraId="32D4487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694227D" w14:textId="77777777" w:rsidR="0082643C" w:rsidRDefault="00000000">
            <w:r>
              <w:rPr>
                <w:sz w:val="18"/>
              </w:rPr>
              <w:t>CPA-304</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BFBE12A" w14:textId="77777777" w:rsidR="0082643C" w:rsidRDefault="00000000">
            <w:r>
              <w:rPr>
                <w:sz w:val="18"/>
              </w:rPr>
              <w:t xml:space="preserve">Presupuesto y Contabilidad Gubernamental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8F9D43D" w14:textId="77777777" w:rsidR="0082643C" w:rsidRDefault="00000000">
            <w:r>
              <w:rPr>
                <w:sz w:val="18"/>
              </w:rPr>
              <w:t>CPA-201, CPA-202, CPA-203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34FE2AE"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AB801BA"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0273894"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BB250D7" w14:textId="77777777" w:rsidR="0082643C" w:rsidRDefault="00000000" w:rsidP="00BE6153">
            <w:pPr>
              <w:jc w:val="center"/>
            </w:pPr>
            <w:r>
              <w:rPr>
                <w:sz w:val="18"/>
              </w:rPr>
              <w:t>240</w:t>
            </w:r>
          </w:p>
        </w:tc>
      </w:tr>
      <w:tr w:rsidR="00395D6D" w14:paraId="3967FF08"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4EC9031" w14:textId="77777777" w:rsidR="0082643C" w:rsidRDefault="00000000">
            <w:r>
              <w:rPr>
                <w:sz w:val="18"/>
              </w:rPr>
              <w:t>CPA-305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264598D" w14:textId="77777777" w:rsidR="0082643C" w:rsidRDefault="00000000">
            <w:r>
              <w:rPr>
                <w:sz w:val="18"/>
              </w:rPr>
              <w:t>Sistemas Contables ERP y Análisis de Datos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ECC6770" w14:textId="77777777" w:rsidR="0082643C" w:rsidRDefault="00000000">
            <w:r>
              <w:rPr>
                <w:sz w:val="18"/>
              </w:rPr>
              <w:t>CPA-102, CPA-201, CPA-202, CPA-203</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2A91F23"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D1C477A"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0EECAEA"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3EB6AAB" w14:textId="77777777" w:rsidR="0082643C" w:rsidRDefault="00000000" w:rsidP="00BE6153">
            <w:pPr>
              <w:jc w:val="center"/>
            </w:pPr>
            <w:r>
              <w:rPr>
                <w:sz w:val="18"/>
              </w:rPr>
              <w:t>210</w:t>
            </w:r>
          </w:p>
        </w:tc>
      </w:tr>
      <w:tr w:rsidR="00395D6D" w14:paraId="7CB501BC"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5AFB8BC" w14:textId="77777777" w:rsidR="0082643C" w:rsidRDefault="00000000">
            <w:r>
              <w:rPr>
                <w:sz w:val="18"/>
              </w:rPr>
              <w:t>ADM-301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14EF48B" w14:textId="77777777" w:rsidR="0082643C" w:rsidRDefault="00000000">
            <w:r>
              <w:rPr>
                <w:sz w:val="18"/>
              </w:rPr>
              <w:t>Desarrollo Organizacional y Comportamiento Organizacional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D082FB7" w14:textId="77777777" w:rsidR="0082643C" w:rsidRDefault="00000000">
            <w:r>
              <w:rPr>
                <w:sz w:val="18"/>
              </w:rPr>
              <w:t>ADM-201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E1B7AA9"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F3D96EA"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8D349AD"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CBE544F" w14:textId="77777777" w:rsidR="0082643C" w:rsidRDefault="00000000" w:rsidP="00BE6153">
            <w:pPr>
              <w:jc w:val="center"/>
            </w:pPr>
            <w:r>
              <w:rPr>
                <w:sz w:val="18"/>
              </w:rPr>
              <w:t>210</w:t>
            </w:r>
          </w:p>
        </w:tc>
      </w:tr>
      <w:tr w:rsidR="00395D6D" w14:paraId="3446A449"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7107B7D" w14:textId="77777777" w:rsidR="0082643C" w:rsidRDefault="00000000">
            <w:r>
              <w:rPr>
                <w:sz w:val="18"/>
              </w:rPr>
              <w:t>ECO-301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E5E3D5B" w14:textId="77777777" w:rsidR="0082643C" w:rsidRDefault="00000000">
            <w:r>
              <w:rPr>
                <w:sz w:val="18"/>
              </w:rPr>
              <w:t>Preparación y Evaluación de Proyectos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064A8D1" w14:textId="77777777" w:rsidR="0082643C" w:rsidRDefault="00000000">
            <w:r>
              <w:rPr>
                <w:sz w:val="18"/>
              </w:rPr>
              <w:t>ECO-201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0AD5530"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4A9BE32"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EF26100"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38018DD" w14:textId="77777777" w:rsidR="0082643C" w:rsidRDefault="00000000" w:rsidP="00BE6153">
            <w:pPr>
              <w:jc w:val="center"/>
            </w:pPr>
            <w:r>
              <w:rPr>
                <w:sz w:val="18"/>
              </w:rPr>
              <w:t>210</w:t>
            </w:r>
          </w:p>
        </w:tc>
      </w:tr>
      <w:tr w:rsidR="00395D6D" w14:paraId="04E4B47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51961BC" w14:textId="77777777" w:rsidR="0082643C" w:rsidRDefault="00000000">
            <w:r>
              <w:rPr>
                <w:sz w:val="18"/>
              </w:rPr>
              <w:t>MAT-301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9C71B47" w14:textId="77777777" w:rsidR="0082643C" w:rsidRDefault="00000000">
            <w:r>
              <w:rPr>
                <w:sz w:val="18"/>
              </w:rPr>
              <w:t>Estadística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66E2C30" w14:textId="77777777" w:rsidR="0082643C" w:rsidRDefault="00000000">
            <w:r>
              <w:rPr>
                <w:sz w:val="18"/>
              </w:rPr>
              <w:t>MAT-201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BA20C86"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2C73769"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FA5A2F7"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069C62E" w14:textId="77777777" w:rsidR="0082643C" w:rsidRDefault="00000000" w:rsidP="00BE6153">
            <w:pPr>
              <w:jc w:val="center"/>
            </w:pPr>
            <w:r>
              <w:rPr>
                <w:sz w:val="18"/>
              </w:rPr>
              <w:t>210</w:t>
            </w:r>
          </w:p>
        </w:tc>
      </w:tr>
      <w:tr w:rsidR="00395D6D" w14:paraId="19EE67AC"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4ED212F" w14:textId="77777777" w:rsidR="0082643C" w:rsidRDefault="0082643C"/>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81EF8FE" w14:textId="77777777" w:rsidR="0082643C" w:rsidRDefault="00000000">
            <w:r>
              <w:rPr>
                <w:b/>
                <w:sz w:val="18"/>
              </w:rPr>
              <w:t>Total tercer año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742F7D9" w14:textId="77777777" w:rsidR="0082643C" w:rsidRDefault="0082643C"/>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F2B15EC" w14:textId="77777777" w:rsidR="0082643C" w:rsidRDefault="00000000" w:rsidP="00BE6153">
            <w:pPr>
              <w:jc w:val="center"/>
            </w:pPr>
            <w:r>
              <w:rPr>
                <w:b/>
                <w:sz w:val="18"/>
              </w:rPr>
              <w:t>32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2F4F39F" w14:textId="77777777" w:rsidR="0082643C" w:rsidRDefault="00000000" w:rsidP="00BE6153">
            <w:pPr>
              <w:jc w:val="center"/>
            </w:pPr>
            <w:r>
              <w:rPr>
                <w:b/>
                <w:sz w:val="18"/>
              </w:rPr>
              <w:t>1.280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A330263" w14:textId="77777777" w:rsidR="0082643C" w:rsidRDefault="00000000" w:rsidP="00BE6153">
            <w:pPr>
              <w:jc w:val="center"/>
            </w:pPr>
            <w:r>
              <w:rPr>
                <w:b/>
                <w:sz w:val="18"/>
              </w:rPr>
              <w:t>60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1EF71D2" w14:textId="77777777" w:rsidR="0082643C" w:rsidRDefault="00000000" w:rsidP="00BE6153">
            <w:pPr>
              <w:jc w:val="center"/>
            </w:pPr>
            <w:r>
              <w:rPr>
                <w:b/>
                <w:sz w:val="18"/>
              </w:rPr>
              <w:t>1.800</w:t>
            </w:r>
          </w:p>
        </w:tc>
      </w:tr>
    </w:tbl>
    <w:p w14:paraId="6A0BF7EA" w14:textId="77777777" w:rsidR="0082643C" w:rsidRDefault="0082643C">
      <w:pPr>
        <w:spacing w:after="120"/>
      </w:pPr>
    </w:p>
    <w:p w14:paraId="6832C251" w14:textId="77777777" w:rsidR="0082643C" w:rsidRDefault="00000000">
      <w:pPr>
        <w:pStyle w:val="TituloCuadro"/>
        <w:keepNext/>
        <w:spacing w:before="40" w:after="80"/>
        <w:jc w:val="center"/>
      </w:pPr>
      <w:bookmarkStart w:id="274" w:name="_Toc000000279"/>
      <w:r>
        <w:rPr>
          <w:b/>
        </w:rPr>
        <w:t>Cuadro 7. Malla curricular, cuarto año</w:t>
      </w:r>
      <w:bookmarkEnd w:id="274"/>
      <w:r>
        <w:fldChar w:fldCharType="begin"/>
      </w:r>
      <w:r>
        <w:instrText xml:space="preserve"> TC "Cuadro 7. Malla curricular, cuarto año" \f c \l 2 </w:instrText>
      </w:r>
      <w:r>
        <w:fldChar w:fldCharType="end"/>
      </w:r>
    </w:p>
    <w:tbl>
      <w:tblPr>
        <w:tblW w:w="0" w:type="auto"/>
        <w:jc w:val="center"/>
        <w:tblLayout w:type="fixed"/>
        <w:tblLook w:val="04A0" w:firstRow="1" w:lastRow="0" w:firstColumn="1" w:lastColumn="0" w:noHBand="0" w:noVBand="1"/>
      </w:tblPr>
      <w:tblGrid>
        <w:gridCol w:w="1134"/>
        <w:gridCol w:w="2835"/>
        <w:gridCol w:w="1587"/>
        <w:gridCol w:w="737"/>
        <w:gridCol w:w="794"/>
        <w:gridCol w:w="737"/>
        <w:gridCol w:w="1020"/>
      </w:tblGrid>
      <w:tr w:rsidR="00395D6D" w14:paraId="139087FB"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55965B" w14:textId="77777777" w:rsidR="0082643C" w:rsidRDefault="00000000">
            <w:pPr>
              <w:jc w:val="center"/>
            </w:pPr>
            <w:r>
              <w:rPr>
                <w:b/>
                <w:color w:val="FFFFFF"/>
                <w:sz w:val="18"/>
              </w:rPr>
              <w:t>Sigla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7627B5" w14:textId="77777777" w:rsidR="0082643C" w:rsidRDefault="00000000">
            <w:pPr>
              <w:jc w:val="center"/>
            </w:pPr>
            <w:r>
              <w:rPr>
                <w:b/>
                <w:color w:val="FFFFFF"/>
                <w:sz w:val="18"/>
              </w:rPr>
              <w:t>Asignatura</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DE0DF7" w14:textId="77777777" w:rsidR="0082643C" w:rsidRDefault="00000000">
            <w:pPr>
              <w:jc w:val="center"/>
            </w:pPr>
            <w:r>
              <w:rPr>
                <w:b/>
                <w:color w:val="FFFFFF"/>
                <w:sz w:val="18"/>
              </w:rPr>
              <w:t>Prerrequisito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CA93F2" w14:textId="77777777" w:rsidR="0082643C" w:rsidRDefault="00000000">
            <w:pPr>
              <w:jc w:val="center"/>
            </w:pPr>
            <w:r>
              <w:rPr>
                <w:b/>
                <w:color w:val="FFFFFF"/>
                <w:sz w:val="18"/>
              </w:rPr>
              <w:t>Hrs. sem.</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9A953D" w14:textId="77777777" w:rsidR="0082643C" w:rsidRDefault="00000000">
            <w:pPr>
              <w:jc w:val="center"/>
            </w:pPr>
            <w:r>
              <w:rPr>
                <w:b/>
                <w:color w:val="FFFFFF"/>
                <w:sz w:val="18"/>
              </w:rPr>
              <w:t>Hrs. año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5C1555" w14:textId="77777777" w:rsidR="0082643C" w:rsidRDefault="00000000">
            <w:pPr>
              <w:jc w:val="center"/>
            </w:pPr>
            <w:r>
              <w:rPr>
                <w:b/>
                <w:color w:val="FFFFFF"/>
                <w:sz w:val="18"/>
              </w:rPr>
              <w:t>Créd.</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AB455B" w14:textId="77777777" w:rsidR="0082643C" w:rsidRDefault="00000000">
            <w:pPr>
              <w:jc w:val="center"/>
            </w:pPr>
            <w:r>
              <w:rPr>
                <w:b/>
                <w:color w:val="FFFFFF"/>
                <w:sz w:val="18"/>
              </w:rPr>
              <w:t>Hrs. trabajo</w:t>
            </w:r>
          </w:p>
        </w:tc>
      </w:tr>
      <w:tr w:rsidR="00395D6D" w14:paraId="4C3F91E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ABD6C72" w14:textId="77777777" w:rsidR="0082643C" w:rsidRDefault="00000000">
            <w:r>
              <w:rPr>
                <w:sz w:val="18"/>
              </w:rPr>
              <w:t>CPA-401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FF61719" w14:textId="77777777" w:rsidR="0082643C" w:rsidRDefault="00000000">
            <w:r>
              <w:rPr>
                <w:sz w:val="18"/>
              </w:rPr>
              <w:t>Contabilidad Minera y Petrolera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EE0F112" w14:textId="77777777" w:rsidR="0082643C" w:rsidRDefault="00000000">
            <w:r>
              <w:rPr>
                <w:sz w:val="18"/>
              </w:rPr>
              <w:t>CPA-301, CPA-302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68D3B51"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3299554"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D527795"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FC24E38" w14:textId="77777777" w:rsidR="0082643C" w:rsidRDefault="00000000" w:rsidP="00BE6153">
            <w:pPr>
              <w:jc w:val="center"/>
            </w:pPr>
            <w:r>
              <w:rPr>
                <w:sz w:val="18"/>
              </w:rPr>
              <w:t>210</w:t>
            </w:r>
          </w:p>
        </w:tc>
      </w:tr>
      <w:tr w:rsidR="00395D6D" w14:paraId="64CF0040"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DCE64A0" w14:textId="77777777" w:rsidR="0082643C" w:rsidRDefault="00000000">
            <w:r>
              <w:rPr>
                <w:sz w:val="18"/>
              </w:rPr>
              <w:t>CPA-402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1F7300F" w14:textId="77777777" w:rsidR="0082643C" w:rsidRDefault="00000000">
            <w:r>
              <w:rPr>
                <w:sz w:val="18"/>
              </w:rPr>
              <w:t>Contabilidad Agrícola y Ganadera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2FB726F" w14:textId="77777777" w:rsidR="0082643C" w:rsidRDefault="00000000">
            <w:r>
              <w:rPr>
                <w:sz w:val="18"/>
              </w:rPr>
              <w:t>CPA-301, CPA-302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361F500"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000D166"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A6E0C12"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AD1FC75" w14:textId="77777777" w:rsidR="0082643C" w:rsidRDefault="00000000" w:rsidP="00BE6153">
            <w:pPr>
              <w:jc w:val="center"/>
            </w:pPr>
            <w:r>
              <w:rPr>
                <w:sz w:val="18"/>
              </w:rPr>
              <w:t>210</w:t>
            </w:r>
          </w:p>
        </w:tc>
      </w:tr>
      <w:tr w:rsidR="00395D6D" w14:paraId="5E1FFF04"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44978E1" w14:textId="77777777" w:rsidR="0082643C" w:rsidRDefault="00000000">
            <w:r>
              <w:rPr>
                <w:sz w:val="18"/>
              </w:rPr>
              <w:t>CPA-403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1AF4394" w14:textId="77777777" w:rsidR="0082643C" w:rsidRDefault="00000000">
            <w:r>
              <w:rPr>
                <w:sz w:val="18"/>
              </w:rPr>
              <w:t xml:space="preserve">Contabilidad de Seguros: </w:t>
            </w:r>
            <w:r>
              <w:rPr>
                <w:sz w:val="18"/>
              </w:rPr>
              <w:lastRenderedPageBreak/>
              <w:t>Privado y Social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BC057B5" w14:textId="77777777" w:rsidR="0082643C" w:rsidRDefault="00000000">
            <w:r>
              <w:rPr>
                <w:sz w:val="18"/>
              </w:rPr>
              <w:lastRenderedPageBreak/>
              <w:t>CPA-301, CPA-</w:t>
            </w:r>
            <w:r>
              <w:rPr>
                <w:sz w:val="18"/>
              </w:rPr>
              <w:lastRenderedPageBreak/>
              <w:t>302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CF1BDE2" w14:textId="77777777" w:rsidR="0082643C" w:rsidRDefault="00000000" w:rsidP="00BE6153">
            <w:pPr>
              <w:jc w:val="center"/>
            </w:pPr>
            <w:r>
              <w:rPr>
                <w:sz w:val="18"/>
              </w:rPr>
              <w:lastRenderedPageBreak/>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10E35C9"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93219B8"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2115614" w14:textId="77777777" w:rsidR="0082643C" w:rsidRDefault="00000000" w:rsidP="00BE6153">
            <w:pPr>
              <w:jc w:val="center"/>
            </w:pPr>
            <w:r>
              <w:rPr>
                <w:sz w:val="18"/>
              </w:rPr>
              <w:t>210</w:t>
            </w:r>
          </w:p>
        </w:tc>
      </w:tr>
      <w:tr w:rsidR="00395D6D" w14:paraId="25FADC7B"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C871210" w14:textId="77777777" w:rsidR="0082643C" w:rsidRDefault="00000000">
            <w:r>
              <w:rPr>
                <w:sz w:val="18"/>
              </w:rPr>
              <w:t>CPA-404</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4CCA443" w14:textId="77777777" w:rsidR="0082643C" w:rsidRDefault="00000000">
            <w:r>
              <w:rPr>
                <w:sz w:val="18"/>
              </w:rPr>
              <w:t>Diseño e Implantación de Sistemas de Contabilidad</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9C67DE0" w14:textId="77777777" w:rsidR="0082643C" w:rsidRDefault="00000000">
            <w:r>
              <w:rPr>
                <w:sz w:val="18"/>
              </w:rPr>
              <w:t>CPA-301 a CPA-305</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ED7C48E"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69C4EAE"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58353E8"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A36DE4B" w14:textId="77777777" w:rsidR="0082643C" w:rsidRDefault="00000000" w:rsidP="00BE6153">
            <w:pPr>
              <w:jc w:val="center"/>
            </w:pPr>
            <w:r>
              <w:rPr>
                <w:sz w:val="18"/>
              </w:rPr>
              <w:t>210</w:t>
            </w:r>
          </w:p>
        </w:tc>
      </w:tr>
      <w:tr w:rsidR="00395D6D" w14:paraId="3D17B666"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3E930A1" w14:textId="77777777" w:rsidR="0082643C" w:rsidRDefault="00000000">
            <w:r>
              <w:rPr>
                <w:sz w:val="18"/>
              </w:rPr>
              <w:t>CPA-405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3FB5114" w14:textId="77777777" w:rsidR="0082643C" w:rsidRDefault="00000000">
            <w:r>
              <w:rPr>
                <w:sz w:val="18"/>
              </w:rPr>
              <w:t>Finanzas Corporativas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B6235C6" w14:textId="77777777" w:rsidR="0082643C" w:rsidRDefault="00000000">
            <w:r>
              <w:rPr>
                <w:sz w:val="18"/>
              </w:rPr>
              <w:t>CPA-301 a CPA-304</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1B5A7AD"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0EE5AE8"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32265EC" w14:textId="77777777" w:rsidR="0082643C" w:rsidRDefault="00000000" w:rsidP="00BE6153">
            <w:pPr>
              <w:jc w:val="center"/>
            </w:pPr>
            <w:r>
              <w:rPr>
                <w:sz w:val="18"/>
              </w:rPr>
              <w:t>7</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9AD014D" w14:textId="77777777" w:rsidR="0082643C" w:rsidRDefault="00000000" w:rsidP="00BE6153">
            <w:pPr>
              <w:jc w:val="center"/>
            </w:pPr>
            <w:r>
              <w:rPr>
                <w:sz w:val="18"/>
              </w:rPr>
              <w:t>210</w:t>
            </w:r>
          </w:p>
        </w:tc>
      </w:tr>
      <w:tr w:rsidR="00395D6D" w14:paraId="50D30B19"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1BD2F36" w14:textId="77777777" w:rsidR="0082643C" w:rsidRDefault="00000000">
            <w:r>
              <w:rPr>
                <w:sz w:val="18"/>
              </w:rPr>
              <w:t>CPA-406</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1C90162" w14:textId="77777777" w:rsidR="0082643C" w:rsidRDefault="00000000">
            <w:r>
              <w:rPr>
                <w:sz w:val="18"/>
              </w:rPr>
              <w:t>Ética e Independencia Profesional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746F37A" w14:textId="77777777" w:rsidR="0082643C" w:rsidRDefault="00000000">
            <w:r>
              <w:rPr>
                <w:sz w:val="18"/>
              </w:rPr>
              <w:t>CPA-301 a CPA-304</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7F77838"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BCBE192"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799872B" w14:textId="77777777" w:rsidR="0082643C" w:rsidRDefault="00000000" w:rsidP="00BE6153">
            <w:pPr>
              <w:jc w:val="center"/>
            </w:pPr>
            <w:r>
              <w:rPr>
                <w:sz w:val="18"/>
              </w:rPr>
              <w:t>5</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7E32A1B" w14:textId="77777777" w:rsidR="0082643C" w:rsidRDefault="00000000" w:rsidP="00BE6153">
            <w:pPr>
              <w:jc w:val="center"/>
            </w:pPr>
            <w:r>
              <w:rPr>
                <w:sz w:val="18"/>
              </w:rPr>
              <w:t>150</w:t>
            </w:r>
          </w:p>
        </w:tc>
      </w:tr>
      <w:tr w:rsidR="00395D6D" w14:paraId="1357634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B5DAE40" w14:textId="77777777" w:rsidR="0082643C" w:rsidRDefault="00000000">
            <w:r>
              <w:rPr>
                <w:sz w:val="18"/>
              </w:rPr>
              <w:t>CPA-407</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3F2A3DE" w14:textId="77777777" w:rsidR="0082643C" w:rsidRDefault="00000000">
            <w:r>
              <w:rPr>
                <w:sz w:val="18"/>
              </w:rPr>
              <w:t>Auditoría Financiera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E855496" w14:textId="77777777" w:rsidR="0082643C" w:rsidRDefault="00000000">
            <w:r>
              <w:rPr>
                <w:sz w:val="18"/>
              </w:rPr>
              <w:t>CPA-301 a CPA-304</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C0AEFA3"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A97FE7C"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40A8C59"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3B7201A" w14:textId="77777777" w:rsidR="0082643C" w:rsidRDefault="00000000" w:rsidP="00BE6153">
            <w:pPr>
              <w:jc w:val="center"/>
            </w:pPr>
            <w:r>
              <w:rPr>
                <w:sz w:val="18"/>
              </w:rPr>
              <w:t>240</w:t>
            </w:r>
          </w:p>
        </w:tc>
      </w:tr>
      <w:tr w:rsidR="00395D6D" w14:paraId="52FFDC9E"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A879E57" w14:textId="77777777" w:rsidR="0082643C" w:rsidRDefault="00000000">
            <w:r>
              <w:rPr>
                <w:sz w:val="18"/>
              </w:rPr>
              <w:t>CPA-408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FD22E65" w14:textId="77777777" w:rsidR="0082643C" w:rsidRDefault="00000000">
            <w:r>
              <w:rPr>
                <w:sz w:val="18"/>
              </w:rPr>
              <w:t xml:space="preserve">Auditoría Interna, Control Interno, Gestión de Riesgos y Gobierno Corporativo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D4ABAC6" w14:textId="77777777" w:rsidR="0082643C" w:rsidRDefault="00000000">
            <w:r>
              <w:rPr>
                <w:sz w:val="18"/>
              </w:rPr>
              <w:t>CPA-301 a CPA-304</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6EC0EDA"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902A1A1"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4FF6E90"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6415252" w14:textId="77777777" w:rsidR="0082643C" w:rsidRDefault="00000000" w:rsidP="00BE6153">
            <w:pPr>
              <w:jc w:val="center"/>
            </w:pPr>
            <w:r>
              <w:rPr>
                <w:sz w:val="18"/>
              </w:rPr>
              <w:t>240</w:t>
            </w:r>
          </w:p>
        </w:tc>
      </w:tr>
      <w:tr w:rsidR="00395D6D" w14:paraId="13184A93"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CBF8885" w14:textId="77777777" w:rsidR="0082643C" w:rsidRDefault="00000000">
            <w:r>
              <w:rPr>
                <w:sz w:val="18"/>
              </w:rPr>
              <w:t>MAT-401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AE5181B" w14:textId="77777777" w:rsidR="0082643C" w:rsidRDefault="00000000">
            <w:r>
              <w:rPr>
                <w:sz w:val="18"/>
              </w:rPr>
              <w:t>Matemáticas Actuariales y Técnicas Financieras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1DA89B7" w14:textId="77777777" w:rsidR="0082643C" w:rsidRDefault="00000000">
            <w:r>
              <w:rPr>
                <w:sz w:val="18"/>
              </w:rPr>
              <w:t>MAT-102, MAT-301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7E21D61"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88DDB4B"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522A9E8"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DDD0512" w14:textId="77777777" w:rsidR="0082643C" w:rsidRDefault="00000000" w:rsidP="00BE6153">
            <w:pPr>
              <w:jc w:val="center"/>
            </w:pPr>
            <w:r>
              <w:rPr>
                <w:sz w:val="18"/>
              </w:rPr>
              <w:t>120</w:t>
            </w:r>
          </w:p>
        </w:tc>
      </w:tr>
      <w:tr w:rsidR="00395D6D" w14:paraId="40117137"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5F1A45F" w14:textId="77777777" w:rsidR="0082643C" w:rsidRDefault="0082643C"/>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23BA87A" w14:textId="77777777" w:rsidR="0082643C" w:rsidRDefault="00000000">
            <w:r>
              <w:rPr>
                <w:b/>
                <w:sz w:val="18"/>
              </w:rPr>
              <w:t>Total cuarto año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5BB339B" w14:textId="77777777" w:rsidR="0082643C" w:rsidRDefault="0082643C"/>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9B76845" w14:textId="77777777" w:rsidR="0082643C" w:rsidRDefault="00000000" w:rsidP="00BE6153">
            <w:pPr>
              <w:jc w:val="center"/>
            </w:pPr>
            <w:r>
              <w:rPr>
                <w:b/>
                <w:sz w:val="18"/>
              </w:rPr>
              <w:t>32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C280A4B" w14:textId="77777777" w:rsidR="0082643C" w:rsidRDefault="00000000" w:rsidP="00BE6153">
            <w:pPr>
              <w:jc w:val="center"/>
            </w:pPr>
            <w:r>
              <w:rPr>
                <w:b/>
                <w:sz w:val="18"/>
              </w:rPr>
              <w:t>1.280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71F9005" w14:textId="77777777" w:rsidR="0082643C" w:rsidRDefault="00000000" w:rsidP="00BE6153">
            <w:pPr>
              <w:jc w:val="center"/>
            </w:pPr>
            <w:r>
              <w:rPr>
                <w:b/>
                <w:sz w:val="18"/>
              </w:rPr>
              <w:t>60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0E5198A" w14:textId="77777777" w:rsidR="0082643C" w:rsidRDefault="00000000" w:rsidP="00BE6153">
            <w:pPr>
              <w:jc w:val="center"/>
            </w:pPr>
            <w:r>
              <w:rPr>
                <w:b/>
                <w:sz w:val="18"/>
              </w:rPr>
              <w:t>1.800</w:t>
            </w:r>
          </w:p>
        </w:tc>
      </w:tr>
    </w:tbl>
    <w:p w14:paraId="783119A7" w14:textId="77777777" w:rsidR="0082643C" w:rsidRDefault="0082643C">
      <w:pPr>
        <w:spacing w:after="120"/>
      </w:pPr>
    </w:p>
    <w:p w14:paraId="0EB2113C" w14:textId="77777777" w:rsidR="0082643C" w:rsidRDefault="00000000">
      <w:pPr>
        <w:pStyle w:val="TituloCuadro"/>
        <w:keepNext/>
        <w:spacing w:before="40" w:after="80"/>
        <w:jc w:val="center"/>
      </w:pPr>
      <w:bookmarkStart w:id="275" w:name="_Toc000000280"/>
      <w:r>
        <w:rPr>
          <w:b/>
        </w:rPr>
        <w:t>Cuadro 8. Malla curricular, quinto año</w:t>
      </w:r>
      <w:bookmarkEnd w:id="275"/>
      <w:r>
        <w:fldChar w:fldCharType="begin"/>
      </w:r>
      <w:r>
        <w:instrText xml:space="preserve"> TC "Cuadro 8. Malla curricular, quinto año" \f c \l 2 </w:instrText>
      </w:r>
      <w:r>
        <w:fldChar w:fldCharType="end"/>
      </w:r>
    </w:p>
    <w:tbl>
      <w:tblPr>
        <w:tblW w:w="0" w:type="auto"/>
        <w:jc w:val="center"/>
        <w:tblLayout w:type="fixed"/>
        <w:tblLook w:val="04A0" w:firstRow="1" w:lastRow="0" w:firstColumn="1" w:lastColumn="0" w:noHBand="0" w:noVBand="1"/>
      </w:tblPr>
      <w:tblGrid>
        <w:gridCol w:w="1134"/>
        <w:gridCol w:w="2835"/>
        <w:gridCol w:w="1587"/>
        <w:gridCol w:w="737"/>
        <w:gridCol w:w="794"/>
        <w:gridCol w:w="737"/>
        <w:gridCol w:w="1020"/>
      </w:tblGrid>
      <w:tr w:rsidR="00395D6D" w14:paraId="5AE81331"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04BDE1F" w14:textId="77777777" w:rsidR="0082643C" w:rsidRDefault="00000000">
            <w:pPr>
              <w:jc w:val="center"/>
            </w:pPr>
            <w:r>
              <w:rPr>
                <w:b/>
                <w:color w:val="FFFFFF"/>
                <w:sz w:val="18"/>
              </w:rPr>
              <w:t>Sigla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95355C" w14:textId="77777777" w:rsidR="0082643C" w:rsidRDefault="00000000">
            <w:pPr>
              <w:jc w:val="center"/>
            </w:pPr>
            <w:r>
              <w:rPr>
                <w:b/>
                <w:color w:val="FFFFFF"/>
                <w:sz w:val="18"/>
              </w:rPr>
              <w:t>Asignatura</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2CEC0E" w14:textId="77777777" w:rsidR="0082643C" w:rsidRDefault="00000000">
            <w:pPr>
              <w:jc w:val="center"/>
            </w:pPr>
            <w:r>
              <w:rPr>
                <w:b/>
                <w:color w:val="FFFFFF"/>
                <w:sz w:val="18"/>
              </w:rPr>
              <w:t>Prerrequisito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68A28F" w14:textId="77777777" w:rsidR="0082643C" w:rsidRDefault="00000000">
            <w:pPr>
              <w:jc w:val="center"/>
            </w:pPr>
            <w:r>
              <w:rPr>
                <w:b/>
                <w:color w:val="FFFFFF"/>
                <w:sz w:val="18"/>
              </w:rPr>
              <w:t>Hrs. sem.</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31411C" w14:textId="77777777" w:rsidR="0082643C" w:rsidRDefault="00000000">
            <w:pPr>
              <w:jc w:val="center"/>
            </w:pPr>
            <w:r>
              <w:rPr>
                <w:b/>
                <w:color w:val="FFFFFF"/>
                <w:sz w:val="18"/>
              </w:rPr>
              <w:t>Hrs. año</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9B9E13" w14:textId="77777777" w:rsidR="0082643C" w:rsidRDefault="00000000">
            <w:pPr>
              <w:jc w:val="center"/>
            </w:pPr>
            <w:r>
              <w:rPr>
                <w:b/>
                <w:color w:val="FFFFFF"/>
                <w:sz w:val="18"/>
              </w:rPr>
              <w:t>Créd.</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0BFCA6" w14:textId="77777777" w:rsidR="0082643C" w:rsidRDefault="00000000">
            <w:pPr>
              <w:jc w:val="center"/>
            </w:pPr>
            <w:r>
              <w:rPr>
                <w:b/>
                <w:color w:val="FFFFFF"/>
                <w:sz w:val="18"/>
              </w:rPr>
              <w:t>Hrs. trabajo</w:t>
            </w:r>
          </w:p>
        </w:tc>
      </w:tr>
      <w:tr w:rsidR="00395D6D" w14:paraId="3E73DBA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435230F" w14:textId="77777777" w:rsidR="0082643C" w:rsidRDefault="00000000">
            <w:r>
              <w:rPr>
                <w:sz w:val="18"/>
              </w:rPr>
              <w:t>CPA-501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58EAB46" w14:textId="77777777" w:rsidR="0082643C" w:rsidRDefault="00000000">
            <w:r>
              <w:rPr>
                <w:sz w:val="18"/>
              </w:rPr>
              <w:t>Auditoría Operativa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D4D7871"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01262FE"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C6C58E1"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39A88D4"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A80135F" w14:textId="77777777" w:rsidR="0082643C" w:rsidRDefault="00000000" w:rsidP="00BE6153">
            <w:pPr>
              <w:jc w:val="center"/>
            </w:pPr>
            <w:r>
              <w:rPr>
                <w:sz w:val="18"/>
              </w:rPr>
              <w:t>240</w:t>
            </w:r>
          </w:p>
        </w:tc>
      </w:tr>
      <w:tr w:rsidR="00395D6D" w14:paraId="08C63348"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DBDB18F" w14:textId="77777777" w:rsidR="0082643C" w:rsidRDefault="00000000">
            <w:r>
              <w:rPr>
                <w:sz w:val="18"/>
              </w:rPr>
              <w:t>CPA-502</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151C7BD" w14:textId="77777777" w:rsidR="0082643C" w:rsidRDefault="00000000">
            <w:r>
              <w:rPr>
                <w:sz w:val="18"/>
              </w:rPr>
              <w:t>Gabinete de Auditoría Financiera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9688330"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97DA712"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47F4731"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1DADA9F"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401EBF6" w14:textId="77777777" w:rsidR="0082643C" w:rsidRDefault="00000000" w:rsidP="00BE6153">
            <w:pPr>
              <w:jc w:val="center"/>
            </w:pPr>
            <w:r>
              <w:rPr>
                <w:sz w:val="18"/>
              </w:rPr>
              <w:t>240</w:t>
            </w:r>
          </w:p>
        </w:tc>
      </w:tr>
      <w:tr w:rsidR="00395D6D" w14:paraId="70A46A3C"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6AA0ED3" w14:textId="77777777" w:rsidR="0082643C" w:rsidRDefault="00000000">
            <w:r>
              <w:rPr>
                <w:sz w:val="18"/>
              </w:rPr>
              <w:t>CPA-503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5077AF0" w14:textId="77777777" w:rsidR="0082643C" w:rsidRDefault="00000000">
            <w:r>
              <w:rPr>
                <w:sz w:val="18"/>
              </w:rPr>
              <w:t>Auditoría Tributaria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B040B32"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52E7E57"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3B1AF24"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298C243"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9613113" w14:textId="77777777" w:rsidR="0082643C" w:rsidRDefault="00000000" w:rsidP="00BE6153">
            <w:pPr>
              <w:jc w:val="center"/>
            </w:pPr>
            <w:r>
              <w:rPr>
                <w:sz w:val="18"/>
              </w:rPr>
              <w:t>240</w:t>
            </w:r>
          </w:p>
        </w:tc>
      </w:tr>
      <w:tr w:rsidR="00395D6D" w14:paraId="5DF137E4"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E8C72CF" w14:textId="77777777" w:rsidR="0082643C" w:rsidRDefault="00000000">
            <w:r>
              <w:rPr>
                <w:sz w:val="18"/>
              </w:rPr>
              <w:t>CPA-504</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D1D6883" w14:textId="77777777" w:rsidR="0082643C" w:rsidRDefault="00000000">
            <w:r>
              <w:rPr>
                <w:sz w:val="18"/>
              </w:rPr>
              <w:t>Auditoría Gubernamental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C3F2011"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CBDE1AC"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B8777D9"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70D9D1F"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0516735" w14:textId="77777777" w:rsidR="0082643C" w:rsidRDefault="00000000" w:rsidP="00BE6153">
            <w:pPr>
              <w:jc w:val="center"/>
            </w:pPr>
            <w:r>
              <w:rPr>
                <w:sz w:val="18"/>
              </w:rPr>
              <w:t>240</w:t>
            </w:r>
          </w:p>
        </w:tc>
      </w:tr>
      <w:tr w:rsidR="00395D6D" w14:paraId="076F94AB"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9FA054A" w14:textId="77777777" w:rsidR="0082643C" w:rsidRDefault="00000000">
            <w:r>
              <w:rPr>
                <w:sz w:val="18"/>
              </w:rPr>
              <w:t>CPA-505</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7A9AB18" w14:textId="77777777" w:rsidR="0082643C" w:rsidRDefault="00000000">
            <w:r>
              <w:rPr>
                <w:sz w:val="18"/>
              </w:rPr>
              <w:t>Auditoría Digital, Ciberseguridad y Tecnologías Emergentes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3158EF0"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D195127" w14:textId="77777777" w:rsidR="0082643C" w:rsidRDefault="00000000" w:rsidP="00BE6153">
            <w:pPr>
              <w:jc w:val="center"/>
            </w:pPr>
            <w:r>
              <w:rPr>
                <w:sz w:val="18"/>
              </w:rPr>
              <w:t>4</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F4AEEFB" w14:textId="77777777" w:rsidR="0082643C" w:rsidRDefault="00000000" w:rsidP="00BE6153">
            <w:pPr>
              <w:jc w:val="center"/>
            </w:pPr>
            <w:r>
              <w:rPr>
                <w:sz w:val="18"/>
              </w:rPr>
              <w:t>160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8BED44D" w14:textId="77777777" w:rsidR="0082643C" w:rsidRDefault="00000000" w:rsidP="00BE6153">
            <w:pPr>
              <w:jc w:val="center"/>
            </w:pPr>
            <w:r>
              <w:rPr>
                <w:sz w:val="18"/>
              </w:rPr>
              <w:t>8</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BE33B87" w14:textId="77777777" w:rsidR="0082643C" w:rsidRDefault="00000000" w:rsidP="00BE6153">
            <w:pPr>
              <w:jc w:val="center"/>
            </w:pPr>
            <w:r>
              <w:rPr>
                <w:sz w:val="18"/>
              </w:rPr>
              <w:t>240</w:t>
            </w:r>
          </w:p>
        </w:tc>
      </w:tr>
      <w:tr w:rsidR="00395D6D" w14:paraId="74A48F1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EA729E1" w14:textId="77777777" w:rsidR="0082643C" w:rsidRDefault="00000000">
            <w:r>
              <w:rPr>
                <w:sz w:val="18"/>
              </w:rPr>
              <w:t>CPA-506</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DFE7AB3" w14:textId="77777777" w:rsidR="0082643C" w:rsidRDefault="00000000">
            <w:r>
              <w:rPr>
                <w:sz w:val="18"/>
              </w:rPr>
              <w:t>Reportes y Aseguramiento de Sostenibilidad y Auditoría Ambiental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6B5F653"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DB7AB0F"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A2A67A6"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7D6EEE6"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B97ABBF" w14:textId="77777777" w:rsidR="0082643C" w:rsidRDefault="00000000" w:rsidP="00BE6153">
            <w:pPr>
              <w:jc w:val="center"/>
            </w:pPr>
            <w:r>
              <w:rPr>
                <w:sz w:val="18"/>
              </w:rPr>
              <w:t>120</w:t>
            </w:r>
          </w:p>
        </w:tc>
      </w:tr>
      <w:tr w:rsidR="00395D6D" w14:paraId="7FE3EDB6"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8120A85" w14:textId="77777777" w:rsidR="0082643C" w:rsidRDefault="00000000">
            <w:r>
              <w:rPr>
                <w:sz w:val="18"/>
              </w:rPr>
              <w:t>CPA-507</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72A6DC1" w14:textId="77777777" w:rsidR="0082643C" w:rsidRDefault="00000000">
            <w:r>
              <w:rPr>
                <w:sz w:val="18"/>
              </w:rPr>
              <w:t xml:space="preserve">Auditoría de Entidades Sin Fines de Lucro – Proyectos Privados y Públicos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1C14BFF"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F8D4907"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A37981D"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71D37310"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7F2278B" w14:textId="77777777" w:rsidR="0082643C" w:rsidRDefault="00000000" w:rsidP="00BE6153">
            <w:pPr>
              <w:jc w:val="center"/>
            </w:pPr>
            <w:r>
              <w:rPr>
                <w:sz w:val="18"/>
              </w:rPr>
              <w:t>120</w:t>
            </w:r>
          </w:p>
        </w:tc>
      </w:tr>
      <w:tr w:rsidR="00395D6D" w14:paraId="32491F8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62366BC" w14:textId="77777777" w:rsidR="0082643C" w:rsidRDefault="00000000">
            <w:r>
              <w:rPr>
                <w:sz w:val="18"/>
              </w:rPr>
              <w:t>CPA-508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72931CE" w14:textId="77777777" w:rsidR="0082643C" w:rsidRDefault="00000000">
            <w:r>
              <w:rPr>
                <w:sz w:val="18"/>
              </w:rPr>
              <w:t xml:space="preserve">Auditoría Forense y Prevención de Delitos Económicos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268A12E"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2FC0036"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8A0C853"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B31E52C"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431B712" w14:textId="77777777" w:rsidR="0082643C" w:rsidRDefault="00000000" w:rsidP="00BE6153">
            <w:pPr>
              <w:jc w:val="center"/>
            </w:pPr>
            <w:r>
              <w:rPr>
                <w:sz w:val="18"/>
              </w:rPr>
              <w:t>120</w:t>
            </w:r>
          </w:p>
        </w:tc>
      </w:tr>
      <w:tr w:rsidR="00395D6D" w14:paraId="6BD3F840"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A4A7C58" w14:textId="77777777" w:rsidR="0082643C" w:rsidRDefault="00000000">
            <w:r>
              <w:rPr>
                <w:sz w:val="18"/>
              </w:rPr>
              <w:t>CPA-509</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69105B2" w14:textId="77777777" w:rsidR="0082643C" w:rsidRDefault="00000000">
            <w:r>
              <w:rPr>
                <w:sz w:val="18"/>
              </w:rPr>
              <w:t>Auditoría de Entidades Financieras y Servicios Relacionados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49473AE"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E2690E9"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892050C"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4D8855D"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180F8C2" w14:textId="77777777" w:rsidR="0082643C" w:rsidRDefault="00000000" w:rsidP="00BE6153">
            <w:pPr>
              <w:jc w:val="center"/>
            </w:pPr>
            <w:r>
              <w:rPr>
                <w:sz w:val="18"/>
              </w:rPr>
              <w:t>120</w:t>
            </w:r>
          </w:p>
        </w:tc>
      </w:tr>
      <w:tr w:rsidR="00395D6D" w14:paraId="19D70E13"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DE79DEB" w14:textId="77777777" w:rsidR="0082643C" w:rsidRDefault="00000000">
            <w:r>
              <w:rPr>
                <w:sz w:val="18"/>
              </w:rPr>
              <w:t>CPA-510</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9A22525" w14:textId="77777777" w:rsidR="0082643C" w:rsidRDefault="00000000">
            <w:r>
              <w:rPr>
                <w:sz w:val="18"/>
              </w:rPr>
              <w:t>Taller de Grado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C780868" w14:textId="77777777" w:rsidR="0082643C" w:rsidRDefault="00000000">
            <w:r>
              <w:rPr>
                <w:sz w:val="18"/>
              </w:rPr>
              <w:t>CPA-401 a CPA-408</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3E76350" w14:textId="77777777" w:rsidR="0082643C" w:rsidRDefault="00000000" w:rsidP="00BE6153">
            <w:pPr>
              <w:jc w:val="center"/>
            </w:pPr>
            <w:r>
              <w:rPr>
                <w:sz w:val="18"/>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ED9AC42" w14:textId="77777777" w:rsidR="0082643C" w:rsidRDefault="00000000" w:rsidP="00BE6153">
            <w:pPr>
              <w:jc w:val="center"/>
            </w:pPr>
            <w:r>
              <w:rPr>
                <w:sz w:val="18"/>
              </w:rPr>
              <w:t>80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FB242A8" w14:textId="77777777" w:rsidR="0082643C" w:rsidRDefault="00000000" w:rsidP="00BE6153">
            <w:pPr>
              <w:jc w:val="center"/>
            </w:pPr>
            <w:r>
              <w:rPr>
                <w:sz w:val="18"/>
              </w:rPr>
              <w:t>4</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4B40956" w14:textId="77777777" w:rsidR="0082643C" w:rsidRDefault="00000000" w:rsidP="00BE6153">
            <w:pPr>
              <w:jc w:val="center"/>
            </w:pPr>
            <w:r>
              <w:rPr>
                <w:sz w:val="18"/>
              </w:rPr>
              <w:t>120</w:t>
            </w:r>
          </w:p>
        </w:tc>
      </w:tr>
      <w:tr w:rsidR="00395D6D" w14:paraId="16616B49"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A439C9B" w14:textId="77777777" w:rsidR="0082643C" w:rsidRDefault="0082643C"/>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EDBDEDE" w14:textId="77777777" w:rsidR="0082643C" w:rsidRDefault="00000000">
            <w:r>
              <w:rPr>
                <w:b/>
                <w:sz w:val="18"/>
              </w:rPr>
              <w:t>Total quinto año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401CE75" w14:textId="77777777" w:rsidR="0082643C" w:rsidRDefault="0082643C"/>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45A0FE2" w14:textId="77777777" w:rsidR="0082643C" w:rsidRDefault="00000000" w:rsidP="00BE6153">
            <w:pPr>
              <w:jc w:val="center"/>
            </w:pPr>
            <w:r>
              <w:rPr>
                <w:b/>
                <w:sz w:val="18"/>
              </w:rPr>
              <w:t>30</w:t>
            </w:r>
          </w:p>
        </w:tc>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E201F7A" w14:textId="77777777" w:rsidR="0082643C" w:rsidRDefault="00000000" w:rsidP="00BE6153">
            <w:pPr>
              <w:jc w:val="center"/>
            </w:pPr>
            <w:r>
              <w:rPr>
                <w:b/>
                <w:sz w:val="18"/>
              </w:rPr>
              <w:t>1.200</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1646503" w14:textId="77777777" w:rsidR="0082643C" w:rsidRDefault="00000000" w:rsidP="00BE6153">
            <w:pPr>
              <w:jc w:val="center"/>
            </w:pPr>
            <w:r>
              <w:rPr>
                <w:b/>
                <w:sz w:val="18"/>
              </w:rPr>
              <w:t>60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383E7D4" w14:textId="77777777" w:rsidR="0082643C" w:rsidRDefault="00000000" w:rsidP="00BE6153">
            <w:pPr>
              <w:jc w:val="center"/>
            </w:pPr>
            <w:r>
              <w:rPr>
                <w:b/>
                <w:sz w:val="18"/>
              </w:rPr>
              <w:t>1.800</w:t>
            </w:r>
          </w:p>
        </w:tc>
      </w:tr>
    </w:tbl>
    <w:p w14:paraId="325D9CFF" w14:textId="77777777" w:rsidR="0082643C" w:rsidRDefault="0082643C">
      <w:pPr>
        <w:spacing w:after="120"/>
      </w:pPr>
    </w:p>
    <w:p w14:paraId="4C5CB56F" w14:textId="77777777" w:rsidR="0082643C" w:rsidRDefault="00000000">
      <w:pPr>
        <w:spacing w:after="200"/>
        <w:jc w:val="both"/>
      </w:pPr>
      <w:r>
        <w:rPr>
          <w:sz w:val="18"/>
        </w:rPr>
        <w:t>Hrs. sem.: horas por semana. Hrs. año: horas académicas por año. Créd.: créditos. Hrs. trabajo: horas de trabajo del estudiante, presenciales y no presenciales. AE: Admisión Especial. CPF: Curso Preuniversitario o Prefacultativo. PSA: Prueba de Suficiencia Académica. Ciclo básico: primer y segundo año; ciclo profesional: tercer y cuarto año; ciclo de integración y profundización: quinto año.</w:t>
      </w:r>
    </w:p>
    <w:p w14:paraId="1BA93227" w14:textId="77777777" w:rsidR="0082643C" w:rsidRDefault="00000000">
      <w:pPr>
        <w:keepNext/>
        <w:tabs>
          <w:tab w:val="left" w:pos="709"/>
        </w:tabs>
        <w:spacing w:before="80" w:after="200"/>
        <w:ind w:left="709" w:hanging="709"/>
        <w:outlineLvl w:val="2"/>
      </w:pPr>
      <w:bookmarkStart w:id="83" w:name="_Toc000000083"/>
      <w:r>
        <w:rPr>
          <w:b/>
          <w:sz w:val="22"/>
        </w:rPr>
        <w:lastRenderedPageBreak/>
        <w:t>4.4.4</w:t>
      </w:r>
      <w:r>
        <w:rPr>
          <w:b/>
          <w:sz w:val="22"/>
        </w:rPr>
        <w:tab/>
        <w:t>Cuadro de asignación de cargas horarias presenciales, no presenciales (según formato)</w:t>
      </w:r>
      <w:bookmarkEnd w:id="83"/>
    </w:p>
    <w:p w14:paraId="44F5B8F1" w14:textId="77777777" w:rsidR="0082643C" w:rsidRDefault="00000000">
      <w:pPr>
        <w:spacing w:after="200"/>
        <w:jc w:val="both"/>
      </w:pPr>
      <w:r>
        <w:t>El plan se desarrolla en modalidad presencial y régimen anual durante cinco años. La carga horaria por año, distinguiendo horas presenciales y no presenciales, es la siguiente:</w:t>
      </w:r>
    </w:p>
    <w:p w14:paraId="21C4C6ED" w14:textId="77777777" w:rsidR="0082643C" w:rsidRDefault="00000000">
      <w:pPr>
        <w:pStyle w:val="TituloCuadro"/>
        <w:keepNext/>
        <w:spacing w:before="40" w:after="80"/>
        <w:jc w:val="center"/>
      </w:pPr>
      <w:bookmarkStart w:id="276" w:name="_Toc000000281"/>
      <w:r>
        <w:rPr>
          <w:b/>
        </w:rPr>
        <w:t>Cuadro 9. Asignación de cargas horarias por año</w:t>
      </w:r>
      <w:bookmarkEnd w:id="276"/>
      <w:r>
        <w:fldChar w:fldCharType="begin"/>
      </w:r>
      <w:r>
        <w:instrText xml:space="preserve"> TC "Cuadro 9. Asignación de cargas horarias por año" \f c \l 2 </w:instrText>
      </w:r>
      <w:r>
        <w:fldChar w:fldCharType="end"/>
      </w:r>
    </w:p>
    <w:tbl>
      <w:tblPr>
        <w:tblW w:w="0" w:type="auto"/>
        <w:jc w:val="center"/>
        <w:tblLayout w:type="fixed"/>
        <w:tblLook w:val="04A0" w:firstRow="1" w:lastRow="0" w:firstColumn="1" w:lastColumn="0" w:noHBand="0" w:noVBand="1"/>
      </w:tblPr>
      <w:tblGrid>
        <w:gridCol w:w="1134"/>
        <w:gridCol w:w="1134"/>
        <w:gridCol w:w="1134"/>
        <w:gridCol w:w="1134"/>
        <w:gridCol w:w="1134"/>
        <w:gridCol w:w="1134"/>
        <w:gridCol w:w="1134"/>
        <w:gridCol w:w="1134"/>
      </w:tblGrid>
      <w:tr w:rsidR="00395D6D" w14:paraId="7B357576"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5102F9E" w14:textId="77777777" w:rsidR="0082643C" w:rsidRDefault="00000000">
            <w:pPr>
              <w:jc w:val="center"/>
            </w:pPr>
            <w:r>
              <w:rPr>
                <w:b/>
                <w:color w:val="FFFFFF"/>
              </w:rPr>
              <w:t>Año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FF78BF" w14:textId="77777777" w:rsidR="0082643C" w:rsidRDefault="00000000">
            <w:pPr>
              <w:jc w:val="center"/>
            </w:pPr>
            <w:r>
              <w:rPr>
                <w:b/>
                <w:color w:val="FFFFFF"/>
              </w:rPr>
              <w:t>Asig.</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C801A3" w14:textId="77777777" w:rsidR="0082643C" w:rsidRDefault="00000000">
            <w:pPr>
              <w:jc w:val="center"/>
            </w:pPr>
            <w:r>
              <w:rPr>
                <w:b/>
                <w:color w:val="FFFFFF"/>
              </w:rPr>
              <w:t>Hrs. sem.</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F3CAA4" w14:textId="77777777" w:rsidR="0082643C" w:rsidRDefault="00000000">
            <w:pPr>
              <w:jc w:val="center"/>
            </w:pPr>
            <w:r>
              <w:rPr>
                <w:b/>
                <w:color w:val="FFFFFF"/>
              </w:rPr>
              <w:t>Hrs. pres. año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B1DC4F" w14:textId="77777777" w:rsidR="0082643C" w:rsidRDefault="00000000">
            <w:pPr>
              <w:jc w:val="center"/>
            </w:pPr>
            <w:r>
              <w:rPr>
                <w:b/>
                <w:color w:val="FFFFFF"/>
              </w:rPr>
              <w:t>Hrs. no pres.</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5D775F" w14:textId="77777777" w:rsidR="0082643C" w:rsidRDefault="00000000">
            <w:pPr>
              <w:jc w:val="center"/>
            </w:pPr>
            <w:r>
              <w:rPr>
                <w:b/>
                <w:color w:val="FFFFFF"/>
              </w:rPr>
              <w:t>Hrs. trabajo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B96BF3" w14:textId="77777777" w:rsidR="0082643C" w:rsidRDefault="00000000">
            <w:pPr>
              <w:jc w:val="center"/>
            </w:pPr>
            <w:r>
              <w:rPr>
                <w:b/>
                <w:color w:val="FFFFFF"/>
              </w:rPr>
              <w:t>Créd.</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6F2D9C" w14:textId="77777777" w:rsidR="0082643C" w:rsidRDefault="00000000">
            <w:pPr>
              <w:jc w:val="center"/>
            </w:pPr>
            <w:r>
              <w:rPr>
                <w:b/>
                <w:color w:val="FFFFFF"/>
              </w:rPr>
              <w:t>% hrs. pres.</w:t>
            </w:r>
          </w:p>
        </w:tc>
      </w:tr>
      <w:tr w:rsidR="00395D6D" w14:paraId="5D64D7B5"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CE82E1F" w14:textId="77777777" w:rsidR="0082643C" w:rsidRDefault="00000000">
            <w:pPr>
              <w:jc w:val="both"/>
            </w:pPr>
            <w:r>
              <w:t>Primer año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23E37A7" w14:textId="77777777" w:rsidR="0082643C" w:rsidRDefault="00000000" w:rsidP="00850BB6">
            <w:pPr>
              <w:jc w:val="center"/>
            </w:pPr>
            <w:r>
              <w:t>8</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7E9B3B9" w14:textId="77777777" w:rsidR="0082643C" w:rsidRDefault="00000000" w:rsidP="00850BB6">
            <w:pPr>
              <w:jc w:val="center"/>
            </w:pPr>
            <w:r>
              <w:t>26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BA08093" w14:textId="77777777" w:rsidR="0082643C" w:rsidRDefault="00000000" w:rsidP="00850BB6">
            <w:pPr>
              <w:jc w:val="center"/>
            </w:pPr>
            <w:r>
              <w:t>1.040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7715301" w14:textId="77777777" w:rsidR="0082643C" w:rsidRDefault="00000000" w:rsidP="00850BB6">
            <w:pPr>
              <w:jc w:val="center"/>
            </w:pPr>
            <w:r>
              <w:t>760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18A31C5" w14:textId="77777777" w:rsidR="0082643C" w:rsidRDefault="00000000" w:rsidP="00850BB6">
            <w:pPr>
              <w:jc w:val="center"/>
            </w:pPr>
            <w:r>
              <w:t>1.800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DA41554" w14:textId="77777777" w:rsidR="0082643C" w:rsidRDefault="00000000" w:rsidP="00850BB6">
            <w:pPr>
              <w:jc w:val="center"/>
            </w:pPr>
            <w:r>
              <w:t>60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AD30B4A" w14:textId="77777777" w:rsidR="0082643C" w:rsidRDefault="00000000" w:rsidP="00850BB6">
            <w:pPr>
              <w:jc w:val="center"/>
            </w:pPr>
            <w:r>
              <w:t>17,33</w:t>
            </w:r>
          </w:p>
        </w:tc>
      </w:tr>
      <w:tr w:rsidR="00395D6D" w14:paraId="49820186"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0B41755" w14:textId="77777777" w:rsidR="0082643C" w:rsidRDefault="00000000">
            <w:pPr>
              <w:jc w:val="both"/>
            </w:pPr>
            <w:r>
              <w:t>Segundo año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7EFC823" w14:textId="77777777" w:rsidR="0082643C" w:rsidRDefault="00000000" w:rsidP="00850BB6">
            <w:pPr>
              <w:jc w:val="center"/>
            </w:pPr>
            <w:r>
              <w:t>8</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4DD994A" w14:textId="77777777" w:rsidR="0082643C" w:rsidRDefault="00000000" w:rsidP="00850BB6">
            <w:pPr>
              <w:jc w:val="center"/>
            </w:pPr>
            <w:r>
              <w:t>30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44EA887" w14:textId="77777777" w:rsidR="0082643C" w:rsidRDefault="00000000" w:rsidP="00850BB6">
            <w:pPr>
              <w:jc w:val="center"/>
            </w:pPr>
            <w:r>
              <w:t>1.200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8A40FC4" w14:textId="77777777" w:rsidR="0082643C" w:rsidRDefault="00000000" w:rsidP="00850BB6">
            <w:pPr>
              <w:jc w:val="center"/>
            </w:pPr>
            <w:r>
              <w:t>600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8FDD268" w14:textId="77777777" w:rsidR="0082643C" w:rsidRDefault="00000000" w:rsidP="00850BB6">
            <w:pPr>
              <w:jc w:val="center"/>
            </w:pPr>
            <w:r>
              <w:t>1.800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C7DB187" w14:textId="77777777" w:rsidR="0082643C" w:rsidRDefault="00000000" w:rsidP="00850BB6">
            <w:pPr>
              <w:jc w:val="center"/>
            </w:pPr>
            <w:r>
              <w:t>60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D106867" w14:textId="77777777" w:rsidR="0082643C" w:rsidRDefault="00000000" w:rsidP="00850BB6">
            <w:pPr>
              <w:jc w:val="center"/>
            </w:pPr>
            <w:r>
              <w:t>20,00</w:t>
            </w:r>
          </w:p>
        </w:tc>
      </w:tr>
      <w:tr w:rsidR="00395D6D" w14:paraId="7B31989D"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B813DCF" w14:textId="77777777" w:rsidR="0082643C" w:rsidRDefault="00000000">
            <w:pPr>
              <w:jc w:val="both"/>
            </w:pPr>
            <w:r>
              <w:t>Tercer año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82CF6A8" w14:textId="77777777" w:rsidR="0082643C" w:rsidRDefault="00000000" w:rsidP="00850BB6">
            <w:pPr>
              <w:jc w:val="center"/>
            </w:pPr>
            <w:r>
              <w:t>8</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FFF574E" w14:textId="77777777" w:rsidR="0082643C" w:rsidRDefault="00000000" w:rsidP="00850BB6">
            <w:pPr>
              <w:jc w:val="center"/>
            </w:pPr>
            <w:r>
              <w:t>32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1C54818" w14:textId="77777777" w:rsidR="0082643C" w:rsidRDefault="00000000" w:rsidP="00850BB6">
            <w:pPr>
              <w:jc w:val="center"/>
            </w:pPr>
            <w:r>
              <w:t>1.280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86B84D5" w14:textId="77777777" w:rsidR="0082643C" w:rsidRDefault="00000000" w:rsidP="00850BB6">
            <w:pPr>
              <w:jc w:val="center"/>
            </w:pPr>
            <w:r>
              <w:t>520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FD39721" w14:textId="77777777" w:rsidR="0082643C" w:rsidRDefault="00000000" w:rsidP="00850BB6">
            <w:pPr>
              <w:jc w:val="center"/>
            </w:pPr>
            <w:r>
              <w:t>1.800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3599CDB" w14:textId="77777777" w:rsidR="0082643C" w:rsidRDefault="00000000" w:rsidP="00850BB6">
            <w:pPr>
              <w:jc w:val="center"/>
            </w:pPr>
            <w:r>
              <w:t>60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FE339E9" w14:textId="77777777" w:rsidR="0082643C" w:rsidRDefault="00000000" w:rsidP="00850BB6">
            <w:pPr>
              <w:jc w:val="center"/>
            </w:pPr>
            <w:r>
              <w:t>21,33</w:t>
            </w:r>
          </w:p>
        </w:tc>
      </w:tr>
      <w:tr w:rsidR="00395D6D" w14:paraId="0995AB61"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8B8B619" w14:textId="77777777" w:rsidR="0082643C" w:rsidRDefault="00000000">
            <w:pPr>
              <w:jc w:val="both"/>
            </w:pPr>
            <w:r>
              <w:t>Cuarto año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12EA8B0" w14:textId="77777777" w:rsidR="0082643C" w:rsidRDefault="00000000" w:rsidP="00850BB6">
            <w:pPr>
              <w:jc w:val="center"/>
            </w:pPr>
            <w:r>
              <w:t>9</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60A25FB" w14:textId="77777777" w:rsidR="0082643C" w:rsidRDefault="00000000" w:rsidP="00850BB6">
            <w:pPr>
              <w:jc w:val="center"/>
            </w:pPr>
            <w:r>
              <w:t>32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E5FD0F2" w14:textId="77777777" w:rsidR="0082643C" w:rsidRDefault="00000000" w:rsidP="00850BB6">
            <w:pPr>
              <w:jc w:val="center"/>
            </w:pPr>
            <w:r>
              <w:t>1.280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CDFA7AF" w14:textId="77777777" w:rsidR="0082643C" w:rsidRDefault="00000000" w:rsidP="00850BB6">
            <w:pPr>
              <w:jc w:val="center"/>
            </w:pPr>
            <w:r>
              <w:t>520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B30C144" w14:textId="77777777" w:rsidR="0082643C" w:rsidRDefault="00000000" w:rsidP="00850BB6">
            <w:pPr>
              <w:jc w:val="center"/>
            </w:pPr>
            <w:r>
              <w:t>1.800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872F543" w14:textId="77777777" w:rsidR="0082643C" w:rsidRDefault="00000000" w:rsidP="00850BB6">
            <w:pPr>
              <w:jc w:val="center"/>
            </w:pPr>
            <w:r>
              <w:t>60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D3807F3" w14:textId="77777777" w:rsidR="0082643C" w:rsidRDefault="00000000" w:rsidP="00850BB6">
            <w:pPr>
              <w:jc w:val="center"/>
            </w:pPr>
            <w:r>
              <w:t>21,33</w:t>
            </w:r>
          </w:p>
        </w:tc>
      </w:tr>
      <w:tr w:rsidR="00395D6D" w14:paraId="697C5304"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DDC6142" w14:textId="77777777" w:rsidR="0082643C" w:rsidRDefault="00000000">
            <w:pPr>
              <w:jc w:val="both"/>
            </w:pPr>
            <w:r>
              <w:t>Quinto año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A8C0396" w14:textId="77777777" w:rsidR="0082643C" w:rsidRDefault="00000000" w:rsidP="00850BB6">
            <w:pPr>
              <w:jc w:val="center"/>
            </w:pPr>
            <w:r>
              <w:t>10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8724678" w14:textId="77777777" w:rsidR="0082643C" w:rsidRDefault="00000000" w:rsidP="00850BB6">
            <w:pPr>
              <w:jc w:val="center"/>
            </w:pPr>
            <w:r>
              <w:t>30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3062D2E" w14:textId="77777777" w:rsidR="0082643C" w:rsidRDefault="00000000" w:rsidP="00850BB6">
            <w:pPr>
              <w:jc w:val="center"/>
            </w:pPr>
            <w:r>
              <w:t>1.200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F001168" w14:textId="77777777" w:rsidR="0082643C" w:rsidRDefault="00000000" w:rsidP="00850BB6">
            <w:pPr>
              <w:jc w:val="center"/>
            </w:pPr>
            <w:r>
              <w:t>600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0A89881" w14:textId="77777777" w:rsidR="0082643C" w:rsidRDefault="00000000" w:rsidP="00850BB6">
            <w:pPr>
              <w:jc w:val="center"/>
            </w:pPr>
            <w:r>
              <w:t>1.800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EEF388B" w14:textId="77777777" w:rsidR="0082643C" w:rsidRDefault="00000000" w:rsidP="00850BB6">
            <w:pPr>
              <w:jc w:val="center"/>
            </w:pPr>
            <w:r>
              <w:t>60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A5928BB" w14:textId="77777777" w:rsidR="0082643C" w:rsidRDefault="00000000" w:rsidP="00850BB6">
            <w:pPr>
              <w:jc w:val="center"/>
            </w:pPr>
            <w:r>
              <w:t>20,00</w:t>
            </w:r>
          </w:p>
        </w:tc>
      </w:tr>
      <w:tr w:rsidR="00395D6D" w14:paraId="690E939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189AC6C" w14:textId="77777777" w:rsidR="0082643C" w:rsidRDefault="00000000">
            <w:pPr>
              <w:jc w:val="both"/>
            </w:pPr>
            <w:r>
              <w:rPr>
                <w:b/>
              </w:rPr>
              <w:t>Total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9A8A19E" w14:textId="77777777" w:rsidR="0082643C" w:rsidRDefault="00000000" w:rsidP="00850BB6">
            <w:pPr>
              <w:jc w:val="center"/>
            </w:pPr>
            <w:r>
              <w:rPr>
                <w:b/>
              </w:rPr>
              <w:t>43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54D2A4D" w14:textId="77777777" w:rsidR="0082643C" w:rsidRDefault="00000000" w:rsidP="00850BB6">
            <w:pPr>
              <w:jc w:val="center"/>
            </w:pPr>
            <w:r>
              <w:rPr>
                <w:b/>
              </w:rPr>
              <w:t>150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C5CA836" w14:textId="77777777" w:rsidR="0082643C" w:rsidRDefault="00000000" w:rsidP="00850BB6">
            <w:pPr>
              <w:jc w:val="center"/>
            </w:pPr>
            <w:r>
              <w:rPr>
                <w:b/>
              </w:rPr>
              <w:t>6.000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9ADEA18" w14:textId="77777777" w:rsidR="0082643C" w:rsidRDefault="00000000" w:rsidP="00850BB6">
            <w:pPr>
              <w:jc w:val="center"/>
            </w:pPr>
            <w:r>
              <w:rPr>
                <w:b/>
              </w:rPr>
              <w:t>3.000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FFA89AF" w14:textId="77777777" w:rsidR="0082643C" w:rsidRDefault="00000000" w:rsidP="00850BB6">
            <w:pPr>
              <w:jc w:val="center"/>
            </w:pPr>
            <w:r>
              <w:rPr>
                <w:b/>
              </w:rPr>
              <w:t>9.000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980FF27" w14:textId="77777777" w:rsidR="0082643C" w:rsidRDefault="00000000" w:rsidP="00850BB6">
            <w:pPr>
              <w:jc w:val="center"/>
            </w:pPr>
            <w:r>
              <w:rPr>
                <w:b/>
              </w:rPr>
              <w:t>300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4C94951" w14:textId="77777777" w:rsidR="0082643C" w:rsidRDefault="00000000" w:rsidP="00850BB6">
            <w:pPr>
              <w:jc w:val="center"/>
            </w:pPr>
            <w:r>
              <w:rPr>
                <w:b/>
              </w:rPr>
              <w:t>100,00</w:t>
            </w:r>
          </w:p>
        </w:tc>
      </w:tr>
    </w:tbl>
    <w:p w14:paraId="6F403EA6" w14:textId="77777777" w:rsidR="0082643C" w:rsidRDefault="00000000">
      <w:pPr>
        <w:spacing w:before="40" w:after="200"/>
      </w:pPr>
      <w:r>
        <w:rPr>
          <w:sz w:val="16"/>
        </w:rPr>
        <w:t>Asig.: asignaturas. Hrs. sem.: horas por semana. Hrs. pres. año: horas académicas presenciales por año. Hrs. no pres.: horas no presenciales. Créd.: créditos. Fuente: elaboración con base en la Malla Curricular 2026 de la Carrera de Contaduría Pública y la Resolución HCU N.º 351/2021.</w:t>
      </w:r>
    </w:p>
    <w:p w14:paraId="0EB054C1" w14:textId="77777777" w:rsidR="0082643C" w:rsidRDefault="00000000">
      <w:pPr>
        <w:spacing w:after="200"/>
        <w:jc w:val="both"/>
      </w:pPr>
      <w:r>
        <w:t>Cada año académico suma 60 créditos y 1.800 horas de trabajo, de modo que el plan totaliza 300 créditos y 9.000 horas de trabajo: 6.000 horas académicas presenciales y 3.000 horas no presenciales. Los créditos de cada asignatura no son proporcionales a sus horas presenciales, porque incorporan el trabajo no presencial que exige cada una. Por ejemplo, CPA-101 Contabilidad Básica tiene 160 horas presenciales y 9 créditos, que equivalen a 270 horas de trabajo, mientras que CPA-305 Sistemas Contables ERP y Análisis de Datos tiene las mismas 160 horas presenciales y 7 créditos, que equivalen a 210 horas de trabajo. La distinción de horas teóricas, prácticas y de laboratorio se consigna en cada plan de asignatura, según el formato de cálculo de horas de la Universidad.</w:t>
      </w:r>
    </w:p>
    <w:p w14:paraId="1EF84FFD" w14:textId="77777777" w:rsidR="00395D6D" w:rsidRDefault="00395D6D">
      <w:pPr>
        <w:rPr>
          <w:sz w:val="0"/>
          <w:szCs w:val="0"/>
        </w:rPr>
        <w:sectPr w:rsidR="00395D6D" w:rsidSect="00034616">
          <w:headerReference w:type="default" r:id="rId21"/>
          <w:footerReference w:type="default" r:id="rId22"/>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outlineLvl w:val="1"/>
      </w:pPr>
      <w:bookmarkStart w:id="84" w:name="_Toc000000084"/>
      <w:r>
        <w:rPr>
          <w:rFonts w:ascii="Century Gothic" w:hAnsi="Century Gothic" w:cs="Century Gothic"/>
          <w:b/>
          <w:bCs/>
          <w:sz w:val="40"/>
          <w:szCs w:val="40"/>
        </w:rPr>
        <w:t xml:space="preserve">4.5 Planes de asignatura (descripción de la asignatura)</w:t>
      </w:r>
      <w:bookmarkEnd w:id="84"/>
    </w:p>
    <w:p>
      <w:pPr>
        <w:pageBreakBefore/>
        <w:spacing w:before="0" w:after="0" w:line="5600" w:lineRule="exact"/>
      </w:pPr>
    </w:p>
    <w:p>
      <w:pPr>
        <w:keepNext/>
        <w:spacing w:before="0" w:after="0"/>
        <w:jc w:val="center"/>
      </w:pPr>
      <w:r>
        <w:rPr>
          <w:rFonts w:ascii="Century Gothic" w:hAnsi="Century Gothic" w:cs="Century Gothic"/>
          <w:b/>
          <w:bCs/>
          <w:sz w:val="40"/>
          <w:szCs w:val="40"/>
        </w:rPr>
        <w:t xml:space="preserve">4.6 Estrategias de aprendizaje y estrategias de enseñanza (estrategias, métodos, tipos, recursos)</w:t>
      </w:r>
    </w:p>
    <w:p w14:paraId="20937120" w14:textId="77777777" w:rsidR="006253E1" w:rsidRDefault="00000000">
      <w:pPr>
        <w:pStyle w:val="GrupoCuadros"/>
        <w:keepNext/>
        <w:pageBreakBefore/>
        <w:tabs>
          <w:tab w:val="left" w:pos="709"/>
        </w:tabs>
        <w:spacing w:before="120" w:after="200"/>
        <w:ind w:left="709" w:hanging="709"/>
        <w:outlineLvl w:val="1"/>
      </w:pPr>
      <w:bookmarkStart w:id="85" w:name="_Toc000000085"/>
      <w:r>
        <w:rPr>
          <w:b/>
          <w:sz w:val="24"/>
        </w:rPr>
        <w:t>4.6</w:t>
      </w:r>
      <w:r>
        <w:rPr>
          <w:b/>
          <w:sz w:val="24"/>
        </w:rPr>
        <w:tab/>
        <w:t>Estrategias de aprendizaje y estrategias de enseñanza (estrategias, métodos, tipos, recursos)</w:t>
      </w:r>
      <w:bookmarkEnd w:id="85"/>
      <w:r>
        <w:fldChar w:fldCharType="begin"/>
      </w:r>
      <w:r>
        <w:instrText xml:space="preserve"> TC "4.6 Estrategias de aprendizaje y estrategias de enseñanza (estrategias, métodos, tipos, recursos)" \f c \l 1 </w:instrText>
      </w:r>
      <w:r>
        <w:fldChar w:fldCharType="end"/>
      </w:r>
    </w:p>
    <w:p w14:paraId="5367A833" w14:textId="77777777" w:rsidR="006253E1" w:rsidRDefault="00000000">
      <w:pPr>
        <w:spacing w:after="200"/>
        <w:jc w:val="both"/>
      </w:pPr>
      <w:r>
        <w:t>El Artículo 12 de la Resolución HCU N.º 032/2025 exige diferenciar las estrategias de aprendizaje que emplean los estudiantes de las estrategias de enseñanza que utiliza el docente, que ambas sean coherentes con los elementos de competencia, la unidad de competencia, el perfil y el modelo educativo, y que contemplen actividades autónomas y colectivas. En concordancia con el modelo por competencias y la pedagogía dialogante constructivista, el docente actúa como mediador del aprendizaje y el estudiante como constructor activo de su conocimiento.</w:t>
      </w:r>
    </w:p>
    <w:p w14:paraId="4AAC829F" w14:textId="77777777" w:rsidR="006253E1" w:rsidRDefault="00000000">
      <w:pPr>
        <w:keepNext/>
        <w:tabs>
          <w:tab w:val="left" w:pos="709"/>
        </w:tabs>
        <w:spacing w:before="80" w:after="200"/>
        <w:ind w:left="709" w:hanging="709"/>
        <w:outlineLvl w:val="2"/>
      </w:pPr>
      <w:bookmarkStart w:id="86" w:name="_Toc000000086"/>
      <w:r>
        <w:rPr>
          <w:b/>
          <w:sz w:val="22"/>
        </w:rPr>
        <w:t>4.6.1</w:t>
      </w:r>
      <w:r>
        <w:rPr>
          <w:b/>
          <w:sz w:val="22"/>
        </w:rPr>
        <w:tab/>
        <w:t>Estrategias de aprendizaje</w:t>
      </w:r>
      <w:bookmarkEnd w:id="86"/>
    </w:p>
    <w:p w14:paraId="571BDC49" w14:textId="77777777" w:rsidR="006253E1" w:rsidRDefault="00000000">
      <w:pPr>
        <w:spacing w:after="200"/>
        <w:jc w:val="both"/>
      </w:pPr>
      <w:r>
        <w:t>Son las acciones que el estudiante realiza para construir, aplicar y demostrar sus competencias:</w:t>
      </w:r>
    </w:p>
    <w:p w14:paraId="62DEC425" w14:textId="77777777" w:rsidR="006253E1" w:rsidRDefault="00000000">
      <w:pPr>
        <w:pStyle w:val="TituloCuadro"/>
        <w:keepNext/>
        <w:spacing w:before="40" w:after="80"/>
        <w:jc w:val="center"/>
      </w:pPr>
      <w:bookmarkStart w:id="277" w:name="_Toc000000283"/>
      <w:r>
        <w:rPr>
          <w:b/>
        </w:rPr>
        <w:t>Cuadro 1. Estrategias de aprendizaje del estudiante</w:t>
      </w:r>
      <w:bookmarkEnd w:id="277"/>
      <w:r>
        <w:fldChar w:fldCharType="begin"/>
      </w:r>
      <w:r>
        <w:instrText xml:space="preserve"> TC "Cuadro 1. Estrategias de aprendizaje del estudiante" \f c \l 2 </w:instrText>
      </w:r>
      <w:r>
        <w:fldChar w:fldCharType="end"/>
      </w:r>
    </w:p>
    <w:tbl>
      <w:tblPr>
        <w:tblW w:w="0" w:type="auto"/>
        <w:jc w:val="center"/>
        <w:tblLayout w:type="fixed"/>
        <w:tblLook w:val="04A0" w:firstRow="1" w:lastRow="0" w:firstColumn="1" w:lastColumn="0" w:noHBand="0" w:noVBand="1"/>
      </w:tblPr>
      <w:tblGrid>
        <w:gridCol w:w="2268"/>
        <w:gridCol w:w="5102"/>
        <w:gridCol w:w="1701"/>
      </w:tblGrid>
      <w:tr w:rsidR="00395D6D" w14:paraId="50A0FFB4"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17A14D" w14:textId="77777777" w:rsidR="006253E1" w:rsidRDefault="00000000">
            <w:pPr>
              <w:jc w:val="center"/>
            </w:pPr>
            <w:r>
              <w:rPr>
                <w:b/>
                <w:color w:val="FFFFFF"/>
              </w:rPr>
              <w:t>Estrategia</w:t>
            </w:r>
          </w:p>
        </w:tc>
        <w:tc>
          <w:tcPr>
            <w:tcW w:w="51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93C2FF" w14:textId="77777777" w:rsidR="006253E1" w:rsidRDefault="00000000">
            <w:pPr>
              <w:jc w:val="center"/>
            </w:pPr>
            <w:r>
              <w:rPr>
                <w:b/>
                <w:color w:val="FFFFFF"/>
              </w:rPr>
              <w:t>Descripción</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AC50B5" w14:textId="77777777" w:rsidR="006253E1" w:rsidRDefault="00000000">
            <w:pPr>
              <w:jc w:val="center"/>
            </w:pPr>
            <w:r>
              <w:rPr>
                <w:b/>
                <w:color w:val="FFFFFF"/>
              </w:rPr>
              <w:t>Tipo de actividad</w:t>
            </w:r>
          </w:p>
        </w:tc>
      </w:tr>
      <w:tr w:rsidR="00395D6D" w14:paraId="0B562E1C"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B7E7A6D" w14:textId="77777777" w:rsidR="006253E1" w:rsidRDefault="00000000">
            <w:r>
              <w:t>Lectura previa y análisis normativo</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E2B7FDD" w14:textId="77777777" w:rsidR="006253E1" w:rsidRDefault="00000000">
            <w:r>
              <w:t>Estudio anticipado de normas, textos y casos, con elaboración de mapas conceptuales y cuadros sinópticos que muestren el conocimiento construido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5D51A12" w14:textId="77777777" w:rsidR="006253E1" w:rsidRDefault="00000000">
            <w:r>
              <w:t>Autónoma</w:t>
            </w:r>
          </w:p>
        </w:tc>
      </w:tr>
      <w:tr w:rsidR="00395D6D" w14:paraId="0DB9E8F1"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433AE89" w14:textId="77777777" w:rsidR="006253E1" w:rsidRDefault="00000000">
            <w:r>
              <w:t>Resolución de casos y problemas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DBB6063" w14:textId="77777777" w:rsidR="006253E1" w:rsidRDefault="00000000">
            <w:r>
              <w:t>Análisis y solución de situaciones reales o simuladas de organizaciones públicas y privadas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86D8CA9" w14:textId="77777777" w:rsidR="006253E1" w:rsidRDefault="00000000">
            <w:r>
              <w:t>Autónoma y colectiva</w:t>
            </w:r>
          </w:p>
        </w:tc>
      </w:tr>
      <w:tr w:rsidR="00395D6D" w14:paraId="6BA264A5"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02A2C36" w14:textId="77777777" w:rsidR="006253E1" w:rsidRDefault="00000000">
            <w:r>
              <w:t>Proyectos integradores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CEED21B" w14:textId="77777777" w:rsidR="006253E1" w:rsidRDefault="00000000">
            <w:r>
              <w:t>Desarrollo de proyectos con organizaciones reales que integran saberes de varias asignaturas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0FF4261" w14:textId="77777777" w:rsidR="006253E1" w:rsidRDefault="00000000">
            <w:r>
              <w:t>Colectiva</w:t>
            </w:r>
          </w:p>
        </w:tc>
      </w:tr>
      <w:tr w:rsidR="00395D6D" w14:paraId="6B90BA2F"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FFBECE0" w14:textId="77777777" w:rsidR="006253E1" w:rsidRDefault="00000000">
            <w:r>
              <w:t>Práctica en laboratorio y simuladores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0EBB2C9D" w14:textId="77777777" w:rsidR="006253E1" w:rsidRDefault="00000000">
            <w:r>
              <w:t>Operación de software contable, sistemas de gestión empresarial, plataformas del Servicio de Impuestos Nacionales y herramientas de análisis de datos y auditoría</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DAB3157" w14:textId="77777777" w:rsidR="006253E1" w:rsidRDefault="00000000">
            <w:r>
              <w:t>Autónoma y colectiva</w:t>
            </w:r>
          </w:p>
        </w:tc>
      </w:tr>
      <w:tr w:rsidR="00395D6D" w14:paraId="7D5F97E2"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A438646" w14:textId="77777777" w:rsidR="006253E1" w:rsidRDefault="00000000">
            <w:r>
              <w:t>Elaboración de papeles de trabajo e informes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7B83062A" w14:textId="77777777" w:rsidR="006253E1" w:rsidRDefault="00000000">
            <w:r>
              <w:t>Preparación de papeles de trabajo, estados financieros, informes de auditoría y de sostenibilidad</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C90782F" w14:textId="77777777" w:rsidR="006253E1" w:rsidRDefault="00000000">
            <w:r>
              <w:t>Autónoma y colectiva</w:t>
            </w:r>
          </w:p>
        </w:tc>
      </w:tr>
      <w:tr w:rsidR="00395D6D" w14:paraId="2C8D06AC"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752C032" w14:textId="77777777" w:rsidR="006253E1" w:rsidRDefault="00000000">
            <w:r>
              <w:t>Investigación formativa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CA42B30" w14:textId="77777777" w:rsidR="006253E1" w:rsidRDefault="00000000">
            <w:r>
              <w:t>Indagación documental y de campo sobre problemas de la profesión, articulada con las líneas del Instituto de Investigaciones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1198EED" w14:textId="77777777" w:rsidR="006253E1" w:rsidRDefault="00000000">
            <w:r>
              <w:t>Autónoma</w:t>
            </w:r>
          </w:p>
        </w:tc>
      </w:tr>
      <w:tr w:rsidR="00395D6D" w14:paraId="249F57E3"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945AF87" w14:textId="77777777" w:rsidR="006253E1" w:rsidRDefault="00000000">
            <w:r>
              <w:t>Aprendizaje cooperativo</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16BACFA" w14:textId="77777777" w:rsidR="006253E1" w:rsidRDefault="00000000">
            <w:r>
              <w:t>Trabajo en equipos con roles definidos, discusión de casos y coevaluación</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AD7D1FA" w14:textId="77777777" w:rsidR="006253E1" w:rsidRDefault="00000000">
            <w:r>
              <w:t>Colectiva</w:t>
            </w:r>
          </w:p>
        </w:tc>
      </w:tr>
      <w:tr w:rsidR="00395D6D" w14:paraId="07FA50F4"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3BD9FB8" w14:textId="77777777" w:rsidR="006253E1" w:rsidRDefault="00000000">
            <w:r>
              <w:t>Autoevaluación y portafolio</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CA513D0" w14:textId="77777777" w:rsidR="006253E1" w:rsidRDefault="00000000">
            <w:r>
              <w:t>Reflexión sobre el propio avance y compilación de evidencias de desempeño, de producto y de conocimiento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3F5CE5C" w14:textId="77777777" w:rsidR="006253E1" w:rsidRDefault="00000000">
            <w:r>
              <w:t>Autónoma</w:t>
            </w:r>
          </w:p>
        </w:tc>
      </w:tr>
      <w:tr w:rsidR="00395D6D" w14:paraId="249F001C"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0BE4727" w14:textId="13F3537B" w:rsidR="00472743" w:rsidRDefault="00000000">
            <w:r w:rsidRPr="00472743">
              <w:t>Análisis de dilemas éticos y debate</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EBC6ED9" w14:textId="3D433CDA" w:rsidR="00472743" w:rsidRDefault="00000000">
            <w:r w:rsidRPr="00472743">
              <w:t>Estudio de situaciones profesionales reales en las que entran en conflicto la independencia, la confidencialidad, el interés público y la presión del cliente, con preparación de posiciones y debate argumentado en aula</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DF53FD7" w14:textId="24BAD897" w:rsidR="00472743" w:rsidRDefault="00000000">
            <w:r w:rsidRPr="00472743">
              <w:t>Autónoma y colectiva</w:t>
            </w:r>
          </w:p>
        </w:tc>
      </w:tr>
      <w:tr w:rsidR="00395D6D" w14:paraId="4834C70D"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D851741" w14:textId="4E25B3DD" w:rsidR="00472743" w:rsidRDefault="00000000">
            <w:r w:rsidRPr="00472743">
              <w:t>Pasantías y prácticas preprofesionales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5D9DA67" w14:textId="22BAA171" w:rsidR="00472743" w:rsidRDefault="00000000">
            <w:r w:rsidRPr="00472743">
              <w:t xml:space="preserve">Participación supervisada en entidades públicas y privadas con convenio, donde el estudiante </w:t>
            </w:r>
            <w:r w:rsidRPr="00472743">
              <w:lastRenderedPageBreak/>
              <w:t>aplica procedimientos propios de su especialidad y presenta un informe de práctica con la valoración del tutor de la entidad</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19C6753" w14:textId="1B480A56" w:rsidR="00472743" w:rsidRDefault="00000000">
            <w:r w:rsidRPr="00472743">
              <w:lastRenderedPageBreak/>
              <w:t>Colectiva</w:t>
            </w:r>
          </w:p>
        </w:tc>
      </w:tr>
    </w:tbl>
    <w:p w14:paraId="29005697" w14:textId="0648841E" w:rsidR="006253E1" w:rsidRDefault="00000000">
      <w:pPr>
        <w:spacing w:after="120"/>
      </w:pPr>
      <w:r w:rsidRPr="00472743">
        <w:rPr>
          <w:b/>
          <w:bCs/>
        </w:rPr>
        <w:t>Uso crítico de inteligencia artificial.</w:t>
      </w:r>
      <w:r>
        <w:t xml:space="preserve"> e</w:t>
      </w:r>
      <w:r w:rsidRPr="00472743">
        <w:t>n todas las estrategias el estudiante puede emplear inteligencia artificial para consultar y verificar, sin copiar y justificando su razonamiento</w:t>
      </w:r>
    </w:p>
    <w:p w14:paraId="0D06B04E" w14:textId="77777777" w:rsidR="006253E1" w:rsidRDefault="00000000">
      <w:pPr>
        <w:keepNext/>
        <w:tabs>
          <w:tab w:val="left" w:pos="709"/>
        </w:tabs>
        <w:spacing w:before="80" w:after="200"/>
        <w:ind w:left="709" w:hanging="709"/>
        <w:outlineLvl w:val="2"/>
      </w:pPr>
      <w:bookmarkStart w:id="87" w:name="_Toc000000087"/>
      <w:r>
        <w:rPr>
          <w:b/>
          <w:sz w:val="22"/>
        </w:rPr>
        <w:t>4.6.2</w:t>
      </w:r>
      <w:r>
        <w:rPr>
          <w:b/>
          <w:sz w:val="22"/>
        </w:rPr>
        <w:tab/>
        <w:t>Estrategias de enseñanza</w:t>
      </w:r>
      <w:bookmarkEnd w:id="87"/>
    </w:p>
    <w:p w14:paraId="54A664D2" w14:textId="77777777" w:rsidR="006253E1" w:rsidRDefault="00000000">
      <w:pPr>
        <w:spacing w:after="200"/>
        <w:jc w:val="both"/>
      </w:pPr>
      <w:r>
        <w:t>Son las acciones que el docente planifica y ejecuta para mediar el aprendizaje. Al planificarlas considera la definición previa de los resultados de aprendizaje, la diversidad de estilos y ritmos de los estudiantes, la retroalimentación continua, la distribución del tiempo y la evaluación de la eficacia de los métodos empleados. Sus principales componentes son:</w:t>
      </w:r>
    </w:p>
    <w:p w14:paraId="0E76A6E1" w14:textId="77777777" w:rsidR="006253E1" w:rsidRDefault="00000000">
      <w:pPr>
        <w:numPr>
          <w:ilvl w:val="0"/>
          <w:numId w:val="46"/>
        </w:numPr>
        <w:spacing w:after="160"/>
        <w:jc w:val="both"/>
      </w:pPr>
      <w:r>
        <w:rPr>
          <w:b/>
        </w:rPr>
        <w:t>Presentación del plan de asignatura:</w:t>
      </w:r>
      <w:r>
        <w:t xml:space="preserve"> al inicio de la gestión el docente presenta la finalidad de la asignatura en relación con la vida profesional, la unidad y los elementos de competencia, los contenidos y los procedimientos de evaluación.</w:t>
      </w:r>
    </w:p>
    <w:p w14:paraId="78ECD05D" w14:textId="77777777" w:rsidR="006253E1" w:rsidRDefault="00000000">
      <w:pPr>
        <w:numPr>
          <w:ilvl w:val="0"/>
          <w:numId w:val="46"/>
        </w:numPr>
        <w:spacing w:after="160"/>
        <w:jc w:val="both"/>
      </w:pPr>
      <w:r>
        <w:rPr>
          <w:b/>
        </w:rPr>
        <w:t>Desarrollo dialogado de contenidos:</w:t>
      </w:r>
      <w:r>
        <w:t xml:space="preserve"> el docente desarrolla los contenidos significativos de cada tema, plantea preguntas abiertas y propone prácticas, temas de investigación y casos con información real; no delega al estudiante el desarrollo de los contenidos.</w:t>
      </w:r>
    </w:p>
    <w:p w14:paraId="30027CB1" w14:textId="77777777" w:rsidR="006253E1" w:rsidRDefault="00000000">
      <w:pPr>
        <w:numPr>
          <w:ilvl w:val="0"/>
          <w:numId w:val="46"/>
        </w:numPr>
        <w:spacing w:after="160"/>
        <w:jc w:val="both"/>
      </w:pPr>
      <w:r>
        <w:rPr>
          <w:b/>
        </w:rPr>
        <w:t>Diseño de casos y simulaciones:</w:t>
      </w:r>
      <w:r>
        <w:t xml:space="preserve"> prepara casos de análisis, simulaciones de firmas de auditoría y consultoría, y prácticas de laboratorio con software especializado.</w:t>
      </w:r>
    </w:p>
    <w:p w14:paraId="6A766458" w14:textId="77777777" w:rsidR="006253E1" w:rsidRDefault="00000000">
      <w:pPr>
        <w:numPr>
          <w:ilvl w:val="0"/>
          <w:numId w:val="46"/>
        </w:numPr>
        <w:spacing w:after="160"/>
        <w:jc w:val="both"/>
      </w:pPr>
      <w:r>
        <w:rPr>
          <w:b/>
        </w:rPr>
        <w:t>Tutoría y retroalimentación:</w:t>
      </w:r>
      <w:r>
        <w:t xml:space="preserve"> acompaña el avance de los estudiantes mediante la revisión de prácticas, la retroalimentación oportuna y el diálogo sobre los resultados obtenidos.</w:t>
      </w:r>
    </w:p>
    <w:p w14:paraId="5AF48033" w14:textId="2491B8FC" w:rsidR="006253E1" w:rsidRDefault="00000000">
      <w:pPr>
        <w:numPr>
          <w:ilvl w:val="0"/>
          <w:numId w:val="46"/>
        </w:numPr>
        <w:spacing w:after="160"/>
        <w:jc w:val="both"/>
      </w:pPr>
      <w:r>
        <w:rPr>
          <w:b/>
        </w:rPr>
        <w:t>Vinculación con el medio:</w:t>
      </w:r>
      <w:r>
        <w:t xml:space="preserve"> organiza visitas, proyectos y actividades con entidades públicas</w:t>
      </w:r>
      <w:r w:rsidR="00472743">
        <w:t>.</w:t>
      </w:r>
    </w:p>
    <w:p w14:paraId="70E70482" w14:textId="77777777" w:rsidR="006253E1" w:rsidRDefault="00000000">
      <w:pPr>
        <w:numPr>
          <w:ilvl w:val="0"/>
          <w:numId w:val="46"/>
        </w:numPr>
        <w:spacing w:after="200"/>
        <w:jc w:val="both"/>
      </w:pPr>
      <w:r>
        <w:rPr>
          <w:b/>
        </w:rPr>
        <w:t>Actualización permanente:</w:t>
      </w:r>
      <w:r>
        <w:t xml:space="preserve"> incorpora los cambios normativos, tecnológicos y del entorno de las organizaciones a sus clases.</w:t>
      </w:r>
    </w:p>
    <w:p w14:paraId="5C03BD10" w14:textId="167D2AED" w:rsidR="00472743" w:rsidRPr="00472743" w:rsidRDefault="00000000">
      <w:pPr>
        <w:numPr>
          <w:ilvl w:val="0"/>
          <w:numId w:val="46"/>
        </w:numPr>
        <w:spacing w:after="200"/>
        <w:jc w:val="both"/>
      </w:pPr>
      <w:r w:rsidRPr="005B0248">
        <w:rPr>
          <w:b/>
        </w:rPr>
        <w:t>Planificación</w:t>
      </w:r>
      <w:r w:rsidRPr="00472743">
        <w:rPr>
          <w:b/>
          <w:bCs/>
        </w:rPr>
        <w:t xml:space="preserve"> del aula invertida</w:t>
      </w:r>
      <w:r w:rsidRPr="00472743">
        <w:t>: publica en la plataforma virtual las lecturas, normas y materiales previos a cada sesión, verifica su estudio con un control breve y destina la clase a resolver casos, aclarar dudas y practicar.</w:t>
      </w:r>
    </w:p>
    <w:p w14:paraId="118C5A72" w14:textId="3EB5B594" w:rsidR="00472743" w:rsidRDefault="00000000">
      <w:pPr>
        <w:numPr>
          <w:ilvl w:val="0"/>
          <w:numId w:val="46"/>
        </w:numPr>
        <w:spacing w:after="200"/>
        <w:jc w:val="both"/>
      </w:pPr>
      <w:r w:rsidRPr="00472743">
        <w:rPr>
          <w:b/>
          <w:bCs/>
        </w:rPr>
        <w:t>Moderación de dilemas éticos y debates:</w:t>
      </w:r>
      <w:r w:rsidRPr="00472743">
        <w:t xml:space="preserve"> plantea dilemas basados en situaciones reales, asigna posiciones a los equipos, modera la discusión y cierra la sesión con la conclusión según el marco ético profesional aplicable.</w:t>
      </w:r>
    </w:p>
    <w:p w14:paraId="2603D06D" w14:textId="77777777" w:rsidR="00472743" w:rsidRPr="00472743" w:rsidRDefault="00000000">
      <w:pPr>
        <w:numPr>
          <w:ilvl w:val="0"/>
          <w:numId w:val="46"/>
        </w:numPr>
        <w:spacing w:after="200"/>
        <w:jc w:val="both"/>
      </w:pPr>
      <w:r w:rsidRPr="005B0248">
        <w:rPr>
          <w:b/>
        </w:rPr>
        <w:t>Evaluación</w:t>
      </w:r>
      <w:r w:rsidRPr="00472743">
        <w:rPr>
          <w:b/>
          <w:bCs/>
        </w:rPr>
        <w:t xml:space="preserve"> con rúbricas:</w:t>
      </w:r>
      <w:r w:rsidRPr="00472743">
        <w:t xml:space="preserve"> entrega la rúbrica al inicio de cada producto, evalúa con ella y devuelve los resultados con observaciones que indican qué mejorar.</w:t>
      </w:r>
    </w:p>
    <w:p w14:paraId="666810B3" w14:textId="77777777" w:rsidR="00472743" w:rsidRPr="00472743" w:rsidRDefault="00000000">
      <w:pPr>
        <w:numPr>
          <w:ilvl w:val="0"/>
          <w:numId w:val="46"/>
        </w:numPr>
        <w:spacing w:after="200"/>
        <w:jc w:val="both"/>
      </w:pPr>
      <w:r w:rsidRPr="00472743">
        <w:rPr>
          <w:b/>
          <w:bCs/>
        </w:rPr>
        <w:t>Tutoría de proyectos y prácticas:</w:t>
      </w:r>
      <w:r w:rsidRPr="00472743">
        <w:t xml:space="preserve"> asigna un tutor a cada proyecto o pasantía, acuerda con la entidad el plan de actividades, supervisa el avance y califica el informe final junto con el tutor de la entidad.</w:t>
      </w:r>
    </w:p>
    <w:p w14:paraId="69A4E337" w14:textId="77777777" w:rsidR="006253E1" w:rsidRDefault="00000000">
      <w:pPr>
        <w:keepNext/>
        <w:tabs>
          <w:tab w:val="left" w:pos="709"/>
        </w:tabs>
        <w:spacing w:before="80" w:after="200"/>
        <w:ind w:left="709" w:hanging="709"/>
        <w:outlineLvl w:val="2"/>
      </w:pPr>
      <w:bookmarkStart w:id="88" w:name="_Toc000000088"/>
      <w:r>
        <w:rPr>
          <w:b/>
          <w:sz w:val="22"/>
        </w:rPr>
        <w:t>4.6.3</w:t>
      </w:r>
      <w:r>
        <w:rPr>
          <w:b/>
          <w:sz w:val="22"/>
        </w:rPr>
        <w:tab/>
        <w:t>Métodos</w:t>
      </w:r>
      <w:bookmarkEnd w:id="88"/>
    </w:p>
    <w:p w14:paraId="75AD95B6" w14:textId="77777777" w:rsidR="006253E1" w:rsidRDefault="00000000">
      <w:pPr>
        <w:spacing w:after="200"/>
        <w:jc w:val="both"/>
      </w:pPr>
      <w:r>
        <w:t>Según la naturaleza de cada tema, el docente selecciona y combina los siguientes métodos, con preferencia por los métodos activos:</w:t>
      </w:r>
    </w:p>
    <w:p w14:paraId="1F555411" w14:textId="77777777" w:rsidR="006253E1" w:rsidRDefault="00000000">
      <w:pPr>
        <w:pStyle w:val="TituloCuadro"/>
        <w:keepNext/>
        <w:spacing w:before="40" w:after="80"/>
        <w:jc w:val="center"/>
        <w:rPr>
          <w:b/>
        </w:rPr>
      </w:pPr>
      <w:bookmarkStart w:id="278" w:name="_Toc000000284"/>
      <w:r>
        <w:rPr>
          <w:b/>
        </w:rPr>
        <w:lastRenderedPageBreak/>
        <w:t>Cuadro 2. Métodos de enseñanza y aprendizaje</w:t>
      </w:r>
      <w:bookmarkEnd w:id="278"/>
      <w:r>
        <w:fldChar w:fldCharType="begin"/>
      </w:r>
      <w:r>
        <w:instrText xml:space="preserve"> TC "Cuadro 2. Métodos de enseñanza y aprendizaje" \f c \l 2 </w:instrText>
      </w:r>
      <w:r>
        <w:fldChar w:fldCharType="end"/>
      </w:r>
    </w:p>
    <w:tbl>
      <w:tblPr>
        <w:tblW w:w="0" w:type="auto"/>
        <w:jc w:val="center"/>
        <w:tblLayout w:type="fixed"/>
        <w:tblLook w:val="04A0" w:firstRow="1" w:lastRow="0" w:firstColumn="1" w:lastColumn="0" w:noHBand="0" w:noVBand="1"/>
      </w:tblPr>
      <w:tblGrid>
        <w:gridCol w:w="3118"/>
        <w:gridCol w:w="5953"/>
      </w:tblGrid>
      <w:tr w:rsidR="00395D6D" w14:paraId="39169FDF" w14:textId="77777777">
        <w:trPr>
          <w:tblHeader/>
          <w:jc w:val="center"/>
        </w:trPr>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86C7D9" w14:textId="77777777" w:rsidR="006253E1" w:rsidRDefault="00000000">
            <w:pPr>
              <w:jc w:val="center"/>
            </w:pPr>
            <w:r>
              <w:rPr>
                <w:b/>
                <w:color w:val="FFFFFF"/>
              </w:rPr>
              <w:t>Método</w:t>
            </w:r>
          </w:p>
        </w:tc>
        <w:tc>
          <w:tcPr>
            <w:tcW w:w="595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8ADA818" w14:textId="77777777" w:rsidR="006253E1" w:rsidRDefault="00000000">
            <w:pPr>
              <w:jc w:val="center"/>
            </w:pPr>
            <w:r>
              <w:rPr>
                <w:b/>
                <w:color w:val="FFFFFF"/>
              </w:rPr>
              <w:t>Uso principal en la Carrera</w:t>
            </w:r>
          </w:p>
        </w:tc>
      </w:tr>
      <w:tr w:rsidR="00395D6D" w14:paraId="13F4C744"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400114B" w14:textId="77777777" w:rsidR="006253E1" w:rsidRDefault="00000000" w:rsidP="00472743">
            <w:pPr>
              <w:jc w:val="both"/>
            </w:pPr>
            <w:r>
              <w:t>Expositivo dialogado</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01A43794" w14:textId="77777777" w:rsidR="006253E1" w:rsidRDefault="00000000" w:rsidP="00472743">
            <w:pPr>
              <w:jc w:val="both"/>
            </w:pPr>
            <w:r>
              <w:t>Presentación de marcos conceptuales y normativos con participación de los estudiantes</w:t>
            </w:r>
          </w:p>
        </w:tc>
      </w:tr>
      <w:tr w:rsidR="00395D6D" w14:paraId="5B617C2F"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08D2C69" w14:textId="77777777" w:rsidR="006253E1" w:rsidRDefault="00000000" w:rsidP="00472743">
            <w:pPr>
              <w:jc w:val="both"/>
            </w:pPr>
            <w:r>
              <w:t>Estudio de casos</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32ED79AC" w14:textId="77777777" w:rsidR="006253E1" w:rsidRDefault="00000000" w:rsidP="00472743">
            <w:pPr>
              <w:jc w:val="both"/>
            </w:pPr>
            <w:r>
              <w:t>Análisis de situaciones contables, tributarias y de auditoría de organizaciones reales</w:t>
            </w:r>
          </w:p>
        </w:tc>
      </w:tr>
      <w:tr w:rsidR="00395D6D" w14:paraId="40A55221"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5E5FE37" w14:textId="77777777" w:rsidR="006253E1" w:rsidRDefault="00000000" w:rsidP="00472743">
            <w:pPr>
              <w:jc w:val="both"/>
            </w:pPr>
            <w:r>
              <w:t>Aprendizaje basado en problemas</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23564BC4" w14:textId="77777777" w:rsidR="006253E1" w:rsidRDefault="00000000" w:rsidP="00472743">
            <w:pPr>
              <w:jc w:val="both"/>
            </w:pPr>
            <w:r>
              <w:t>Resolución de problemas profesionales abiertos que exigen integrar saberes</w:t>
            </w:r>
          </w:p>
        </w:tc>
      </w:tr>
      <w:tr w:rsidR="00395D6D" w14:paraId="4F6BA537"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214C911C" w14:textId="77777777" w:rsidR="006253E1" w:rsidRDefault="00000000" w:rsidP="00472743">
            <w:pPr>
              <w:jc w:val="both"/>
            </w:pPr>
            <w:r>
              <w:t>Aprendizaje basado en proyectos</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1679FD7" w14:textId="77777777" w:rsidR="006253E1" w:rsidRDefault="00000000" w:rsidP="00472743">
            <w:pPr>
              <w:jc w:val="both"/>
            </w:pPr>
            <w:r>
              <w:t>Proyectos integradores con organizaciones públicas, privadas y sociales</w:t>
            </w:r>
          </w:p>
        </w:tc>
      </w:tr>
      <w:tr w:rsidR="00395D6D" w14:paraId="4837E32A"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FAE0BF7" w14:textId="77777777" w:rsidR="006253E1" w:rsidRDefault="00000000" w:rsidP="00472743">
            <w:pPr>
              <w:jc w:val="both"/>
            </w:pPr>
            <w:r>
              <w:t>Simulación</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030DEC89" w14:textId="77777777" w:rsidR="006253E1" w:rsidRDefault="00000000" w:rsidP="00472743">
            <w:pPr>
              <w:jc w:val="both"/>
            </w:pPr>
            <w:r>
              <w:t>Simulación de firmas de auditoría y consultoría, cierres contables y procesos tributarios en laboratorio</w:t>
            </w:r>
          </w:p>
        </w:tc>
      </w:tr>
      <w:tr w:rsidR="00395D6D" w14:paraId="44E9C9C9"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2312A039" w14:textId="77777777" w:rsidR="006253E1" w:rsidRDefault="00000000" w:rsidP="00472743">
            <w:pPr>
              <w:jc w:val="both"/>
            </w:pPr>
            <w:r>
              <w:t>Demostración</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C996CA5" w14:textId="77777777" w:rsidR="006253E1" w:rsidRDefault="00000000" w:rsidP="00472743">
            <w:pPr>
              <w:jc w:val="both"/>
            </w:pPr>
            <w:r>
              <w:t>Ejecución guiada de procedimientos en software contable, de gestión empresarial y de auditoría</w:t>
            </w:r>
          </w:p>
        </w:tc>
      </w:tr>
      <w:tr w:rsidR="00395D6D" w14:paraId="73117A48"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7EF07AC" w14:textId="77777777" w:rsidR="006253E1" w:rsidRDefault="00000000" w:rsidP="00472743">
            <w:pPr>
              <w:jc w:val="both"/>
            </w:pPr>
            <w:r>
              <w:t>Aprendizaje cooperativo</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080641A8" w14:textId="4BE0A0DF" w:rsidR="006253E1" w:rsidRDefault="00000000" w:rsidP="00472743">
            <w:pPr>
              <w:jc w:val="both"/>
            </w:pPr>
            <w:r>
              <w:t>Trabajo en equipos multidisciplinarios con roles y responsabilidades</w:t>
            </w:r>
          </w:p>
        </w:tc>
      </w:tr>
      <w:tr w:rsidR="00395D6D" w14:paraId="2D45C3F1"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D9D5C52" w14:textId="77777777" w:rsidR="006253E1" w:rsidRDefault="00000000" w:rsidP="00472743">
            <w:pPr>
              <w:jc w:val="both"/>
            </w:pPr>
            <w:r>
              <w:t>Investigación formativa</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68EB7DCB" w14:textId="77777777" w:rsidR="006253E1" w:rsidRDefault="00000000" w:rsidP="00472743">
            <w:pPr>
              <w:jc w:val="both"/>
            </w:pPr>
            <w:r>
              <w:t>Desarrollo de trabajos de indagación vinculados a las modalidades de graduación</w:t>
            </w:r>
          </w:p>
        </w:tc>
      </w:tr>
      <w:tr w:rsidR="00395D6D" w14:paraId="3D5D6769"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500FA42" w14:textId="75E93FFD" w:rsidR="005B0248" w:rsidRDefault="00000000" w:rsidP="005B0248">
            <w:pPr>
              <w:jc w:val="both"/>
            </w:pPr>
            <w:r w:rsidRPr="004031D5">
              <w:t>Aula invertida</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518D8613" w14:textId="1048D43C" w:rsidR="005B0248" w:rsidRDefault="00000000" w:rsidP="005B0248">
            <w:pPr>
              <w:jc w:val="both"/>
            </w:pPr>
            <w:r w:rsidRPr="004031D5">
              <w:t>Estudio previo de lecturas y normas en la plataforma virtual, y uso de la clase para resolver casos, aclarar dudas y practicar</w:t>
            </w:r>
          </w:p>
        </w:tc>
      </w:tr>
      <w:tr w:rsidR="00395D6D" w14:paraId="6A8B4F93"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6B6715B" w14:textId="5502B712" w:rsidR="005B0248" w:rsidRDefault="00000000" w:rsidP="005B0248">
            <w:pPr>
              <w:jc w:val="both"/>
            </w:pPr>
            <w:r w:rsidRPr="004031D5">
              <w:t>Debate y análisis de dilemas éticos</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60279BA7" w14:textId="64360CFF" w:rsidR="005B0248" w:rsidRDefault="00000000" w:rsidP="005B0248">
            <w:pPr>
              <w:jc w:val="both"/>
            </w:pPr>
            <w:r w:rsidRPr="004031D5">
              <w:t>Discusión argumentada de situaciones profesionales con conflicto de independencia o de interés público, con posiciones asignadas y conclusión según el marco ético aplicable</w:t>
            </w:r>
          </w:p>
        </w:tc>
      </w:tr>
      <w:tr w:rsidR="00395D6D" w14:paraId="7CB4AE33"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BBECFFF" w14:textId="089D7C37" w:rsidR="005B0248" w:rsidRDefault="00000000" w:rsidP="005B0248">
            <w:pPr>
              <w:jc w:val="both"/>
            </w:pPr>
            <w:r w:rsidRPr="004031D5">
              <w:t>Práctica profesional supervisada</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123E57A2" w14:textId="1CB2FAD6" w:rsidR="005B0248" w:rsidRDefault="00000000" w:rsidP="005B0248">
            <w:pPr>
              <w:jc w:val="both"/>
            </w:pPr>
            <w:r w:rsidRPr="004031D5">
              <w:t>Aplicación de procedimientos de la especialidad en entidades públicas y privadas con convenio, bajo supervisión de un tutor docente y un tutor de la entidad</w:t>
            </w:r>
          </w:p>
        </w:tc>
      </w:tr>
      <w:tr w:rsidR="00395D6D" w14:paraId="2C83491E"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2597894D" w14:textId="194DA7B4" w:rsidR="005B0248" w:rsidRDefault="00000000" w:rsidP="005B0248">
            <w:pPr>
              <w:jc w:val="both"/>
            </w:pPr>
            <w:r w:rsidRPr="004031D5">
              <w:t>Aprendizaje reflexivo</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417B2690" w14:textId="53277490" w:rsidR="005B0248" w:rsidRDefault="00000000" w:rsidP="005B0248">
            <w:pPr>
              <w:jc w:val="both"/>
            </w:pPr>
            <w:r w:rsidRPr="004031D5">
              <w:t>Registro y análisis del propio avance mediante portafolio de evidencias y bitácora, para identificar logros y aspectos a mejorar</w:t>
            </w:r>
          </w:p>
        </w:tc>
      </w:tr>
    </w:tbl>
    <w:p w14:paraId="687ABD4E" w14:textId="77777777" w:rsidR="006253E1" w:rsidRDefault="006253E1">
      <w:pPr>
        <w:spacing w:after="120"/>
      </w:pPr>
    </w:p>
    <w:p w14:paraId="47BD417C" w14:textId="77777777" w:rsidR="006253E1" w:rsidRDefault="00000000">
      <w:pPr>
        <w:keepNext/>
        <w:tabs>
          <w:tab w:val="left" w:pos="709"/>
        </w:tabs>
        <w:spacing w:before="80" w:after="200"/>
        <w:ind w:left="709" w:hanging="709"/>
        <w:outlineLvl w:val="2"/>
      </w:pPr>
      <w:bookmarkStart w:id="89" w:name="_Toc000000089"/>
      <w:r>
        <w:rPr>
          <w:b/>
          <w:sz w:val="22"/>
        </w:rPr>
        <w:t>4.6.4</w:t>
      </w:r>
      <w:r>
        <w:rPr>
          <w:b/>
          <w:sz w:val="22"/>
        </w:rPr>
        <w:tab/>
        <w:t>Tipos de actividades</w:t>
      </w:r>
      <w:bookmarkEnd w:id="89"/>
    </w:p>
    <w:p w14:paraId="42861E52" w14:textId="77777777" w:rsidR="006253E1" w:rsidRDefault="00000000">
      <w:pPr>
        <w:spacing w:after="200"/>
        <w:jc w:val="both"/>
      </w:pPr>
      <w:r>
        <w:t>Las actividades se organizan según la carga horaria presencial y no presencial de cada asignatura, definida en el punto 4.4.4:</w:t>
      </w:r>
    </w:p>
    <w:p w14:paraId="2E45F553" w14:textId="77777777" w:rsidR="006253E1" w:rsidRDefault="00000000">
      <w:pPr>
        <w:numPr>
          <w:ilvl w:val="0"/>
          <w:numId w:val="47"/>
        </w:numPr>
        <w:spacing w:after="160"/>
        <w:jc w:val="both"/>
      </w:pPr>
      <w:r>
        <w:rPr>
          <w:b/>
        </w:rPr>
        <w:t>Actividades presenciales:</w:t>
      </w:r>
      <w:r>
        <w:t xml:space="preserve"> clases teóricas dialogadas, prácticas, laboratorios, talleres, seminarios, gabinetes, defensas de casos y visitas de campo, bajo supervisión docente y con apoyo de los auxiliares de docencia.</w:t>
      </w:r>
    </w:p>
    <w:p w14:paraId="4CE13A35" w14:textId="77777777" w:rsidR="006253E1" w:rsidRDefault="00000000">
      <w:pPr>
        <w:numPr>
          <w:ilvl w:val="0"/>
          <w:numId w:val="47"/>
        </w:numPr>
        <w:spacing w:after="160"/>
        <w:jc w:val="both"/>
      </w:pPr>
      <w:r>
        <w:rPr>
          <w:b/>
        </w:rPr>
        <w:t>Actividades no presenciales autónomas:</w:t>
      </w:r>
      <w:r>
        <w:t xml:space="preserve"> lectura, búsqueda de información, resolución de ejercicios, elaboración de ensayos, papeles de trabajo e informes, y preparación de evaluaciones.</w:t>
      </w:r>
    </w:p>
    <w:p w14:paraId="7782E0E9" w14:textId="77777777" w:rsidR="006253E1" w:rsidRDefault="00000000">
      <w:pPr>
        <w:numPr>
          <w:ilvl w:val="0"/>
          <w:numId w:val="47"/>
        </w:numPr>
        <w:spacing w:after="160"/>
        <w:jc w:val="both"/>
      </w:pPr>
      <w:r>
        <w:rPr>
          <w:b/>
        </w:rPr>
        <w:t>Actividades colectivas:</w:t>
      </w:r>
      <w:r>
        <w:t xml:space="preserve"> proyectos en equipo, estudios de caso grupales, proyectos de interacción social y prácticas preprofesionales.</w:t>
      </w:r>
    </w:p>
    <w:p w14:paraId="72FB4CCB" w14:textId="77777777" w:rsidR="006253E1" w:rsidRDefault="00000000">
      <w:pPr>
        <w:numPr>
          <w:ilvl w:val="0"/>
          <w:numId w:val="47"/>
        </w:numPr>
        <w:spacing w:after="200"/>
        <w:jc w:val="both"/>
      </w:pPr>
      <w:r>
        <w:rPr>
          <w:b/>
        </w:rPr>
        <w:t>Actividades en entornos virtuales:</w:t>
      </w:r>
      <w:r>
        <w:t xml:space="preserve"> foros, tareas, controles de lectura y evaluaciones en línea en la plataforma virtual de la Carrera, que refuerzan el aprendizaje en aula y facilitan la participación del estudiante que trabaja.</w:t>
      </w:r>
    </w:p>
    <w:p w14:paraId="2DBDF538" w14:textId="77777777" w:rsidR="006253E1" w:rsidRDefault="00000000">
      <w:pPr>
        <w:keepNext/>
        <w:tabs>
          <w:tab w:val="left" w:pos="709"/>
        </w:tabs>
        <w:spacing w:before="80" w:after="200"/>
        <w:ind w:left="709" w:hanging="709"/>
        <w:outlineLvl w:val="2"/>
      </w:pPr>
      <w:bookmarkStart w:id="90" w:name="_Toc000000090"/>
      <w:r>
        <w:rPr>
          <w:b/>
          <w:sz w:val="22"/>
        </w:rPr>
        <w:lastRenderedPageBreak/>
        <w:t>4.6.5</w:t>
      </w:r>
      <w:r>
        <w:rPr>
          <w:b/>
          <w:sz w:val="22"/>
        </w:rPr>
        <w:tab/>
        <w:t>Recursos</w:t>
      </w:r>
      <w:bookmarkEnd w:id="90"/>
    </w:p>
    <w:p w14:paraId="6B75275A" w14:textId="77777777" w:rsidR="006253E1" w:rsidRDefault="00000000">
      <w:pPr>
        <w:spacing w:after="200"/>
        <w:jc w:val="both"/>
      </w:pPr>
      <w:r>
        <w:t>Los recursos se seleccionan en coherencia con los resultados de aprendizaje y con criterios de accesibilidad para todos los estudiantes:</w:t>
      </w:r>
    </w:p>
    <w:p w14:paraId="0873A8E0" w14:textId="77777777" w:rsidR="006253E1" w:rsidRDefault="00000000">
      <w:pPr>
        <w:pStyle w:val="TituloCuadro"/>
        <w:keepNext/>
        <w:spacing w:before="40" w:after="80"/>
        <w:jc w:val="center"/>
      </w:pPr>
      <w:bookmarkStart w:id="279" w:name="_Toc000000285"/>
      <w:r>
        <w:rPr>
          <w:b/>
        </w:rPr>
        <w:t>Cuadro 3. Recursos de aprendizaje</w:t>
      </w:r>
      <w:bookmarkEnd w:id="279"/>
      <w:r>
        <w:fldChar w:fldCharType="begin"/>
      </w:r>
      <w:r>
        <w:instrText xml:space="preserve"> TC "Cuadro 3. Recursos de aprendizaje" \f c \l 2 </w:instrText>
      </w:r>
      <w:r>
        <w:fldChar w:fldCharType="end"/>
      </w:r>
    </w:p>
    <w:tbl>
      <w:tblPr>
        <w:tblW w:w="0" w:type="auto"/>
        <w:jc w:val="center"/>
        <w:tblLayout w:type="fixed"/>
        <w:tblLook w:val="04A0" w:firstRow="1" w:lastRow="0" w:firstColumn="1" w:lastColumn="0" w:noHBand="0" w:noVBand="1"/>
      </w:tblPr>
      <w:tblGrid>
        <w:gridCol w:w="2268"/>
        <w:gridCol w:w="6803"/>
      </w:tblGrid>
      <w:tr w:rsidR="00395D6D" w14:paraId="310D45BB"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22528B" w14:textId="77777777" w:rsidR="006253E1" w:rsidRDefault="00000000">
            <w:pPr>
              <w:jc w:val="center"/>
            </w:pPr>
            <w:r>
              <w:rPr>
                <w:b/>
                <w:color w:val="FFFFFF"/>
              </w:rPr>
              <w:t>Tipo</w:t>
            </w:r>
          </w:p>
        </w:tc>
        <w:tc>
          <w:tcPr>
            <w:tcW w:w="68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C58F0A" w14:textId="77777777" w:rsidR="006253E1" w:rsidRDefault="00000000">
            <w:pPr>
              <w:jc w:val="center"/>
            </w:pPr>
            <w:r>
              <w:rPr>
                <w:b/>
                <w:color w:val="FFFFFF"/>
              </w:rPr>
              <w:t>Recursos</w:t>
            </w:r>
          </w:p>
        </w:tc>
      </w:tr>
      <w:tr w:rsidR="00395D6D" w14:paraId="3A150FB7"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538DB44" w14:textId="77777777" w:rsidR="006253E1" w:rsidRDefault="00000000">
            <w:r>
              <w:t>Impresos y normativos</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5140B2B8" w14:textId="77777777" w:rsidR="006253E1" w:rsidRDefault="00000000">
            <w:r>
              <w:t>Libros de texto, normas contables, de auditoría, de sostenibilidad y tributarias, y casos de estudio</w:t>
            </w:r>
          </w:p>
        </w:tc>
      </w:tr>
      <w:tr w:rsidR="00395D6D" w14:paraId="25D3422A"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508B546" w14:textId="77777777" w:rsidR="006253E1" w:rsidRDefault="00000000">
            <w:r>
              <w:t>Tecnológicos de aula</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4A1F1772" w14:textId="77777777" w:rsidR="006253E1" w:rsidRDefault="00000000">
            <w:r>
              <w:t>Proyectores multimedia, pizarras, equipos de sonido y dispositivos que favorecen la interacción entre docentes y estudiantes</w:t>
            </w:r>
          </w:p>
        </w:tc>
      </w:tr>
      <w:tr w:rsidR="00395D6D" w14:paraId="00B1A0FA"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49DFF41" w14:textId="77777777" w:rsidR="006253E1" w:rsidRDefault="00000000">
            <w:r>
              <w:t>Laboratorio</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2C562AB8" w14:textId="77777777" w:rsidR="006253E1" w:rsidRDefault="00000000">
            <w:r>
              <w:t>Laboratorios de computación con software contable, sistemas de gestión empresarial, software de auditoría y herramientas de análisis de datos e inteligencia de negocios</w:t>
            </w:r>
          </w:p>
        </w:tc>
      </w:tr>
      <w:tr w:rsidR="00395D6D" w14:paraId="7CCE135F"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97938EA" w14:textId="77777777" w:rsidR="006253E1" w:rsidRDefault="00000000">
            <w:r>
              <w:t>Digitales y virtuales</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7A893548" w14:textId="77777777" w:rsidR="006253E1" w:rsidRDefault="00000000">
            <w:r>
              <w:t>Plataforma virtual de la Carrera, salas de videoconferencia, material en versión digital, bibliotecas y bases de datos en línea, como el repositorio institucional, Research4Life, SciELO, Scopus y Dialnet</w:t>
            </w:r>
          </w:p>
        </w:tc>
      </w:tr>
      <w:tr w:rsidR="00395D6D" w14:paraId="295C8DBF"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8CA2C69" w14:textId="77777777" w:rsidR="006253E1" w:rsidRDefault="00000000">
            <w:r>
              <w:t>Del entorno profesional</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4F16663A" w14:textId="77777777" w:rsidR="006253E1" w:rsidRDefault="00000000">
            <w:r>
              <w:t>Información real de organizaciones, plataformas oficiales del Servicio de Impuestos Nacionales y de la Contraloría General del Estado, y espacios de práctica en entidades con convenio</w:t>
            </w:r>
          </w:p>
        </w:tc>
      </w:tr>
    </w:tbl>
    <w:p w14:paraId="5EB6A796" w14:textId="77777777" w:rsidR="006253E1" w:rsidRDefault="00000000">
      <w:pPr>
        <w:spacing w:before="40" w:after="200"/>
        <w:sectPr w:rsidR="006253E1" w:rsidSect="00034616">
          <w:headerReference w:type="default" r:id="rId23"/>
          <w:footerReference w:type="default" r:id="rId24"/>
          <w:pgSz w:w="12240" w:h="15840"/>
          <w:pgMar w:top="1701" w:right="1134" w:bottom="1134" w:left="1701" w:header="567" w:footer="567" w:gutter="0"/>
          <w:cols w:space="720"/>
          <w:docGrid w:linePitch="360"/>
        </w:sectPr>
      </w:pPr>
      <w:r>
        <w:rPr>
          <w:sz w:val="16"/>
        </w:rPr>
        <w:t>Los recursos disponibles se detallan en los puntos 9, 10 y 14.</w:t>
      </w:r>
    </w:p>
    <w:p>
      <w:pPr>
        <w:spacing w:before="0" w:after="0" w:line="5600" w:lineRule="exact"/>
      </w:pPr>
    </w:p>
    <w:p>
      <w:pPr>
        <w:keepNext/>
        <w:spacing w:before="0" w:after="0"/>
        <w:jc w:val="center"/>
      </w:pPr>
      <w:r>
        <w:rPr>
          <w:rFonts w:ascii="Century Gothic" w:hAnsi="Century Gothic" w:cs="Century Gothic"/>
          <w:b/>
          <w:bCs/>
          <w:sz w:val="40"/>
          <w:szCs w:val="40"/>
        </w:rPr>
        <w:t xml:space="preserve">4.7 Evaluación de aprendizajes (estrategias, métodos, tipos, procedimientos, instrumentos y pruebas a desarrollar)</w:t>
      </w:r>
    </w:p>
    <w:p w14:paraId="2B74B30F" w14:textId="77777777" w:rsidR="00ED3284" w:rsidRDefault="00000000">
      <w:pPr>
        <w:pStyle w:val="GrupoCuadros"/>
        <w:keepNext/>
        <w:pageBreakBefore/>
        <w:tabs>
          <w:tab w:val="left" w:pos="709"/>
        </w:tabs>
        <w:spacing w:before="120" w:after="200"/>
        <w:ind w:left="709" w:hanging="709"/>
        <w:outlineLvl w:val="1"/>
      </w:pPr>
      <w:bookmarkStart w:id="91" w:name="_Toc000000091"/>
      <w:r>
        <w:rPr>
          <w:b/>
          <w:sz w:val="24"/>
        </w:rPr>
        <w:t>4.7</w:t>
      </w:r>
      <w:r>
        <w:rPr>
          <w:b/>
          <w:sz w:val="24"/>
        </w:rPr>
        <w:tab/>
        <w:t>Evaluación de aprendizajes (estrategias, métodos, tipos, procedimientos, instrumentos y pruebas a desarrollar)</w:t>
      </w:r>
      <w:bookmarkEnd w:id="91"/>
      <w:r>
        <w:fldChar w:fldCharType="begin"/>
      </w:r>
      <w:r>
        <w:instrText xml:space="preserve"> TC "4.7 Evaluación de aprendizajes (estrategias, métodos, tipos, procedimientos, instrumentos y pruebas a desarrollar)" \f c \l 1 </w:instrText>
      </w:r>
      <w:r>
        <w:fldChar w:fldCharType="end"/>
      </w:r>
    </w:p>
    <w:p w14:paraId="37061B7E" w14:textId="45EF5704" w:rsidR="00ED3284" w:rsidRDefault="00000000">
      <w:pPr>
        <w:spacing w:after="200"/>
        <w:jc w:val="both"/>
      </w:pPr>
      <w:r>
        <w:t xml:space="preserve">Conforme al Artículo 12 de la Resolución HCU N.º 032/2025, la evaluación se concibe como retroalimentación para la mejora continua de los aprendizajes, sus estrategias son coherentes con el Reglamento del Régimen Académico Estudiantil y el plan especifica la nota necesaria para aprobar cada asignatura. En el modelo por competencias, la evaluación pasa de la comprobación memorística a la </w:t>
      </w:r>
      <w:r>
        <w:rPr>
          <w:b/>
        </w:rPr>
        <w:t>evaluación auténtica</w:t>
      </w:r>
      <w:r>
        <w:t>, que verifica el logro de cada elemento de competencia mediante evidencias observables</w:t>
      </w:r>
      <w:r w:rsidR="0057321F">
        <w:t>.</w:t>
      </w:r>
    </w:p>
    <w:p w14:paraId="005990D6" w14:textId="77777777" w:rsidR="00ED3284" w:rsidRDefault="00000000">
      <w:pPr>
        <w:keepNext/>
        <w:tabs>
          <w:tab w:val="left" w:pos="709"/>
        </w:tabs>
        <w:spacing w:before="80" w:after="200"/>
        <w:ind w:left="709" w:hanging="709"/>
        <w:outlineLvl w:val="2"/>
      </w:pPr>
      <w:bookmarkStart w:id="92" w:name="_Toc000000092"/>
      <w:r>
        <w:rPr>
          <w:b/>
          <w:sz w:val="22"/>
        </w:rPr>
        <w:t>4.7.1</w:t>
      </w:r>
      <w:r>
        <w:rPr>
          <w:b/>
          <w:sz w:val="22"/>
        </w:rPr>
        <w:tab/>
        <w:t>Estrategias y tipos de evaluación</w:t>
      </w:r>
      <w:bookmarkEnd w:id="92"/>
    </w:p>
    <w:p w14:paraId="07160FFA" w14:textId="77777777" w:rsidR="00ED3284" w:rsidRDefault="00000000">
      <w:pPr>
        <w:pStyle w:val="TituloCuadro"/>
        <w:keepNext/>
        <w:spacing w:before="40" w:after="80"/>
        <w:jc w:val="center"/>
      </w:pPr>
      <w:bookmarkStart w:id="280" w:name="_Toc000000287"/>
      <w:r>
        <w:rPr>
          <w:b/>
        </w:rPr>
        <w:t>Cuadro 1. Tipos de evaluación</w:t>
      </w:r>
      <w:bookmarkEnd w:id="280"/>
      <w:r>
        <w:fldChar w:fldCharType="begin"/>
      </w:r>
      <w:r>
        <w:instrText xml:space="preserve"> TC "Cuadro 1. Tipos de evaluación" \f c \l 2 </w:instrText>
      </w:r>
      <w:r>
        <w:fldChar w:fldCharType="end"/>
      </w:r>
    </w:p>
    <w:tbl>
      <w:tblPr>
        <w:tblW w:w="0" w:type="auto"/>
        <w:jc w:val="center"/>
        <w:tblLayout w:type="fixed"/>
        <w:tblLook w:val="04A0" w:firstRow="1" w:lastRow="0" w:firstColumn="1" w:lastColumn="0" w:noHBand="0" w:noVBand="1"/>
      </w:tblPr>
      <w:tblGrid>
        <w:gridCol w:w="1814"/>
        <w:gridCol w:w="3572"/>
        <w:gridCol w:w="3685"/>
      </w:tblGrid>
      <w:tr w:rsidR="00395D6D" w14:paraId="25F2AF5B"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46FA011" w14:textId="77777777" w:rsidR="00ED3284" w:rsidRDefault="00000000">
            <w:pPr>
              <w:jc w:val="center"/>
            </w:pPr>
            <w:r>
              <w:rPr>
                <w:b/>
                <w:color w:val="FFFFFF"/>
              </w:rPr>
              <w:t>Tipo</w:t>
            </w:r>
          </w:p>
        </w:tc>
        <w:tc>
          <w:tcPr>
            <w:tcW w:w="35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5CA7DF" w14:textId="77777777" w:rsidR="00ED3284" w:rsidRDefault="00000000">
            <w:pPr>
              <w:jc w:val="center"/>
            </w:pPr>
            <w:r>
              <w:rPr>
                <w:b/>
                <w:color w:val="FFFFFF"/>
              </w:rPr>
              <w:t>Finalidad</w:t>
            </w:r>
          </w:p>
        </w:tc>
        <w:tc>
          <w:tcPr>
            <w:tcW w:w="36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A102BB" w14:textId="77777777" w:rsidR="00ED3284" w:rsidRDefault="00000000">
            <w:pPr>
              <w:jc w:val="center"/>
            </w:pPr>
            <w:r>
              <w:rPr>
                <w:b/>
                <w:color w:val="FFFFFF"/>
              </w:rPr>
              <w:t>Instrumentos y evidencias</w:t>
            </w:r>
          </w:p>
        </w:tc>
      </w:tr>
      <w:tr w:rsidR="00395D6D" w14:paraId="69115BF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A3DED6E" w14:textId="77777777" w:rsidR="00ED3284" w:rsidRDefault="00000000">
            <w:r>
              <w:t>Diagnóstica, al inicio</w:t>
            </w:r>
          </w:p>
        </w:tc>
        <w:tc>
          <w:tcPr>
            <w:tcW w:w="3572" w:type="dxa"/>
            <w:tcBorders>
              <w:top w:val="single" w:sz="4" w:space="0" w:color="8EAADB"/>
              <w:left w:val="single" w:sz="4" w:space="0" w:color="8EAADB"/>
              <w:bottom w:val="single" w:sz="4" w:space="0" w:color="8EAADB"/>
              <w:right w:val="single" w:sz="4" w:space="0" w:color="8EAADB"/>
            </w:tcBorders>
            <w:shd w:val="clear" w:color="auto" w:fill="D9E2F3"/>
          </w:tcPr>
          <w:p w14:paraId="64CA77B7" w14:textId="77777777" w:rsidR="00ED3284" w:rsidRDefault="00000000">
            <w:r>
              <w:t>Identifica los saberes previos y las expectativas de aprendizaje, para cada tema y para la asignatura en su conjunto</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6C21D5BB" w14:textId="7A695DF8" w:rsidR="00ED3284" w:rsidRDefault="00000000">
            <w:pPr>
              <w:tabs>
                <w:tab w:val="left" w:pos="255"/>
              </w:tabs>
              <w:ind w:left="255" w:hanging="255"/>
            </w:pPr>
            <w:r w:rsidRPr="0057321F">
              <w:t>Prueba de entrada. Cuestionario de autodiagnóstico en la plataforma virtual. Control de lectura previa.</w:t>
            </w:r>
          </w:p>
        </w:tc>
      </w:tr>
      <w:tr w:rsidR="00395D6D" w14:paraId="49BB4B0B"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A022ECE" w14:textId="77777777" w:rsidR="00ED3284" w:rsidRDefault="00000000">
            <w:r>
              <w:t>Formativa, durante el proceso</w:t>
            </w:r>
          </w:p>
        </w:tc>
        <w:tc>
          <w:tcPr>
            <w:tcW w:w="3572" w:type="dxa"/>
            <w:tcBorders>
              <w:top w:val="single" w:sz="4" w:space="0" w:color="8EAADB"/>
              <w:left w:val="single" w:sz="4" w:space="0" w:color="8EAADB"/>
              <w:bottom w:val="single" w:sz="4" w:space="0" w:color="8EAADB"/>
              <w:right w:val="single" w:sz="4" w:space="0" w:color="8EAADB"/>
            </w:tcBorders>
            <w:shd w:val="clear" w:color="auto" w:fill="D9E2F3"/>
          </w:tcPr>
          <w:p w14:paraId="20CA7C64" w14:textId="77777777" w:rsidR="00ED3284" w:rsidRDefault="00000000">
            <w:r>
              <w:t>Retroalimenta el aprendizaje de forma oportuna y corrige desviaciones en el desempeño</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793A3976" w14:textId="793071FF" w:rsidR="00ED3284" w:rsidRDefault="00000000">
            <w:pPr>
              <w:tabs>
                <w:tab w:val="left" w:pos="255"/>
              </w:tabs>
              <w:ind w:left="255" w:hanging="255"/>
            </w:pPr>
            <w:r w:rsidRPr="0057321F">
              <w:t>Portafolio digital de evidencias y bitácora reflexiva. Rúbricas de desempeño en taller, laboratorio y debate. Listas de cotejo en casos y simulaciones. Autoevaluación y coevaluación.</w:t>
            </w:r>
          </w:p>
        </w:tc>
      </w:tr>
      <w:tr w:rsidR="00395D6D" w14:paraId="291BFD53"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13AC37B" w14:textId="77777777" w:rsidR="00ED3284" w:rsidRDefault="00000000">
            <w:r>
              <w:t>Sumativa, al cierre</w:t>
            </w:r>
          </w:p>
        </w:tc>
        <w:tc>
          <w:tcPr>
            <w:tcW w:w="3572" w:type="dxa"/>
            <w:tcBorders>
              <w:top w:val="single" w:sz="4" w:space="0" w:color="8EAADB"/>
              <w:left w:val="single" w:sz="4" w:space="0" w:color="8EAADB"/>
              <w:bottom w:val="single" w:sz="4" w:space="0" w:color="8EAADB"/>
              <w:right w:val="single" w:sz="4" w:space="0" w:color="8EAADB"/>
            </w:tcBorders>
            <w:shd w:val="clear" w:color="auto" w:fill="D9E2F3"/>
          </w:tcPr>
          <w:p w14:paraId="366A2166" w14:textId="7AAA82D0" w:rsidR="00ED3284" w:rsidRDefault="00000000">
            <w:r w:rsidRPr="0057321F">
              <w:t>Valora el nivel de logro de los elementos de competencia y determina la promoción</w:t>
            </w:r>
          </w:p>
        </w:tc>
        <w:tc>
          <w:tcPr>
            <w:tcW w:w="3685" w:type="dxa"/>
            <w:tcBorders>
              <w:top w:val="single" w:sz="4" w:space="0" w:color="8EAADB"/>
              <w:left w:val="single" w:sz="4" w:space="0" w:color="8EAADB"/>
              <w:bottom w:val="single" w:sz="4" w:space="0" w:color="8EAADB"/>
              <w:right w:val="single" w:sz="4" w:space="0" w:color="8EAADB"/>
            </w:tcBorders>
            <w:shd w:val="clear" w:color="auto" w:fill="D9E2F3"/>
          </w:tcPr>
          <w:p w14:paraId="64C65E49" w14:textId="73D02F22" w:rsidR="00ED3284" w:rsidRDefault="00000000">
            <w:pPr>
              <w:tabs>
                <w:tab w:val="left" w:pos="255"/>
              </w:tabs>
              <w:ind w:left="255" w:hanging="255"/>
            </w:pPr>
            <w:r w:rsidRPr="0057321F">
              <w:t>Prueba escrita individual de aplicación con casos y ejercicios. Prueba de ejecución en software contable o simulador. Defensa de proyectos integradores e informes técnicos. Sustentación de casos. Informe de práctica con valoración del tutor de la entidad. Portafolio final de evidencias.</w:t>
            </w:r>
          </w:p>
        </w:tc>
      </w:tr>
    </w:tbl>
    <w:p w14:paraId="31D214B9" w14:textId="77777777" w:rsidR="00ED3284" w:rsidRDefault="00ED3284">
      <w:pPr>
        <w:spacing w:after="120"/>
      </w:pPr>
    </w:p>
    <w:p w14:paraId="6371C031" w14:textId="77777777" w:rsidR="00ED3284" w:rsidRDefault="00000000">
      <w:pPr>
        <w:spacing w:after="200"/>
        <w:jc w:val="both"/>
      </w:pPr>
      <w:r>
        <w:t>Según su agente, la evaluación comprende la heteroevaluación del docente, la autoevaluación del estudiante sobre su propio avance y la coevaluación entre pares en los trabajos colectivos.</w:t>
      </w:r>
    </w:p>
    <w:p w14:paraId="1DE7007A" w14:textId="77777777" w:rsidR="00ED3284" w:rsidRDefault="00000000">
      <w:pPr>
        <w:keepNext/>
        <w:tabs>
          <w:tab w:val="left" w:pos="709"/>
        </w:tabs>
        <w:spacing w:before="80" w:after="200"/>
        <w:ind w:left="709" w:hanging="709"/>
        <w:outlineLvl w:val="2"/>
      </w:pPr>
      <w:bookmarkStart w:id="93" w:name="_Toc000000093"/>
      <w:r>
        <w:rPr>
          <w:b/>
          <w:sz w:val="22"/>
        </w:rPr>
        <w:t>4.7.2</w:t>
      </w:r>
      <w:r>
        <w:rPr>
          <w:b/>
          <w:sz w:val="22"/>
        </w:rPr>
        <w:tab/>
        <w:t>Evidencias de aprendizaje</w:t>
      </w:r>
      <w:bookmarkEnd w:id="93"/>
    </w:p>
    <w:p w14:paraId="420A18A5" w14:textId="77777777" w:rsidR="00ED3284" w:rsidRDefault="00000000">
      <w:pPr>
        <w:spacing w:after="200"/>
        <w:jc w:val="both"/>
      </w:pPr>
      <w:r>
        <w:t>Para cada elemento de competencia, el plan de asignatura define tres tipos de evidencias, conforme al Artículo 9 de la Resolución HCU N.º 032/2025:</w:t>
      </w:r>
    </w:p>
    <w:p w14:paraId="186040FE" w14:textId="77777777" w:rsidR="00ED3284" w:rsidRDefault="00000000">
      <w:pPr>
        <w:numPr>
          <w:ilvl w:val="0"/>
          <w:numId w:val="48"/>
        </w:numPr>
        <w:spacing w:after="160"/>
        <w:jc w:val="both"/>
      </w:pPr>
      <w:r>
        <w:rPr>
          <w:b/>
        </w:rPr>
        <w:lastRenderedPageBreak/>
        <w:t>Evidencias de desempeño:</w:t>
      </w:r>
      <w:r>
        <w:t xml:space="preserve"> observación del estudiante mientras ejecuta un procedimiento, como la operación de un sistema contable, la aplicación de una prueba de auditoría o la exposición de un caso.</w:t>
      </w:r>
    </w:p>
    <w:p w14:paraId="3FAA1BF4" w14:textId="77777777" w:rsidR="00ED3284" w:rsidRDefault="00000000">
      <w:pPr>
        <w:numPr>
          <w:ilvl w:val="0"/>
          <w:numId w:val="48"/>
        </w:numPr>
        <w:spacing w:after="160"/>
        <w:jc w:val="both"/>
      </w:pPr>
      <w:r>
        <w:rPr>
          <w:b/>
        </w:rPr>
        <w:t>Evidencias de producto:</w:t>
      </w:r>
      <w:r>
        <w:t xml:space="preserve"> resultados tangibles del trabajo, como estados financieros, papeles de trabajo, informes de auditoría o de sostenibilidad, declaraciones tributarias y proyectos.</w:t>
      </w:r>
    </w:p>
    <w:p w14:paraId="7BFF24A5" w14:textId="77777777" w:rsidR="00ED3284" w:rsidRDefault="00000000">
      <w:pPr>
        <w:numPr>
          <w:ilvl w:val="0"/>
          <w:numId w:val="48"/>
        </w:numPr>
        <w:spacing w:after="200"/>
        <w:jc w:val="both"/>
      </w:pPr>
      <w:r>
        <w:rPr>
          <w:b/>
        </w:rPr>
        <w:t>Evidencias de conocimiento:</w:t>
      </w:r>
      <w:r>
        <w:t xml:space="preserve"> pruebas que demuestran el dominio de conceptos, normas y procedimientos.</w:t>
      </w:r>
    </w:p>
    <w:p w14:paraId="062DD950" w14:textId="77777777" w:rsidR="00ED3284" w:rsidRDefault="00000000">
      <w:pPr>
        <w:keepNext/>
        <w:tabs>
          <w:tab w:val="left" w:pos="709"/>
        </w:tabs>
        <w:spacing w:before="80" w:after="200"/>
        <w:ind w:left="709" w:hanging="709"/>
        <w:outlineLvl w:val="2"/>
      </w:pPr>
      <w:bookmarkStart w:id="94" w:name="_Toc000000094"/>
      <w:r>
        <w:rPr>
          <w:b/>
          <w:sz w:val="22"/>
        </w:rPr>
        <w:t>4.7.3</w:t>
      </w:r>
      <w:r>
        <w:rPr>
          <w:b/>
          <w:sz w:val="22"/>
        </w:rPr>
        <w:tab/>
        <w:t>Métodos, procedimientos e instrumentos</w:t>
      </w:r>
      <w:bookmarkEnd w:id="94"/>
    </w:p>
    <w:p w14:paraId="27F67FD8" w14:textId="77777777" w:rsidR="00ED3284" w:rsidRDefault="00000000">
      <w:pPr>
        <w:pStyle w:val="TituloCuadro"/>
        <w:keepNext/>
        <w:spacing w:before="40" w:after="80"/>
        <w:jc w:val="center"/>
      </w:pPr>
      <w:bookmarkStart w:id="281" w:name="_Toc000000288"/>
      <w:r>
        <w:rPr>
          <w:b/>
        </w:rPr>
        <w:t>Cuadro 2. Instrumentos de evaluación</w:t>
      </w:r>
      <w:bookmarkEnd w:id="281"/>
      <w:r>
        <w:fldChar w:fldCharType="begin"/>
      </w:r>
      <w:r>
        <w:instrText xml:space="preserve"> TC "Cuadro 2. Instrumentos de evaluación" \f c \l 2 </w:instrText>
      </w:r>
      <w:r>
        <w:fldChar w:fldCharType="end"/>
      </w:r>
    </w:p>
    <w:tbl>
      <w:tblPr>
        <w:tblW w:w="0" w:type="auto"/>
        <w:jc w:val="center"/>
        <w:tblLayout w:type="fixed"/>
        <w:tblLook w:val="04A0" w:firstRow="1" w:lastRow="0" w:firstColumn="1" w:lastColumn="0" w:noHBand="0" w:noVBand="1"/>
      </w:tblPr>
      <w:tblGrid>
        <w:gridCol w:w="2835"/>
        <w:gridCol w:w="6236"/>
      </w:tblGrid>
      <w:tr w:rsidR="00395D6D" w14:paraId="4467D7E3" w14:textId="77777777" w:rsidTr="000740D5">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6935AA2" w14:textId="0D5971DC" w:rsidR="0057321F" w:rsidRPr="0057321F" w:rsidRDefault="00000000" w:rsidP="0057321F">
            <w:pPr>
              <w:jc w:val="center"/>
              <w:rPr>
                <w:color w:val="FFFFFF" w:themeColor="background1"/>
              </w:rPr>
            </w:pPr>
            <w:r w:rsidRPr="0057321F">
              <w:rPr>
                <w:b/>
                <w:bCs/>
                <w:color w:val="FFFFFF" w:themeColor="background1"/>
              </w:rPr>
              <w:t>Instrumento</w:t>
            </w:r>
          </w:p>
        </w:tc>
        <w:tc>
          <w:tcPr>
            <w:tcW w:w="623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08D889" w14:textId="17345647" w:rsidR="0057321F" w:rsidRPr="0057321F" w:rsidRDefault="00000000" w:rsidP="0057321F">
            <w:pPr>
              <w:jc w:val="center"/>
              <w:rPr>
                <w:color w:val="FFFFFF" w:themeColor="background1"/>
              </w:rPr>
            </w:pPr>
            <w:r w:rsidRPr="0057321F">
              <w:rPr>
                <w:b/>
                <w:bCs/>
                <w:color w:val="FFFFFF" w:themeColor="background1"/>
              </w:rPr>
              <w:t>Uso</w:t>
            </w:r>
          </w:p>
        </w:tc>
      </w:tr>
      <w:tr w:rsidR="00395D6D" w14:paraId="2DEF26FC"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ED1EA51" w14:textId="711C7233" w:rsidR="0057321F" w:rsidRDefault="00000000" w:rsidP="0057321F">
            <w:r>
              <w:t>Control de lectura</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1710E0" w14:textId="5C4412ED" w:rsidR="0057321F" w:rsidRDefault="00000000" w:rsidP="0057321F">
            <w:r>
              <w:t>Cuestionarios breves en la plataforma virtual antes de cada sesión para verificar el estudio previo</w:t>
            </w:r>
          </w:p>
        </w:tc>
      </w:tr>
      <w:tr w:rsidR="00395D6D" w14:paraId="09F4C4EE"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AB76192" w14:textId="4AEDAC9E" w:rsidR="0057321F" w:rsidRDefault="00000000" w:rsidP="0057321F">
            <w:r>
              <w:t>Pruebas escritas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826F793" w14:textId="03D4CEA6" w:rsidR="0057321F" w:rsidRDefault="00000000" w:rsidP="0057321F">
            <w:r>
              <w:t>Comprobación individual del dominio conceptual y normativo, con preguntas de aplicación y análisis y resolución de casos y ejercicios</w:t>
            </w:r>
          </w:p>
        </w:tc>
      </w:tr>
      <w:tr w:rsidR="00395D6D" w14:paraId="2C89AAB2"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33A220" w14:textId="58E390F4" w:rsidR="0057321F" w:rsidRDefault="00000000" w:rsidP="0057321F">
            <w:r>
              <w:t>Listas de cotejo y guías de observación</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DDF59EC" w14:textId="0D5217CA" w:rsidR="0057321F" w:rsidRDefault="00000000" w:rsidP="0057321F">
            <w:r>
              <w:t>Verificación de procedimientos en laboratorio, simuladores y prácticas</w:t>
            </w:r>
          </w:p>
        </w:tc>
      </w:tr>
      <w:tr w:rsidR="00395D6D" w14:paraId="07F52DE1"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664129" w14:textId="16E8CF7D" w:rsidR="0057321F" w:rsidRDefault="00000000" w:rsidP="0057321F">
            <w:r>
              <w:t>Demostraciones en simuladores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DE9B36" w14:textId="7159F2CD" w:rsidR="0057321F" w:rsidRDefault="00000000" w:rsidP="0057321F">
            <w:r>
              <w:t>Ejecución de tareas en sistemas de gestión empresarial, plataformas del Servicio de Impuestos Nacionales y software de auditoría, evaluada con lista de cotejo</w:t>
            </w:r>
          </w:p>
        </w:tc>
      </w:tr>
      <w:tr w:rsidR="00395D6D" w14:paraId="02D4339A"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EDBA3F" w14:textId="6D650FCC" w:rsidR="0057321F" w:rsidRDefault="00000000" w:rsidP="0057321F">
            <w:r>
              <w:t>Valoración del tutor de la entidad</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20EF4DB" w14:textId="223E48CF" w:rsidR="0057321F" w:rsidRDefault="00000000" w:rsidP="0057321F">
            <w:r>
              <w:t>Ficha de desempeño que completa el tutor de la entidad en proyectos y prácticas preprofesionales, con criterios definidos</w:t>
            </w:r>
          </w:p>
        </w:tc>
      </w:tr>
      <w:tr w:rsidR="00395D6D" w14:paraId="33D4545F"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CC5DB5" w14:textId="11CB0BF5" w:rsidR="0057321F" w:rsidRDefault="00000000" w:rsidP="0057321F">
            <w:r>
              <w:t>Autoevaluación y coevaluación</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33BC87" w14:textId="66454642" w:rsidR="0057321F" w:rsidRDefault="00000000" w:rsidP="0057321F">
            <w:r>
              <w:t>Valoración del aporte propio y de los compañeros en trabajos de equipo, mediante matriz de roles</w:t>
            </w:r>
          </w:p>
        </w:tc>
      </w:tr>
      <w:tr w:rsidR="00395D6D" w14:paraId="10815E4E"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B5855E" w14:textId="01D03196" w:rsidR="0057321F" w:rsidRDefault="00000000" w:rsidP="0057321F">
            <w:r>
              <w:t>Rúbricas analíticas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CA6495" w14:textId="60E01B88" w:rsidR="0057321F" w:rsidRDefault="00000000" w:rsidP="0057321F">
            <w:r>
              <w:t>Valoración objetiva de desempeños observables en defensas orales, sustentación de casos, debates, laboratorios y proyectos</w:t>
            </w:r>
          </w:p>
        </w:tc>
      </w:tr>
      <w:tr w:rsidR="00395D6D" w14:paraId="0818A4F3"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5FC2287" w14:textId="108D1B2F" w:rsidR="0057321F" w:rsidRPr="00A932E7" w:rsidRDefault="00000000" w:rsidP="0057321F">
            <w:r>
              <w:t>Portafolio de evidencias y bitácora reflexiva</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C581FD" w14:textId="10588756" w:rsidR="0057321F" w:rsidRPr="00A932E7" w:rsidRDefault="00000000" w:rsidP="0057321F">
            <w:r>
              <w:t>Compilación digital de papeles de trabajo, proyectos e informes elaborados durante la gestión, con registro del avance y de los aprendizajes del estudiante</w:t>
            </w:r>
          </w:p>
        </w:tc>
      </w:tr>
      <w:tr w:rsidR="00395D6D" w14:paraId="4B146997"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2FEAB4" w14:textId="2F4C96A1" w:rsidR="0057321F" w:rsidRPr="00A932E7" w:rsidRDefault="00000000" w:rsidP="0057321F">
            <w:r>
              <w:t>Proyectos integradores</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4BE81D" w14:textId="283B74A8" w:rsidR="0057321F" w:rsidRPr="00A932E7" w:rsidRDefault="00000000" w:rsidP="0057321F">
            <w:r>
              <w:t>Producto final de los proyectos con organizaciones reales, evaluado con rúbrica</w:t>
            </w:r>
          </w:p>
        </w:tc>
      </w:tr>
      <w:tr w:rsidR="00395D6D" w14:paraId="1CF534D7" w14:textId="77777777" w:rsidTr="000740D5">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788720E" w14:textId="0BF72687" w:rsidR="0057321F" w:rsidRPr="00A932E7" w:rsidRDefault="00000000" w:rsidP="0057321F">
            <w:r>
              <w:t>Informes técnicos y su defensa</w:t>
            </w:r>
          </w:p>
        </w:tc>
        <w:tc>
          <w:tcPr>
            <w:tcW w:w="623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88C646B" w14:textId="238DC630" w:rsidR="0057321F" w:rsidRPr="00A932E7" w:rsidRDefault="00000000" w:rsidP="0057321F">
            <w:r>
              <w:t>Sustentación de informes de auditoría, de sostenibilidad, de investigación o de práctica preprofesional</w:t>
            </w:r>
          </w:p>
        </w:tc>
      </w:tr>
    </w:tbl>
    <w:p w14:paraId="4E0B9653" w14:textId="77777777" w:rsidR="00ED3284" w:rsidRDefault="00ED3284">
      <w:pPr>
        <w:spacing w:after="120"/>
      </w:pPr>
    </w:p>
    <w:p w14:paraId="2D92CCA3" w14:textId="77777777" w:rsidR="00ED3284" w:rsidRDefault="00000000">
      <w:pPr>
        <w:spacing w:after="200"/>
        <w:jc w:val="both"/>
      </w:pPr>
      <w:r>
        <w:t>El procedimiento de evaluación de cada asignatura se presenta al inicio de la gestión en el plan de asignatura, con el cronograma de evaluaciones, la ponderación de cada evidencia y los criterios de desempeño. Las prácticas, investigaciones y casos deben tener un peso relevante en la evaluación total, porque son la principal fuente de evidencias de desempeño y de producto.</w:t>
      </w:r>
    </w:p>
    <w:p w14:paraId="73C164ED" w14:textId="77777777" w:rsidR="00ED3284" w:rsidRDefault="00000000">
      <w:pPr>
        <w:keepNext/>
        <w:tabs>
          <w:tab w:val="left" w:pos="709"/>
        </w:tabs>
        <w:spacing w:before="80" w:after="200"/>
        <w:ind w:left="709" w:hanging="709"/>
        <w:outlineLvl w:val="2"/>
      </w:pPr>
      <w:bookmarkStart w:id="95" w:name="_Toc000000095"/>
      <w:r>
        <w:rPr>
          <w:b/>
          <w:sz w:val="22"/>
        </w:rPr>
        <w:t>4.7.4</w:t>
      </w:r>
      <w:r>
        <w:rPr>
          <w:b/>
          <w:sz w:val="22"/>
        </w:rPr>
        <w:tab/>
        <w:t>Escala de valoración y nota de aprobación</w:t>
      </w:r>
      <w:bookmarkEnd w:id="95"/>
    </w:p>
    <w:p w14:paraId="5D49BE86" w14:textId="77777777" w:rsidR="00ED3284" w:rsidRDefault="00000000">
      <w:pPr>
        <w:numPr>
          <w:ilvl w:val="0"/>
          <w:numId w:val="49"/>
        </w:numPr>
        <w:spacing w:after="160"/>
        <w:jc w:val="both"/>
      </w:pPr>
      <w:r>
        <w:rPr>
          <w:b/>
        </w:rPr>
        <w:t>Escala:</w:t>
      </w:r>
      <w:r>
        <w:t xml:space="preserve"> la valoración acumulada de cada asignatura se expresa en una escala de uno (1) a cien (100) puntos.</w:t>
      </w:r>
    </w:p>
    <w:p w14:paraId="711F0034" w14:textId="77777777" w:rsidR="00ED3284" w:rsidRDefault="00000000">
      <w:pPr>
        <w:numPr>
          <w:ilvl w:val="0"/>
          <w:numId w:val="49"/>
        </w:numPr>
        <w:spacing w:after="160"/>
        <w:jc w:val="both"/>
      </w:pPr>
      <w:r>
        <w:rPr>
          <w:b/>
        </w:rPr>
        <w:t>Nota mínima de aprobación:</w:t>
      </w:r>
      <w:r>
        <w:t xml:space="preserve"> cincuenta y uno (51) puntos sobre cien, resultado de la suma ponderada de las evaluaciones del proceso y de la evaluación final.</w:t>
      </w:r>
    </w:p>
    <w:p w14:paraId="4D57CFD0" w14:textId="77777777" w:rsidR="00ED3284" w:rsidRDefault="00000000">
      <w:pPr>
        <w:numPr>
          <w:ilvl w:val="0"/>
          <w:numId w:val="49"/>
        </w:numPr>
        <w:spacing w:after="200"/>
        <w:jc w:val="both"/>
      </w:pPr>
      <w:r>
        <w:rPr>
          <w:b/>
        </w:rPr>
        <w:lastRenderedPageBreak/>
        <w:t>Distribución del puntaje:</w:t>
      </w:r>
      <w:r>
        <w:t xml:space="preserve"> se define en cada asignatura según su naturaleza y contenido, y se presenta al inicio de la gestión en el plan de asignatura.</w:t>
      </w:r>
    </w:p>
    <w:p w14:paraId="38E850FD" w14:textId="77777777" w:rsidR="00395D6D" w:rsidRDefault="00395D6D">
      <w:pPr>
        <w:rPr>
          <w:sz w:val="0"/>
          <w:szCs w:val="0"/>
        </w:rPr>
        <w:sectPr w:rsidR="00395D6D" w:rsidSect="00034616">
          <w:headerReference w:type="default" r:id="rId25"/>
          <w:footerReference w:type="default" r:id="rId26"/>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4.8 Prácticas preprofesionales</w:t>
      </w:r>
    </w:p>
    <w:p w14:paraId="6E254C39" w14:textId="77777777" w:rsidR="007B3AB6" w:rsidRDefault="00000000">
      <w:pPr>
        <w:pStyle w:val="GrupoCuadros"/>
        <w:keepNext/>
        <w:pageBreakBefore/>
        <w:tabs>
          <w:tab w:val="left" w:pos="709"/>
        </w:tabs>
        <w:spacing w:before="120" w:after="200"/>
        <w:ind w:left="709" w:hanging="709"/>
        <w:outlineLvl w:val="1"/>
      </w:pPr>
      <w:bookmarkStart w:id="96" w:name="_Toc000000096"/>
      <w:r>
        <w:rPr>
          <w:b/>
          <w:sz w:val="24"/>
        </w:rPr>
        <w:t>4.8</w:t>
      </w:r>
      <w:r>
        <w:rPr>
          <w:b/>
          <w:sz w:val="24"/>
        </w:rPr>
        <w:tab/>
        <w:t>Prácticas preprofesionales</w:t>
      </w:r>
      <w:bookmarkEnd w:id="96"/>
      <w:r>
        <w:fldChar w:fldCharType="begin"/>
      </w:r>
      <w:r>
        <w:instrText xml:space="preserve"> TC "4.8 Prácticas preprofesionales" \f c \l 1 </w:instrText>
      </w:r>
      <w:r>
        <w:fldChar w:fldCharType="end"/>
      </w:r>
    </w:p>
    <w:p w14:paraId="27EA0784" w14:textId="77777777" w:rsidR="007B3AB6" w:rsidRDefault="00000000">
      <w:pPr>
        <w:spacing w:after="200"/>
        <w:jc w:val="both"/>
      </w:pPr>
      <w:r>
        <w:t>El Artículo 12 de la Resolución HCU N.º 032/2025 establece que los estudiantes deben cumplir una cantidad de horas de prácticas preprofesionales en una empresa o institución pública o privada, con el fin de que ganen experiencia en el ámbito profesional, identifiquen su interés en alguna especialidad, construyan una red de contactos y acumulen méritos. La IES 5 de la IFAC exige, además, experiencia práctica suficiente para demostrar la competencia profesional.</w:t>
      </w:r>
    </w:p>
    <w:p w14:paraId="582F2081" w14:textId="77777777" w:rsidR="007B3AB6" w:rsidRDefault="00000000">
      <w:pPr>
        <w:spacing w:after="200"/>
        <w:jc w:val="both"/>
      </w:pPr>
      <w:r>
        <w:t>La incorporación de las prácticas responde a la evidencia del diagnóstico: la falta de experiencia práctica es la segunda barrera de contratación, con el 25 %, según la encuesta del BID de 2022; solo el 42 % de los egresados considera que la UMSA facilita la práctica en contextos reales; y el 88 % de los estudiantes respalda las prácticas obligatorias desde el tercer año. El Plan 2013 no contemplaba prácticas preprofesionales.</w:t>
      </w:r>
    </w:p>
    <w:p w14:paraId="22FECEA1" w14:textId="77777777" w:rsidR="007B3AB6" w:rsidRDefault="00000000">
      <w:pPr>
        <w:keepNext/>
        <w:tabs>
          <w:tab w:val="left" w:pos="709"/>
        </w:tabs>
        <w:spacing w:before="80" w:after="200"/>
        <w:ind w:left="709" w:hanging="709"/>
        <w:outlineLvl w:val="2"/>
      </w:pPr>
      <w:bookmarkStart w:id="97" w:name="_Toc000000097"/>
      <w:r>
        <w:rPr>
          <w:b/>
          <w:sz w:val="22"/>
        </w:rPr>
        <w:t>4.8.1</w:t>
      </w:r>
      <w:r>
        <w:rPr>
          <w:b/>
          <w:sz w:val="22"/>
        </w:rPr>
        <w:tab/>
        <w:t>Objetivos</w:t>
      </w:r>
      <w:bookmarkEnd w:id="97"/>
    </w:p>
    <w:p w14:paraId="2449C132" w14:textId="77777777" w:rsidR="007B3AB6" w:rsidRDefault="00000000">
      <w:pPr>
        <w:numPr>
          <w:ilvl w:val="0"/>
          <w:numId w:val="50"/>
        </w:numPr>
        <w:spacing w:after="160"/>
        <w:jc w:val="both"/>
      </w:pPr>
      <w:r>
        <w:t>Aplicar en organizaciones reales las competencias desarrolladas en las asignaturas, bajo la supervisión de un tutor de la entidad y de un docente de la Carrera.</w:t>
      </w:r>
    </w:p>
    <w:p w14:paraId="3C855250" w14:textId="77777777" w:rsidR="007B3AB6" w:rsidRDefault="00000000">
      <w:pPr>
        <w:numPr>
          <w:ilvl w:val="0"/>
          <w:numId w:val="50"/>
        </w:numPr>
        <w:spacing w:after="160"/>
        <w:jc w:val="both"/>
      </w:pPr>
      <w:r>
        <w:t>Desarrollar habilidades blandas, como la comunicación, el trabajo en equipo, la gestión del tiempo y la adaptabilidad, en el entorno laboral.</w:t>
      </w:r>
    </w:p>
    <w:p w14:paraId="61B394E9" w14:textId="77777777" w:rsidR="007B3AB6" w:rsidRDefault="00000000">
      <w:pPr>
        <w:numPr>
          <w:ilvl w:val="0"/>
          <w:numId w:val="50"/>
        </w:numPr>
        <w:spacing w:after="160"/>
        <w:jc w:val="both"/>
      </w:pPr>
      <w:r>
        <w:t>Orientar la vocación del estudiante hacia los campos de mayor inserción, como la auditoría interna, la contabilidad, la auditoría externa y los impuestos, y hacia los campos emergentes.</w:t>
      </w:r>
    </w:p>
    <w:p w14:paraId="4164A448" w14:textId="77777777" w:rsidR="007B3AB6" w:rsidRDefault="00000000">
      <w:pPr>
        <w:numPr>
          <w:ilvl w:val="0"/>
          <w:numId w:val="50"/>
        </w:numPr>
        <w:spacing w:after="200"/>
        <w:jc w:val="both"/>
      </w:pPr>
      <w:r>
        <w:t>Fortalecer la vinculación de la Carrera con el sector público, las firmas de auditoría, las empresas y las organizaciones sociales.</w:t>
      </w:r>
    </w:p>
    <w:p w14:paraId="4CFF3EBD" w14:textId="77777777" w:rsidR="007B3AB6" w:rsidRDefault="00000000">
      <w:pPr>
        <w:keepNext/>
        <w:tabs>
          <w:tab w:val="left" w:pos="709"/>
        </w:tabs>
        <w:spacing w:before="80" w:after="200"/>
        <w:ind w:left="709" w:hanging="709"/>
        <w:outlineLvl w:val="2"/>
      </w:pPr>
      <w:bookmarkStart w:id="98" w:name="_Toc000000098"/>
      <w:r>
        <w:rPr>
          <w:b/>
          <w:sz w:val="22"/>
        </w:rPr>
        <w:t>4.8.2</w:t>
      </w:r>
      <w:r>
        <w:rPr>
          <w:b/>
          <w:sz w:val="22"/>
        </w:rPr>
        <w:tab/>
        <w:t>Niveles de práctica</w:t>
      </w:r>
      <w:bookmarkEnd w:id="98"/>
    </w:p>
    <w:p w14:paraId="7716B7AB" w14:textId="77777777" w:rsidR="007B3AB6" w:rsidRDefault="00000000">
      <w:pPr>
        <w:spacing w:after="200"/>
        <w:jc w:val="both"/>
      </w:pPr>
      <w:r>
        <w:t>La práctica se organiza de forma progresiva a lo largo del plan:</w:t>
      </w:r>
    </w:p>
    <w:p w14:paraId="3D910140" w14:textId="758AA40B" w:rsidR="007B3AB6" w:rsidRDefault="00000000">
      <w:pPr>
        <w:pStyle w:val="TituloCuadro"/>
        <w:keepNext/>
        <w:spacing w:before="40" w:after="80"/>
        <w:jc w:val="center"/>
      </w:pPr>
      <w:bookmarkStart w:id="282" w:name="_Toc000000290"/>
      <w:r>
        <w:rPr>
          <w:b/>
        </w:rPr>
        <w:t xml:space="preserve">Cuadro 1. Niveles de práctica en el </w:t>
      </w:r>
      <w:r w:rsidR="000235B5">
        <w:rPr>
          <w:b/>
        </w:rPr>
        <w:t>Rediseño Curricular</w:t>
      </w:r>
      <w:bookmarkEnd w:id="282"/>
      <w:r>
        <w:fldChar w:fldCharType="begin"/>
      </w:r>
      <w:r>
        <w:instrText xml:space="preserve"> TC "Cuadro 1. Niveles de práctica en el Rediseño Curricular" \f c \l 2 </w:instrText>
      </w:r>
      <w:r>
        <w:fldChar w:fldCharType="end"/>
      </w:r>
    </w:p>
    <w:tbl>
      <w:tblPr>
        <w:tblW w:w="0" w:type="auto"/>
        <w:jc w:val="center"/>
        <w:tblLayout w:type="fixed"/>
        <w:tblLook w:val="04A0" w:firstRow="1" w:lastRow="0" w:firstColumn="1" w:lastColumn="0" w:noHBand="0" w:noVBand="1"/>
      </w:tblPr>
      <w:tblGrid>
        <w:gridCol w:w="2268"/>
        <w:gridCol w:w="1134"/>
        <w:gridCol w:w="5669"/>
      </w:tblGrid>
      <w:tr w:rsidR="00395D6D" w14:paraId="22574DFF"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E9BDE7" w14:textId="77777777" w:rsidR="007B3AB6" w:rsidRDefault="00000000">
            <w:pPr>
              <w:jc w:val="center"/>
            </w:pPr>
            <w:r>
              <w:rPr>
                <w:b/>
                <w:color w:val="FFFFFF"/>
              </w:rPr>
              <w:t>Nivel</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2735F6" w14:textId="77777777" w:rsidR="007B3AB6" w:rsidRDefault="00000000">
            <w:pPr>
              <w:jc w:val="center"/>
            </w:pPr>
            <w:r>
              <w:rPr>
                <w:b/>
                <w:color w:val="FFFFFF"/>
              </w:rPr>
              <w:t>Años</w:t>
            </w:r>
          </w:p>
        </w:tc>
        <w:tc>
          <w:tcPr>
            <w:tcW w:w="56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4DFFB3" w14:textId="77777777" w:rsidR="007B3AB6" w:rsidRDefault="00000000">
            <w:pPr>
              <w:jc w:val="center"/>
            </w:pPr>
            <w:r>
              <w:rPr>
                <w:b/>
                <w:color w:val="FFFFFF"/>
              </w:rPr>
              <w:t>Descripción</w:t>
            </w:r>
          </w:p>
        </w:tc>
      </w:tr>
      <w:tr w:rsidR="00395D6D" w14:paraId="5FC9CCB7"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A57EC8F" w14:textId="77777777" w:rsidR="007B3AB6" w:rsidRDefault="00000000">
            <w:r>
              <w:t>Prácticas formativas en asignaturas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A1AD0E9" w14:textId="77777777" w:rsidR="007B3AB6" w:rsidRDefault="00000000">
            <w:r>
              <w:t>1.° a 5.°</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21CD65DE" w14:textId="77777777" w:rsidR="007B3AB6" w:rsidRDefault="00000000">
            <w:r>
              <w:t>Ejercicios de aplicación, estudios de caso, proyectos prácticos, simulaciones y trabajos de investigación desarrollados en cada asignatura y en los laboratorios</w:t>
            </w:r>
          </w:p>
        </w:tc>
      </w:tr>
      <w:tr w:rsidR="00395D6D" w14:paraId="7772DE18"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BBF64DE" w14:textId="77777777" w:rsidR="007B3AB6" w:rsidRDefault="00000000">
            <w:r>
              <w:t>Gabinetes y simulación profesional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88D7110" w14:textId="77777777" w:rsidR="007B3AB6" w:rsidRDefault="00000000">
            <w:r>
              <w:t>4.° y 5.°</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4537598A" w14:textId="77777777" w:rsidR="007B3AB6" w:rsidRDefault="00000000">
            <w:r>
              <w:t>Simulación de firmas de auditoría y consultoría en los gabinetes y asignaturas de aseguramiento, con papeles de trabajo e informes sobre casos reales</w:t>
            </w:r>
          </w:p>
        </w:tc>
      </w:tr>
      <w:tr w:rsidR="00395D6D" w14:paraId="2155ED69"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CBF2C31" w14:textId="77777777" w:rsidR="007B3AB6" w:rsidRDefault="00000000">
            <w:r>
              <w:t>Prácticas preprofesionales en organizaciones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D0F15D1" w14:textId="77777777" w:rsidR="007B3AB6" w:rsidRDefault="00000000">
            <w:r>
              <w:t>3.° a 5.°</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66C4A760" w14:textId="77777777" w:rsidR="007B3AB6" w:rsidRDefault="00000000">
            <w:r>
              <w:t>Pasantías supervisadas en entidades públicas, firmas de auditoría, empresas y organizaciones con convenio, o en dependencias de la Universidad</w:t>
            </w:r>
          </w:p>
        </w:tc>
      </w:tr>
      <w:tr w:rsidR="00395D6D" w14:paraId="59D3EC03"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8819F52" w14:textId="77777777" w:rsidR="007B3AB6" w:rsidRDefault="00000000">
            <w:r>
              <w:t>Consultoría social contable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FCA0640" w14:textId="77777777" w:rsidR="007B3AB6" w:rsidRDefault="00000000">
            <w:r>
              <w:t>4.° y 5.°</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245E89A9" w14:textId="77777777" w:rsidR="007B3AB6" w:rsidRDefault="00000000">
            <w:r>
              <w:t>Asesoría gratuita supervisada por docentes en contabilidad, cumplimiento tributario y educación financiera a pequeñas y medianas empresas, asociaciones comunitarias y emprendimientos, articulada con la interacción social</w:t>
            </w:r>
          </w:p>
        </w:tc>
      </w:tr>
    </w:tbl>
    <w:p w14:paraId="32122434" w14:textId="77777777" w:rsidR="007B3AB6" w:rsidRDefault="007B3AB6">
      <w:pPr>
        <w:spacing w:after="120"/>
      </w:pPr>
    </w:p>
    <w:p w14:paraId="7D03B50E" w14:textId="77777777" w:rsidR="007B3AB6" w:rsidRDefault="00000000">
      <w:pPr>
        <w:keepNext/>
        <w:tabs>
          <w:tab w:val="left" w:pos="709"/>
        </w:tabs>
        <w:spacing w:before="80" w:after="200"/>
        <w:ind w:left="709" w:hanging="709"/>
        <w:outlineLvl w:val="2"/>
      </w:pPr>
      <w:bookmarkStart w:id="99" w:name="_Toc000000099"/>
      <w:r>
        <w:rPr>
          <w:b/>
          <w:sz w:val="22"/>
        </w:rPr>
        <w:t>4.8.3</w:t>
      </w:r>
      <w:r>
        <w:rPr>
          <w:b/>
          <w:sz w:val="22"/>
        </w:rPr>
        <w:tab/>
        <w:t>Organización y supervisión</w:t>
      </w:r>
      <w:bookmarkEnd w:id="99"/>
    </w:p>
    <w:p w14:paraId="1245D5F2" w14:textId="77777777" w:rsidR="007B3AB6" w:rsidRDefault="00000000">
      <w:pPr>
        <w:numPr>
          <w:ilvl w:val="0"/>
          <w:numId w:val="51"/>
        </w:numPr>
        <w:spacing w:after="160"/>
        <w:jc w:val="both"/>
      </w:pPr>
      <w:r>
        <w:rPr>
          <w:b/>
        </w:rPr>
        <w:t>Ámbitos de práctica:</w:t>
      </w:r>
      <w:r>
        <w:t xml:space="preserve"> firmas de auditoría, Servicio de Impuestos Nacionales, Contraloría General del Estado, entidades públicas nacionales y subnacionales, entidades financieras, empresas del sector productivo, cooperativas y organizaciones sociales, mediante convenios interinstitucionales gestionados por la Dirección de Carrera.</w:t>
      </w:r>
    </w:p>
    <w:p w14:paraId="1C2D6222" w14:textId="7D985ECB" w:rsidR="007B3AB6" w:rsidRDefault="00000000">
      <w:pPr>
        <w:numPr>
          <w:ilvl w:val="0"/>
          <w:numId w:val="51"/>
        </w:numPr>
        <w:spacing w:after="160"/>
        <w:jc w:val="both"/>
      </w:pPr>
      <w:r>
        <w:rPr>
          <w:b/>
        </w:rPr>
        <w:t>Supervisión:</w:t>
      </w:r>
      <w:r>
        <w:t xml:space="preserve"> cada practicante cuenta con un </w:t>
      </w:r>
      <w:r w:rsidR="000235B5">
        <w:t xml:space="preserve">profesional como </w:t>
      </w:r>
      <w:r>
        <w:t>tutor de la entidad receptora y</w:t>
      </w:r>
      <w:r w:rsidR="000235B5">
        <w:t xml:space="preserve"> </w:t>
      </w:r>
      <w:r>
        <w:t>un docente</w:t>
      </w:r>
      <w:r w:rsidR="000235B5">
        <w:t xml:space="preserve"> como tutor académico</w:t>
      </w:r>
      <w:r>
        <w:t>, que aprueba el plan de práctica, realiza el seguimiento y evalúa los resultados.</w:t>
      </w:r>
    </w:p>
    <w:p w14:paraId="141A7531" w14:textId="77777777" w:rsidR="007B3AB6" w:rsidRDefault="00000000">
      <w:pPr>
        <w:numPr>
          <w:ilvl w:val="0"/>
          <w:numId w:val="51"/>
        </w:numPr>
        <w:spacing w:after="160"/>
        <w:jc w:val="both"/>
      </w:pPr>
      <w:r>
        <w:rPr>
          <w:b/>
        </w:rPr>
        <w:t>Plan e informe de práctica:</w:t>
      </w:r>
      <w:r>
        <w:t xml:space="preserve"> el estudiante presenta un plan de actividades vinculado a las competencias de su año de formación y, al concluir, un informe con evidencias de desempeño y de producto, que se evalúa con rúbrica conforme al punto 4.7.</w:t>
      </w:r>
    </w:p>
    <w:p w14:paraId="560E8D2D" w14:textId="77777777" w:rsidR="007B3AB6" w:rsidRDefault="00000000">
      <w:pPr>
        <w:numPr>
          <w:ilvl w:val="0"/>
          <w:numId w:val="51"/>
        </w:numPr>
        <w:spacing w:after="160"/>
        <w:jc w:val="both"/>
      </w:pPr>
      <w:r>
        <w:rPr>
          <w:b/>
        </w:rPr>
        <w:t>Carga horaria:</w:t>
      </w:r>
      <w:r>
        <w:t xml:space="preserve"> las horas de práctica se registran como horas no presenciales de las asignaturas vinculadas y se acreditan en el historial académico del estudiante. La carga horaria mínima, los requisitos de habilitación y el procedimiento de acreditación se establecerán en el Reglamento de Prácticas Preprofesionales de la Carrera.</w:t>
      </w:r>
    </w:p>
    <w:p w14:paraId="074ACFEB" w14:textId="77777777" w:rsidR="007B3AB6" w:rsidRDefault="00000000">
      <w:pPr>
        <w:numPr>
          <w:ilvl w:val="0"/>
          <w:numId w:val="51"/>
        </w:numPr>
        <w:spacing w:after="160"/>
        <w:jc w:val="both"/>
      </w:pPr>
      <w:r>
        <w:rPr>
          <w:b/>
        </w:rPr>
        <w:t>Compatibilidad con el estudiante trabajador:</w:t>
      </w:r>
      <w:r>
        <w:t xml:space="preserve"> la experiencia laboral del estudiante en áreas contables, tributarias, financieras o de auditoría podrá reconocerse como práctica preprofesional, previa verificación de su pertinencia, conforme al reglamento específico.</w:t>
      </w:r>
    </w:p>
    <w:p w14:paraId="5C17124E" w14:textId="77777777" w:rsidR="007B3AB6" w:rsidRDefault="00000000">
      <w:pPr>
        <w:numPr>
          <w:ilvl w:val="0"/>
          <w:numId w:val="51"/>
        </w:numPr>
        <w:spacing w:after="200"/>
        <w:jc w:val="both"/>
      </w:pPr>
      <w:r>
        <w:rPr>
          <w:b/>
        </w:rPr>
        <w:t>Articulación con la graduación:</w:t>
      </w:r>
      <w:r>
        <w:t xml:space="preserve"> la práctica preprofesional se articula con la modalidad de trabajo dirigido y con los proyectos del Taller de Grado, descritos en el punto 5.4.</w:t>
      </w:r>
    </w:p>
    <w:p w14:paraId="7C26336B" w14:textId="5979873C" w:rsidR="007B3AB6" w:rsidRDefault="007B3AB6">
      <w:pPr>
        <w:spacing w:after="200"/>
        <w:jc w:val="both"/>
        <w:sectPr w:rsidR="007B3AB6" w:rsidSect="00034616">
          <w:headerReference w:type="default" r:id="rId27"/>
          <w:footerReference w:type="default" r:id="rId28"/>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5. Admisión, promoción y graduación</w:t>
      </w:r>
    </w:p>
    <w:p w14:paraId="457FAD5D" w14:textId="77777777" w:rsidR="00A33D64" w:rsidRDefault="00000000">
      <w:pPr>
        <w:pStyle w:val="GrupoCuadros"/>
        <w:keepNext/>
        <w:pageBreakBefore/>
        <w:tabs>
          <w:tab w:val="left" w:pos="709"/>
        </w:tabs>
        <w:spacing w:before="160" w:after="200"/>
        <w:ind w:left="709" w:hanging="709"/>
        <w:outlineLvl w:val="0"/>
      </w:pPr>
      <w:bookmarkStart w:id="100" w:name="_Toc000000100"/>
      <w:r>
        <w:rPr>
          <w:b/>
          <w:sz w:val="24"/>
        </w:rPr>
        <w:t>5.</w:t>
      </w:r>
      <w:r>
        <w:rPr>
          <w:b/>
          <w:sz w:val="24"/>
        </w:rPr>
        <w:tab/>
        <w:t>Admisión, promoción y graduación</w:t>
      </w:r>
      <w:bookmarkEnd w:id="100"/>
      <w:r>
        <w:fldChar w:fldCharType="begin"/>
      </w:r>
      <w:r>
        <w:instrText xml:space="preserve"> TC "5. Admisión, promoción y graduación" \f c \l 1 </w:instrText>
      </w:r>
      <w:r>
        <w:fldChar w:fldCharType="end"/>
      </w:r>
    </w:p>
    <w:p w14:paraId="4E2A98BC" w14:textId="03074621" w:rsidR="00A33D64" w:rsidRDefault="00000000">
      <w:pPr>
        <w:spacing w:after="200"/>
        <w:jc w:val="both"/>
      </w:pPr>
      <w:r>
        <w:t>Este punto establece las condiciones de admisión, permanencia, promoción y graduación del presente rediseño curricular. Para cada proceso se resume el diagnóstico de la situación actual y se definen las medidas del nuevo plan, orientadas a reducir la deserción temprana, flexibilizar la promoción y agilizar la graduación, en concordancia con el Reglamento del Régimen Académico Estudiantil del Sistema de la Universidad Boliviana</w:t>
      </w:r>
      <w:r w:rsidR="00E50D32">
        <w:t xml:space="preserve"> y</w:t>
      </w:r>
      <w:r>
        <w:t xml:space="preserve"> la normativa de la UMSA</w:t>
      </w:r>
      <w:r w:rsidR="00E50D32">
        <w:t>.</w:t>
      </w:r>
    </w:p>
    <w:p w14:paraId="533236DE" w14:textId="77777777" w:rsidR="00A33D64" w:rsidRDefault="00000000">
      <w:pPr>
        <w:keepNext/>
        <w:tabs>
          <w:tab w:val="left" w:pos="709"/>
        </w:tabs>
        <w:spacing w:before="120" w:after="200"/>
        <w:ind w:left="709" w:hanging="709"/>
        <w:outlineLvl w:val="1"/>
      </w:pPr>
      <w:bookmarkStart w:id="101" w:name="_Toc000000101"/>
      <w:r>
        <w:rPr>
          <w:b/>
          <w:sz w:val="24"/>
        </w:rPr>
        <w:t>5.1</w:t>
      </w:r>
      <w:r>
        <w:rPr>
          <w:b/>
          <w:sz w:val="24"/>
        </w:rPr>
        <w:tab/>
        <w:t>Perfil del postulante</w:t>
      </w:r>
      <w:bookmarkEnd w:id="101"/>
    </w:p>
    <w:p w14:paraId="486FC2EE" w14:textId="77777777" w:rsidR="00A33D64" w:rsidRDefault="00000000">
      <w:pPr>
        <w:spacing w:after="200"/>
        <w:jc w:val="both"/>
      </w:pPr>
      <w:r>
        <w:t>El postulante a la Carrera de Contaduría Pública es un bachiller con vocación por las ciencias económicas, contables y financieras, que posee:</w:t>
      </w:r>
    </w:p>
    <w:p w14:paraId="02960DF7" w14:textId="77777777" w:rsidR="00A33D64" w:rsidRDefault="00000000">
      <w:pPr>
        <w:numPr>
          <w:ilvl w:val="0"/>
          <w:numId w:val="52"/>
        </w:numPr>
        <w:spacing w:after="160"/>
        <w:jc w:val="both"/>
      </w:pPr>
      <w:r>
        <w:rPr>
          <w:b/>
        </w:rPr>
        <w:t>Base cognitiva:</w:t>
      </w:r>
      <w:r>
        <w:t xml:space="preserve"> conocimientos básicos de matemáticas, como aritmética, álgebra y lógica matemática; de lenguaje, como gramática, ortografía, comprensión lectora y redacción; y una noción elemental del entorno socioeconómico nacional y de la profesión contable.</w:t>
      </w:r>
    </w:p>
    <w:p w14:paraId="51A2669D" w14:textId="77777777" w:rsidR="00A33D64" w:rsidRDefault="00000000">
      <w:pPr>
        <w:numPr>
          <w:ilvl w:val="0"/>
          <w:numId w:val="52"/>
        </w:numPr>
        <w:spacing w:after="160"/>
        <w:jc w:val="both"/>
      </w:pPr>
      <w:r>
        <w:rPr>
          <w:b/>
        </w:rPr>
        <w:t>Aptitudes analíticas y cuantitativas:</w:t>
      </w:r>
      <w:r>
        <w:t xml:space="preserve"> razonamiento lógico deductivo, aptitud para resolver problemas numéricos, habilidad para la comunicación oral y escrita y disposición para aprender tecnologías de la información e idiomas, en particular el inglés.</w:t>
      </w:r>
    </w:p>
    <w:p w14:paraId="5E47837B" w14:textId="77777777" w:rsidR="00A33D64" w:rsidRDefault="00000000">
      <w:pPr>
        <w:numPr>
          <w:ilvl w:val="0"/>
          <w:numId w:val="52"/>
        </w:numPr>
        <w:spacing w:after="200"/>
        <w:jc w:val="both"/>
      </w:pPr>
      <w:r>
        <w:rPr>
          <w:b/>
        </w:rPr>
        <w:t>Actitudes y valores:</w:t>
      </w:r>
      <w:r>
        <w:t xml:space="preserve"> integridad personal, conducta ética, compromiso con la transparencia, disposición para el trabajo colaborativo, disciplina de estudio, espíritu reflexivo y propositivo, y responsabilidad social.</w:t>
      </w:r>
    </w:p>
    <w:p w14:paraId="788BEC7B" w14:textId="77777777" w:rsidR="00A33D64" w:rsidRDefault="00000000">
      <w:pPr>
        <w:spacing w:after="200"/>
        <w:jc w:val="both"/>
      </w:pPr>
      <w:r>
        <w:t>El diagnóstico identifica una brecha entre las competencias del bachiller promedio y las exigencias de la Carrera, especialmente en competencias digitales, manejo de hojas de cálculo, pensamiento analítico y nociones contables, que el nuevo plan atiende mediante la evaluación diagnóstica y la nivelación descritas en el punto 5.2.</w:t>
      </w:r>
    </w:p>
    <w:p w14:paraId="2AFC32FB" w14:textId="77777777" w:rsidR="00A33D64" w:rsidRDefault="00000000">
      <w:pPr>
        <w:keepNext/>
        <w:spacing w:before="80" w:after="200"/>
      </w:pPr>
      <w:r>
        <w:rPr>
          <w:b/>
          <w:sz w:val="22"/>
        </w:rPr>
        <w:t>Perfil del Estudiante Universitario</w:t>
      </w:r>
    </w:p>
    <w:p w14:paraId="283C8A3F" w14:textId="77777777" w:rsidR="00A33D64" w:rsidRDefault="00000000">
      <w:pPr>
        <w:spacing w:after="200"/>
        <w:jc w:val="both"/>
      </w:pPr>
      <w:r>
        <w:t xml:space="preserve">El estudiante en proceso de formación en la Carrera de Contaduría Pública asume el rol de </w:t>
      </w:r>
      <w:r>
        <w:rPr>
          <w:b/>
        </w:rPr>
        <w:t>constructor activo de su propio aprendizaje</w:t>
      </w:r>
      <w:r>
        <w:t>, demostrando durante su permanencia académica:</w:t>
      </w:r>
    </w:p>
    <w:p w14:paraId="35905C2B" w14:textId="77777777" w:rsidR="00A33D64" w:rsidRDefault="00000000">
      <w:pPr>
        <w:numPr>
          <w:ilvl w:val="0"/>
          <w:numId w:val="52"/>
        </w:numPr>
        <w:spacing w:after="160"/>
        <w:jc w:val="both"/>
      </w:pPr>
      <w:r>
        <w:rPr>
          <w:b/>
        </w:rPr>
        <w:t>Desempeño Académico e Investigación:</w:t>
      </w:r>
      <w:r>
        <w:t xml:space="preserve"> Capacidad analítica y crítica en el abordaje de las asignaturas, participación activa en proyectos de investigación formativa (metodología ABP), espíritu de autoaprendizaje y constante actualización normativa y tecnológica.</w:t>
      </w:r>
    </w:p>
    <w:p w14:paraId="7E2CA9D2" w14:textId="77777777" w:rsidR="00A33D64" w:rsidRDefault="00000000">
      <w:pPr>
        <w:numPr>
          <w:ilvl w:val="0"/>
          <w:numId w:val="52"/>
        </w:numPr>
        <w:spacing w:after="160"/>
        <w:jc w:val="both"/>
      </w:pPr>
      <w:r>
        <w:rPr>
          <w:b/>
        </w:rPr>
        <w:t>Competencia Digital e Innovación:</w:t>
      </w:r>
      <w:r>
        <w:t xml:space="preserve"> Disposición activa para el manejo de herramientas tecnológicas, software contable, sistemas ERP, herramientas de análisis de datos e Inteligencia Artificial aplicadas a la solución de casos reales.</w:t>
      </w:r>
    </w:p>
    <w:p w14:paraId="127BD314" w14:textId="77777777" w:rsidR="00A33D64" w:rsidRDefault="00000000">
      <w:pPr>
        <w:numPr>
          <w:ilvl w:val="0"/>
          <w:numId w:val="52"/>
        </w:numPr>
        <w:spacing w:after="160"/>
        <w:jc w:val="both"/>
      </w:pPr>
      <w:r>
        <w:rPr>
          <w:b/>
        </w:rPr>
        <w:t>Cultura Ética y Ciudadana:</w:t>
      </w:r>
      <w:r>
        <w:t xml:space="preserve"> Ejercicio estricto del juicio profesional independiente, vivencia de los valores éticos (honestidad, objetividad y confidencialidad), respeto a la diversidad socio-cultural, liderazgo adaptativo y compromiso con la interacción social universitaria.</w:t>
      </w:r>
    </w:p>
    <w:p w14:paraId="6B34A19D" w14:textId="77777777" w:rsidR="00A33D64" w:rsidRDefault="00000000">
      <w:pPr>
        <w:keepNext/>
        <w:tabs>
          <w:tab w:val="left" w:pos="709"/>
        </w:tabs>
        <w:spacing w:before="120" w:after="200"/>
        <w:ind w:left="709" w:hanging="709"/>
        <w:outlineLvl w:val="1"/>
        <w:rPr>
          <w:b/>
          <w:sz w:val="24"/>
        </w:rPr>
      </w:pPr>
      <w:bookmarkStart w:id="102" w:name="_Toc000000102"/>
      <w:r>
        <w:rPr>
          <w:b/>
          <w:sz w:val="24"/>
        </w:rPr>
        <w:lastRenderedPageBreak/>
        <w:t>5.2</w:t>
      </w:r>
      <w:r>
        <w:rPr>
          <w:b/>
          <w:sz w:val="24"/>
        </w:rPr>
        <w:tab/>
        <w:t>Modalidades de admisión</w:t>
      </w:r>
      <w:bookmarkEnd w:id="102"/>
    </w:p>
    <w:p w14:paraId="5D28E644" w14:textId="77777777" w:rsidR="00A33D64" w:rsidRDefault="00000000">
      <w:pPr>
        <w:spacing w:after="200"/>
        <w:jc w:val="both"/>
      </w:pPr>
      <w:r>
        <w:t xml:space="preserve">La admisión se rige por el Capítulo II del Reglamento del Régimen Académico Estudiantil del Sistema de la Universidad Boliviana </w:t>
      </w:r>
      <w:r w:rsidR="00CB17EB">
        <w:t xml:space="preserve">aprobado por Resolución N.º 06/2024 </w:t>
      </w:r>
      <w:r>
        <w:t>y por el Reglamento de Admisión Facultativa aprobado mediante Resolución HCU N.º 184/98, de 9 de septiembre de 1998. El Artículo 4 de ese reglamento define la admisión como el procedimiento por el cual el postulante adquiere la condición de estudiante regular, y el Artículo 6 dispone que las modalidades de admisión sean gratuitas o que, de tener un costo, este no exceda el importe que demande su realización. En el marco de la gratuidad, la equidad, la transparencia y la meritocracia, la Carrera reconoce las tres modalidades que establece ese artículo:</w:t>
      </w:r>
    </w:p>
    <w:p w14:paraId="05169DA4" w14:textId="77777777" w:rsidR="00A33D64" w:rsidRDefault="00000000">
      <w:pPr>
        <w:pStyle w:val="TituloCuadro"/>
        <w:keepNext/>
        <w:spacing w:before="40" w:after="80"/>
        <w:jc w:val="center"/>
      </w:pPr>
      <w:bookmarkStart w:id="283" w:name="_Toc000000292"/>
      <w:r>
        <w:rPr>
          <w:b/>
        </w:rPr>
        <w:t>Cuadro 1. Modalidades de admisión</w:t>
      </w:r>
      <w:bookmarkEnd w:id="283"/>
      <w:r>
        <w:fldChar w:fldCharType="begin"/>
      </w:r>
      <w:r>
        <w:instrText xml:space="preserve"> TC "Cuadro 1. Modalidades de admisión" \f c \l 2 </w:instrText>
      </w:r>
      <w:r>
        <w:fldChar w:fldCharType="end"/>
      </w:r>
    </w:p>
    <w:tbl>
      <w:tblPr>
        <w:tblW w:w="0" w:type="auto"/>
        <w:jc w:val="center"/>
        <w:tblLayout w:type="fixed"/>
        <w:tblLook w:val="04A0" w:firstRow="1" w:lastRow="0" w:firstColumn="1" w:lastColumn="0" w:noHBand="0" w:noVBand="1"/>
      </w:tblPr>
      <w:tblGrid>
        <w:gridCol w:w="2041"/>
        <w:gridCol w:w="5443"/>
        <w:gridCol w:w="1587"/>
      </w:tblGrid>
      <w:tr w:rsidR="00395D6D" w14:paraId="00BFFA46" w14:textId="77777777">
        <w:trPr>
          <w:tblHeader/>
          <w:jc w:val="center"/>
        </w:trPr>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AA5560" w14:textId="77777777" w:rsidR="00A33D64" w:rsidRDefault="00000000">
            <w:pPr>
              <w:jc w:val="center"/>
            </w:pPr>
            <w:r>
              <w:rPr>
                <w:b/>
                <w:color w:val="FFFFFF"/>
              </w:rPr>
              <w:t>Modalidad</w:t>
            </w:r>
          </w:p>
        </w:tc>
        <w:tc>
          <w:tcPr>
            <w:tcW w:w="544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9A1193" w14:textId="77777777" w:rsidR="00A33D64" w:rsidRDefault="00000000">
            <w:pPr>
              <w:jc w:val="center"/>
            </w:pPr>
            <w:r>
              <w:rPr>
                <w:b/>
                <w:color w:val="FFFFFF"/>
              </w:rPr>
              <w:t>Descripción</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A11C1B" w14:textId="77777777" w:rsidR="00A33D64" w:rsidRDefault="00000000">
            <w:pPr>
              <w:jc w:val="center"/>
            </w:pPr>
            <w:r>
              <w:rPr>
                <w:b/>
                <w:color w:val="FFFFFF"/>
              </w:rPr>
              <w:t>Base normativa</w:t>
            </w:r>
          </w:p>
        </w:tc>
      </w:tr>
      <w:tr w:rsidR="00395D6D" w14:paraId="09ADD250"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FF10753" w14:textId="77777777" w:rsidR="00A33D64" w:rsidRDefault="00000000">
            <w:pPr>
              <w:jc w:val="both"/>
            </w:pPr>
            <w:r>
              <w:t>Prueba de Suficiencia Académica, PSA</w:t>
            </w:r>
          </w:p>
        </w:tc>
        <w:tc>
          <w:tcPr>
            <w:tcW w:w="5443" w:type="dxa"/>
            <w:tcBorders>
              <w:top w:val="single" w:sz="4" w:space="0" w:color="8EAADB"/>
              <w:left w:val="single" w:sz="4" w:space="0" w:color="8EAADB"/>
              <w:bottom w:val="single" w:sz="4" w:space="0" w:color="8EAADB"/>
              <w:right w:val="single" w:sz="4" w:space="0" w:color="8EAADB"/>
            </w:tcBorders>
            <w:shd w:val="clear" w:color="auto" w:fill="D9E2F3"/>
          </w:tcPr>
          <w:p w14:paraId="3CB2E853" w14:textId="77777777" w:rsidR="00A33D64" w:rsidRDefault="00000000">
            <w:pPr>
              <w:jc w:val="both"/>
            </w:pPr>
            <w:r>
              <w:t>Evaluación presencial de conocimientos básicos de matemáticas y lenguaje que habilita al bachiller para iniciar estudios sin cursar el curso prefacultativo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687900B" w14:textId="77777777" w:rsidR="00A33D64" w:rsidRDefault="00000000">
            <w:pPr>
              <w:jc w:val="both"/>
            </w:pPr>
            <w:r>
              <w:t>Artículos 8 a 10</w:t>
            </w:r>
          </w:p>
        </w:tc>
      </w:tr>
      <w:tr w:rsidR="00395D6D" w14:paraId="465B9954"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C69F225" w14:textId="77777777" w:rsidR="00A33D64" w:rsidRDefault="00000000">
            <w:pPr>
              <w:jc w:val="both"/>
            </w:pPr>
            <w:r>
              <w:t>Curso Prefacultativo, CPF, denominado Curso Pre-Universitario en el reglamento</w:t>
            </w:r>
          </w:p>
        </w:tc>
        <w:tc>
          <w:tcPr>
            <w:tcW w:w="5443" w:type="dxa"/>
            <w:tcBorders>
              <w:top w:val="single" w:sz="4" w:space="0" w:color="8EAADB"/>
              <w:left w:val="single" w:sz="4" w:space="0" w:color="8EAADB"/>
              <w:bottom w:val="single" w:sz="4" w:space="0" w:color="8EAADB"/>
              <w:right w:val="single" w:sz="4" w:space="0" w:color="8EAADB"/>
            </w:tcBorders>
            <w:shd w:val="clear" w:color="auto" w:fill="D9E2F3"/>
          </w:tcPr>
          <w:p w14:paraId="377B604A" w14:textId="77777777" w:rsidR="00A33D64" w:rsidRDefault="00000000">
            <w:pPr>
              <w:jc w:val="both"/>
            </w:pPr>
            <w:r>
              <w:t>Programa intensivo de nivelación que fortalece las capacidades, las aptitudes y el razonamiento lógico de los postulantes, con clases y dos evaluaciones finales en matemáticas y lenguaje; además, como conocimiento complementario, incluye la materia de contaduría pública y su contexto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329D1A0" w14:textId="77777777" w:rsidR="00A33D64" w:rsidRDefault="00000000">
            <w:pPr>
              <w:jc w:val="both"/>
            </w:pPr>
            <w:r>
              <w:t>Artículos 11 y 12</w:t>
            </w:r>
          </w:p>
        </w:tc>
      </w:tr>
      <w:tr w:rsidR="00395D6D" w14:paraId="0BE32F28"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4315F9D1" w14:textId="77777777" w:rsidR="00A33D64" w:rsidRPr="00CB17EB" w:rsidRDefault="00000000">
            <w:pPr>
              <w:jc w:val="both"/>
            </w:pPr>
            <w:r w:rsidRPr="00CB17EB">
              <w:t>Admisión Especial, AE</w:t>
            </w:r>
          </w:p>
        </w:tc>
        <w:tc>
          <w:tcPr>
            <w:tcW w:w="5443" w:type="dxa"/>
            <w:tcBorders>
              <w:top w:val="single" w:sz="4" w:space="0" w:color="8EAADB"/>
              <w:left w:val="single" w:sz="4" w:space="0" w:color="8EAADB"/>
              <w:bottom w:val="single" w:sz="4" w:space="0" w:color="8EAADB"/>
              <w:right w:val="single" w:sz="4" w:space="0" w:color="8EAADB"/>
            </w:tcBorders>
            <w:shd w:val="clear" w:color="auto" w:fill="D9E2F3"/>
          </w:tcPr>
          <w:p w14:paraId="3D1D99A6" w14:textId="77777777" w:rsidR="00A33D64" w:rsidRPr="00CB17EB" w:rsidRDefault="00000000">
            <w:pPr>
              <w:jc w:val="both"/>
            </w:pPr>
            <w:r w:rsidRPr="00CB17EB">
              <w:t>Procedimiento que exime de la PSA o del CPF a profesionales, ganadores de olimpiadas científicas, mejores bachilleres, personas con discapacidad moderada a grave, destacados en disciplinas deportivas y beneficiarios de convenios internacionales, conforme al Reglamento de Admisiones Especiales de la UMSA, desarrollado en el Cuadro 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39C3D29" w14:textId="77777777" w:rsidR="00A33D64" w:rsidRDefault="00000000">
            <w:pPr>
              <w:jc w:val="both"/>
            </w:pPr>
            <w:r w:rsidRPr="00CB17EB">
              <w:t>Artículo 13; Resolución HCU N.º 565/2024</w:t>
            </w:r>
          </w:p>
        </w:tc>
      </w:tr>
    </w:tbl>
    <w:p w14:paraId="2594BC2B" w14:textId="77777777" w:rsidR="00A33D64" w:rsidRDefault="00000000">
      <w:pPr>
        <w:spacing w:before="40" w:after="200"/>
      </w:pPr>
      <w:r>
        <w:rPr>
          <w:sz w:val="16"/>
        </w:rPr>
        <w:t>Fuente: Reglamento del Régimen Académico Estudiantil del Sistema de la Universidad Boliviana, Capítulo II; Resolución HCU N.º 565/2024.</w:t>
      </w:r>
    </w:p>
    <w:p w14:paraId="56037EA8" w14:textId="77777777" w:rsidR="00A33D64" w:rsidRDefault="00000000">
      <w:pPr>
        <w:spacing w:after="200"/>
        <w:jc w:val="both"/>
      </w:pPr>
      <w:r>
        <w:t>Conforme al Artículo 7 del reglamento, la aprobación de la PSA o del CPF, o el cumplimiento de los requisitos de la admisión especial, es requisito imprescindible para iniciar la Carrera. No existen otras modalidades de ingreso, lo que garantiza la igualdad de oportunidades para todos los postulantes.</w:t>
      </w:r>
    </w:p>
    <w:p w14:paraId="5F1EE658" w14:textId="77777777" w:rsidR="00A33D64" w:rsidRDefault="00000000">
      <w:pPr>
        <w:spacing w:after="200"/>
        <w:jc w:val="both"/>
      </w:pPr>
      <w:r>
        <w:t>La admisión especial se rige por el Reglamento de Admisiones Especiales y Manual de Procedimientos de la UMSA, aprobado por Resolución HCU N.º 565/2024, de 30 de octubre de 2024, de aplicación obligatoria en todas las carreras conforme a su Artículo 3. Su Artículo 4 reconoce las siguientes modalidades de admisión directa, cuyos requisitos documentales fija el Artículo 5:</w:t>
      </w:r>
    </w:p>
    <w:p w14:paraId="3F77ACB7" w14:textId="77777777" w:rsidR="00BF7B24" w:rsidRDefault="00000000">
      <w:pPr>
        <w:pStyle w:val="TituloCuadro"/>
        <w:keepNext/>
        <w:spacing w:before="40" w:after="80"/>
        <w:jc w:val="center"/>
      </w:pPr>
      <w:bookmarkStart w:id="284" w:name="_Toc000000293"/>
      <w:r>
        <w:rPr>
          <w:b/>
        </w:rPr>
        <w:t>Cuadro 2. Modalidades de admisión especial</w:t>
      </w:r>
      <w:bookmarkEnd w:id="284"/>
      <w:r>
        <w:fldChar w:fldCharType="begin"/>
      </w:r>
      <w:r>
        <w:instrText xml:space="preserve"> TC "Cuadro 2. Modalidades de admisión especial" \f c \l 2 </w:instrText>
      </w:r>
      <w:r>
        <w:fldChar w:fldCharType="end"/>
      </w:r>
    </w:p>
    <w:tbl>
      <w:tblPr>
        <w:tblW w:w="0" w:type="auto"/>
        <w:jc w:val="center"/>
        <w:tblLayout w:type="fixed"/>
        <w:tblLook w:val="04A0" w:firstRow="1" w:lastRow="0" w:firstColumn="1" w:lastColumn="0" w:noHBand="0" w:noVBand="1"/>
      </w:tblPr>
      <w:tblGrid>
        <w:gridCol w:w="2041"/>
        <w:gridCol w:w="4762"/>
        <w:gridCol w:w="2268"/>
      </w:tblGrid>
      <w:tr w:rsidR="00395D6D" w14:paraId="11B63FB9" w14:textId="77777777">
        <w:trPr>
          <w:tblHeader/>
          <w:jc w:val="center"/>
        </w:trPr>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29ADC9" w14:textId="77777777" w:rsidR="00BF7B24" w:rsidRDefault="00000000">
            <w:pPr>
              <w:jc w:val="center"/>
            </w:pPr>
            <w:r>
              <w:rPr>
                <w:b/>
                <w:color w:val="FFFFFF"/>
                <w:sz w:val="18"/>
              </w:rPr>
              <w:t>Modalidad</w:t>
            </w:r>
          </w:p>
        </w:tc>
        <w:tc>
          <w:tcPr>
            <w:tcW w:w="476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FCF8E5" w14:textId="77777777" w:rsidR="00BF7B24" w:rsidRDefault="00000000">
            <w:pPr>
              <w:jc w:val="center"/>
            </w:pPr>
            <w:r>
              <w:rPr>
                <w:b/>
                <w:color w:val="FFFFFF"/>
                <w:sz w:val="18"/>
              </w:rPr>
              <w:t>Alcance</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E55336" w14:textId="77777777" w:rsidR="00BF7B24" w:rsidRDefault="00000000">
            <w:pPr>
              <w:jc w:val="center"/>
            </w:pPr>
            <w:r>
              <w:rPr>
                <w:b/>
                <w:color w:val="FFFFFF"/>
                <w:sz w:val="18"/>
              </w:rPr>
              <w:t>Aprobación del ingreso</w:t>
            </w:r>
          </w:p>
        </w:tc>
      </w:tr>
      <w:tr w:rsidR="00395D6D" w14:paraId="2F7A7EDA"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7B74E7D" w14:textId="77777777" w:rsidR="00BF7B24" w:rsidRDefault="00000000">
            <w:pPr>
              <w:jc w:val="center"/>
            </w:pPr>
            <w:r>
              <w:rPr>
                <w:b/>
                <w:sz w:val="18"/>
              </w:rPr>
              <w:t>Profesionales</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Pr>
          <w:p w14:paraId="6E4AC050" w14:textId="77777777" w:rsidR="00BF7B24" w:rsidRDefault="00000000">
            <w:r>
              <w:rPr>
                <w:sz w:val="18"/>
              </w:rPr>
              <w:t xml:space="preserve">Título de licenciatura o de técnico universitario superior del Sistema de la Universidad Boliviana; oficiales de las Fuerzas Armadas y de la Policía con título constitucional desde el grado de subteniente; </w:t>
            </w:r>
            <w:r>
              <w:rPr>
                <w:sz w:val="18"/>
              </w:rPr>
              <w:lastRenderedPageBreak/>
              <w:t>maestros y normalistas; titulados de institutos técnicos superiores con convenio suscrito con la UMSA; técnicos medios y superiores por convenios nacionales de reciprocidad; y profesionales con estudios en el exterior y títulos reconocidos en el país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4C0B207" w14:textId="77777777" w:rsidR="00BF7B24" w:rsidRDefault="00000000">
            <w:r>
              <w:rPr>
                <w:sz w:val="18"/>
              </w:rPr>
              <w:lastRenderedPageBreak/>
              <w:t xml:space="preserve">Solicitud a la División de Gestiones, Admisiones y Registros; en convenios </w:t>
            </w:r>
            <w:r>
              <w:rPr>
                <w:sz w:val="18"/>
              </w:rPr>
              <w:lastRenderedPageBreak/>
              <w:t>nacionales, carta de autorización del Vicedecano</w:t>
            </w:r>
          </w:p>
        </w:tc>
      </w:tr>
      <w:tr w:rsidR="00395D6D" w14:paraId="11B6C083"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9612F8A" w14:textId="77777777" w:rsidR="00BF7B24" w:rsidRDefault="00000000">
            <w:pPr>
              <w:jc w:val="center"/>
            </w:pPr>
            <w:r>
              <w:rPr>
                <w:b/>
                <w:sz w:val="18"/>
              </w:rPr>
              <w:lastRenderedPageBreak/>
              <w:t>Ganadores de olimpiadas científicas</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Pr>
          <w:p w14:paraId="70697967" w14:textId="77777777" w:rsidR="00BF7B24" w:rsidRDefault="00000000">
            <w:r>
              <w:rPr>
                <w:sz w:val="18"/>
              </w:rPr>
              <w:t>Medalla de oro, plata o bronce, o mención honorífica, en olimpiadas del Comité de Olimpiadas Científicas de la UMSA o en olimpiadas nacionales y departamentales del Ministerio de Educación</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9634E12" w14:textId="77777777" w:rsidR="00BF7B24" w:rsidRDefault="00000000">
            <w:r>
              <w:rPr>
                <w:sz w:val="18"/>
              </w:rPr>
              <w:t>Resolución de Carrera o Facultativa</w:t>
            </w:r>
          </w:p>
        </w:tc>
      </w:tr>
      <w:tr w:rsidR="00395D6D" w14:paraId="0C5BE41B"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B042F5E" w14:textId="77777777" w:rsidR="00BF7B24" w:rsidRDefault="00000000">
            <w:pPr>
              <w:jc w:val="center"/>
            </w:pPr>
            <w:r>
              <w:rPr>
                <w:b/>
                <w:sz w:val="18"/>
              </w:rPr>
              <w:t>Mejores bachilleres de La Paz, El Alto y provincias del departamento</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Pr>
          <w:p w14:paraId="5A99F174" w14:textId="77777777" w:rsidR="00BF7B24" w:rsidRDefault="00000000">
            <w:r>
              <w:rPr>
                <w:sz w:val="18"/>
              </w:rPr>
              <w:t>Mejor promedio de calificaciones en sexto de secundaria, conforme a la Resolución HCU N.º 505/2023; en provincias, previo proceso de admisión en el Instituto de Desarrollo Regional y Desconcentración Universitaria</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ED0D3D8" w14:textId="77777777" w:rsidR="00BF7B24" w:rsidRDefault="00000000">
            <w:r>
              <w:rPr>
                <w:sz w:val="18"/>
              </w:rPr>
              <w:t>Resolución del Honorable Consejo Universitario</w:t>
            </w:r>
          </w:p>
        </w:tc>
      </w:tr>
      <w:tr w:rsidR="00395D6D" w14:paraId="4FC43ECF"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C4AA318" w14:textId="77777777" w:rsidR="00BF7B24" w:rsidRDefault="00000000">
            <w:pPr>
              <w:jc w:val="center"/>
            </w:pPr>
            <w:r>
              <w:rPr>
                <w:b/>
                <w:sz w:val="18"/>
              </w:rPr>
              <w:t>Personas con discapacidad moderada a grave</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Pr>
          <w:p w14:paraId="165FADE8" w14:textId="77777777" w:rsidR="00BF7B24" w:rsidRDefault="00000000">
            <w:r>
              <w:rPr>
                <w:sz w:val="18"/>
              </w:rPr>
              <w:t>Ingreso a la carrera de su preferencia, con carnet de discapacidad del CONALDEPIS o del IBC y declaración jurada de libre elección de carrera, conforme a la Resolución HCU N.º 353/2022</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F9F5D1E" w14:textId="77777777" w:rsidR="00BF7B24" w:rsidRDefault="00000000">
            <w:r>
              <w:rPr>
                <w:sz w:val="18"/>
              </w:rPr>
              <w:t>Resolución de Carrera y Facultativa</w:t>
            </w:r>
          </w:p>
        </w:tc>
      </w:tr>
      <w:tr w:rsidR="00395D6D" w14:paraId="0639A060"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6AA6F3B" w14:textId="77777777" w:rsidR="00BF7B24" w:rsidRDefault="00000000">
            <w:pPr>
              <w:jc w:val="center"/>
            </w:pPr>
            <w:r>
              <w:rPr>
                <w:b/>
                <w:sz w:val="18"/>
              </w:rPr>
              <w:t>Destacados en disciplinas deportivas</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Pr>
          <w:p w14:paraId="4379F0B7" w14:textId="77777777" w:rsidR="00BF7B24" w:rsidRDefault="00000000">
            <w:r>
              <w:rPr>
                <w:sz w:val="18"/>
              </w:rPr>
              <w:t>Bachilleres destacados, según convocatoria pública anual y reglamentación específica</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81484DB" w14:textId="77777777" w:rsidR="00BF7B24" w:rsidRDefault="00000000">
            <w:r>
              <w:rPr>
                <w:sz w:val="18"/>
              </w:rPr>
              <w:t>Resolución del Honorable Consejo Universitario</w:t>
            </w:r>
          </w:p>
        </w:tc>
      </w:tr>
      <w:tr w:rsidR="00395D6D" w14:paraId="6A722A82"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BCA3C0B" w14:textId="77777777" w:rsidR="00BF7B24" w:rsidRDefault="00000000">
            <w:pPr>
              <w:jc w:val="center"/>
            </w:pPr>
            <w:r>
              <w:rPr>
                <w:b/>
                <w:sz w:val="18"/>
              </w:rPr>
              <w:t>Convenios internacionales</w:t>
            </w:r>
          </w:p>
        </w:tc>
        <w:tc>
          <w:tcPr>
            <w:tcW w:w="4762" w:type="dxa"/>
            <w:tcBorders>
              <w:top w:val="single" w:sz="4" w:space="0" w:color="8EAADB"/>
              <w:left w:val="single" w:sz="4" w:space="0" w:color="8EAADB"/>
              <w:bottom w:val="single" w:sz="4" w:space="0" w:color="8EAADB"/>
              <w:right w:val="single" w:sz="4" w:space="0" w:color="8EAADB"/>
            </w:tcBorders>
            <w:shd w:val="clear" w:color="auto" w:fill="D9E2F3"/>
          </w:tcPr>
          <w:p w14:paraId="486E628A" w14:textId="77777777" w:rsidR="00BF7B24" w:rsidRDefault="00000000">
            <w:r>
              <w:rPr>
                <w:sz w:val="18"/>
              </w:rPr>
              <w:t>Convenios de aplicación obligatoria, como Bolivia-Brasil, Bolivia-Paraguay, Bolivia-Argentina y el Convenio de Viena, con criterios de selección previamente definidos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DC71B61" w14:textId="77777777" w:rsidR="00BF7B24" w:rsidRDefault="00000000">
            <w:r>
              <w:rPr>
                <w:sz w:val="18"/>
              </w:rPr>
              <w:t>Trámite por la embajada, la Cancillería y el Comité Ejecutivo de la Universidad Boliviana</w:t>
            </w:r>
          </w:p>
        </w:tc>
      </w:tr>
    </w:tbl>
    <w:p w14:paraId="38D5A800" w14:textId="77777777" w:rsidR="00BF7B24" w:rsidRDefault="00000000">
      <w:pPr>
        <w:spacing w:before="40" w:after="200"/>
      </w:pPr>
      <w:r>
        <w:rPr>
          <w:sz w:val="16"/>
        </w:rPr>
        <w:t>Fuente: Reglamento de Admisiones Especiales de la UMSA, Resolución HCU N.º 565/2024, Artículos 4 y 5.</w:t>
      </w:r>
    </w:p>
    <w:p w14:paraId="779ADB9E" w14:textId="77777777" w:rsidR="00A33D64" w:rsidRDefault="00000000">
      <w:pPr>
        <w:spacing w:after="200"/>
        <w:jc w:val="both"/>
      </w:pPr>
      <w:r>
        <w:t>Conforme al Artículo 7 del reglamento, cuando una modalidad de admisión directa tiene plazas limitadas y el postulante no accede a ellas, puede aprobar la PSA o el CPF y solicitar luego la regularización de su ingreso, con autorización escrita del Director de Carrera, en lo posible dentro del plazo del calendario académico.</w:t>
      </w:r>
    </w:p>
    <w:p w14:paraId="0AE83184" w14:textId="77777777" w:rsidR="00A33D64" w:rsidRDefault="00000000">
      <w:pPr>
        <w:keepNext/>
        <w:tabs>
          <w:tab w:val="left" w:pos="709"/>
        </w:tabs>
        <w:spacing w:before="80" w:after="200"/>
        <w:ind w:left="709" w:hanging="709"/>
        <w:outlineLvl w:val="2"/>
      </w:pPr>
      <w:bookmarkStart w:id="103" w:name="_Toc000000103"/>
      <w:r>
        <w:rPr>
          <w:b/>
          <w:sz w:val="22"/>
        </w:rPr>
        <w:t>5.2.1</w:t>
      </w:r>
      <w:r>
        <w:rPr>
          <w:b/>
          <w:sz w:val="22"/>
        </w:rPr>
        <w:tab/>
        <w:t>Problema identificado</w:t>
      </w:r>
      <w:bookmarkEnd w:id="103"/>
    </w:p>
    <w:p w14:paraId="08C044D6" w14:textId="77777777" w:rsidR="00A33D64" w:rsidRDefault="00000000">
      <w:pPr>
        <w:spacing w:after="200"/>
        <w:jc w:val="both"/>
      </w:pPr>
      <w:r>
        <w:t>La admisión mide principalmente conocimientos memorísticos del nivel secundario, sin evaluar las competencias digitales ni el pensamiento crítico y analítico.</w:t>
      </w:r>
    </w:p>
    <w:p w14:paraId="531D7BD7" w14:textId="77777777" w:rsidR="00A33D64" w:rsidRDefault="00000000">
      <w:pPr>
        <w:keepNext/>
        <w:tabs>
          <w:tab w:val="left" w:pos="709"/>
        </w:tabs>
        <w:spacing w:before="80" w:after="200"/>
        <w:ind w:left="709" w:hanging="709"/>
        <w:outlineLvl w:val="2"/>
      </w:pPr>
      <w:bookmarkStart w:id="104" w:name="_Toc000000104"/>
      <w:r>
        <w:rPr>
          <w:b/>
          <w:sz w:val="22"/>
        </w:rPr>
        <w:t>5.2.2</w:t>
      </w:r>
      <w:r>
        <w:rPr>
          <w:b/>
          <w:sz w:val="22"/>
        </w:rPr>
        <w:tab/>
        <w:t>Medidas del nuevo plan</w:t>
      </w:r>
      <w:bookmarkEnd w:id="104"/>
    </w:p>
    <w:p w14:paraId="2D24C67E" w14:textId="77777777" w:rsidR="00A33D64" w:rsidRDefault="00000000">
      <w:pPr>
        <w:numPr>
          <w:ilvl w:val="0"/>
          <w:numId w:val="53"/>
        </w:numPr>
        <w:spacing w:after="160"/>
        <w:jc w:val="both"/>
      </w:pPr>
      <w:r>
        <w:rPr>
          <w:b/>
        </w:rPr>
        <w:t>Diversificación de la evaluación de ingreso:</w:t>
      </w:r>
      <w:r>
        <w:t xml:space="preserve"> incorporación progresiva, en la PSA y en el CPF, de reactivos de pensamiento crítico, lógica computacional, herramientas digitales y nociones de análisis de datos, en coordinación con la Facultad.</w:t>
      </w:r>
    </w:p>
    <w:p w14:paraId="76DF8C03" w14:textId="77777777" w:rsidR="00A33D64" w:rsidRDefault="00000000">
      <w:pPr>
        <w:numPr>
          <w:ilvl w:val="0"/>
          <w:numId w:val="53"/>
        </w:numPr>
        <w:spacing w:after="200"/>
        <w:jc w:val="both"/>
      </w:pPr>
      <w:r>
        <w:rPr>
          <w:b/>
        </w:rPr>
        <w:t>Nivelación temprana:</w:t>
      </w:r>
      <w:r>
        <w:t xml:space="preserve"> cada asignatura, en función de una evaluación diagnóstica, recomendará acciones de nivelación. Conforme al Artículo 28 del Reglamento del Régimen Académico Estudiantil, la evaluación diagnóstica no se pondera: orienta el proceso de enseñanza y aprendizaje.</w:t>
      </w:r>
    </w:p>
    <w:p w14:paraId="790B50CA" w14:textId="77777777" w:rsidR="00A33D64" w:rsidRDefault="00000000">
      <w:pPr>
        <w:keepNext/>
        <w:tabs>
          <w:tab w:val="left" w:pos="709"/>
        </w:tabs>
        <w:spacing w:before="120" w:after="200"/>
        <w:ind w:left="709" w:hanging="709"/>
        <w:outlineLvl w:val="1"/>
      </w:pPr>
      <w:bookmarkStart w:id="105" w:name="_Toc000000105"/>
      <w:r>
        <w:rPr>
          <w:b/>
          <w:sz w:val="24"/>
        </w:rPr>
        <w:lastRenderedPageBreak/>
        <w:t>5.3</w:t>
      </w:r>
      <w:r>
        <w:rPr>
          <w:b/>
          <w:sz w:val="24"/>
        </w:rPr>
        <w:tab/>
        <w:t>Condiciones de permanencia, licencias, suspensiones, plazo máximo de reincorporación, abandono, etc.</w:t>
      </w:r>
      <w:bookmarkEnd w:id="105"/>
    </w:p>
    <w:p w14:paraId="42273F68" w14:textId="77777777" w:rsidR="00A33D64" w:rsidRDefault="00000000">
      <w:pPr>
        <w:keepNext/>
        <w:tabs>
          <w:tab w:val="left" w:pos="709"/>
        </w:tabs>
        <w:spacing w:before="80" w:after="200"/>
        <w:ind w:left="709" w:hanging="709"/>
        <w:outlineLvl w:val="2"/>
      </w:pPr>
      <w:bookmarkStart w:id="106" w:name="_Toc000000106"/>
      <w:r>
        <w:rPr>
          <w:b/>
          <w:sz w:val="22"/>
        </w:rPr>
        <w:t>5.3.1</w:t>
      </w:r>
      <w:r>
        <w:rPr>
          <w:b/>
          <w:sz w:val="22"/>
        </w:rPr>
        <w:tab/>
        <w:t>Régimen académico</w:t>
      </w:r>
      <w:bookmarkEnd w:id="106"/>
    </w:p>
    <w:p w14:paraId="76B85384" w14:textId="77777777" w:rsidR="00A33D64" w:rsidRDefault="00000000">
      <w:pPr>
        <w:spacing w:after="200"/>
        <w:jc w:val="both"/>
      </w:pPr>
      <w:r>
        <w:t>El presente rediseño propuesto se administra en la modalidad presencial y régimen anual de cinco gestiones académicas de 40 semanas lectivas, conforme al Estatuto Orgánico de la UMSA y al Reglamento del Régimen Académico Estudiantil del Sistema de la Universidad Boliviana. El avance se rige por los prerrequisitos de la malla curricular del punto 4.4.3. Las calificaciones se expresan en una escala de 1 a 100 puntos y la nota mínima de aprobación es de 51 puntos, conforme a los Artículos 54 y 55 del reglamento y al punto 4.7.</w:t>
      </w:r>
    </w:p>
    <w:p w14:paraId="1868EDE2" w14:textId="77777777" w:rsidR="00A33D64" w:rsidRDefault="00000000">
      <w:pPr>
        <w:spacing w:after="200"/>
        <w:jc w:val="both"/>
      </w:pPr>
      <w:r>
        <w:t>Desde su inscripción, el estudiante asume el compromiso de conocer y cumplir el Estatuto Orgánico del Sistema de la Universidad Boliviana, el Estatuto Orgánico de la UMSA y el reglamento, según su Artículo 3. Entre los derechos que reconoce el Artículo 14, sustentan las medidas de este punto los siguientes:</w:t>
      </w:r>
    </w:p>
    <w:p w14:paraId="0C7AC58E" w14:textId="77777777" w:rsidR="00A33D64" w:rsidRDefault="00000000">
      <w:pPr>
        <w:numPr>
          <w:ilvl w:val="0"/>
          <w:numId w:val="54"/>
        </w:numPr>
        <w:spacing w:after="160"/>
        <w:jc w:val="both"/>
      </w:pPr>
      <w:r>
        <w:rPr>
          <w:b/>
        </w:rPr>
        <w:t>Orientación y tutoría:</w:t>
      </w:r>
      <w:r>
        <w:t xml:space="preserve"> ser asistido y orientado individual o colectivamente mediante tutorías y otros servicios académicos, inciso b, base del sistema de alerta temprana y de la tutoría del punto 5.3.5.</w:t>
      </w:r>
    </w:p>
    <w:p w14:paraId="5CF992E1" w14:textId="77777777" w:rsidR="00A33D64" w:rsidRDefault="00000000">
      <w:pPr>
        <w:numPr>
          <w:ilvl w:val="0"/>
          <w:numId w:val="54"/>
        </w:numPr>
        <w:spacing w:after="160"/>
        <w:jc w:val="both"/>
      </w:pPr>
      <w:r>
        <w:rPr>
          <w:b/>
        </w:rPr>
        <w:t>Evaluación transparente:</w:t>
      </w:r>
      <w:r>
        <w:t xml:space="preserve"> ser evaluado de forma objetiva y transparente y conocer oportunamente los resultados, inciso d.</w:t>
      </w:r>
    </w:p>
    <w:p w14:paraId="6D84A7B7" w14:textId="77777777" w:rsidR="00A33D64" w:rsidRDefault="00000000">
      <w:pPr>
        <w:numPr>
          <w:ilvl w:val="0"/>
          <w:numId w:val="54"/>
        </w:numPr>
        <w:spacing w:after="160"/>
        <w:jc w:val="both"/>
      </w:pPr>
      <w:r>
        <w:rPr>
          <w:b/>
        </w:rPr>
        <w:t>Auxiliaturas:</w:t>
      </w:r>
      <w:r>
        <w:t xml:space="preserve"> postular a auxiliaturas de docencia conforme a reglamentación específica, inciso k.</w:t>
      </w:r>
    </w:p>
    <w:p w14:paraId="1522F97D" w14:textId="77777777" w:rsidR="00A33D64" w:rsidRDefault="00000000">
      <w:pPr>
        <w:numPr>
          <w:ilvl w:val="0"/>
          <w:numId w:val="54"/>
        </w:numPr>
        <w:spacing w:after="160"/>
        <w:jc w:val="both"/>
      </w:pPr>
      <w:r>
        <w:rPr>
          <w:b/>
        </w:rPr>
        <w:t>Prácticas:</w:t>
      </w:r>
      <w:r>
        <w:t xml:space="preserve"> acceder a las instituciones públicas para realizar prácticas sujetas a convenio, inciso m, base de las prácticas preprofesionales del punto 4.8.</w:t>
      </w:r>
    </w:p>
    <w:p w14:paraId="79C9FA5C" w14:textId="77777777" w:rsidR="00A33D64" w:rsidRDefault="00000000">
      <w:pPr>
        <w:numPr>
          <w:ilvl w:val="0"/>
          <w:numId w:val="54"/>
        </w:numPr>
        <w:spacing w:after="200"/>
        <w:jc w:val="both"/>
      </w:pPr>
      <w:r>
        <w:rPr>
          <w:b/>
        </w:rPr>
        <w:t>Plan global:</w:t>
      </w:r>
      <w:r>
        <w:t xml:space="preserve"> conocer el plan global de cada asignatura al inicio de la gestión académica, inciso o.</w:t>
      </w:r>
    </w:p>
    <w:p w14:paraId="5496A657" w14:textId="77777777" w:rsidR="00A33D64" w:rsidRDefault="00000000">
      <w:pPr>
        <w:spacing w:after="200"/>
        <w:jc w:val="both"/>
      </w:pPr>
      <w:r>
        <w:t>Entre sus obligaciones, el Artículo 15 establece cumplir las disposiciones académicas aprobadas en instancias de cogobierno, participar activamente en los procesos de enseñanza y aprendizaje, investigación e interacción social, conservar los bienes de la Carrera y de la Universidad y someterse a las disposiciones del reglamento.</w:t>
      </w:r>
    </w:p>
    <w:p w14:paraId="32782874" w14:textId="77777777" w:rsidR="00A33D64" w:rsidRDefault="00000000">
      <w:pPr>
        <w:keepNext/>
        <w:tabs>
          <w:tab w:val="left" w:pos="709"/>
        </w:tabs>
        <w:spacing w:before="80" w:after="200"/>
        <w:ind w:left="709" w:hanging="709"/>
        <w:outlineLvl w:val="2"/>
      </w:pPr>
      <w:bookmarkStart w:id="107" w:name="_Toc000000107"/>
      <w:r>
        <w:rPr>
          <w:b/>
          <w:sz w:val="22"/>
        </w:rPr>
        <w:t>5.3.2</w:t>
      </w:r>
      <w:r>
        <w:rPr>
          <w:b/>
          <w:sz w:val="22"/>
        </w:rPr>
        <w:tab/>
        <w:t>Permanencia, licencias, suspensiones, reincorporación y abandono</w:t>
      </w:r>
      <w:bookmarkEnd w:id="107"/>
    </w:p>
    <w:p w14:paraId="46B4C39B" w14:textId="77777777" w:rsidR="00A33D64" w:rsidRDefault="00000000">
      <w:pPr>
        <w:spacing w:after="200"/>
        <w:jc w:val="both"/>
      </w:pPr>
      <w:r>
        <w:t>El Artículo 16 del Reglamento del Régimen Académico Estudiantil denomina régimen académico estudiantil a las disposiciones referidas a los procesos académicos de admisión, seguimiento, traspaso, cambio de carrera, suspensión voluntaria de estudios, estudio simultáneo de dos carreras y readmisiones. Los Artículos 17 a 21 definen cada procedimiento:</w:t>
      </w:r>
    </w:p>
    <w:p w14:paraId="1FC0E681" w14:textId="77777777" w:rsidR="00A33D64" w:rsidRDefault="00000000">
      <w:pPr>
        <w:pStyle w:val="TituloCuadro"/>
        <w:keepNext/>
        <w:spacing w:before="40" w:after="80"/>
        <w:jc w:val="center"/>
      </w:pPr>
      <w:bookmarkStart w:id="285" w:name="_Toc000000294"/>
      <w:r>
        <w:rPr>
          <w:b/>
        </w:rPr>
        <w:t>Cuadro 3. Procedimientos del régimen académico estudiantil</w:t>
      </w:r>
      <w:bookmarkEnd w:id="285"/>
      <w:r>
        <w:fldChar w:fldCharType="begin"/>
      </w:r>
      <w:r>
        <w:instrText xml:space="preserve"> TC "Cuadro 3. Procedimientos del régimen académico estudiantil" \f c \l 2 </w:instrText>
      </w:r>
      <w:r>
        <w:fldChar w:fldCharType="end"/>
      </w:r>
    </w:p>
    <w:tbl>
      <w:tblPr>
        <w:tblW w:w="0" w:type="auto"/>
        <w:jc w:val="center"/>
        <w:tblLayout w:type="fixed"/>
        <w:tblLook w:val="04A0" w:firstRow="1" w:lastRow="0" w:firstColumn="1" w:lastColumn="0" w:noHBand="0" w:noVBand="1"/>
      </w:tblPr>
      <w:tblGrid>
        <w:gridCol w:w="2381"/>
        <w:gridCol w:w="5556"/>
        <w:gridCol w:w="1134"/>
      </w:tblGrid>
      <w:tr w:rsidR="00395D6D" w14:paraId="183C69D9"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57AA7F" w14:textId="77777777" w:rsidR="00A33D64" w:rsidRDefault="00000000">
            <w:pPr>
              <w:jc w:val="center"/>
            </w:pPr>
            <w:r>
              <w:rPr>
                <w:b/>
                <w:color w:val="FFFFFF"/>
              </w:rPr>
              <w:t>Procedimiento</w:t>
            </w:r>
          </w:p>
        </w:tc>
        <w:tc>
          <w:tcPr>
            <w:tcW w:w="555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34967D" w14:textId="77777777" w:rsidR="00A33D64" w:rsidRDefault="00000000">
            <w:pPr>
              <w:jc w:val="center"/>
            </w:pPr>
            <w:r>
              <w:rPr>
                <w:b/>
                <w:color w:val="FFFFFF"/>
              </w:rPr>
              <w:t>Definición</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87E16C5" w14:textId="77777777" w:rsidR="00A33D64" w:rsidRDefault="00000000">
            <w:pPr>
              <w:jc w:val="center"/>
            </w:pPr>
            <w:r>
              <w:rPr>
                <w:b/>
                <w:color w:val="FFFFFF"/>
              </w:rPr>
              <w:t>Artículo</w:t>
            </w:r>
          </w:p>
        </w:tc>
      </w:tr>
      <w:tr w:rsidR="00395D6D" w14:paraId="23C96010"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0B55B0F" w14:textId="77777777" w:rsidR="00A33D64" w:rsidRDefault="00000000">
            <w:pPr>
              <w:jc w:val="both"/>
            </w:pPr>
            <w:r>
              <w:t>Traspaso</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28733541" w14:textId="77777777" w:rsidR="00A33D64" w:rsidRDefault="00000000">
            <w:pPr>
              <w:jc w:val="both"/>
            </w:pPr>
            <w:r>
              <w:t>Movilización voluntaria del estudiante de una universidad a otra, en la misma carrera o en una afín</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6CEBA2E" w14:textId="77777777" w:rsidR="00A33D64" w:rsidRDefault="00000000">
            <w:pPr>
              <w:jc w:val="both"/>
            </w:pPr>
            <w:r>
              <w:t>17</w:t>
            </w:r>
          </w:p>
        </w:tc>
      </w:tr>
      <w:tr w:rsidR="00395D6D" w14:paraId="4345F231"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F77081F" w14:textId="77777777" w:rsidR="00A33D64" w:rsidRDefault="00000000">
            <w:pPr>
              <w:jc w:val="both"/>
            </w:pPr>
            <w:r>
              <w:t>Cambio de carrera</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147F83F3" w14:textId="77777777" w:rsidR="00A33D64" w:rsidRDefault="00000000">
            <w:pPr>
              <w:jc w:val="both"/>
            </w:pPr>
            <w:r>
              <w:t>Paso del estudiante de una carrera a otra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AF5D053" w14:textId="77777777" w:rsidR="00A33D64" w:rsidRDefault="00000000">
            <w:pPr>
              <w:jc w:val="both"/>
            </w:pPr>
            <w:r>
              <w:t>18</w:t>
            </w:r>
          </w:p>
        </w:tc>
      </w:tr>
      <w:tr w:rsidR="00395D6D" w14:paraId="195E957A"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D692D52" w14:textId="77777777" w:rsidR="00A33D64" w:rsidRDefault="00000000">
            <w:pPr>
              <w:jc w:val="both"/>
            </w:pPr>
            <w:r>
              <w:t>Suspensión voluntaria de estudios</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76FC95BA" w14:textId="77777777" w:rsidR="00A33D64" w:rsidRDefault="00000000">
            <w:pPr>
              <w:jc w:val="both"/>
            </w:pPr>
            <w:r>
              <w:t>Interrupción temporal de los estudios por decisión del estudiante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308F2FC" w14:textId="77777777" w:rsidR="00A33D64" w:rsidRDefault="00000000">
            <w:pPr>
              <w:jc w:val="both"/>
            </w:pPr>
            <w:r>
              <w:t>19</w:t>
            </w:r>
          </w:p>
        </w:tc>
      </w:tr>
      <w:tr w:rsidR="00395D6D" w14:paraId="22F7D4E5"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C991A52" w14:textId="77777777" w:rsidR="00A33D64" w:rsidRDefault="00000000">
            <w:pPr>
              <w:jc w:val="both"/>
            </w:pPr>
            <w:r>
              <w:t xml:space="preserve">Readmisión o </w:t>
            </w:r>
            <w:r>
              <w:lastRenderedPageBreak/>
              <w:t>reincorporación</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7893B40C" w14:textId="77777777" w:rsidR="00A33D64" w:rsidRDefault="00000000">
            <w:pPr>
              <w:jc w:val="both"/>
            </w:pPr>
            <w:r>
              <w:lastRenderedPageBreak/>
              <w:t xml:space="preserve">Trámite del estudiante que interrumpió temporalmente </w:t>
            </w:r>
            <w:r>
              <w:lastRenderedPageBreak/>
              <w:t>sus estudios para volver a la Universidad, conforme a reglamento específico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56F1EA7" w14:textId="77777777" w:rsidR="00A33D64" w:rsidRDefault="00000000">
            <w:pPr>
              <w:jc w:val="both"/>
            </w:pPr>
            <w:r>
              <w:lastRenderedPageBreak/>
              <w:t>20</w:t>
            </w:r>
          </w:p>
        </w:tc>
      </w:tr>
      <w:tr w:rsidR="00395D6D" w14:paraId="175D33AE"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8AF2212" w14:textId="77777777" w:rsidR="00A33D64" w:rsidRDefault="00000000">
            <w:pPr>
              <w:jc w:val="both"/>
            </w:pPr>
            <w:r>
              <w:t>Estudio simultáneo de dos carreras</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11BACDF4" w14:textId="77777777" w:rsidR="00A33D64" w:rsidRDefault="00000000">
            <w:pPr>
              <w:jc w:val="both"/>
            </w:pPr>
            <w:r>
              <w:t>Inscripción simultánea del estudiante en dos carreras, conforme a reglamento específico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67BD312" w14:textId="77777777" w:rsidR="00A33D64" w:rsidRDefault="00000000">
            <w:pPr>
              <w:jc w:val="both"/>
            </w:pPr>
            <w:r>
              <w:t>21</w:t>
            </w:r>
          </w:p>
        </w:tc>
      </w:tr>
    </w:tbl>
    <w:p w14:paraId="6D946164" w14:textId="77777777" w:rsidR="00A33D64" w:rsidRDefault="00000000">
      <w:pPr>
        <w:spacing w:before="40" w:after="200"/>
      </w:pPr>
      <w:r>
        <w:rPr>
          <w:sz w:val="16"/>
        </w:rPr>
        <w:t>Fuente: Reglamento del Régimen Académico Estudiantil del Sistema de la Universidad Boliviana, Capítulo IV.</w:t>
      </w:r>
    </w:p>
    <w:p w14:paraId="70692898" w14:textId="77777777" w:rsidR="00A33D64" w:rsidRDefault="00000000">
      <w:pPr>
        <w:spacing w:after="200"/>
        <w:jc w:val="both"/>
      </w:pPr>
      <w:r>
        <w:t>El Artículo 22 admite el cambio o el traspaso de la carrera de origen hasta dos veces, y el Artículo 23 encarga los casos no previstos a las instancias académicas de cada universidad.</w:t>
      </w:r>
    </w:p>
    <w:p w14:paraId="0D474562" w14:textId="77777777" w:rsidR="00A33D64" w:rsidRDefault="00000000">
      <w:pPr>
        <w:spacing w:after="200"/>
        <w:jc w:val="both"/>
      </w:pPr>
      <w:r>
        <w:t>En ese marco, el rediseño propuesto establece las siguientes condiciones:</w:t>
      </w:r>
    </w:p>
    <w:p w14:paraId="023D8551" w14:textId="77777777" w:rsidR="00A33D64" w:rsidRDefault="00000000">
      <w:pPr>
        <w:numPr>
          <w:ilvl w:val="0"/>
          <w:numId w:val="55"/>
        </w:numPr>
        <w:spacing w:after="160"/>
        <w:jc w:val="both"/>
      </w:pPr>
      <w:r>
        <w:rPr>
          <w:b/>
        </w:rPr>
        <w:t>Permanencia:</w:t>
      </w:r>
      <w:r>
        <w:t xml:space="preserve"> es estudiante regular quien se matricula en la gestión y se inscribe en asignaturas conforme a los prerrequisitos del plan. La matrícula anual acredita los derechos y obligaciones del estudiante durante la gestión.</w:t>
      </w:r>
    </w:p>
    <w:p w14:paraId="0D301732" w14:textId="77777777" w:rsidR="00A33D64" w:rsidRDefault="00000000">
      <w:pPr>
        <w:numPr>
          <w:ilvl w:val="0"/>
          <w:numId w:val="55"/>
        </w:numPr>
        <w:spacing w:after="160"/>
        <w:jc w:val="both"/>
      </w:pPr>
      <w:r>
        <w:rPr>
          <w:b/>
        </w:rPr>
        <w:t>Suspensión voluntaria o licencia:</w:t>
      </w:r>
      <w:r>
        <w:t xml:space="preserve"> conforme al Artículo 19, el estudiante puede interrumpir temporalmente sus estudios por causas justificadas, con solicitud escrita a la Dirección de Carrera, sin que ello se registre como reprobación ni abandono.</w:t>
      </w:r>
    </w:p>
    <w:p w14:paraId="08F6976F" w14:textId="77777777" w:rsidR="00A33D64" w:rsidRDefault="00000000">
      <w:pPr>
        <w:numPr>
          <w:ilvl w:val="0"/>
          <w:numId w:val="55"/>
        </w:numPr>
        <w:spacing w:after="160"/>
        <w:jc w:val="both"/>
      </w:pPr>
      <w:r>
        <w:rPr>
          <w:b/>
        </w:rPr>
        <w:t>Abandono:</w:t>
      </w:r>
      <w:r>
        <w:t xml:space="preserve"> se considera abandono de una asignatura la interrupción de su cursado sin cumplir las evaluaciones previstas, y abandono de la Carrera la falta de matrícula sin haber solicitado suspensión. El abandono se registra en el historial académico y se considera en los requisitos de la graduación por excelencia.</w:t>
      </w:r>
    </w:p>
    <w:p w14:paraId="771C459E" w14:textId="77777777" w:rsidR="00A33D64" w:rsidRDefault="00000000">
      <w:pPr>
        <w:numPr>
          <w:ilvl w:val="0"/>
          <w:numId w:val="55"/>
        </w:numPr>
        <w:spacing w:after="160"/>
        <w:jc w:val="both"/>
      </w:pPr>
      <w:r>
        <w:rPr>
          <w:b/>
        </w:rPr>
        <w:t>Readmisión y reincorporación:</w:t>
      </w:r>
      <w:r>
        <w:t xml:space="preserve"> conforme al Artículo 20 y al reglamento específico de la UMSA, el estudiante que interrumpió sus estudios se reincorpora al plan vigente al momento de su retorno, con convalidación de las asignaturas aprobadas conforme a las tablas del punto 16.1.</w:t>
      </w:r>
    </w:p>
    <w:p w14:paraId="12A7BA36" w14:textId="77777777" w:rsidR="00A33D64" w:rsidRDefault="00000000">
      <w:pPr>
        <w:numPr>
          <w:ilvl w:val="0"/>
          <w:numId w:val="55"/>
        </w:numPr>
        <w:spacing w:after="160"/>
        <w:jc w:val="both"/>
      </w:pPr>
      <w:r>
        <w:rPr>
          <w:b/>
        </w:rPr>
        <w:t>Suspensiones disciplinarias:</w:t>
      </w:r>
      <w:r>
        <w:t xml:space="preserve"> se aplican conforme al régimen disciplinario de la UMSA y del Sistema de la Universidad Boliviana.</w:t>
      </w:r>
    </w:p>
    <w:p w14:paraId="479F6748" w14:textId="77777777" w:rsidR="00A33D64" w:rsidRDefault="00000000">
      <w:pPr>
        <w:numPr>
          <w:ilvl w:val="0"/>
          <w:numId w:val="55"/>
        </w:numPr>
        <w:spacing w:after="200"/>
        <w:jc w:val="both"/>
      </w:pPr>
      <w:r>
        <w:rPr>
          <w:b/>
        </w:rPr>
        <w:t>Traspaso, cambio de carrera y estudio simultáneo:</w:t>
      </w:r>
      <w:r>
        <w:t xml:space="preserve"> se tramitan conforme a los Artículos 17, 18, 21 y 22 del reglamento, al Reglamento de Traspaso Estudiantil del Sistema y a la normativa de la UMSA, con convalidación de asignaturas cuando la similitud de carga horaria y contenidos sea de al menos el 70 %. El cambio o el traspaso de la carrera de origen se admite hasta dos veces.</w:t>
      </w:r>
    </w:p>
    <w:p w14:paraId="494A21CD" w14:textId="77777777" w:rsidR="00A33D64" w:rsidRDefault="00000000">
      <w:pPr>
        <w:spacing w:after="200"/>
        <w:jc w:val="both"/>
      </w:pPr>
      <w:r>
        <w:t>Los plazos máximos de suspensión y de reincorporación, así como los procedimientos de cada trámite, se establecen en el reglamento específico de la UMSA, conforme a los Artículos 20, 21 y 23 del reglamento, y se incorporarán al Reglamento Interno de la Carrera señalado en el punto 13.1.</w:t>
      </w:r>
    </w:p>
    <w:p w14:paraId="3BFF9DD9" w14:textId="77777777" w:rsidR="00A33D64" w:rsidRPr="00CB17EB" w:rsidRDefault="00000000">
      <w:pPr>
        <w:keepNext/>
        <w:tabs>
          <w:tab w:val="left" w:pos="709"/>
        </w:tabs>
        <w:spacing w:before="80" w:after="200"/>
        <w:ind w:left="709" w:hanging="709"/>
        <w:outlineLvl w:val="2"/>
      </w:pPr>
      <w:bookmarkStart w:id="108" w:name="_Toc000000108"/>
      <w:r w:rsidRPr="00CB17EB">
        <w:rPr>
          <w:b/>
          <w:sz w:val="22"/>
        </w:rPr>
        <w:t>5.3.3</w:t>
      </w:r>
      <w:r w:rsidRPr="00CB17EB">
        <w:rPr>
          <w:b/>
          <w:sz w:val="22"/>
        </w:rPr>
        <w:tab/>
        <w:t>Cursos intensivos de temporada</w:t>
      </w:r>
      <w:bookmarkEnd w:id="108"/>
    </w:p>
    <w:p w14:paraId="585768A5" w14:textId="77777777" w:rsidR="00A33D64" w:rsidRPr="00CB17EB" w:rsidRDefault="00000000">
      <w:pPr>
        <w:spacing w:after="200"/>
        <w:jc w:val="both"/>
      </w:pPr>
      <w:r w:rsidRPr="00CB17EB">
        <w:t>Normados por la Resolución HCU Nº 093/2006 Reglamento de Cursos de Temporada de la UMSA, de 15 de marzo de 2006 que en su Artículo 13º establece que: “Las Carreras tienen la tuición de elegir las materias a ser dictadas en el periodo que dure los Cursos de Temporada en función de aspectos que cada unidad académica considere importante, debiendo sus contenidos ser cubiertos en un 100% en teoría y en práctica”.</w:t>
      </w:r>
    </w:p>
    <w:p w14:paraId="2C56617A" w14:textId="77777777" w:rsidR="00A33D64" w:rsidRPr="00CB17EB" w:rsidRDefault="00000000">
      <w:pPr>
        <w:spacing w:after="200"/>
        <w:jc w:val="both"/>
      </w:pPr>
      <w:r w:rsidRPr="00CB17EB">
        <w:t xml:space="preserve">Así mismo, el Artículo 6º de dicha norma establece que: “Cada curso se desarrollará en forma intensiva … al finalizar la gestión en caso de carreras anualizadas por un lapso de 60 días </w:t>
      </w:r>
      <w:r w:rsidRPr="00CB17EB">
        <w:lastRenderedPageBreak/>
        <w:t>calendario (8 semanas) mínimamente, equivalente a la carga horaria suficiente para desarrollar la totalidad de su programa analítico en vigencia…”.</w:t>
      </w:r>
    </w:p>
    <w:p w14:paraId="08E64F81" w14:textId="77777777" w:rsidR="00A33D64" w:rsidRPr="00CB17EB" w:rsidRDefault="00000000">
      <w:pPr>
        <w:numPr>
          <w:ilvl w:val="0"/>
          <w:numId w:val="56"/>
        </w:numPr>
        <w:spacing w:after="160"/>
        <w:jc w:val="both"/>
      </w:pPr>
      <w:r w:rsidRPr="00CB17EB">
        <w:rPr>
          <w:b/>
        </w:rPr>
        <w:t>Propósito:</w:t>
      </w:r>
      <w:r w:rsidRPr="00CB17EB">
        <w:t xml:space="preserve"> Ofrecer a los estudiantes regulares de la Carrera, la opción de cursar en un periodo intensivo en cada temporada, para nivelar o adelantar hasta dos asignaturas, cumpliendo los requisitos y pre-requisitos establecidos en los planes de estudio y reglamentos facultativos.</w:t>
      </w:r>
    </w:p>
    <w:p w14:paraId="0684B499" w14:textId="5DE4DC71" w:rsidR="00A33D64" w:rsidRPr="00CB17EB" w:rsidRDefault="00000000">
      <w:pPr>
        <w:numPr>
          <w:ilvl w:val="0"/>
          <w:numId w:val="56"/>
        </w:numPr>
        <w:spacing w:after="160"/>
        <w:jc w:val="both"/>
      </w:pPr>
      <w:r w:rsidRPr="00CB17EB">
        <w:rPr>
          <w:b/>
        </w:rPr>
        <w:t>Alcance por Áreas:</w:t>
      </w:r>
      <w:r w:rsidRPr="00CB17EB">
        <w:t xml:space="preserve"> Aplicable sin restricciones para </w:t>
      </w:r>
      <w:r w:rsidR="003D5041">
        <w:t>las asignaturas de</w:t>
      </w:r>
      <w:r w:rsidRPr="00CB17EB">
        <w:t xml:space="preserve"> Administración, Derecho, Economía y Matemáticas</w:t>
      </w:r>
      <w:r w:rsidR="003D5041">
        <w:t xml:space="preserve"> (14 asignaturas)</w:t>
      </w:r>
      <w:r w:rsidRPr="00CB17EB">
        <w:t xml:space="preserve"> y para las Asignaturas </w:t>
      </w:r>
      <w:r w:rsidR="003D5041">
        <w:t xml:space="preserve">de </w:t>
      </w:r>
      <w:r w:rsidR="00A96B8E">
        <w:t>Información</w:t>
      </w:r>
      <w:r w:rsidR="003D5041">
        <w:t xml:space="preserve"> Financiera y Aseguramiento</w:t>
      </w:r>
      <w:r w:rsidRPr="00CB17EB">
        <w:t xml:space="preserve"> con una carga horaria igual o menor a 80 horas anuales (CPA-102, CPA-204, CPA-406, CPA-506, CPA-507, CPA-508, CPA-509 y CPA-510).</w:t>
      </w:r>
    </w:p>
    <w:p w14:paraId="2C1115EB" w14:textId="35965674" w:rsidR="00A33D64" w:rsidRPr="00CB17EB" w:rsidRDefault="00000000">
      <w:pPr>
        <w:numPr>
          <w:ilvl w:val="0"/>
          <w:numId w:val="56"/>
        </w:numPr>
        <w:spacing w:after="160"/>
        <w:jc w:val="both"/>
      </w:pPr>
      <w:r w:rsidRPr="00CB17EB">
        <w:rPr>
          <w:b/>
        </w:rPr>
        <w:t>Condición de Recuperación:</w:t>
      </w:r>
      <w:r w:rsidRPr="00CB17EB">
        <w:t xml:space="preserve"> Para asignaturas </w:t>
      </w:r>
      <w:r w:rsidR="003D5041">
        <w:t xml:space="preserve">de información financiera y aseguramiento </w:t>
      </w:r>
      <w:r w:rsidRPr="00CB17EB">
        <w:t>con carga horaria superior a 80 horas, el estudiante podrá acceder a curso de verano únicamente en calidad de recuperación de materia reprobada, habiendo obtenido una nota previa igual o mayor a treinta (30) sobre cien (100) puntos en la gestión ordinaria previa.</w:t>
      </w:r>
    </w:p>
    <w:p w14:paraId="2682A506" w14:textId="77777777" w:rsidR="00A33D64" w:rsidRPr="00CB17EB" w:rsidRDefault="00000000">
      <w:pPr>
        <w:keepNext/>
        <w:tabs>
          <w:tab w:val="left" w:pos="709"/>
        </w:tabs>
        <w:spacing w:before="80" w:after="200"/>
        <w:ind w:left="709" w:hanging="709"/>
        <w:outlineLvl w:val="2"/>
      </w:pPr>
      <w:bookmarkStart w:id="109" w:name="_Toc000000109"/>
      <w:r w:rsidRPr="00CB17EB">
        <w:rPr>
          <w:b/>
          <w:sz w:val="22"/>
        </w:rPr>
        <w:t>5.3.4</w:t>
      </w:r>
      <w:r w:rsidRPr="00CB17EB">
        <w:rPr>
          <w:b/>
          <w:sz w:val="22"/>
        </w:rPr>
        <w:tab/>
        <w:t>Mesas de examen</w:t>
      </w:r>
      <w:bookmarkEnd w:id="109"/>
    </w:p>
    <w:p w14:paraId="7D01AA0C" w14:textId="77777777" w:rsidR="00A33D64" w:rsidRDefault="00000000">
      <w:pPr>
        <w:spacing w:after="200"/>
        <w:jc w:val="both"/>
      </w:pPr>
      <w:r>
        <w:t>Se rigen por la Resolución HCU N.º 352/2021, Reglamento de Mesa de Examen de la UMSA, de 21 de julio de 2021, cuyo Artículo 8 establece que «la mesa de examen se aplica tan solo a las materias teóricas del plan de estudios. El Consejo de Carrera definirá la lista de materias habilitadas, debiendo dar a conocer públicamente la nómina de las mismas».</w:t>
      </w:r>
    </w:p>
    <w:p w14:paraId="43E58A84" w14:textId="77777777" w:rsidR="00A33D64" w:rsidRPr="00CB17EB" w:rsidRDefault="00000000">
      <w:pPr>
        <w:numPr>
          <w:ilvl w:val="0"/>
          <w:numId w:val="56"/>
        </w:numPr>
        <w:spacing w:after="160"/>
        <w:jc w:val="both"/>
      </w:pPr>
      <w:r w:rsidRPr="00CB17EB">
        <w:rPr>
          <w:b/>
        </w:rPr>
        <w:t>Definición:</w:t>
      </w:r>
      <w:r w:rsidRPr="00CB17EB">
        <w:t xml:space="preserve"> modalidad de evaluación extraordinaria que exime al estudiante de cursar la asignatura durante toda la gestión, rindiendo un examen integral, escrito y oral, sobre el 100 % del programa analítico.</w:t>
      </w:r>
    </w:p>
    <w:p w14:paraId="57FFC30B" w14:textId="77777777" w:rsidR="00A33D64" w:rsidRPr="00CB17EB" w:rsidRDefault="00000000">
      <w:pPr>
        <w:numPr>
          <w:ilvl w:val="0"/>
          <w:numId w:val="56"/>
        </w:numPr>
        <w:spacing w:after="160"/>
        <w:jc w:val="both"/>
      </w:pPr>
      <w:r w:rsidRPr="00CB17EB">
        <w:rPr>
          <w:b/>
        </w:rPr>
        <w:t>Condiciones de habilitación:</w:t>
      </w:r>
      <w:r w:rsidRPr="00CB17EB">
        <w:t xml:space="preserve"> el estudiante puede inscribirse en un máximo de dos asignaturas por gestión, previo cumplimiento estricto del régimen de prerrequisitos. La nómina de asignaturas teóricas habilitadas para esta modalidad es aprobada anualmente por el Honorable Consejo de Carrera.</w:t>
      </w:r>
    </w:p>
    <w:p w14:paraId="09EA55B7" w14:textId="77777777" w:rsidR="00A33D64" w:rsidRPr="008B5CEE" w:rsidRDefault="00000000">
      <w:pPr>
        <w:spacing w:after="200"/>
        <w:jc w:val="both"/>
        <w:rPr/>
      </w:pPr>
      <w:r w:rsidRPr="008B5CEE">
        <w:rPr/>
        <w:t>Con base en los criterios justificados de la definición de «materia teórica», se habilitan las siguientes asignaturas:</w:t>
      </w:r>
    </w:p>
    <w:p w14:paraId="7DE7035A" w14:textId="77777777" w:rsidR="00BF7B24" w:rsidRPr="008B5CEE" w:rsidRDefault="00000000">
      <w:pPr>
        <w:pStyle w:val="TituloCuadro"/>
        <w:keepNext/>
        <w:spacing w:before="40" w:after="80"/>
        <w:jc w:val="center"/>
        <w:rPr/>
      </w:pPr>
      <w:bookmarkStart w:id="286" w:name="_Toc000000295"/>
      <w:r w:rsidRPr="008B5CEE">
        <w:rPr>
          <w:b/>
        </w:rPr>
        <w:t>Cuadro 4. Asignaturas habilitadas para mesa de examen</w:t>
      </w:r>
      <w:bookmarkEnd w:id="286"/>
      <w:r>
        <w:fldChar w:fldCharType="begin"/>
      </w:r>
      <w:r>
        <w:instrText xml:space="preserve"> TC "Cuadro 4. Asignaturas habilitadas para mesa de examen" \f c \l 2 </w:instrText>
      </w:r>
      <w:r>
        <w:fldChar w:fldCharType="end"/>
      </w:r>
    </w:p>
    <w:tbl>
      <w:tblPr>
        <w:tblW w:w="0" w:type="auto"/>
        <w:jc w:val="center"/>
        <w:tblLayout w:type="fixed"/>
        <w:tblLook w:val="04A0" w:firstRow="1" w:lastRow="0" w:firstColumn="1" w:lastColumn="0" w:noHBand="0" w:noVBand="1"/>
      </w:tblPr>
      <w:tblGrid>
        <w:gridCol w:w="1701"/>
        <w:gridCol w:w="1474"/>
        <w:gridCol w:w="5896"/>
      </w:tblGrid>
      <w:tr w:rsidR="00395D6D" w14:paraId="1D16694F" w14:textId="77777777">
        <w:trPr>
          <w:tblHeader/>
          <w:jc w:val="center"/>
        </w:trPr>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278848A" w14:textId="77777777" w:rsidR="00BF7B24" w:rsidRPr="008B5CEE" w:rsidRDefault="00000000">
            <w:pPr>
              <w:jc w:val="center"/>
              <w:rPr/>
            </w:pPr>
            <w:r w:rsidRPr="008B5CEE">
              <w:rPr>
                <w:b/>
                <w:sz w:val="18"/>
              </w:rPr>
              <w:t>Año</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816AE4" w14:textId="77777777" w:rsidR="00BF7B24" w:rsidRPr="008B5CEE" w:rsidRDefault="00000000">
            <w:pPr>
              <w:jc w:val="center"/>
              <w:rPr/>
            </w:pPr>
            <w:r w:rsidRPr="008B5CEE">
              <w:rPr>
                <w:b/>
                <w:sz w:val="18"/>
              </w:rPr>
              <w:t>Código</w:t>
            </w:r>
          </w:p>
        </w:tc>
        <w:tc>
          <w:tcPr>
            <w:tcW w:w="589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3EE6E9D" w14:textId="77777777" w:rsidR="00BF7B24" w:rsidRPr="008B5CEE" w:rsidRDefault="00000000">
            <w:pPr>
              <w:jc w:val="center"/>
              <w:rPr/>
            </w:pPr>
            <w:r w:rsidRPr="008B5CEE">
              <w:rPr>
                <w:b/>
                <w:sz w:val="18"/>
              </w:rPr>
              <w:t>Asignatura</w:t>
            </w:r>
          </w:p>
        </w:tc>
      </w:tr>
      <w:tr w:rsidR="00395D6D" w14:paraId="0A60A08D"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FD2C14E" w14:textId="77777777" w:rsidR="00BF7B24" w:rsidRPr="008B5CEE" w:rsidRDefault="00000000">
            <w:pPr>
              <w:jc w:val="center"/>
              <w:rPr/>
            </w:pPr>
            <w:r w:rsidRPr="008B5CEE">
              <w:rPr>
                <w:b/>
                <w:sz w:val="18"/>
              </w:rPr>
              <w:t>Primer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34EC3B9" w14:textId="77777777" w:rsidR="00BF7B24" w:rsidRPr="008B5CEE" w:rsidRDefault="00000000">
            <w:pPr>
              <w:rPr/>
            </w:pPr>
            <w:r w:rsidRPr="008B5CEE">
              <w:rPr>
                <w:sz w:val="18"/>
              </w:rPr>
              <w:t>ADM-101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0FB769C0" w14:textId="77777777" w:rsidR="00BF7B24" w:rsidRPr="008B5CEE" w:rsidRDefault="00000000">
            <w:pPr>
              <w:rPr/>
            </w:pPr>
            <w:r w:rsidRPr="008B5CEE">
              <w:rPr>
                <w:sz w:val="18"/>
              </w:rPr>
              <w:t>Administración General</w:t>
            </w:r>
          </w:p>
        </w:tc>
      </w:tr>
      <w:tr w:rsidR="00395D6D" w14:paraId="1A98E67E"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7FC04BC" w14:textId="77777777" w:rsidR="00BF7B24" w:rsidRPr="008B5CEE" w:rsidRDefault="00000000">
            <w:pPr>
              <w:jc w:val="center"/>
              <w:rPr/>
            </w:pPr>
            <w:r w:rsidRPr="008B5CEE">
              <w:rPr>
                <w:b/>
                <w:sz w:val="18"/>
              </w:rPr>
              <w:t>Primer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A4E6D06" w14:textId="77777777" w:rsidR="00BF7B24" w:rsidRPr="008B5CEE" w:rsidRDefault="00000000">
            <w:pPr>
              <w:rPr/>
            </w:pPr>
            <w:r w:rsidRPr="008B5CEE">
              <w:rPr>
                <w:sz w:val="18"/>
              </w:rPr>
              <w:t>DER-101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0DB95906" w14:textId="77777777" w:rsidR="00BF7B24" w:rsidRPr="008B5CEE" w:rsidRDefault="00000000">
            <w:pPr>
              <w:rPr/>
            </w:pPr>
            <w:r w:rsidRPr="008B5CEE">
              <w:rPr>
                <w:sz w:val="18"/>
              </w:rPr>
              <w:t>Derecho Comercial y Corporativo</w:t>
            </w:r>
          </w:p>
        </w:tc>
      </w:tr>
      <w:tr w:rsidR="00395D6D" w14:paraId="75B90AA1"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6CF22CC" w14:textId="77777777" w:rsidR="00BF7B24" w:rsidRPr="008B5CEE" w:rsidRDefault="00000000">
            <w:pPr>
              <w:jc w:val="center"/>
              <w:rPr/>
            </w:pPr>
            <w:r w:rsidRPr="008B5CEE">
              <w:rPr>
                <w:b/>
                <w:sz w:val="18"/>
              </w:rPr>
              <w:t>Primer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376E0B4" w14:textId="77777777" w:rsidR="00BF7B24" w:rsidRPr="008B5CEE" w:rsidRDefault="00000000">
            <w:pPr>
              <w:rPr/>
            </w:pPr>
            <w:r w:rsidRPr="008B5CEE">
              <w:rPr>
                <w:sz w:val="18"/>
              </w:rPr>
              <w:t>DER-102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0296FEC9" w14:textId="77777777" w:rsidR="00BF7B24" w:rsidRPr="008B5CEE" w:rsidRDefault="00000000">
            <w:pPr>
              <w:rPr/>
            </w:pPr>
            <w:r w:rsidRPr="008B5CEE">
              <w:rPr>
                <w:sz w:val="18"/>
              </w:rPr>
              <w:t>Derecho Laboral y Seguridad Social</w:t>
            </w:r>
          </w:p>
        </w:tc>
      </w:tr>
      <w:tr w:rsidR="00395D6D" w14:paraId="60E1C0B3"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6D9C9BC" w14:textId="77777777" w:rsidR="00BF7B24" w:rsidRPr="008B5CEE" w:rsidRDefault="00000000">
            <w:pPr>
              <w:jc w:val="center"/>
              <w:rPr/>
            </w:pPr>
            <w:r w:rsidRPr="008B5CEE">
              <w:rPr>
                <w:b/>
                <w:sz w:val="18"/>
              </w:rPr>
              <w:t>Segundo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C1D1CD1" w14:textId="77777777" w:rsidR="00BF7B24" w:rsidRPr="008B5CEE" w:rsidRDefault="00000000">
            <w:pPr>
              <w:rPr/>
            </w:pPr>
            <w:r w:rsidRPr="008B5CEE">
              <w:rPr>
                <w:sz w:val="18"/>
              </w:rPr>
              <w:t>ADM-201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03E770DF" w14:textId="77777777" w:rsidR="00BF7B24" w:rsidRPr="008B5CEE" w:rsidRDefault="00000000">
            <w:pPr>
              <w:rPr/>
            </w:pPr>
            <w:r w:rsidRPr="008B5CEE">
              <w:rPr>
                <w:sz w:val="18"/>
              </w:rPr>
              <w:t>Administración de Sistemas Gerenciales</w:t>
            </w:r>
          </w:p>
        </w:tc>
      </w:tr>
      <w:tr w:rsidR="00395D6D" w14:paraId="154761DB"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FAA7AE1" w14:textId="77777777" w:rsidR="00BF7B24" w:rsidRPr="008B5CEE" w:rsidRDefault="00000000">
            <w:pPr>
              <w:jc w:val="center"/>
              <w:rPr/>
            </w:pPr>
            <w:r w:rsidRPr="008B5CEE">
              <w:rPr>
                <w:b/>
                <w:sz w:val="18"/>
              </w:rPr>
              <w:t>Segundo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A38DA23" w14:textId="77777777" w:rsidR="00BF7B24" w:rsidRPr="008B5CEE" w:rsidRDefault="00000000">
            <w:pPr>
              <w:rPr/>
            </w:pPr>
            <w:r w:rsidRPr="008B5CEE">
              <w:rPr>
                <w:sz w:val="18"/>
              </w:rPr>
              <w:t>DER-201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521546BB" w14:textId="77777777" w:rsidR="00BF7B24" w:rsidRPr="008B5CEE" w:rsidRDefault="00000000">
            <w:pPr>
              <w:rPr/>
            </w:pPr>
            <w:r w:rsidRPr="008B5CEE">
              <w:rPr>
                <w:sz w:val="18"/>
              </w:rPr>
              <w:t>Derecho Tributario y Legislación Aduanera</w:t>
            </w:r>
          </w:p>
        </w:tc>
      </w:tr>
      <w:tr w:rsidR="00395D6D" w14:paraId="4BF9CE1B"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E81D3F1" w14:textId="77777777" w:rsidR="00BF7B24" w:rsidRPr="008B5CEE" w:rsidRDefault="00000000">
            <w:pPr>
              <w:jc w:val="center"/>
              <w:rPr/>
            </w:pPr>
            <w:r w:rsidRPr="008B5CEE">
              <w:rPr>
                <w:b/>
                <w:sz w:val="18"/>
              </w:rPr>
              <w:t>Segundo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5ACA609" w14:textId="77777777" w:rsidR="00BF7B24" w:rsidRPr="008B5CEE" w:rsidRDefault="00000000">
            <w:pPr>
              <w:rPr/>
            </w:pPr>
            <w:r w:rsidRPr="008B5CEE">
              <w:rPr>
                <w:sz w:val="18"/>
              </w:rPr>
              <w:t>CPA-204</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4B6A66E2" w14:textId="77777777" w:rsidR="00BF7B24" w:rsidRPr="008B5CEE" w:rsidRDefault="00000000">
            <w:pPr>
              <w:rPr/>
            </w:pPr>
            <w:r w:rsidRPr="008B5CEE">
              <w:rPr>
                <w:sz w:val="18"/>
              </w:rPr>
              <w:t>Métodos y Técnicas de Investigación</w:t>
            </w:r>
          </w:p>
        </w:tc>
      </w:tr>
      <w:tr w:rsidR="00395D6D" w14:paraId="46FE92AC"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964D220" w14:textId="77777777" w:rsidR="00BF7B24" w:rsidRPr="008B5CEE" w:rsidRDefault="00000000">
            <w:pPr>
              <w:jc w:val="center"/>
              <w:rPr/>
            </w:pPr>
            <w:r w:rsidRPr="008B5CEE">
              <w:rPr>
                <w:b/>
                <w:sz w:val="18"/>
              </w:rPr>
              <w:t>Tercer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BDDFA2E" w14:textId="77777777" w:rsidR="00BF7B24" w:rsidRPr="008B5CEE" w:rsidRDefault="00000000">
            <w:pPr>
              <w:rPr/>
            </w:pPr>
            <w:r w:rsidRPr="008B5CEE">
              <w:rPr>
                <w:sz w:val="18"/>
              </w:rPr>
              <w:t>ADM-301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4DD38768" w14:textId="77777777" w:rsidR="00BF7B24" w:rsidRPr="008B5CEE" w:rsidRDefault="00000000">
            <w:pPr>
              <w:rPr/>
            </w:pPr>
            <w:r w:rsidRPr="008B5CEE">
              <w:rPr>
                <w:sz w:val="18"/>
              </w:rPr>
              <w:t>Desarrollo Organizacional y Comportamiento Organizacional</w:t>
            </w:r>
          </w:p>
        </w:tc>
      </w:tr>
      <w:tr w:rsidR="00395D6D" w14:paraId="547A70F4" w14:textId="77777777">
        <w:trPr>
          <w:jc w:val="center"/>
        </w:trPr>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F4DADEC" w14:textId="77777777" w:rsidR="00BF7B24" w:rsidRPr="008B5CEE" w:rsidRDefault="00000000">
            <w:pPr>
              <w:jc w:val="center"/>
              <w:rPr/>
            </w:pPr>
            <w:r w:rsidRPr="008B5CEE">
              <w:rPr>
                <w:b/>
                <w:sz w:val="18"/>
              </w:rPr>
              <w:t>Cuarto año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215FD9E" w14:textId="77777777" w:rsidR="00BF7B24" w:rsidRPr="008B5CEE" w:rsidRDefault="00000000">
            <w:pPr>
              <w:rPr/>
            </w:pPr>
            <w:r w:rsidRPr="008B5CEE">
              <w:rPr>
                <w:sz w:val="18"/>
              </w:rPr>
              <w:t>CPA-406</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0AF69CB" w14:textId="77777777" w:rsidR="00BF7B24" w:rsidRPr="008B5CEE" w:rsidRDefault="00000000">
            <w:pPr>
              <w:rPr/>
            </w:pPr>
            <w:r w:rsidRPr="008B5CEE">
              <w:rPr>
                <w:sz w:val="18"/>
              </w:rPr>
              <w:t>Ética e Independencia Profesional</w:t>
            </w:r>
          </w:p>
        </w:tc>
      </w:tr>
    </w:tbl>
    <w:p w14:paraId="784C232B" w14:textId="77777777" w:rsidR="00BF7B24" w:rsidRPr="008B5CEE" w:rsidRDefault="00000000">
      <w:pPr>
        <w:spacing w:before="40" w:after="200"/>
        <w:rPr/>
      </w:pPr>
      <w:r w:rsidRPr="008B5CEE">
        <w:rPr>
          <w:sz w:val="16"/>
        </w:rPr>
        <w:t>Fuente: Resolución HCU N.º 352/2021 y malla curricular del punto 4.4.3.</w:t>
      </w:r>
    </w:p>
    <w:p w14:paraId="53414BBA" w14:textId="77777777" w:rsidR="00A33D64" w:rsidRDefault="00000000">
      <w:pPr>
        <w:keepNext/>
        <w:tabs>
          <w:tab w:val="left" w:pos="709"/>
        </w:tabs>
        <w:spacing w:before="120" w:after="200"/>
        <w:ind w:left="709" w:hanging="709"/>
        <w:outlineLvl w:val="1"/>
      </w:pPr>
      <w:bookmarkStart w:id="110" w:name="_Toc000000110"/>
      <w:r>
        <w:rPr>
          <w:b/>
          <w:sz w:val="24"/>
        </w:rPr>
        <w:lastRenderedPageBreak/>
        <w:t>5.4</w:t>
      </w:r>
      <w:r>
        <w:rPr>
          <w:b/>
          <w:sz w:val="24"/>
        </w:rPr>
        <w:tab/>
        <w:t>Modalidades de graduación</w:t>
      </w:r>
      <w:bookmarkEnd w:id="110"/>
    </w:p>
    <w:p w14:paraId="0B030899" w14:textId="77777777" w:rsidR="00A33D64" w:rsidRDefault="00000000">
      <w:pPr>
        <w:keepNext/>
        <w:tabs>
          <w:tab w:val="left" w:pos="709"/>
        </w:tabs>
        <w:spacing w:before="80" w:after="200"/>
        <w:ind w:left="709" w:hanging="709"/>
        <w:outlineLvl w:val="2"/>
      </w:pPr>
      <w:bookmarkStart w:id="111" w:name="_Toc000000111"/>
      <w:r>
        <w:rPr>
          <w:b/>
          <w:sz w:val="22"/>
        </w:rPr>
        <w:t>5.4.1</w:t>
      </w:r>
      <w:r>
        <w:rPr>
          <w:b/>
          <w:sz w:val="22"/>
        </w:rPr>
        <w:tab/>
        <w:t>Grados académicos y títulos en provisión nacional</w:t>
      </w:r>
      <w:bookmarkEnd w:id="111"/>
    </w:p>
    <w:p w14:paraId="0E6D89E3" w14:textId="77777777" w:rsidR="00A33D64" w:rsidRDefault="00000000">
      <w:pPr>
        <w:spacing w:after="200"/>
        <w:jc w:val="both"/>
      </w:pPr>
      <w:r>
        <w:t xml:space="preserve">El plan establece </w:t>
      </w:r>
      <w:r w:rsidR="002C0CE7">
        <w:t xml:space="preserve">grados </w:t>
      </w:r>
      <w:r>
        <w:t>intermed</w:t>
      </w:r>
      <w:r w:rsidR="002C0CE7">
        <w:t>io</w:t>
      </w:r>
      <w:r>
        <w:t>s y titulación de grado, que permiten la inserción laboral progresiva del estudiante:</w:t>
      </w:r>
    </w:p>
    <w:p w14:paraId="1B4F74B3" w14:textId="77777777" w:rsidR="00A33D64" w:rsidRDefault="00000000">
      <w:pPr>
        <w:pStyle w:val="TituloCuadro"/>
        <w:keepNext/>
        <w:spacing w:before="40" w:after="80"/>
        <w:jc w:val="center"/>
      </w:pPr>
      <w:bookmarkStart w:id="287" w:name="_Toc000000296"/>
      <w:r>
        <w:rPr>
          <w:b/>
        </w:rPr>
        <w:t>Cuadro 5. Grados académicos y títulos</w:t>
      </w:r>
      <w:bookmarkEnd w:id="287"/>
      <w:r>
        <w:fldChar w:fldCharType="begin"/>
      </w:r>
      <w:r>
        <w:instrText xml:space="preserve"> TC "Cuadro 5. Grados académicos y títulos" \f c \l 2 </w:instrText>
      </w:r>
      <w:r>
        <w:fldChar w:fldCharType="end"/>
      </w:r>
    </w:p>
    <w:tbl>
      <w:tblPr>
        <w:tblW w:w="0" w:type="auto"/>
        <w:jc w:val="center"/>
        <w:tblLayout w:type="fixed"/>
        <w:tblLook w:val="04A0" w:firstRow="1" w:lastRow="0" w:firstColumn="1" w:lastColumn="0" w:noHBand="0" w:noVBand="1"/>
      </w:tblPr>
      <w:tblGrid>
        <w:gridCol w:w="1474"/>
        <w:gridCol w:w="3061"/>
        <w:gridCol w:w="2381"/>
        <w:gridCol w:w="2154"/>
      </w:tblGrid>
      <w:tr w:rsidR="00395D6D" w14:paraId="0690E7E1" w14:textId="77777777">
        <w:trPr>
          <w:tblHeader/>
          <w:jc w:val="center"/>
        </w:trPr>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3CC973" w14:textId="77777777" w:rsidR="00A33D64" w:rsidRDefault="00000000">
            <w:pPr>
              <w:jc w:val="center"/>
            </w:pPr>
            <w:r>
              <w:rPr>
                <w:b/>
                <w:color w:val="FFFFFF"/>
              </w:rPr>
              <w:t>Nivel</w:t>
            </w:r>
          </w:p>
        </w:tc>
        <w:tc>
          <w:tcPr>
            <w:tcW w:w="30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091321" w14:textId="77777777" w:rsidR="00A33D64" w:rsidRDefault="00000000">
            <w:pPr>
              <w:jc w:val="center"/>
            </w:pPr>
            <w:r>
              <w:rPr>
                <w:b/>
                <w:color w:val="FFFFFF"/>
              </w:rPr>
              <w:t>Requisitos</w:t>
            </w:r>
          </w:p>
        </w:tc>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2F7E01" w14:textId="77777777" w:rsidR="00A33D64" w:rsidRDefault="00000000">
            <w:pPr>
              <w:jc w:val="center"/>
            </w:pPr>
            <w:r>
              <w:rPr>
                <w:b/>
                <w:color w:val="FFFFFF"/>
              </w:rPr>
              <w:t>Grado académico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01BBDD" w14:textId="77777777" w:rsidR="00A33D64" w:rsidRDefault="00000000">
            <w:pPr>
              <w:jc w:val="center"/>
            </w:pPr>
            <w:r>
              <w:rPr>
                <w:b/>
                <w:color w:val="FFFFFF"/>
              </w:rPr>
              <w:t>Título en provisión nacional</w:t>
            </w:r>
          </w:p>
        </w:tc>
      </w:tr>
      <w:tr w:rsidR="00395D6D" w14:paraId="6923F1DC"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01C4702" w14:textId="77777777" w:rsidR="00A33D64" w:rsidRDefault="00000000" w:rsidP="002C0CE7">
            <w:pPr>
              <w:jc w:val="both"/>
            </w:pPr>
            <w:r>
              <w:t>Técnico Universitario Medio</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57DCC7E8" w14:textId="230F4830" w:rsidR="00A33D64" w:rsidRDefault="00000000" w:rsidP="002C0CE7">
            <w:pPr>
              <w:jc w:val="both"/>
            </w:pPr>
            <w:r w:rsidRPr="008B5CEE">
              <w:rPr/>
              <w:t xml:space="preserve">Aprobación directa tras concluir y aprobar la totalidad de las dieciséis (16) asignaturas correspondientes a primero y segundo año en un periodo continuo de dos (2) gestiones académicas, en estricto cumplimiento de la Resolución HCU Nº 426/2024</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BEDE141" w14:textId="5A0FE3B1" w:rsidR="00A33D64" w:rsidRDefault="00000000" w:rsidP="002C0CE7">
            <w:pPr>
              <w:jc w:val="both"/>
            </w:pPr>
            <w:r>
              <w:t>Técnico Universitario Medio</w:t>
            </w:r>
            <w:r w:rsidR="00310C8F">
              <w:t xml:space="preserve"> en Contabilidad</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FE757E5" w14:textId="09C83B22" w:rsidR="00A33D64" w:rsidRDefault="00310C8F" w:rsidP="002C0CE7">
            <w:pPr>
              <w:jc w:val="both"/>
            </w:pPr>
            <w:r>
              <w:t>Auxiliar Contable</w:t>
            </w:r>
          </w:p>
        </w:tc>
      </w:tr>
      <w:tr w:rsidR="00395D6D" w14:paraId="0C070EAF"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30286ED" w14:textId="77777777" w:rsidR="00A33D64" w:rsidRDefault="00000000" w:rsidP="002C0CE7">
            <w:pPr>
              <w:jc w:val="both"/>
            </w:pPr>
            <w:r>
              <w:t xml:space="preserve">Técnico Superior</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32FEEB32" w14:textId="7176C47B" w:rsidR="00A33D64" w:rsidRDefault="00000000" w:rsidP="002C0CE7">
            <w:pPr>
              <w:jc w:val="both"/>
            </w:pPr>
            <w:r w:rsidRPr="008B5CEE">
              <w:rPr/>
              <w:t xml:space="preserve">Conclusión del </w:t>
            </w:r>
            <w:r w:rsidR="008B5CEE" w:rsidRPr="008B5CEE">
              <w:rPr/>
              <w:t>T</w:t>
            </w:r>
            <w:r w:rsidRPr="008B5CEE">
              <w:rPr/>
              <w:t xml:space="preserve">ercer año, 24 asignaturas, y aprobación del </w:t>
            </w:r>
            <w:r w:rsidR="002C0CE7" w:rsidRPr="008B5CEE">
              <w:rPr/>
              <w:t>E</w:t>
            </w:r>
            <w:r w:rsidRPr="008B5CEE">
              <w:rPr/>
              <w:t xml:space="preserve">xamen de </w:t>
            </w:r>
            <w:r w:rsidR="002C0CE7" w:rsidRPr="008B5CEE">
              <w:rPr/>
              <w:t>G</w:t>
            </w:r>
            <w:r w:rsidRPr="008B5CEE">
              <w:rPr/>
              <w:t>rado</w:t>
            </w:r>
            <w:r w:rsidR="002C0CE7" w:rsidRPr="008B5CEE">
              <w:rPr/>
              <w:t xml:space="preserve"> Técnico Superior Contador General.</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891A05F" w14:textId="77777777" w:rsidR="00A33D64" w:rsidRDefault="00000000" w:rsidP="002C0CE7">
            <w:pPr>
              <w:jc w:val="both"/>
            </w:pPr>
            <w:r>
              <w:t xml:space="preserve">Técnico Superior en Contabilidad General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5C25A18" w14:textId="77777777" w:rsidR="00A33D64" w:rsidRDefault="00000000" w:rsidP="002C0CE7">
            <w:pPr>
              <w:jc w:val="both"/>
            </w:pPr>
            <w:r>
              <w:t>Contador General</w:t>
            </w:r>
          </w:p>
        </w:tc>
      </w:tr>
      <w:tr w:rsidR="00395D6D" w14:paraId="525F80B6"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5CAF963" w14:textId="77777777" w:rsidR="00A33D64" w:rsidRDefault="00000000" w:rsidP="002C0CE7">
            <w:pPr>
              <w:jc w:val="both"/>
            </w:pPr>
            <w:r>
              <w:t>Licenciatura</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56CE0C14" w14:textId="1EDC477E" w:rsidR="00A33D64" w:rsidRDefault="00000000" w:rsidP="002C0CE7">
            <w:pPr>
              <w:jc w:val="both"/>
            </w:pPr>
            <w:r w:rsidRPr="008B5CEE">
              <w:rPr/>
              <w:t xml:space="preserve">Conclusión del </w:t>
            </w:r>
            <w:r w:rsidR="008B5CEE" w:rsidRPr="008B5CEE">
              <w:rPr/>
              <w:t>Q</w:t>
            </w:r>
            <w:r w:rsidRPr="008B5CEE">
              <w:rPr/>
              <w:t>uinto año, 43 asignaturas, con certificado de egreso, y aprobación de una modalidad de graduación</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39B22F30" w14:textId="77777777" w:rsidR="00A33D64" w:rsidRDefault="00000000" w:rsidP="002C0CE7">
            <w:pPr>
              <w:jc w:val="both"/>
            </w:pPr>
            <w:r>
              <w:t>Lice</w:t>
            </w:r>
            <w:r w:rsidRPr="002C0CE7">
              <w:t>nciado(a) en Contaduría</w:t>
            </w:r>
            <w:r>
              <w:t xml:space="preserve"> Pública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3C908B4" w14:textId="77777777" w:rsidR="00A33D64" w:rsidRDefault="00000000" w:rsidP="002C0CE7">
            <w:pPr>
              <w:jc w:val="both"/>
            </w:pPr>
            <w:r>
              <w:t>Contador Público Autorizado</w:t>
            </w:r>
          </w:p>
        </w:tc>
      </w:tr>
    </w:tbl>
    <w:p w14:paraId="34D99D1C" w14:textId="77777777" w:rsidR="00A33D64" w:rsidRDefault="00000000">
      <w:pPr>
        <w:spacing w:before="40" w:after="200"/>
      </w:pPr>
      <w:r>
        <w:rPr>
          <w:sz w:val="16"/>
        </w:rPr>
        <w:t>Fuente: Resoluciones HCU N.º 426/2024, 290/2016 y 438/2012.</w:t>
      </w:r>
    </w:p>
    <w:p w14:paraId="1B6D1098" w14:textId="77777777" w:rsidR="00A33D64" w:rsidRDefault="00000000">
      <w:pPr>
        <w:spacing w:after="200"/>
        <w:jc w:val="both"/>
      </w:pPr>
      <w:r>
        <w:t>Estos grados se encuentran tipificados en el Artículo 4 del Reglamento General de Títulos y Grados del Sistema de la Universidad Boliviana. La Resolución HCU N.º 426/2024, de 24 de julio de 2024, incluye el grado de Técnico Universitario Medio en el Cuadro General de Grados de la UMSA, y el Artículo 65 del Reglamento del Régimen Académico Estudiantil dispone que las carreras de licenciatura incluyan, cuando corresponda, la graduación de técnico superior.</w:t>
      </w:r>
    </w:p>
    <w:p w14:paraId="42224D64" w14:textId="77777777" w:rsidR="00A33D64" w:rsidRDefault="00000000">
      <w:pPr>
        <w:keepNext/>
        <w:tabs>
          <w:tab w:val="left" w:pos="709"/>
        </w:tabs>
        <w:spacing w:before="80" w:after="200"/>
        <w:ind w:left="709" w:hanging="709"/>
        <w:outlineLvl w:val="2"/>
      </w:pPr>
      <w:bookmarkStart w:id="112" w:name="_Toc000000112"/>
      <w:r>
        <w:rPr>
          <w:b/>
          <w:sz w:val="22"/>
        </w:rPr>
        <w:t>5.4.2</w:t>
      </w:r>
      <w:r>
        <w:rPr>
          <w:b/>
          <w:sz w:val="22"/>
        </w:rPr>
        <w:tab/>
        <w:t>Modalidades de graduación para la licenciatura</w:t>
      </w:r>
      <w:bookmarkEnd w:id="112"/>
    </w:p>
    <w:p w14:paraId="19CE0CCD" w14:textId="5E4DBB6D" w:rsidR="00A96B8E" w:rsidRDefault="00000000">
      <w:pPr>
        <w:spacing w:after="200"/>
        <w:jc w:val="both"/>
      </w:pPr>
      <w:r>
        <w:t xml:space="preserve">En estricta concordancia con el Reglamento General de Tipos y Modalidades de Graduación del SUB (aprobado en los congresos nacionales de universidades y ratificado por la UMSA) y con el Reglamento de Modalidades de Graduación de la Carrera incorporado en el punto 13.1.4, el estudiante que concluya las 43 asignaturas del presente plan podrá optar por una de las siguientes siete modalidades de graduación para el nivel de licenciatura:</w:t>
      </w:r>
    </w:p>
    <w:p w14:paraId="773E7EFA" w14:textId="77777777" w:rsidR="001950BB" w:rsidRPr="003B65AE" w:rsidRDefault="00000000">
      <w:pPr>
        <w:numPr>
          <w:ilvl w:val="0"/>
          <w:numId w:val="57"/>
        </w:numPr>
        <w:jc w:val="both"/>
        <w:rPr>
          <w:rFonts w:cs="Arial"/>
          <w:b/>
          <w:bCs/>
          <w:szCs w:val="20"/>
          <w:lang w:val="es-ES"/>
        </w:rPr>
      </w:pPr>
      <w:r w:rsidRPr="003B65AE">
        <w:rPr>
          <w:rFonts w:cs="Arial"/>
          <w:b/>
          <w:bCs/>
          <w:szCs w:val="20"/>
          <w:lang w:val="es-ES"/>
        </w:rPr>
        <w:t>Tesis de Grado</w:t>
      </w:r>
    </w:p>
    <w:p w14:paraId="339A474A" w14:textId="77777777" w:rsidR="001950BB" w:rsidRPr="003B65AE" w:rsidRDefault="001950BB" w:rsidP="001950BB">
      <w:pPr>
        <w:tabs>
          <w:tab w:val="left" w:pos="2140"/>
        </w:tabs>
        <w:jc w:val="both"/>
        <w:rPr>
          <w:rFonts w:cs="Arial"/>
          <w:szCs w:val="20"/>
          <w:lang w:val="es-ES"/>
        </w:rPr>
      </w:pPr>
    </w:p>
    <w:p w14:paraId="40ADAF22" w14:textId="77777777" w:rsidR="001950BB" w:rsidRPr="003B65AE" w:rsidRDefault="00000000" w:rsidP="001950BB">
      <w:pPr>
        <w:tabs>
          <w:tab w:val="left" w:pos="2140"/>
        </w:tabs>
        <w:jc w:val="both"/>
        <w:rPr>
          <w:rFonts w:cs="Arial"/>
          <w:szCs w:val="20"/>
          <w:lang w:val="es-ES"/>
        </w:rPr>
      </w:pPr>
      <w:r w:rsidRPr="003B65AE">
        <w:rPr>
          <w:rFonts w:cs="Arial"/>
          <w:szCs w:val="20"/>
          <w:lang w:val="es-ES"/>
        </w:rPr>
        <w:t>Consiste en un trabajo riguroso de investigación científica individual, que aplica metodología científica adecuada para identificar, analizar y proponer una solución teórica o práctica a un problema relevante de la profesión contable, el aseguramiento o las finanzas.</w:t>
      </w:r>
    </w:p>
    <w:p w14:paraId="62248F9B" w14:textId="77777777" w:rsidR="001950BB" w:rsidRPr="003B65AE" w:rsidRDefault="001950BB" w:rsidP="001950BB">
      <w:pPr>
        <w:tabs>
          <w:tab w:val="left" w:pos="2140"/>
        </w:tabs>
        <w:jc w:val="both"/>
        <w:rPr>
          <w:rFonts w:cs="Arial"/>
          <w:szCs w:val="20"/>
          <w:lang w:val="es-ES"/>
        </w:rPr>
      </w:pPr>
    </w:p>
    <w:p w14:paraId="2FA6087F" w14:textId="77777777" w:rsidR="001950BB" w:rsidRPr="003B65AE" w:rsidRDefault="00000000" w:rsidP="001950BB">
      <w:pPr>
        <w:tabs>
          <w:tab w:val="left" w:pos="2140"/>
        </w:tabs>
        <w:jc w:val="both"/>
        <w:rPr>
          <w:rFonts w:cs="Arial"/>
          <w:szCs w:val="20"/>
          <w:lang w:val="es-ES"/>
        </w:rPr>
      </w:pPr>
      <w:r w:rsidRPr="003B65AE">
        <w:rPr>
          <w:rFonts w:cs="Arial"/>
          <w:szCs w:val="20"/>
          <w:lang w:val="es-ES"/>
        </w:rPr>
        <w:t>Para tal efecto, se designarán a tres (3) Docentes especialistas en la temática en calidad de Miembros del Tribunal Examinador para la correspondiente evaluación.</w:t>
      </w:r>
    </w:p>
    <w:p w14:paraId="0FA0CC27" w14:textId="77777777" w:rsidR="001950BB" w:rsidRPr="003B65AE" w:rsidRDefault="001950BB" w:rsidP="001950BB">
      <w:pPr>
        <w:tabs>
          <w:tab w:val="left" w:pos="2140"/>
        </w:tabs>
        <w:jc w:val="both"/>
        <w:rPr>
          <w:rFonts w:cs="Arial"/>
          <w:szCs w:val="20"/>
          <w:lang w:val="es-ES"/>
        </w:rPr>
      </w:pPr>
    </w:p>
    <w:p w14:paraId="26C4A9BE" w14:textId="77777777" w:rsidR="001950BB" w:rsidRPr="003B65AE" w:rsidRDefault="00000000" w:rsidP="001950BB">
      <w:pPr>
        <w:tabs>
          <w:tab w:val="left" w:pos="2140"/>
        </w:tabs>
        <w:jc w:val="both"/>
        <w:rPr>
          <w:rFonts w:cs="Arial"/>
          <w:szCs w:val="20"/>
          <w:lang w:val="es-ES"/>
        </w:rPr>
      </w:pPr>
      <w:r w:rsidRPr="003B65AE">
        <w:rPr>
          <w:rFonts w:cs="Arial"/>
          <w:szCs w:val="20"/>
          <w:lang w:val="es-ES"/>
        </w:rPr>
        <w:lastRenderedPageBreak/>
        <w:t>La suma acumulativa en la escala de valoración es de 1 a 100 puntos, con un puntaje mínimo de aprobación de cincuenta y uno (51). La ponderación de las tesis de grado, es la siguiente:</w:t>
      </w:r>
    </w:p>
    <w:p w14:paraId="61B0B2FE" w14:textId="77777777" w:rsidR="001950BB" w:rsidRPr="003B65AE" w:rsidRDefault="001950BB" w:rsidP="001950BB">
      <w:pPr>
        <w:tabs>
          <w:tab w:val="left" w:pos="2140"/>
        </w:tabs>
        <w:jc w:val="both"/>
        <w:rPr>
          <w:rFonts w:cs="Arial"/>
          <w:szCs w:val="20"/>
          <w:lang w:val="es-ES"/>
        </w:rPr>
      </w:pPr>
    </w:p>
    <w:p w14:paraId="52CF935D" w14:textId="5A5E8A40" w:rsidR="001950BB" w:rsidRPr="003B65AE" w:rsidRDefault="00000000" w:rsidP="001950BB">
      <w:pPr>
        <w:ind w:left="708"/>
        <w:jc w:val="both"/>
        <w:rPr>
          <w:rFonts w:cs="Arial"/>
          <w:b/>
          <w:bCs/>
          <w:szCs w:val="20"/>
          <w:lang w:val="es-ES"/>
        </w:rPr>
      </w:pPr>
      <w:r w:rsidRPr="003B65AE">
        <w:rPr>
          <w:rFonts w:cs="Arial"/>
          <w:b/>
          <w:bCs/>
          <w:szCs w:val="20"/>
          <w:lang w:val="es-ES"/>
        </w:rPr>
        <w:t>Presentación y contenido del trabajo escrito</w:t>
      </w:r>
      <w:r w:rsidRPr="003B65AE">
        <w:rPr>
          <w:rFonts w:cs="Arial"/>
          <w:b/>
          <w:bCs/>
          <w:szCs w:val="20"/>
          <w:lang w:val="es-ES"/>
        </w:rPr>
        <w:tab/>
      </w:r>
      <w:r w:rsidRPr="003B65AE">
        <w:rPr>
          <w:rFonts w:cs="Arial"/>
          <w:b/>
          <w:bCs/>
          <w:szCs w:val="20"/>
          <w:lang w:val="es-ES"/>
        </w:rPr>
        <w:tab/>
      </w:r>
      <w:r w:rsidRPr="003B65AE">
        <w:rPr>
          <w:rFonts w:cs="Arial"/>
          <w:b/>
          <w:bCs/>
          <w:szCs w:val="20"/>
          <w:lang w:val="es-ES"/>
        </w:rPr>
        <w:tab/>
        <w:t xml:space="preserve"> </w:t>
      </w:r>
      <w:r>
        <w:rPr>
          <w:rFonts w:cs="Arial"/>
          <w:b/>
          <w:bCs/>
          <w:szCs w:val="20"/>
          <w:lang w:val="es-ES"/>
        </w:rPr>
        <w:t xml:space="preserve"> </w:t>
      </w:r>
      <w:r w:rsidRPr="003B65AE">
        <w:rPr>
          <w:rFonts w:cs="Arial"/>
          <w:b/>
          <w:bCs/>
          <w:szCs w:val="20"/>
          <w:lang w:val="es-ES"/>
        </w:rPr>
        <w:t>50 puntos</w:t>
      </w:r>
    </w:p>
    <w:p w14:paraId="00552F81" w14:textId="77777777" w:rsidR="001950BB" w:rsidRPr="003B65AE" w:rsidRDefault="00000000" w:rsidP="001950BB">
      <w:pPr>
        <w:ind w:left="708"/>
        <w:jc w:val="both"/>
        <w:rPr>
          <w:rFonts w:cs="Arial"/>
          <w:szCs w:val="20"/>
          <w:lang w:val="es-ES"/>
        </w:rPr>
      </w:pPr>
      <w:r w:rsidRPr="003B65AE">
        <w:rPr>
          <w:rFonts w:cs="Arial"/>
          <w:szCs w:val="20"/>
          <w:lang w:val="es-ES"/>
        </w:rPr>
        <w:t>Coherencia metodológica, aporte científico,</w:t>
      </w:r>
    </w:p>
    <w:p w14:paraId="5F0C1DBC" w14:textId="77777777" w:rsidR="001950BB" w:rsidRPr="003B65AE" w:rsidRDefault="00000000" w:rsidP="001950BB">
      <w:pPr>
        <w:ind w:left="708"/>
        <w:jc w:val="both"/>
        <w:rPr>
          <w:rFonts w:cs="Arial"/>
          <w:szCs w:val="20"/>
          <w:lang w:val="es-ES"/>
        </w:rPr>
      </w:pPr>
      <w:r w:rsidRPr="003B65AE">
        <w:rPr>
          <w:rFonts w:cs="Arial"/>
          <w:szCs w:val="20"/>
          <w:lang w:val="es-ES"/>
        </w:rPr>
        <w:t>marco teórico y rigurosidad en los hallazgos</w:t>
      </w:r>
    </w:p>
    <w:p w14:paraId="6EDDA623" w14:textId="7E4A5D51" w:rsidR="001950BB" w:rsidRPr="003B65AE" w:rsidRDefault="00000000" w:rsidP="001950BB">
      <w:pPr>
        <w:ind w:left="708"/>
        <w:jc w:val="both"/>
        <w:rPr>
          <w:rFonts w:cs="Arial"/>
          <w:b/>
          <w:bCs/>
          <w:szCs w:val="20"/>
          <w:lang w:val="es-ES"/>
        </w:rPr>
      </w:pPr>
      <w:r w:rsidRPr="003B65AE">
        <w:rPr>
          <w:rFonts w:cs="Arial"/>
          <w:b/>
          <w:bCs/>
          <w:szCs w:val="20"/>
          <w:lang w:val="es-ES"/>
        </w:rPr>
        <w:t>Sustentación Oral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Pr>
          <w:rFonts w:cs="Arial"/>
          <w:b/>
          <w:bCs/>
          <w:szCs w:val="20"/>
          <w:lang w:val="es-ES"/>
        </w:rPr>
        <w:tab/>
        <w:t xml:space="preserve">  </w:t>
      </w:r>
      <w:r w:rsidRPr="003B65AE">
        <w:rPr>
          <w:rFonts w:cs="Arial"/>
          <w:b/>
          <w:bCs/>
          <w:szCs w:val="20"/>
          <w:lang w:val="es-ES"/>
        </w:rPr>
        <w:t>30 puntos</w:t>
      </w:r>
    </w:p>
    <w:p w14:paraId="483B8A12" w14:textId="77777777" w:rsidR="001950BB" w:rsidRPr="003B65AE" w:rsidRDefault="00000000" w:rsidP="001950BB">
      <w:pPr>
        <w:ind w:left="708"/>
        <w:jc w:val="both"/>
        <w:rPr>
          <w:rFonts w:cs="Arial"/>
          <w:szCs w:val="20"/>
          <w:lang w:val="es-ES"/>
        </w:rPr>
      </w:pPr>
      <w:r w:rsidRPr="003B65AE">
        <w:rPr>
          <w:rFonts w:cs="Arial"/>
          <w:szCs w:val="20"/>
          <w:lang w:val="es-ES"/>
        </w:rPr>
        <w:t>Dominio técnico, claridad expositiva y</w:t>
      </w:r>
    </w:p>
    <w:p w14:paraId="2F2CAA09" w14:textId="77777777" w:rsidR="001950BB" w:rsidRPr="003B65AE" w:rsidRDefault="00000000" w:rsidP="001950BB">
      <w:pPr>
        <w:ind w:left="708"/>
        <w:jc w:val="both"/>
        <w:rPr>
          <w:rFonts w:cs="Arial"/>
          <w:szCs w:val="20"/>
          <w:lang w:val="es-ES"/>
        </w:rPr>
      </w:pPr>
      <w:r w:rsidRPr="003B65AE">
        <w:rPr>
          <w:rFonts w:cs="Arial"/>
          <w:szCs w:val="20"/>
          <w:lang w:val="es-ES"/>
        </w:rPr>
        <w:t>orden de presentación</w:t>
      </w:r>
    </w:p>
    <w:p w14:paraId="5F83D869" w14:textId="1E3A489F" w:rsidR="001950BB" w:rsidRPr="003B65AE" w:rsidRDefault="00000000" w:rsidP="001950BB">
      <w:pPr>
        <w:ind w:left="708"/>
        <w:jc w:val="both"/>
        <w:rPr>
          <w:rFonts w:cs="Arial"/>
          <w:b/>
          <w:bCs/>
          <w:szCs w:val="20"/>
          <w:lang w:val="es-ES"/>
        </w:rPr>
      </w:pPr>
      <w:r w:rsidRPr="003B65AE">
        <w:rPr>
          <w:rFonts w:cs="Arial"/>
          <w:b/>
          <w:bCs/>
          <w:szCs w:val="20"/>
          <w:lang w:val="es-ES"/>
        </w:rPr>
        <w:t>Defensa y Respuestas al Tribunal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Pr>
          <w:rFonts w:cs="Arial"/>
          <w:b/>
          <w:bCs/>
          <w:szCs w:val="20"/>
          <w:lang w:val="es-ES"/>
        </w:rPr>
        <w:t xml:space="preserve">  </w:t>
      </w:r>
      <w:r w:rsidRPr="003B65AE">
        <w:rPr>
          <w:rFonts w:cs="Arial"/>
          <w:b/>
          <w:bCs/>
          <w:szCs w:val="20"/>
          <w:lang w:val="es-ES"/>
        </w:rPr>
        <w:t>20 puntos</w:t>
      </w:r>
    </w:p>
    <w:p w14:paraId="60121660" w14:textId="77777777" w:rsidR="001950BB" w:rsidRPr="003B65AE" w:rsidRDefault="00000000" w:rsidP="001950BB">
      <w:pPr>
        <w:tabs>
          <w:tab w:val="left" w:pos="2140"/>
        </w:tabs>
        <w:ind w:left="708"/>
        <w:jc w:val="both"/>
        <w:rPr>
          <w:rFonts w:cs="Arial"/>
          <w:szCs w:val="20"/>
          <w:lang w:val="es-ES"/>
        </w:rPr>
      </w:pPr>
      <w:r w:rsidRPr="003B65AE">
        <w:rPr>
          <w:rFonts w:cs="Arial"/>
          <w:szCs w:val="20"/>
          <w:lang w:val="es-ES"/>
        </w:rPr>
        <w:t>Capacidad de argumentación y fundamentación</w:t>
      </w:r>
    </w:p>
    <w:p w14:paraId="30F13FBC" w14:textId="77777777" w:rsidR="001950BB" w:rsidRPr="003B65AE" w:rsidRDefault="00000000" w:rsidP="001950BB">
      <w:pPr>
        <w:tabs>
          <w:tab w:val="left" w:pos="2140"/>
        </w:tabs>
        <w:ind w:left="708"/>
        <w:jc w:val="both"/>
        <w:rPr>
          <w:rFonts w:cs="Arial"/>
          <w:b/>
          <w:bCs/>
          <w:szCs w:val="20"/>
          <w:lang w:val="es-ES"/>
        </w:rPr>
      </w:pPr>
      <w:r w:rsidRPr="003B65AE">
        <w:rPr>
          <w:rFonts w:cs="Arial"/>
          <w:b/>
          <w:bCs/>
          <w:szCs w:val="20"/>
          <w:lang w:val="es-ES"/>
        </w:rPr>
        <w:t>Total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100 puntos</w:t>
      </w:r>
    </w:p>
    <w:p w14:paraId="3226E77D" w14:textId="77777777" w:rsidR="001950BB" w:rsidRPr="003B65AE" w:rsidRDefault="001950BB" w:rsidP="001950BB">
      <w:pPr>
        <w:tabs>
          <w:tab w:val="left" w:pos="2140"/>
        </w:tabs>
        <w:jc w:val="both"/>
        <w:rPr>
          <w:rFonts w:cs="Arial"/>
          <w:szCs w:val="20"/>
          <w:lang w:val="es-ES"/>
        </w:rPr>
      </w:pPr>
    </w:p>
    <w:p w14:paraId="198B783C"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 Evaluado ante Tribunal Examinador (1 a 100 puntos, aprobación con 51).</w:t>
      </w:r>
    </w:p>
    <w:p w14:paraId="169056C3" w14:textId="77777777" w:rsidR="001950BB" w:rsidRPr="003B65AE" w:rsidRDefault="001950BB" w:rsidP="001950BB">
      <w:pPr>
        <w:tabs>
          <w:tab w:val="left" w:pos="2140"/>
        </w:tabs>
        <w:jc w:val="both"/>
        <w:rPr>
          <w:rFonts w:cs="Arial"/>
          <w:szCs w:val="20"/>
          <w:lang w:val="es-ES"/>
        </w:rPr>
      </w:pPr>
    </w:p>
    <w:p w14:paraId="3A5D3CD3" w14:textId="77777777" w:rsidR="001950BB" w:rsidRPr="003B65AE" w:rsidRDefault="00000000">
      <w:pPr>
        <w:numPr>
          <w:ilvl w:val="0"/>
          <w:numId w:val="57"/>
        </w:numPr>
        <w:jc w:val="both"/>
        <w:rPr>
          <w:rFonts w:cs="Arial"/>
          <w:b/>
          <w:bCs/>
          <w:szCs w:val="20"/>
          <w:lang w:val="es-ES"/>
        </w:rPr>
      </w:pPr>
      <w:r w:rsidRPr="003B65AE">
        <w:rPr>
          <w:rFonts w:cs="Arial"/>
          <w:b/>
          <w:bCs/>
          <w:szCs w:val="20"/>
          <w:lang w:val="es-ES"/>
        </w:rPr>
        <w:t>Proyecto de Grado</w:t>
      </w:r>
    </w:p>
    <w:p w14:paraId="25F33728" w14:textId="77777777" w:rsidR="001950BB" w:rsidRPr="003B65AE" w:rsidRDefault="001950BB" w:rsidP="001950BB">
      <w:pPr>
        <w:tabs>
          <w:tab w:val="left" w:pos="2140"/>
        </w:tabs>
        <w:jc w:val="both"/>
        <w:rPr>
          <w:rFonts w:cs="Arial"/>
          <w:szCs w:val="20"/>
          <w:lang w:val="es-ES"/>
        </w:rPr>
      </w:pPr>
    </w:p>
    <w:p w14:paraId="7E97BE76" w14:textId="77777777" w:rsidR="001950BB" w:rsidRPr="003B65AE" w:rsidRDefault="00000000" w:rsidP="001950BB">
      <w:pPr>
        <w:tabs>
          <w:tab w:val="left" w:pos="2140"/>
        </w:tabs>
        <w:jc w:val="both"/>
        <w:rPr>
          <w:rFonts w:cs="Arial"/>
          <w:szCs w:val="20"/>
          <w:lang w:val="es-ES"/>
        </w:rPr>
      </w:pPr>
      <w:r w:rsidRPr="003B65AE">
        <w:rPr>
          <w:rFonts w:cs="Arial"/>
          <w:szCs w:val="20"/>
          <w:lang w:val="es-ES"/>
        </w:rPr>
        <w:t>Consiste en el desarrollo de una investigación aplicada orientada a la programación, diseño e implementación de una solución práctica de uso social, empresarial o institucional (Ejemplo: diseño de un sistema de costos para un sector emergente, propuesta de implementación de un sistema ERP, diseño de un modelo de control interno o de gestión de riesgos o un gabinete de auditoría especializada) con profundidad metodológica equivalente a la Tesis.</w:t>
      </w:r>
    </w:p>
    <w:p w14:paraId="1E72B945" w14:textId="77777777" w:rsidR="001950BB" w:rsidRPr="003B65AE" w:rsidRDefault="001950BB" w:rsidP="001950BB">
      <w:pPr>
        <w:tabs>
          <w:tab w:val="left" w:pos="2140"/>
        </w:tabs>
        <w:jc w:val="both"/>
        <w:rPr>
          <w:rFonts w:cs="Arial"/>
          <w:szCs w:val="20"/>
          <w:lang w:val="es-ES"/>
        </w:rPr>
      </w:pPr>
    </w:p>
    <w:p w14:paraId="323A3E0B" w14:textId="77777777" w:rsidR="001950BB" w:rsidRPr="003B65AE" w:rsidRDefault="00000000" w:rsidP="001950BB">
      <w:pPr>
        <w:tabs>
          <w:tab w:val="left" w:pos="2140"/>
        </w:tabs>
        <w:jc w:val="both"/>
        <w:rPr>
          <w:rFonts w:cs="Arial"/>
          <w:szCs w:val="20"/>
          <w:lang w:val="es-ES"/>
        </w:rPr>
      </w:pPr>
      <w:r w:rsidRPr="003B65AE">
        <w:rPr>
          <w:rFonts w:cs="Arial"/>
          <w:szCs w:val="20"/>
          <w:lang w:val="es-ES"/>
        </w:rPr>
        <w:t>Para tal efecto, se designarán a tres (3) Docentes en calidad de Miembros del Tribunal Examinador para la correspondiente evaluación.</w:t>
      </w:r>
    </w:p>
    <w:p w14:paraId="7F6B0BC0" w14:textId="77777777" w:rsidR="001950BB" w:rsidRPr="003B65AE" w:rsidRDefault="001950BB" w:rsidP="001950BB">
      <w:pPr>
        <w:tabs>
          <w:tab w:val="left" w:pos="2140"/>
        </w:tabs>
        <w:jc w:val="both"/>
        <w:rPr>
          <w:rFonts w:cs="Arial"/>
          <w:szCs w:val="20"/>
          <w:lang w:val="es-ES"/>
        </w:rPr>
      </w:pPr>
    </w:p>
    <w:p w14:paraId="48AECA32" w14:textId="77777777" w:rsidR="001950BB" w:rsidRPr="003B65AE" w:rsidRDefault="00000000" w:rsidP="001950BB">
      <w:pPr>
        <w:tabs>
          <w:tab w:val="left" w:pos="2140"/>
        </w:tabs>
        <w:jc w:val="both"/>
        <w:rPr>
          <w:rFonts w:cs="Arial"/>
          <w:szCs w:val="20"/>
          <w:lang w:val="es-ES"/>
        </w:rPr>
      </w:pPr>
      <w:r w:rsidRPr="003B65AE">
        <w:rPr>
          <w:rFonts w:cs="Arial"/>
          <w:szCs w:val="20"/>
          <w:lang w:val="es-ES"/>
        </w:rPr>
        <w:t>La suma acumulativa en la escala de valoración es de 1 a 100 puntos, con un puntaje mínimo de aprobación de cincuenta y uno (51). La ponderación de los proyectos de grado es la siguiente:</w:t>
      </w:r>
    </w:p>
    <w:p w14:paraId="748FCD55" w14:textId="77777777" w:rsidR="001950BB" w:rsidRPr="003B65AE" w:rsidRDefault="001950BB" w:rsidP="001950BB">
      <w:pPr>
        <w:tabs>
          <w:tab w:val="left" w:pos="2140"/>
        </w:tabs>
        <w:jc w:val="both"/>
        <w:rPr>
          <w:rFonts w:cs="Arial"/>
          <w:szCs w:val="20"/>
          <w:lang w:val="es-ES"/>
        </w:rPr>
      </w:pPr>
    </w:p>
    <w:p w14:paraId="4BC528AB" w14:textId="152FC6F2" w:rsidR="001950BB" w:rsidRPr="003B65AE" w:rsidRDefault="00000000" w:rsidP="001950BB">
      <w:pPr>
        <w:ind w:left="708"/>
        <w:jc w:val="both"/>
        <w:rPr>
          <w:rFonts w:cs="Arial"/>
          <w:b/>
          <w:bCs/>
          <w:szCs w:val="20"/>
          <w:lang w:val="es-ES"/>
        </w:rPr>
      </w:pPr>
      <w:r w:rsidRPr="003B65AE">
        <w:rPr>
          <w:rFonts w:cs="Arial"/>
          <w:b/>
          <w:bCs/>
          <w:szCs w:val="20"/>
          <w:lang w:val="es-ES"/>
        </w:rPr>
        <w:t>Presentación y contenido del trabajo escrito</w:t>
      </w:r>
      <w:r w:rsidRPr="003B65AE">
        <w:rPr>
          <w:rFonts w:cs="Arial"/>
          <w:b/>
          <w:bCs/>
          <w:szCs w:val="20"/>
          <w:lang w:val="es-ES"/>
        </w:rPr>
        <w:tab/>
      </w:r>
      <w:r w:rsidRPr="003B65AE">
        <w:rPr>
          <w:rFonts w:cs="Arial"/>
          <w:b/>
          <w:bCs/>
          <w:szCs w:val="20"/>
          <w:lang w:val="es-ES"/>
        </w:rPr>
        <w:tab/>
      </w:r>
      <w:r>
        <w:rPr>
          <w:rFonts w:cs="Arial"/>
          <w:b/>
          <w:bCs/>
          <w:szCs w:val="20"/>
          <w:lang w:val="es-ES"/>
        </w:rPr>
        <w:tab/>
      </w:r>
      <w:r w:rsidRPr="003B65AE">
        <w:rPr>
          <w:rFonts w:cs="Arial"/>
          <w:b/>
          <w:bCs/>
          <w:szCs w:val="20"/>
          <w:lang w:val="es-ES"/>
        </w:rPr>
        <w:t xml:space="preserve">  4</w:t>
      </w:r>
      <w:r w:rsidR="00AE7F9F">
        <w:rPr>
          <w:rFonts w:cs="Arial"/>
          <w:b/>
          <w:bCs/>
          <w:szCs w:val="20"/>
          <w:lang w:val="es-ES"/>
        </w:rPr>
        <w:t>0</w:t>
      </w:r>
      <w:r w:rsidRPr="003B65AE">
        <w:rPr>
          <w:rFonts w:cs="Arial"/>
          <w:b/>
          <w:bCs/>
          <w:szCs w:val="20"/>
          <w:lang w:val="es-ES"/>
        </w:rPr>
        <w:t xml:space="preserve"> puntos</w:t>
      </w:r>
    </w:p>
    <w:p w14:paraId="65B60C73" w14:textId="77777777" w:rsidR="001950BB" w:rsidRPr="003B65AE" w:rsidRDefault="00000000" w:rsidP="001950BB">
      <w:pPr>
        <w:ind w:left="708"/>
        <w:jc w:val="both"/>
        <w:rPr>
          <w:rFonts w:cs="Arial"/>
          <w:b/>
          <w:bCs/>
          <w:szCs w:val="20"/>
          <w:lang w:val="es-ES"/>
        </w:rPr>
      </w:pPr>
      <w:r w:rsidRPr="003B65AE">
        <w:rPr>
          <w:rFonts w:cs="Arial"/>
          <w:b/>
          <w:bCs/>
          <w:szCs w:val="20"/>
          <w:lang w:val="es-ES"/>
        </w:rPr>
        <w:t>Sustentación Oral y Demostración</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 xml:space="preserve">  30 puntos</w:t>
      </w:r>
    </w:p>
    <w:p w14:paraId="140879F0" w14:textId="3F2A89AB" w:rsidR="001950BB" w:rsidRPr="003B65AE" w:rsidRDefault="00000000" w:rsidP="001950BB">
      <w:pPr>
        <w:ind w:left="708"/>
        <w:jc w:val="both"/>
        <w:rPr>
          <w:rFonts w:cs="Arial"/>
          <w:b/>
          <w:bCs/>
          <w:szCs w:val="20"/>
          <w:lang w:val="es-ES"/>
        </w:rPr>
      </w:pPr>
      <w:r w:rsidRPr="003B65AE">
        <w:rPr>
          <w:rFonts w:cs="Arial"/>
          <w:b/>
          <w:bCs/>
          <w:szCs w:val="20"/>
          <w:lang w:val="es-ES"/>
        </w:rPr>
        <w:t>Defensa y Respuestas</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 xml:space="preserve">  </w:t>
      </w:r>
      <w:r w:rsidR="00AE7F9F">
        <w:rPr>
          <w:rFonts w:cs="Arial"/>
          <w:b/>
          <w:bCs/>
          <w:szCs w:val="20"/>
          <w:lang w:val="es-ES"/>
        </w:rPr>
        <w:t>30</w:t>
      </w:r>
      <w:r w:rsidRPr="003B65AE">
        <w:rPr>
          <w:rFonts w:cs="Arial"/>
          <w:b/>
          <w:bCs/>
          <w:szCs w:val="20"/>
          <w:lang w:val="es-ES"/>
        </w:rPr>
        <w:t xml:space="preserve"> puntos</w:t>
      </w:r>
    </w:p>
    <w:p w14:paraId="243A9DB8" w14:textId="77777777" w:rsidR="001950BB" w:rsidRPr="003B65AE" w:rsidRDefault="00000000" w:rsidP="001950BB">
      <w:pPr>
        <w:ind w:left="708"/>
        <w:jc w:val="both"/>
        <w:rPr>
          <w:rFonts w:cs="Arial"/>
          <w:b/>
          <w:bCs/>
          <w:szCs w:val="20"/>
          <w:lang w:val="es-ES"/>
        </w:rPr>
      </w:pPr>
      <w:r w:rsidRPr="003B65AE">
        <w:rPr>
          <w:rFonts w:cs="Arial"/>
          <w:b/>
          <w:bCs/>
          <w:szCs w:val="20"/>
          <w:lang w:val="es-ES"/>
        </w:rPr>
        <w:t>Total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100 puntos</w:t>
      </w:r>
    </w:p>
    <w:p w14:paraId="77C151CA" w14:textId="77777777" w:rsidR="001950BB" w:rsidRPr="003B65AE" w:rsidRDefault="001950BB" w:rsidP="001950BB">
      <w:pPr>
        <w:tabs>
          <w:tab w:val="left" w:pos="2140"/>
        </w:tabs>
        <w:jc w:val="both"/>
        <w:rPr>
          <w:rFonts w:cs="Arial"/>
          <w:szCs w:val="20"/>
          <w:lang w:val="es-ES"/>
        </w:rPr>
      </w:pPr>
    </w:p>
    <w:p w14:paraId="4E6BAA31" w14:textId="77777777" w:rsidR="001950BB" w:rsidRPr="003B65AE" w:rsidRDefault="00000000">
      <w:pPr>
        <w:numPr>
          <w:ilvl w:val="0"/>
          <w:numId w:val="57"/>
        </w:numPr>
        <w:jc w:val="both"/>
        <w:rPr>
          <w:rFonts w:cs="Arial"/>
          <w:b/>
          <w:bCs/>
          <w:szCs w:val="20"/>
          <w:lang w:val="es-ES"/>
        </w:rPr>
      </w:pPr>
      <w:r w:rsidRPr="003B65AE">
        <w:rPr>
          <w:rFonts w:cs="Arial"/>
          <w:b/>
          <w:bCs/>
          <w:szCs w:val="20"/>
          <w:lang w:val="es-ES"/>
        </w:rPr>
        <w:t>Trabajo Dirigido (Externo o Interno)</w:t>
      </w:r>
    </w:p>
    <w:p w14:paraId="136D04BA" w14:textId="77777777" w:rsidR="001950BB" w:rsidRPr="003B65AE" w:rsidRDefault="001950BB" w:rsidP="001950BB">
      <w:pPr>
        <w:tabs>
          <w:tab w:val="left" w:pos="2140"/>
        </w:tabs>
        <w:jc w:val="both"/>
        <w:rPr>
          <w:rFonts w:cs="Arial"/>
          <w:szCs w:val="20"/>
          <w:lang w:val="es-ES"/>
        </w:rPr>
      </w:pPr>
    </w:p>
    <w:p w14:paraId="585B0EC3"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Regulado por </w:t>
      </w:r>
      <w:r w:rsidRPr="001950BB">
        <w:rPr>
          <w:rFonts w:cs="Arial"/>
          <w:szCs w:val="20"/>
          <w:lang w:val="es-ES"/>
        </w:rPr>
        <w:t>la Resolución HCU Nº 330/2022</w:t>
      </w:r>
      <w:r w:rsidRPr="003B65AE">
        <w:rPr>
          <w:rFonts w:cs="Arial"/>
          <w:b/>
          <w:bCs/>
          <w:szCs w:val="20"/>
          <w:lang w:val="es-ES"/>
        </w:rPr>
        <w:t xml:space="preserve"> </w:t>
      </w:r>
      <w:r w:rsidRPr="003B65AE">
        <w:rPr>
          <w:rFonts w:cs="Arial"/>
          <w:szCs w:val="20"/>
          <w:lang w:val="es-ES"/>
        </w:rPr>
        <w:t>de 18 de agosto de 2022, que define el trabajo dirigido como un trabajo práctico preprofesional desarrollado en instituciones externas e internas (UMSA), que son supervisados, fiscalizados y evaluados por profesionales en calidad de asesores o guías miembros; pueden ser de carácter individual o grupal, este último hasta un máximo de tres postulantes, acorde con los requerimientos del trabajo a realizar.</w:t>
      </w:r>
    </w:p>
    <w:p w14:paraId="38523BB6" w14:textId="77777777" w:rsidR="001950BB" w:rsidRPr="003B65AE" w:rsidRDefault="001950BB" w:rsidP="001950BB">
      <w:pPr>
        <w:tabs>
          <w:tab w:val="left" w:pos="2140"/>
        </w:tabs>
        <w:jc w:val="both"/>
        <w:rPr>
          <w:rFonts w:cs="Arial"/>
          <w:szCs w:val="20"/>
          <w:lang w:val="es-ES"/>
        </w:rPr>
      </w:pPr>
    </w:p>
    <w:p w14:paraId="45C98C09" w14:textId="77777777" w:rsidR="001950BB" w:rsidRPr="003B65AE" w:rsidRDefault="00000000" w:rsidP="001950BB">
      <w:pPr>
        <w:tabs>
          <w:tab w:val="left" w:pos="2140"/>
        </w:tabs>
        <w:jc w:val="both"/>
        <w:rPr>
          <w:rFonts w:cs="Arial"/>
          <w:szCs w:val="20"/>
          <w:lang w:val="es-ES"/>
        </w:rPr>
      </w:pPr>
      <w:r w:rsidRPr="003B65AE">
        <w:rPr>
          <w:rFonts w:cs="Arial"/>
          <w:szCs w:val="20"/>
          <w:lang w:val="es-ES"/>
        </w:rPr>
        <w:t>El trabajo dirigido externo, se realiza en entidades públicas y privadas, bajo la guía de un Tutor Profesional y un Tutor Docente (Académico), en virtud a Convenios Interinstitucionales, suscritos por el/la Rector(a) de la Universidad Mayor de San Andrés o la/el Decano de la Facultad de Ciencias Económicas y Financieras.</w:t>
      </w:r>
    </w:p>
    <w:p w14:paraId="600E03B8" w14:textId="77777777" w:rsidR="001950BB" w:rsidRPr="003B65AE" w:rsidRDefault="001950BB" w:rsidP="001950BB">
      <w:pPr>
        <w:tabs>
          <w:tab w:val="left" w:pos="2140"/>
        </w:tabs>
        <w:jc w:val="both"/>
        <w:rPr>
          <w:rFonts w:cs="Arial"/>
          <w:szCs w:val="20"/>
          <w:lang w:val="es-ES"/>
        </w:rPr>
      </w:pPr>
    </w:p>
    <w:p w14:paraId="14B18A81" w14:textId="77777777" w:rsidR="001950BB" w:rsidRPr="003B65AE" w:rsidRDefault="00000000" w:rsidP="001950BB">
      <w:pPr>
        <w:tabs>
          <w:tab w:val="left" w:pos="2140"/>
        </w:tabs>
        <w:jc w:val="both"/>
        <w:rPr>
          <w:rFonts w:cs="Arial"/>
          <w:szCs w:val="20"/>
          <w:lang w:val="es-ES"/>
        </w:rPr>
      </w:pPr>
      <w:r w:rsidRPr="003B65AE">
        <w:rPr>
          <w:rFonts w:cs="Arial"/>
          <w:szCs w:val="20"/>
          <w:lang w:val="es-ES"/>
        </w:rPr>
        <w:t>El trabajo dirigido interno, se realiza en las distintas dependencias de la Universidad Mayor de San Andrés, bajo la guía de un Tutor Profesional y un Tutor Docente, sin necesidad de suscribir Convenios Específicos.</w:t>
      </w:r>
    </w:p>
    <w:p w14:paraId="7A1B3679" w14:textId="77777777" w:rsidR="001950BB" w:rsidRPr="003B65AE" w:rsidRDefault="001950BB" w:rsidP="001950BB">
      <w:pPr>
        <w:tabs>
          <w:tab w:val="left" w:pos="2140"/>
        </w:tabs>
        <w:jc w:val="both"/>
        <w:rPr>
          <w:rFonts w:cs="Arial"/>
          <w:szCs w:val="20"/>
          <w:lang w:val="es-ES"/>
        </w:rPr>
      </w:pPr>
    </w:p>
    <w:p w14:paraId="0105C855" w14:textId="77777777" w:rsidR="001950BB" w:rsidRPr="003B65AE" w:rsidRDefault="00000000" w:rsidP="001950BB">
      <w:pPr>
        <w:tabs>
          <w:tab w:val="left" w:pos="2140"/>
        </w:tabs>
        <w:jc w:val="both"/>
        <w:rPr>
          <w:rFonts w:cs="Arial"/>
          <w:szCs w:val="20"/>
          <w:lang w:val="es-ES"/>
        </w:rPr>
      </w:pPr>
      <w:r w:rsidRPr="003B65AE">
        <w:rPr>
          <w:rFonts w:cs="Arial"/>
          <w:szCs w:val="20"/>
          <w:lang w:val="es-ES"/>
        </w:rPr>
        <w:lastRenderedPageBreak/>
        <w:t>Para tal efecto, el Director de Carrera debe designar la institución donde el postulante desarrollará el Trabajo Dirigido y al Tutor Docente, una vez aprobado el Plan de Trabajo del Postulante.</w:t>
      </w:r>
    </w:p>
    <w:p w14:paraId="55E30878" w14:textId="77777777" w:rsidR="001950BB" w:rsidRPr="003B65AE" w:rsidRDefault="001950BB" w:rsidP="001950BB">
      <w:pPr>
        <w:tabs>
          <w:tab w:val="left" w:pos="2140"/>
        </w:tabs>
        <w:jc w:val="both"/>
        <w:rPr>
          <w:rFonts w:cs="Arial"/>
          <w:szCs w:val="20"/>
          <w:lang w:val="es-ES"/>
        </w:rPr>
      </w:pPr>
    </w:p>
    <w:p w14:paraId="01C8C827" w14:textId="77777777" w:rsidR="001950BB" w:rsidRPr="003B65AE" w:rsidRDefault="00000000">
      <w:pPr>
        <w:numPr>
          <w:ilvl w:val="0"/>
          <w:numId w:val="58"/>
        </w:numPr>
        <w:ind w:left="360"/>
        <w:jc w:val="both"/>
        <w:rPr>
          <w:rFonts w:cs="Arial"/>
          <w:szCs w:val="20"/>
          <w:lang w:val="es-ES"/>
        </w:rPr>
      </w:pPr>
      <w:r w:rsidRPr="003B65AE">
        <w:rPr>
          <w:rFonts w:cs="Arial"/>
          <w:b/>
          <w:bCs/>
          <w:szCs w:val="20"/>
          <w:lang w:val="es-ES"/>
        </w:rPr>
        <w:t>Requisitos Específicos:</w:t>
      </w:r>
      <w:r w:rsidRPr="001950BB">
        <w:rPr>
          <w:rFonts w:cs="Arial"/>
          <w:szCs w:val="20"/>
          <w:lang w:val="es-ES"/>
        </w:rPr>
        <w:t xml:space="preserve"> El estudiante debe tener un promedio académico acumulado no menor a sesenta (60) puntos y dedicación exclusiva durante un periodo máximo de ocho (8) meses, con un mínimo de 1.280 horas de trabajo efectivo, conforme a los Artículos 46 y 47 del Reglamento de Modalidades de Graduación.</w:t>
      </w:r>
    </w:p>
    <w:p w14:paraId="0EB335F8" w14:textId="77777777" w:rsidR="001950BB" w:rsidRPr="003B65AE" w:rsidRDefault="001950BB" w:rsidP="001950BB">
      <w:pPr>
        <w:jc w:val="both"/>
        <w:rPr>
          <w:rFonts w:cs="Arial"/>
          <w:szCs w:val="20"/>
          <w:lang w:val="es-ES"/>
        </w:rPr>
      </w:pPr>
    </w:p>
    <w:p w14:paraId="0C2A2E9C" w14:textId="77777777" w:rsidR="001950BB" w:rsidRPr="003B65AE" w:rsidRDefault="00000000">
      <w:pPr>
        <w:numPr>
          <w:ilvl w:val="0"/>
          <w:numId w:val="58"/>
        </w:numPr>
        <w:ind w:left="360"/>
        <w:jc w:val="both"/>
        <w:rPr>
          <w:rFonts w:cs="Arial"/>
          <w:szCs w:val="20"/>
          <w:lang w:val="es-ES"/>
        </w:rPr>
      </w:pPr>
      <w:r w:rsidRPr="003B65AE">
        <w:rPr>
          <w:rFonts w:cs="Arial"/>
          <w:b/>
          <w:bCs/>
          <w:szCs w:val="20"/>
          <w:lang w:val="es-ES"/>
        </w:rPr>
        <w:t>Estructura de Tutoría y Evaluaciones:</w:t>
      </w:r>
    </w:p>
    <w:p w14:paraId="494AD40A" w14:textId="77777777" w:rsidR="001950BB" w:rsidRPr="003B65AE" w:rsidRDefault="00000000">
      <w:pPr>
        <w:numPr>
          <w:ilvl w:val="0"/>
          <w:numId w:val="59"/>
        </w:numPr>
        <w:jc w:val="both"/>
        <w:rPr>
          <w:rFonts w:cs="Arial"/>
          <w:szCs w:val="20"/>
          <w:lang w:val="es-ES"/>
        </w:rPr>
      </w:pPr>
      <w:r w:rsidRPr="003B65AE">
        <w:rPr>
          <w:rFonts w:cs="Arial"/>
          <w:b/>
          <w:bCs/>
          <w:szCs w:val="20"/>
          <w:lang w:val="es-ES"/>
        </w:rPr>
        <w:t>Tutor Profesional (Institucional):</w:t>
      </w:r>
      <w:r w:rsidRPr="003B65AE">
        <w:rPr>
          <w:rFonts w:cs="Arial"/>
          <w:szCs w:val="20"/>
          <w:lang w:val="es-ES"/>
        </w:rPr>
        <w:t xml:space="preserve"> Supervisa el desempeño diario en la entidad y emite la valoración principal basada en el cumplimiento del plan de trabajo.</w:t>
      </w:r>
    </w:p>
    <w:p w14:paraId="56B55468" w14:textId="77777777" w:rsidR="001950BB" w:rsidRPr="003B65AE" w:rsidRDefault="00000000">
      <w:pPr>
        <w:numPr>
          <w:ilvl w:val="0"/>
          <w:numId w:val="59"/>
        </w:numPr>
        <w:jc w:val="both"/>
        <w:rPr>
          <w:rFonts w:cs="Arial"/>
          <w:szCs w:val="20"/>
          <w:lang w:val="es-ES"/>
        </w:rPr>
      </w:pPr>
      <w:r w:rsidRPr="003B65AE">
        <w:rPr>
          <w:rFonts w:cs="Arial"/>
          <w:b/>
          <w:bCs/>
          <w:szCs w:val="20"/>
          <w:lang w:val="es-ES"/>
        </w:rPr>
        <w:t>Tutor Académico (Docente UMSA):</w:t>
      </w:r>
      <w:r w:rsidRPr="003B65AE">
        <w:rPr>
          <w:rFonts w:cs="Arial"/>
          <w:szCs w:val="20"/>
          <w:lang w:val="es-ES"/>
        </w:rPr>
        <w:t xml:space="preserve"> Orienta la metodología técnica y valida los avances.</w:t>
      </w:r>
    </w:p>
    <w:p w14:paraId="0573EC48" w14:textId="77777777" w:rsidR="001950BB" w:rsidRPr="003B65AE" w:rsidRDefault="00000000">
      <w:pPr>
        <w:numPr>
          <w:ilvl w:val="0"/>
          <w:numId w:val="59"/>
        </w:numPr>
        <w:jc w:val="both"/>
        <w:rPr>
          <w:rFonts w:cs="Arial"/>
          <w:szCs w:val="20"/>
          <w:lang w:val="es-ES"/>
        </w:rPr>
      </w:pPr>
      <w:r w:rsidRPr="003B65AE">
        <w:rPr>
          <w:rFonts w:cs="Arial"/>
          <w:b/>
          <w:bCs/>
          <w:szCs w:val="20"/>
          <w:lang w:val="es-ES"/>
        </w:rPr>
        <w:t>Informes:</w:t>
      </w:r>
      <w:r w:rsidRPr="003B65AE">
        <w:rPr>
          <w:rFonts w:cs="Arial"/>
          <w:szCs w:val="20"/>
          <w:lang w:val="es-ES"/>
        </w:rPr>
        <w:t xml:space="preserve"> Durante la realización del trabajo dirigido el postulante presentará a la Dirección de Carrera de forma obligatoria dos (2) informes trimestrales de avance y un (1) informe final integrador, rubricado por el Tutor Profesional y el Tutor Docente.</w:t>
      </w:r>
    </w:p>
    <w:p w14:paraId="4B3C391B" w14:textId="77777777" w:rsidR="001950BB" w:rsidRPr="003B65AE" w:rsidRDefault="00000000">
      <w:pPr>
        <w:numPr>
          <w:ilvl w:val="0"/>
          <w:numId w:val="59"/>
        </w:numPr>
        <w:jc w:val="both"/>
        <w:rPr>
          <w:rFonts w:cs="Arial"/>
          <w:szCs w:val="20"/>
          <w:lang w:val="es-ES"/>
        </w:rPr>
      </w:pPr>
      <w:r w:rsidRPr="003B65AE">
        <w:rPr>
          <w:rFonts w:cs="Arial"/>
          <w:b/>
          <w:bCs/>
          <w:szCs w:val="20"/>
          <w:lang w:val="es-ES"/>
        </w:rPr>
        <w:t>Presentación oral pública de resultados:</w:t>
      </w:r>
      <w:r w:rsidRPr="003B65AE">
        <w:rPr>
          <w:rFonts w:cs="Arial"/>
          <w:szCs w:val="20"/>
          <w:lang w:val="es-ES"/>
        </w:rPr>
        <w:t xml:space="preserve"> Posterior a la presentación del informe final, el y/o los postulantes deben realizar la presentación oral pública de los resultados del trabajo dirigido.</w:t>
      </w:r>
    </w:p>
    <w:p w14:paraId="6067AE6D" w14:textId="77777777" w:rsidR="001950BB" w:rsidRPr="003B65AE" w:rsidRDefault="001950BB" w:rsidP="001950BB">
      <w:pPr>
        <w:jc w:val="both"/>
        <w:rPr>
          <w:rFonts w:cs="Arial"/>
          <w:szCs w:val="20"/>
          <w:lang w:val="es-ES"/>
        </w:rPr>
      </w:pPr>
    </w:p>
    <w:p w14:paraId="049B81D7" w14:textId="77777777" w:rsidR="001950BB" w:rsidRPr="003B65AE" w:rsidRDefault="00000000">
      <w:pPr>
        <w:numPr>
          <w:ilvl w:val="0"/>
          <w:numId w:val="58"/>
        </w:numPr>
        <w:ind w:left="360"/>
        <w:jc w:val="both"/>
        <w:rPr>
          <w:rFonts w:cs="Arial"/>
          <w:szCs w:val="20"/>
          <w:lang w:val="es-ES"/>
        </w:rPr>
      </w:pPr>
      <w:r w:rsidRPr="003B65AE">
        <w:rPr>
          <w:rFonts w:cs="Arial"/>
          <w:b/>
          <w:bCs/>
          <w:szCs w:val="20"/>
          <w:lang w:val="es-ES"/>
        </w:rPr>
        <w:t>Ponderación de la Calificación (1 a 100 puntos):</w:t>
      </w:r>
      <w:r w:rsidRPr="003B65AE">
        <w:rPr>
          <w:rFonts w:cs="Arial"/>
          <w:szCs w:val="20"/>
          <w:lang w:val="es-ES"/>
        </w:rPr>
        <w:t xml:space="preserve"> Evaluación continua de informes (Tutor profesional y académico): 85% de la nota final; y presentación oral pública de resultados: 15% de la nota final ante tribunal.</w:t>
      </w:r>
    </w:p>
    <w:p w14:paraId="5CD0BA58" w14:textId="77777777" w:rsidR="001950BB" w:rsidRPr="003B65AE" w:rsidRDefault="001950BB" w:rsidP="001950BB">
      <w:pPr>
        <w:tabs>
          <w:tab w:val="left" w:pos="2140"/>
        </w:tabs>
        <w:jc w:val="both"/>
        <w:rPr>
          <w:rFonts w:cs="Arial"/>
          <w:szCs w:val="20"/>
          <w:lang w:val="es-ES"/>
        </w:rPr>
      </w:pPr>
    </w:p>
    <w:p w14:paraId="4E89A65F" w14:textId="77777777" w:rsidR="001950BB" w:rsidRPr="003B65AE" w:rsidRDefault="00000000" w:rsidP="001950BB">
      <w:pPr>
        <w:tabs>
          <w:tab w:val="left" w:pos="2140"/>
        </w:tabs>
        <w:ind w:left="360"/>
        <w:jc w:val="both"/>
        <w:rPr>
          <w:rFonts w:cs="Arial"/>
          <w:szCs w:val="20"/>
          <w:lang w:val="es-ES"/>
        </w:rPr>
      </w:pPr>
      <w:r w:rsidRPr="003B65AE">
        <w:rPr>
          <w:rFonts w:cs="Arial"/>
          <w:szCs w:val="20"/>
          <w:lang w:val="es-ES"/>
        </w:rPr>
        <w:t>La escala de calificaciones, cualitativa y cuantitativa es la siguiente:</w:t>
      </w:r>
    </w:p>
    <w:p w14:paraId="11C073A4" w14:textId="77777777" w:rsidR="001950BB" w:rsidRPr="003B65AE" w:rsidRDefault="001950BB" w:rsidP="001950BB">
      <w:pPr>
        <w:tabs>
          <w:tab w:val="left" w:pos="2140"/>
        </w:tabs>
        <w:ind w:left="360"/>
        <w:jc w:val="both"/>
        <w:rPr>
          <w:rFonts w:cs="Arial"/>
          <w:szCs w:val="20"/>
          <w:lang w:val="es-ES"/>
        </w:rPr>
      </w:pPr>
    </w:p>
    <w:tbl>
      <w:tblPr>
        <w:tblW w:w="8919"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7218"/>
        <w:gridCol w:w="1701"/>
      </w:tblGrid>
      <w:tr w:rsidR="00395D6D" w14:paraId="0C536ABA" w14:textId="77777777" w:rsidTr="000652A1">
        <w:trPr>
          <w:jc w:val="center"/>
        </w:trPr>
        <w:tc>
          <w:tcPr>
            <w:tcW w:w="7218" w:type="dxa"/>
            <w:tcBorders>
              <w:top w:val="single" w:sz="4" w:space="0" w:color="4472C4"/>
              <w:left w:val="single" w:sz="4" w:space="0" w:color="4472C4"/>
              <w:bottom w:val="single" w:sz="4" w:space="0" w:color="4472C4"/>
              <w:right w:val="nil"/>
            </w:tcBorders>
            <w:shd w:val="clear" w:color="auto" w:fill="4472C4"/>
          </w:tcPr>
          <w:p w14:paraId="1F2107FD" w14:textId="77777777" w:rsidR="001950BB" w:rsidRDefault="00000000" w:rsidP="000652A1">
            <w:pPr>
              <w:tabs>
                <w:tab w:val="left" w:pos="2140"/>
              </w:tabs>
              <w:jc w:val="center"/>
              <w:rPr>
                <w:rFonts w:cs="Arial"/>
                <w:b/>
                <w:bCs/>
                <w:color w:val="FFFFFF"/>
                <w:szCs w:val="20"/>
                <w:lang w:val="es-ES"/>
              </w:rPr>
            </w:pPr>
            <w:r>
              <w:rPr>
                <w:rFonts w:cs="Arial"/>
                <w:b/>
                <w:bCs/>
                <w:color w:val="FFFFFF"/>
                <w:szCs w:val="20"/>
                <w:lang w:val="es-ES"/>
              </w:rPr>
              <w:t>Cualitativa</w:t>
            </w:r>
          </w:p>
        </w:tc>
        <w:tc>
          <w:tcPr>
            <w:tcW w:w="1701" w:type="dxa"/>
            <w:tcBorders>
              <w:top w:val="single" w:sz="4" w:space="0" w:color="4472C4"/>
              <w:left w:val="nil"/>
              <w:bottom w:val="single" w:sz="4" w:space="0" w:color="4472C4"/>
              <w:right w:val="single" w:sz="4" w:space="0" w:color="4472C4"/>
            </w:tcBorders>
            <w:shd w:val="clear" w:color="auto" w:fill="4472C4"/>
          </w:tcPr>
          <w:p w14:paraId="513C2B3C" w14:textId="77777777" w:rsidR="001950BB" w:rsidRDefault="00000000" w:rsidP="000652A1">
            <w:pPr>
              <w:tabs>
                <w:tab w:val="left" w:pos="2140"/>
              </w:tabs>
              <w:jc w:val="center"/>
              <w:rPr>
                <w:rFonts w:cs="Arial"/>
                <w:b/>
                <w:bCs/>
                <w:color w:val="FFFFFF"/>
                <w:szCs w:val="20"/>
                <w:lang w:val="es-ES"/>
              </w:rPr>
            </w:pPr>
            <w:r>
              <w:rPr>
                <w:rFonts w:cs="Arial"/>
                <w:b/>
                <w:bCs/>
                <w:color w:val="FFFFFF"/>
                <w:szCs w:val="20"/>
                <w:lang w:val="es-ES"/>
              </w:rPr>
              <w:t>Cuantitativa</w:t>
            </w:r>
          </w:p>
        </w:tc>
      </w:tr>
      <w:tr w:rsidR="00395D6D" w14:paraId="287114B2" w14:textId="77777777" w:rsidTr="000652A1">
        <w:trPr>
          <w:jc w:val="center"/>
        </w:trPr>
        <w:tc>
          <w:tcPr>
            <w:tcW w:w="7218" w:type="dxa"/>
            <w:shd w:val="clear" w:color="auto" w:fill="D9E2F3"/>
          </w:tcPr>
          <w:p w14:paraId="77321172" w14:textId="77777777" w:rsidR="001950BB" w:rsidRPr="003B65AE" w:rsidRDefault="00000000" w:rsidP="000652A1">
            <w:pPr>
              <w:tabs>
                <w:tab w:val="left" w:pos="2140"/>
              </w:tabs>
              <w:jc w:val="both"/>
              <w:rPr>
                <w:rFonts w:cs="Arial"/>
                <w:szCs w:val="20"/>
                <w:lang w:val="es-ES"/>
              </w:rPr>
            </w:pPr>
            <w:r w:rsidRPr="003B65AE">
              <w:rPr>
                <w:rFonts w:cs="Arial"/>
                <w:szCs w:val="20"/>
                <w:lang w:val="es-ES"/>
              </w:rPr>
              <w:t>Reprobado</w:t>
            </w:r>
          </w:p>
        </w:tc>
        <w:tc>
          <w:tcPr>
            <w:tcW w:w="1701" w:type="dxa"/>
            <w:shd w:val="clear" w:color="auto" w:fill="D9E2F3"/>
          </w:tcPr>
          <w:p w14:paraId="56D4453D"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0 – 50</w:t>
            </w:r>
          </w:p>
        </w:tc>
      </w:tr>
      <w:tr w:rsidR="00395D6D" w14:paraId="4BC25603" w14:textId="77777777" w:rsidTr="000652A1">
        <w:trPr>
          <w:jc w:val="center"/>
        </w:trPr>
        <w:tc>
          <w:tcPr>
            <w:tcW w:w="7218" w:type="dxa"/>
            <w:shd w:val="clear" w:color="auto" w:fill="auto"/>
          </w:tcPr>
          <w:p w14:paraId="1533BAD9" w14:textId="77777777" w:rsidR="001950BB" w:rsidRPr="003B65AE" w:rsidRDefault="00000000" w:rsidP="000652A1">
            <w:pPr>
              <w:tabs>
                <w:tab w:val="left" w:pos="2140"/>
              </w:tabs>
              <w:jc w:val="both"/>
              <w:rPr>
                <w:rFonts w:cs="Arial"/>
                <w:szCs w:val="20"/>
                <w:lang w:val="es-ES"/>
              </w:rPr>
            </w:pPr>
            <w:r w:rsidRPr="003B65AE">
              <w:rPr>
                <w:rFonts w:cs="Arial"/>
                <w:szCs w:val="20"/>
                <w:lang w:val="es-ES"/>
              </w:rPr>
              <w:t xml:space="preserve">Aprobado – Bueno</w:t>
            </w:r>
          </w:p>
        </w:tc>
        <w:tc>
          <w:tcPr>
            <w:tcW w:w="1701" w:type="dxa"/>
            <w:shd w:val="clear" w:color="auto" w:fill="auto"/>
          </w:tcPr>
          <w:p w14:paraId="7C93C390"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51 – 70</w:t>
            </w:r>
          </w:p>
        </w:tc>
      </w:tr>
      <w:tr w:rsidR="00395D6D" w14:paraId="50368B22" w14:textId="77777777" w:rsidTr="000652A1">
        <w:trPr>
          <w:jc w:val="center"/>
        </w:trPr>
        <w:tc>
          <w:tcPr>
            <w:tcW w:w="7218" w:type="dxa"/>
            <w:shd w:val="clear" w:color="auto" w:fill="D9E2F3"/>
          </w:tcPr>
          <w:p w14:paraId="796A7DBD" w14:textId="77777777" w:rsidR="001950BB" w:rsidRPr="003B65AE" w:rsidRDefault="00000000" w:rsidP="000652A1">
            <w:pPr>
              <w:tabs>
                <w:tab w:val="left" w:pos="2140"/>
              </w:tabs>
              <w:jc w:val="both"/>
              <w:rPr>
                <w:rFonts w:cs="Arial"/>
                <w:szCs w:val="20"/>
                <w:lang w:val="es-ES"/>
              </w:rPr>
            </w:pPr>
            <w:r w:rsidRPr="003B65AE">
              <w:rPr>
                <w:rFonts w:cs="Arial"/>
                <w:szCs w:val="20"/>
                <w:lang w:val="es-ES"/>
              </w:rPr>
              <w:t xml:space="preserve">Aprobado – Sobresaliente</w:t>
            </w:r>
          </w:p>
        </w:tc>
        <w:tc>
          <w:tcPr>
            <w:tcW w:w="1701" w:type="dxa"/>
            <w:shd w:val="clear" w:color="auto" w:fill="D9E2F3"/>
          </w:tcPr>
          <w:p w14:paraId="0566B4E6"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71 – 89</w:t>
            </w:r>
          </w:p>
        </w:tc>
      </w:tr>
      <w:tr w:rsidR="00395D6D" w14:paraId="1F13FC37" w14:textId="77777777" w:rsidTr="000652A1">
        <w:trPr>
          <w:jc w:val="center"/>
        </w:trPr>
        <w:tc>
          <w:tcPr>
            <w:tcW w:w="7218" w:type="dxa"/>
            <w:shd w:val="clear" w:color="auto" w:fill="auto"/>
          </w:tcPr>
          <w:p w14:paraId="57847E4D" w14:textId="77777777" w:rsidR="001950BB" w:rsidRPr="003B65AE" w:rsidRDefault="00000000" w:rsidP="000652A1">
            <w:pPr>
              <w:tabs>
                <w:tab w:val="left" w:pos="2140"/>
              </w:tabs>
              <w:jc w:val="both"/>
              <w:rPr>
                <w:rFonts w:cs="Arial"/>
                <w:szCs w:val="20"/>
                <w:lang w:val="es-ES"/>
              </w:rPr>
            </w:pPr>
            <w:r w:rsidRPr="003B65AE">
              <w:rPr>
                <w:rFonts w:cs="Arial"/>
                <w:szCs w:val="20"/>
                <w:lang w:val="es-ES"/>
              </w:rPr>
              <w:t xml:space="preserve">Excelente – Excelencia</w:t>
            </w:r>
          </w:p>
        </w:tc>
        <w:tc>
          <w:tcPr>
            <w:tcW w:w="1701" w:type="dxa"/>
            <w:shd w:val="clear" w:color="auto" w:fill="auto"/>
          </w:tcPr>
          <w:p w14:paraId="10EE3FD8"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90 – 100</w:t>
            </w:r>
          </w:p>
        </w:tc>
      </w:tr>
    </w:tbl>
    <w:p w14:paraId="5CBF8D0A" w14:textId="77777777" w:rsidR="001950BB" w:rsidRPr="003B65AE" w:rsidRDefault="001950BB" w:rsidP="001950BB">
      <w:pPr>
        <w:tabs>
          <w:tab w:val="left" w:pos="2140"/>
        </w:tabs>
        <w:jc w:val="both"/>
        <w:rPr>
          <w:rFonts w:cs="Arial"/>
          <w:szCs w:val="20"/>
          <w:lang w:val="es-ES"/>
        </w:rPr>
      </w:pPr>
      <w:bookmarkStart w:id="0" w:name="_Hlk242568185"/>
    </w:p>
    <w:p w14:paraId="3B92A847" w14:textId="77777777" w:rsidR="001950BB" w:rsidRPr="003B65AE" w:rsidRDefault="00000000">
      <w:pPr>
        <w:numPr>
          <w:ilvl w:val="0"/>
          <w:numId w:val="57"/>
        </w:numPr>
        <w:jc w:val="both"/>
        <w:rPr>
          <w:rFonts w:cs="Arial"/>
          <w:b/>
          <w:bCs/>
          <w:szCs w:val="20"/>
          <w:lang w:val="es-ES"/>
        </w:rPr>
      </w:pPr>
      <w:r w:rsidRPr="003B65AE">
        <w:rPr>
          <w:rFonts w:cs="Arial"/>
          <w:b/>
          <w:bCs/>
          <w:szCs w:val="20"/>
          <w:lang w:val="es-ES"/>
        </w:rPr>
        <w:t>Examen de Grado por Ciclos</w:t>
      </w:r>
    </w:p>
    <w:p w14:paraId="044E7800" w14:textId="77777777" w:rsidR="001950BB" w:rsidRPr="003B65AE" w:rsidRDefault="001950BB" w:rsidP="001950BB">
      <w:pPr>
        <w:tabs>
          <w:tab w:val="left" w:pos="2140"/>
        </w:tabs>
        <w:jc w:val="both"/>
        <w:rPr>
          <w:rFonts w:cs="Arial"/>
          <w:szCs w:val="20"/>
          <w:lang w:val="es-ES"/>
        </w:rPr>
      </w:pPr>
    </w:p>
    <w:p w14:paraId="515E410F" w14:textId="7EF66ABB" w:rsidR="001950BB" w:rsidRPr="003B65AE" w:rsidRDefault="00000000" w:rsidP="001950BB">
      <w:pPr>
        <w:tabs>
          <w:tab w:val="left" w:pos="2140"/>
        </w:tabs>
        <w:jc w:val="both"/>
        <w:rPr>
          <w:rFonts w:cs="Arial"/>
          <w:szCs w:val="20"/>
          <w:lang w:val="es-ES"/>
        </w:rPr>
      </w:pPr>
      <w:r w:rsidRPr="003B65AE">
        <w:rPr>
          <w:rFonts w:cs="Arial"/>
          <w:szCs w:val="20"/>
          <w:lang w:val="es-ES"/>
        </w:rPr>
        <w:t xml:space="preserve">Modalidad que mide la efectividad de la formación global del estudiante mediante pruebas teórico-prácticas presenciales ante tribunales evaluadores en las </w:t>
      </w:r>
      <w:r w:rsidRPr="008B5CEE">
        <w:rPr>
          <w:rFonts w:cs="Arial"/>
          <w:szCs w:val="20"/>
          <w:lang w:val="es-ES"/>
        </w:rPr>
        <w:t xml:space="preserve">áreas </w:t>
      </w:r>
      <w:r w:rsidR="008B5CEE" w:rsidRPr="008B5CEE">
        <w:rPr>
          <w:rFonts w:cs="Arial"/>
          <w:szCs w:val="20"/>
          <w:lang w:val="es-ES"/>
        </w:rPr>
        <w:t>de información financiera y aseguramiento</w:t>
      </w:r>
      <w:r w:rsidRPr="008B5CEE">
        <w:rPr>
          <w:rFonts w:cs="Arial"/>
          <w:szCs w:val="20"/>
          <w:lang w:val="es-ES"/>
        </w:rPr>
        <w:t xml:space="preserve"> de la profesión</w:t>
      </w:r>
      <w:r w:rsidR="008B5CEE" w:rsidRPr="008B5CEE">
        <w:rPr>
          <w:rFonts w:cs="Arial"/>
          <w:szCs w:val="20"/>
          <w:lang w:val="es-ES"/>
        </w:rPr>
        <w:t xml:space="preserve"> contable</w:t>
      </w:r>
      <w:r w:rsidRPr="003B65AE">
        <w:rPr>
          <w:rFonts w:cs="Arial"/>
          <w:szCs w:val="20"/>
          <w:lang w:val="es-ES"/>
        </w:rPr>
        <w:t>.</w:t>
      </w:r>
    </w:p>
    <w:p w14:paraId="27F2CAF8" w14:textId="77777777" w:rsidR="001950BB" w:rsidRPr="003B65AE" w:rsidRDefault="001950BB" w:rsidP="001950BB">
      <w:pPr>
        <w:tabs>
          <w:tab w:val="left" w:pos="2140"/>
        </w:tabs>
        <w:jc w:val="both"/>
        <w:rPr>
          <w:rFonts w:cs="Arial"/>
          <w:szCs w:val="20"/>
          <w:lang w:val="es-ES"/>
        </w:rPr>
      </w:pPr>
    </w:p>
    <w:p w14:paraId="286162DD" w14:textId="77777777" w:rsidR="001950BB" w:rsidRPr="003B65AE" w:rsidRDefault="00000000" w:rsidP="001950BB">
      <w:pPr>
        <w:tabs>
          <w:tab w:val="left" w:pos="2140"/>
        </w:tabs>
        <w:jc w:val="both"/>
        <w:rPr>
          <w:rFonts w:cs="Arial"/>
          <w:szCs w:val="20"/>
          <w:lang w:val="es-ES"/>
        </w:rPr>
      </w:pPr>
      <w:r w:rsidRPr="003B65AE">
        <w:rPr>
          <w:rFonts w:cs="Arial"/>
          <w:szCs w:val="20"/>
          <w:lang w:val="es-ES"/>
        </w:rPr>
        <w:t>La suma acumulativa en la escala de valoración es de 1 a 100 puntos, con un puntaje mínimo de aprobación de cincuenta y uno (51) puntos.</w:t>
      </w:r>
    </w:p>
    <w:bookmarkEnd w:id="0"/>
    <w:p w14:paraId="3B1A78CD" w14:textId="77777777" w:rsidR="001950BB" w:rsidRPr="003B65AE" w:rsidRDefault="001950BB" w:rsidP="001950BB">
      <w:pPr>
        <w:tabs>
          <w:tab w:val="left" w:pos="2140"/>
        </w:tabs>
        <w:jc w:val="both"/>
        <w:rPr>
          <w:rFonts w:cs="Arial"/>
          <w:szCs w:val="20"/>
          <w:lang w:val="es-ES"/>
        </w:rPr>
      </w:pPr>
    </w:p>
    <w:p w14:paraId="01991303" w14:textId="4E69861D" w:rsidR="001950BB" w:rsidRPr="003B65AE" w:rsidRDefault="00000000" w:rsidP="001950BB">
      <w:pPr>
        <w:tabs>
          <w:tab w:val="left" w:pos="2140"/>
        </w:tabs>
        <w:jc w:val="both"/>
        <w:rPr>
          <w:rFonts w:cs="Arial"/>
          <w:szCs w:val="20"/>
          <w:lang w:val="es-ES"/>
        </w:rPr>
      </w:pPr>
      <w:r w:rsidRPr="003B65AE">
        <w:rPr>
          <w:rFonts w:cs="Arial"/>
          <w:szCs w:val="20"/>
          <w:lang w:val="es-ES"/>
        </w:rPr>
        <w:t xml:space="preserve">Las asignaturas sujetas a evaluación, corresponden a las </w:t>
      </w:r>
      <w:r w:rsidRPr="008B5CEE">
        <w:rPr>
          <w:rFonts w:cs="Arial"/>
          <w:szCs w:val="20"/>
          <w:lang w:val="es-ES"/>
        </w:rPr>
        <w:t xml:space="preserve">áreas </w:t>
      </w:r>
      <w:r w:rsidR="008B5CEE" w:rsidRPr="008B5CEE">
        <w:rPr>
          <w:rFonts w:cs="Arial"/>
          <w:szCs w:val="20"/>
          <w:lang w:val="es-ES"/>
        </w:rPr>
        <w:t>de información financiera y aseguramiento</w:t>
      </w:r>
      <w:r w:rsidRPr="003B65AE">
        <w:rPr>
          <w:rFonts w:cs="Arial"/>
          <w:szCs w:val="20"/>
          <w:lang w:val="es-ES"/>
        </w:rPr>
        <w:t xml:space="preserve">, distribuidas en tres (3) grupos dando origen a tres (3) exámenes, que serán convocados por el Director de la Carrera como mínimo cuatro (4) veces al año, cada convocatoria en tres (3) semanas continuas, una por ciclo, con la participación de Docentes que regentan las asignaturas sujetas a evaluación, siendo la nota mínima de aprobación de cada una de ellas cincuenta y uno (51) puntos</w:t>
      </w:r>
      <w:r w:rsidRPr="001950BB">
        <w:rPr>
          <w:rFonts w:cs="Arial"/>
          <w:szCs w:val="20"/>
          <w:lang w:val="es-ES"/>
        </w:rPr>
        <w:t xml:space="preserve">. El sorteo de bolos se realizará con 24 horas de anticipación al examen. El postulante debe aprobar los tres ciclos en un plazo máximo de doce (12) meses calendario desde su inscripción al primer ciclo, y quien repruebe tres (3) veces un mismo ciclo queda inhabilitado para esta modalidad, conforme a los Artículos 60 a 67 del Reglamento de Modalidades de Graduación.</w:t>
      </w:r>
    </w:p>
    <w:p w14:paraId="687B18F4"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 </w:t>
      </w:r>
    </w:p>
    <w:p w14:paraId="557931B1" w14:textId="77777777" w:rsidR="001950BB" w:rsidRPr="003B65AE" w:rsidRDefault="00000000" w:rsidP="001950BB">
      <w:pPr>
        <w:tabs>
          <w:tab w:val="left" w:pos="2140"/>
        </w:tabs>
        <w:jc w:val="both"/>
        <w:rPr>
          <w:rFonts w:cs="Arial"/>
          <w:szCs w:val="20"/>
          <w:lang w:val="es-ES"/>
        </w:rPr>
      </w:pPr>
      <w:r w:rsidRPr="003B65AE">
        <w:rPr>
          <w:rFonts w:cs="Arial"/>
          <w:szCs w:val="20"/>
          <w:lang w:val="es-ES"/>
        </w:rPr>
        <w:t>Está implícito que en los exámenes se incluyen conocimientos de administración, matemática, economía, derecho; aplicados a la actividad profesional.</w:t>
      </w:r>
    </w:p>
    <w:p w14:paraId="25742B91" w14:textId="77777777" w:rsidR="001950BB" w:rsidRPr="003B65AE" w:rsidRDefault="001950BB" w:rsidP="001950BB">
      <w:pPr>
        <w:tabs>
          <w:tab w:val="left" w:pos="2140"/>
        </w:tabs>
        <w:jc w:val="both"/>
        <w:rPr>
          <w:rFonts w:cs="Arial"/>
          <w:szCs w:val="20"/>
          <w:lang w:val="es-ES"/>
        </w:rPr>
      </w:pPr>
    </w:p>
    <w:p w14:paraId="74B83277" w14:textId="77777777" w:rsidR="001950BB" w:rsidRPr="003B65AE" w:rsidRDefault="00000000" w:rsidP="001950BB">
      <w:pPr>
        <w:tabs>
          <w:tab w:val="left" w:pos="2140"/>
        </w:tabs>
        <w:jc w:val="both"/>
        <w:rPr>
          <w:rFonts w:cs="Arial"/>
          <w:szCs w:val="20"/>
          <w:lang w:val="es-ES"/>
        </w:rPr>
      </w:pPr>
      <w:r w:rsidRPr="003B65AE">
        <w:rPr>
          <w:rFonts w:cs="Arial"/>
          <w:szCs w:val="20"/>
          <w:lang w:val="es-ES"/>
        </w:rPr>
        <w:t>Los Ciclos de Exámenes de Grado y asignaturas que las integran son:</w:t>
      </w:r>
    </w:p>
    <w:p w14:paraId="5974E26F" w14:textId="77777777" w:rsidR="001950BB" w:rsidRPr="003B65AE" w:rsidRDefault="001950BB" w:rsidP="001950BB">
      <w:pPr>
        <w:tabs>
          <w:tab w:val="left" w:pos="2140"/>
        </w:tabs>
        <w:jc w:val="both"/>
        <w:rPr>
          <w:rFonts w:cs="Arial"/>
          <w:szCs w:val="20"/>
          <w:lang w:val="es-ES"/>
        </w:rPr>
      </w:pPr>
    </w:p>
    <w:p w14:paraId="741FA90B" w14:textId="77777777" w:rsidR="001950BB" w:rsidRPr="00312CD7" w:rsidRDefault="00000000">
      <w:pPr>
        <w:numPr>
          <w:ilvl w:val="0"/>
          <w:numId w:val="60"/>
        </w:numPr>
        <w:jc w:val="both"/>
        <w:rPr>
          <w:rFonts w:cs="Arial"/>
          <w:b/>
          <w:bCs/>
          <w:szCs w:val="20"/>
          <w:lang w:val="es-ES"/>
        </w:rPr>
      </w:pPr>
      <w:r w:rsidRPr="00312CD7">
        <w:rPr>
          <w:rFonts w:cs="Arial"/>
          <w:b/>
          <w:bCs/>
          <w:szCs w:val="20"/>
          <w:lang w:val="es-ES"/>
        </w:rPr>
        <w:lastRenderedPageBreak/>
        <w:t>Ciclo Básico de Información Financiera y de Gestión</w:t>
      </w:r>
    </w:p>
    <w:p w14:paraId="7DA4FA56" w14:textId="77777777" w:rsidR="001950BB" w:rsidRPr="00312CD7" w:rsidRDefault="00000000">
      <w:pPr>
        <w:numPr>
          <w:ilvl w:val="0"/>
          <w:numId w:val="61"/>
        </w:numPr>
        <w:jc w:val="both"/>
        <w:rPr>
          <w:rFonts w:cs="Arial"/>
          <w:szCs w:val="20"/>
          <w:lang w:val="es-ES"/>
        </w:rPr>
      </w:pPr>
      <w:r w:rsidRPr="00312CD7">
        <w:rPr>
          <w:rFonts w:cs="Arial"/>
          <w:szCs w:val="20"/>
          <w:lang w:val="es-ES"/>
        </w:rPr>
        <w:t>Contabilidad Básica</w:t>
      </w:r>
    </w:p>
    <w:p w14:paraId="3D24B273" w14:textId="77777777" w:rsidR="001950BB" w:rsidRPr="00312CD7" w:rsidRDefault="00000000">
      <w:pPr>
        <w:numPr>
          <w:ilvl w:val="0"/>
          <w:numId w:val="61"/>
        </w:numPr>
        <w:jc w:val="both"/>
        <w:rPr>
          <w:rFonts w:cs="Arial"/>
          <w:szCs w:val="20"/>
          <w:lang w:val="es-ES"/>
        </w:rPr>
      </w:pPr>
      <w:r w:rsidRPr="00312CD7">
        <w:rPr>
          <w:rFonts w:cs="Arial"/>
          <w:szCs w:val="20"/>
          <w:lang w:val="es-ES"/>
        </w:rPr>
        <w:t>Contabilidad Intermedia</w:t>
      </w:r>
    </w:p>
    <w:p w14:paraId="43DEAD55" w14:textId="77777777" w:rsidR="001950BB" w:rsidRPr="00312CD7" w:rsidRDefault="00000000">
      <w:pPr>
        <w:numPr>
          <w:ilvl w:val="0"/>
          <w:numId w:val="61"/>
        </w:numPr>
        <w:jc w:val="both"/>
        <w:rPr>
          <w:rFonts w:cs="Arial"/>
          <w:szCs w:val="20"/>
          <w:lang w:val="es-ES"/>
        </w:rPr>
      </w:pPr>
      <w:r w:rsidRPr="00312CD7">
        <w:rPr>
          <w:rFonts w:cs="Arial"/>
          <w:szCs w:val="20"/>
          <w:lang w:val="es-ES"/>
        </w:rPr>
        <w:t>Contabilidad de Sociedades</w:t>
      </w:r>
    </w:p>
    <w:p w14:paraId="50AC81A0" w14:textId="77777777" w:rsidR="001950BB" w:rsidRPr="00312CD7" w:rsidRDefault="00000000">
      <w:pPr>
        <w:numPr>
          <w:ilvl w:val="0"/>
          <w:numId w:val="61"/>
        </w:numPr>
        <w:jc w:val="both"/>
        <w:rPr>
          <w:rFonts w:cs="Arial"/>
          <w:szCs w:val="20"/>
          <w:lang w:val="es-ES"/>
        </w:rPr>
      </w:pPr>
      <w:r w:rsidRPr="00312CD7">
        <w:rPr>
          <w:rFonts w:cs="Arial"/>
          <w:szCs w:val="20"/>
          <w:lang w:val="es-ES"/>
        </w:rPr>
        <w:t>Contabilidad de Tributos</w:t>
      </w:r>
    </w:p>
    <w:p w14:paraId="04F5B89C" w14:textId="77777777" w:rsidR="001950BB" w:rsidRPr="00312CD7" w:rsidRDefault="00000000">
      <w:pPr>
        <w:numPr>
          <w:ilvl w:val="0"/>
          <w:numId w:val="61"/>
        </w:numPr>
        <w:jc w:val="both"/>
        <w:rPr>
          <w:rFonts w:cs="Arial"/>
          <w:szCs w:val="20"/>
          <w:lang w:val="es-ES"/>
        </w:rPr>
      </w:pPr>
      <w:r w:rsidRPr="00312CD7">
        <w:rPr>
          <w:rFonts w:cs="Arial"/>
          <w:szCs w:val="20"/>
          <w:lang w:val="es-ES"/>
        </w:rPr>
        <w:t>Contabilidad Internacional</w:t>
      </w:r>
    </w:p>
    <w:p w14:paraId="61B7F836" w14:textId="77777777" w:rsidR="001950BB" w:rsidRPr="00312CD7" w:rsidRDefault="00000000">
      <w:pPr>
        <w:numPr>
          <w:ilvl w:val="0"/>
          <w:numId w:val="61"/>
        </w:numPr>
        <w:jc w:val="both"/>
        <w:rPr>
          <w:rFonts w:cs="Arial"/>
          <w:szCs w:val="20"/>
          <w:lang w:val="es-ES"/>
        </w:rPr>
      </w:pPr>
      <w:r w:rsidRPr="00312CD7">
        <w:rPr>
          <w:rFonts w:cs="Arial"/>
          <w:szCs w:val="20"/>
          <w:lang w:val="es-ES"/>
        </w:rPr>
        <w:t>Contabilidad de Costos y Gestión</w:t>
      </w:r>
    </w:p>
    <w:p w14:paraId="69BA0AA7" w14:textId="77777777" w:rsidR="001950BB" w:rsidRPr="00312CD7" w:rsidRDefault="001950BB" w:rsidP="001950BB">
      <w:pPr>
        <w:jc w:val="both"/>
        <w:rPr>
          <w:rFonts w:cs="Arial"/>
          <w:szCs w:val="20"/>
          <w:lang w:val="es-ES"/>
        </w:rPr>
      </w:pPr>
    </w:p>
    <w:p w14:paraId="21379D1C" w14:textId="77777777" w:rsidR="001950BB" w:rsidRPr="00312CD7" w:rsidRDefault="00000000">
      <w:pPr>
        <w:numPr>
          <w:ilvl w:val="0"/>
          <w:numId w:val="60"/>
        </w:numPr>
        <w:jc w:val="both"/>
        <w:rPr>
          <w:rFonts w:cs="Arial"/>
          <w:b/>
          <w:bCs/>
          <w:szCs w:val="20"/>
          <w:lang w:val="es-ES"/>
        </w:rPr>
      </w:pPr>
      <w:r w:rsidRPr="00312CD7">
        <w:rPr>
          <w:rFonts w:cs="Arial"/>
          <w:b/>
          <w:bCs/>
          <w:szCs w:val="20"/>
          <w:lang w:val="es-ES"/>
        </w:rPr>
        <w:t>Ciclo Especializado de Información Financiera y Finanzas</w:t>
      </w:r>
    </w:p>
    <w:p w14:paraId="6D92F8FC" w14:textId="77777777" w:rsidR="001950BB" w:rsidRPr="00312CD7" w:rsidRDefault="00000000">
      <w:pPr>
        <w:numPr>
          <w:ilvl w:val="0"/>
          <w:numId w:val="62"/>
        </w:numPr>
        <w:jc w:val="both"/>
        <w:rPr>
          <w:rFonts w:cs="Arial"/>
          <w:szCs w:val="20"/>
          <w:lang w:val="es-ES"/>
        </w:rPr>
      </w:pPr>
      <w:r w:rsidRPr="00312CD7">
        <w:rPr>
          <w:rFonts w:cs="Arial"/>
          <w:szCs w:val="20"/>
          <w:lang w:val="es-ES"/>
        </w:rPr>
        <w:t>Contabilidad de Bancos y Entidades Financieras</w:t>
      </w:r>
    </w:p>
    <w:p w14:paraId="3A66D621" w14:textId="77777777" w:rsidR="001950BB" w:rsidRPr="00312CD7" w:rsidRDefault="00000000">
      <w:pPr>
        <w:numPr>
          <w:ilvl w:val="0"/>
          <w:numId w:val="62"/>
        </w:numPr>
        <w:jc w:val="both"/>
        <w:rPr>
          <w:rFonts w:cs="Arial"/>
          <w:szCs w:val="20"/>
          <w:lang w:val="es-ES"/>
        </w:rPr>
      </w:pPr>
      <w:r w:rsidRPr="00312CD7">
        <w:rPr>
          <w:rFonts w:cs="Arial"/>
          <w:szCs w:val="20"/>
          <w:lang w:val="es-ES"/>
        </w:rPr>
        <w:t>Contabilidad de Seguros: Privado y Social</w:t>
      </w:r>
    </w:p>
    <w:p w14:paraId="16319020" w14:textId="77777777" w:rsidR="001950BB" w:rsidRPr="00312CD7" w:rsidRDefault="00000000">
      <w:pPr>
        <w:numPr>
          <w:ilvl w:val="0"/>
          <w:numId w:val="62"/>
        </w:numPr>
        <w:jc w:val="both"/>
        <w:rPr>
          <w:rFonts w:cs="Arial"/>
          <w:szCs w:val="20"/>
          <w:lang w:val="es-ES"/>
        </w:rPr>
      </w:pPr>
      <w:r w:rsidRPr="00312CD7">
        <w:rPr>
          <w:rFonts w:cs="Arial"/>
          <w:szCs w:val="20"/>
          <w:lang w:val="es-ES"/>
        </w:rPr>
        <w:t>Contabilidad Minera y Petrolera</w:t>
      </w:r>
    </w:p>
    <w:p w14:paraId="0672D0D4" w14:textId="77777777" w:rsidR="001950BB" w:rsidRPr="00312CD7" w:rsidRDefault="00000000">
      <w:pPr>
        <w:numPr>
          <w:ilvl w:val="0"/>
          <w:numId w:val="62"/>
        </w:numPr>
        <w:jc w:val="both"/>
        <w:rPr>
          <w:rFonts w:cs="Arial"/>
          <w:szCs w:val="20"/>
          <w:lang w:val="es-ES"/>
        </w:rPr>
      </w:pPr>
      <w:r w:rsidRPr="00312CD7">
        <w:rPr>
          <w:rFonts w:cs="Arial"/>
          <w:szCs w:val="20"/>
          <w:lang w:val="es-ES"/>
        </w:rPr>
        <w:t>Contabilidad Agrícola y Ganadera</w:t>
      </w:r>
    </w:p>
    <w:p w14:paraId="7DC20724" w14:textId="77777777" w:rsidR="001950BB" w:rsidRPr="00312CD7" w:rsidRDefault="00000000">
      <w:pPr>
        <w:numPr>
          <w:ilvl w:val="0"/>
          <w:numId w:val="62"/>
        </w:numPr>
        <w:jc w:val="both"/>
        <w:rPr>
          <w:rFonts w:cs="Arial"/>
          <w:szCs w:val="20"/>
          <w:lang w:val="es-ES"/>
        </w:rPr>
      </w:pPr>
      <w:r w:rsidRPr="00312CD7">
        <w:rPr>
          <w:rFonts w:cs="Arial"/>
          <w:szCs w:val="20"/>
          <w:lang w:val="es-ES"/>
        </w:rPr>
        <w:t xml:space="preserve">Presupuesto y Contabilidad Gubernamental</w:t>
      </w:r>
    </w:p>
    <w:p w14:paraId="1798DDC7" w14:textId="77777777" w:rsidR="001950BB" w:rsidRPr="00312CD7" w:rsidRDefault="00000000">
      <w:pPr>
        <w:numPr>
          <w:ilvl w:val="0"/>
          <w:numId w:val="62"/>
        </w:numPr>
        <w:jc w:val="both"/>
        <w:rPr>
          <w:rFonts w:cs="Arial"/>
          <w:szCs w:val="20"/>
          <w:lang w:val="es-ES"/>
        </w:rPr>
      </w:pPr>
      <w:r w:rsidRPr="00312CD7">
        <w:rPr>
          <w:rFonts w:cs="Arial"/>
          <w:szCs w:val="20"/>
          <w:lang w:val="es-ES"/>
        </w:rPr>
        <w:t>Finanzas Corporativas</w:t>
      </w:r>
    </w:p>
    <w:p w14:paraId="5E80CBC5" w14:textId="77777777" w:rsidR="001950BB" w:rsidRPr="00312CD7" w:rsidRDefault="001950BB" w:rsidP="001950BB">
      <w:pPr>
        <w:tabs>
          <w:tab w:val="left" w:pos="2140"/>
        </w:tabs>
        <w:jc w:val="both"/>
        <w:rPr>
          <w:rFonts w:cs="Arial"/>
          <w:szCs w:val="20"/>
          <w:lang w:val="es-ES"/>
        </w:rPr>
      </w:pPr>
    </w:p>
    <w:p w14:paraId="0E16326A" w14:textId="77777777" w:rsidR="001950BB" w:rsidRPr="00312CD7" w:rsidRDefault="00000000">
      <w:pPr>
        <w:numPr>
          <w:ilvl w:val="0"/>
          <w:numId w:val="60"/>
        </w:numPr>
        <w:jc w:val="both"/>
        <w:rPr>
          <w:rFonts w:cs="Arial"/>
          <w:b/>
          <w:bCs/>
          <w:szCs w:val="20"/>
          <w:lang w:val="es-ES"/>
        </w:rPr>
      </w:pPr>
      <w:r w:rsidRPr="00312CD7">
        <w:rPr>
          <w:rFonts w:cs="Arial"/>
          <w:b/>
          <w:bCs/>
          <w:szCs w:val="20"/>
          <w:lang w:val="es-ES"/>
        </w:rPr>
        <w:t xml:space="preserve">Ciclo de Servicios de Aseguramiento</w:t>
      </w:r>
    </w:p>
    <w:p w14:paraId="0498CAED" w14:textId="77777777" w:rsidR="001950BB" w:rsidRPr="00312CD7" w:rsidRDefault="00000000">
      <w:pPr>
        <w:numPr>
          <w:ilvl w:val="0"/>
          <w:numId w:val="63"/>
        </w:numPr>
        <w:jc w:val="both"/>
        <w:rPr>
          <w:rFonts w:cs="Arial"/>
          <w:szCs w:val="20"/>
          <w:lang w:val="es-ES"/>
        </w:rPr>
      </w:pPr>
      <w:r w:rsidRPr="00312CD7">
        <w:rPr>
          <w:rFonts w:cs="Arial"/>
          <w:szCs w:val="20"/>
          <w:lang w:val="es-ES"/>
        </w:rPr>
        <w:t>Auditoría Financiera</w:t>
      </w:r>
    </w:p>
    <w:p w14:paraId="74ADA556" w14:textId="77777777" w:rsidR="001950BB" w:rsidRPr="00312CD7" w:rsidRDefault="00000000">
      <w:pPr>
        <w:numPr>
          <w:ilvl w:val="0"/>
          <w:numId w:val="63"/>
        </w:numPr>
        <w:jc w:val="both"/>
        <w:rPr>
          <w:rFonts w:cs="Arial"/>
          <w:szCs w:val="20"/>
          <w:lang w:val="es-ES"/>
        </w:rPr>
      </w:pPr>
      <w:r w:rsidRPr="00312CD7">
        <w:rPr>
          <w:rFonts w:cs="Arial"/>
          <w:szCs w:val="20"/>
          <w:lang w:val="es-ES"/>
        </w:rPr>
        <w:t xml:space="preserve">Auditoría Interna, Control Interno, Gestión de Riesgos y Gobierno Corporativo</w:t>
      </w:r>
    </w:p>
    <w:p w14:paraId="44ACB9C5" w14:textId="77777777" w:rsidR="001950BB" w:rsidRPr="00312CD7" w:rsidRDefault="00000000">
      <w:pPr>
        <w:numPr>
          <w:ilvl w:val="0"/>
          <w:numId w:val="63"/>
        </w:numPr>
        <w:jc w:val="both"/>
        <w:rPr>
          <w:rFonts w:cs="Arial"/>
          <w:szCs w:val="20"/>
          <w:lang w:val="es-ES"/>
        </w:rPr>
      </w:pPr>
      <w:r w:rsidRPr="00312CD7">
        <w:rPr>
          <w:rFonts w:cs="Arial"/>
          <w:szCs w:val="20"/>
          <w:lang w:val="es-ES"/>
        </w:rPr>
        <w:t>Auditoría Operativa</w:t>
      </w:r>
    </w:p>
    <w:p w14:paraId="315F9934" w14:textId="77777777" w:rsidR="001950BB" w:rsidRPr="00312CD7" w:rsidRDefault="00000000">
      <w:pPr>
        <w:numPr>
          <w:ilvl w:val="0"/>
          <w:numId w:val="63"/>
        </w:numPr>
        <w:jc w:val="both"/>
        <w:rPr>
          <w:rFonts w:cs="Arial"/>
          <w:szCs w:val="20"/>
          <w:lang w:val="es-ES"/>
        </w:rPr>
      </w:pPr>
      <w:r w:rsidRPr="00312CD7">
        <w:rPr>
          <w:rFonts w:cs="Arial"/>
          <w:szCs w:val="20"/>
          <w:lang w:val="es-ES"/>
        </w:rPr>
        <w:t>Auditoría Gubernamental</w:t>
      </w:r>
    </w:p>
    <w:p w14:paraId="3B85232D" w14:textId="77777777" w:rsidR="001950BB" w:rsidRPr="00312CD7" w:rsidRDefault="00000000">
      <w:pPr>
        <w:numPr>
          <w:ilvl w:val="0"/>
          <w:numId w:val="63"/>
        </w:numPr>
        <w:jc w:val="both"/>
        <w:rPr>
          <w:rFonts w:cs="Arial"/>
          <w:szCs w:val="20"/>
          <w:lang w:val="es-ES"/>
        </w:rPr>
      </w:pPr>
      <w:r w:rsidRPr="00312CD7">
        <w:rPr>
          <w:rFonts w:cs="Arial"/>
          <w:szCs w:val="20"/>
          <w:lang w:val="es-ES"/>
        </w:rPr>
        <w:t>Auditoría Tributaria</w:t>
      </w:r>
    </w:p>
    <w:p w14:paraId="7DA35387" w14:textId="77777777" w:rsidR="001950BB" w:rsidRPr="00312CD7" w:rsidRDefault="00000000">
      <w:pPr>
        <w:numPr>
          <w:ilvl w:val="0"/>
          <w:numId w:val="63"/>
        </w:numPr>
        <w:jc w:val="both"/>
        <w:rPr>
          <w:rFonts w:cs="Arial"/>
          <w:szCs w:val="20"/>
          <w:lang w:val="es-ES"/>
        </w:rPr>
      </w:pPr>
      <w:r w:rsidRPr="00312CD7">
        <w:rPr>
          <w:rFonts w:cs="Arial"/>
          <w:szCs w:val="20"/>
          <w:lang w:val="es-ES"/>
        </w:rPr>
        <w:t xml:space="preserve">Auditoría de Entidades Sin Fines de Lucro – Proyectos Privados y Públicos</w:t>
      </w:r>
    </w:p>
    <w:p w14:paraId="7DC86E9B" w14:textId="77777777" w:rsidR="001950BB" w:rsidRPr="00312CD7" w:rsidRDefault="00000000">
      <w:pPr>
        <w:numPr>
          <w:ilvl w:val="0"/>
          <w:numId w:val="63"/>
        </w:numPr>
        <w:jc w:val="both"/>
        <w:rPr>
          <w:rFonts w:cs="Arial"/>
          <w:szCs w:val="20"/>
          <w:lang w:val="es-ES"/>
        </w:rPr>
      </w:pPr>
      <w:r w:rsidRPr="00312CD7">
        <w:rPr>
          <w:rFonts w:cs="Arial"/>
          <w:szCs w:val="20"/>
          <w:lang w:val="es-ES"/>
        </w:rPr>
        <w:t xml:space="preserve">Auditoría de Entidades Financieras y Servicios Relacionados</w:t>
      </w:r>
    </w:p>
    <w:p w14:paraId="0D482739" w14:textId="77777777" w:rsidR="001950BB" w:rsidRPr="003B65AE" w:rsidRDefault="001950BB" w:rsidP="001950BB">
      <w:pPr>
        <w:tabs>
          <w:tab w:val="left" w:pos="2140"/>
        </w:tabs>
        <w:jc w:val="both"/>
        <w:rPr>
          <w:rFonts w:cs="Arial"/>
          <w:szCs w:val="20"/>
          <w:lang w:val="es-ES"/>
        </w:rPr>
      </w:pPr>
    </w:p>
    <w:p w14:paraId="24157360" w14:textId="77777777" w:rsidR="001950BB" w:rsidRPr="003B65AE" w:rsidRDefault="00000000">
      <w:pPr>
        <w:numPr>
          <w:ilvl w:val="0"/>
          <w:numId w:val="57"/>
        </w:numPr>
        <w:jc w:val="both"/>
        <w:rPr>
          <w:rFonts w:cs="Arial"/>
          <w:b/>
          <w:bCs/>
          <w:szCs w:val="20"/>
          <w:lang w:val="es-ES"/>
        </w:rPr>
      </w:pPr>
      <w:r w:rsidRPr="003B65AE">
        <w:rPr>
          <w:rFonts w:cs="Arial"/>
          <w:b/>
          <w:bCs/>
          <w:szCs w:val="20"/>
          <w:lang w:val="es-ES"/>
        </w:rPr>
        <w:t>Graduación por Excelencia (Rendimiento Académico o Reconocimiento a la Calidad)</w:t>
      </w:r>
    </w:p>
    <w:p w14:paraId="65F7F028" w14:textId="77777777" w:rsidR="001950BB" w:rsidRPr="003B65AE" w:rsidRDefault="001950BB" w:rsidP="001950BB">
      <w:pPr>
        <w:tabs>
          <w:tab w:val="left" w:pos="2140"/>
        </w:tabs>
        <w:jc w:val="both"/>
        <w:rPr>
          <w:rFonts w:cs="Arial"/>
          <w:szCs w:val="20"/>
          <w:lang w:val="es-ES"/>
        </w:rPr>
      </w:pPr>
    </w:p>
    <w:p w14:paraId="73C516E7" w14:textId="77777777" w:rsidR="001950BB" w:rsidRPr="003B65AE" w:rsidRDefault="00000000" w:rsidP="001950BB">
      <w:pPr>
        <w:tabs>
          <w:tab w:val="left" w:pos="2140"/>
        </w:tabs>
        <w:jc w:val="both"/>
        <w:rPr>
          <w:rFonts w:cs="Arial"/>
          <w:szCs w:val="20"/>
          <w:lang w:val="es-ES"/>
        </w:rPr>
      </w:pPr>
      <w:r w:rsidRPr="003B65AE">
        <w:rPr>
          <w:rFonts w:cs="Arial"/>
          <w:szCs w:val="20"/>
          <w:lang w:val="es-ES"/>
        </w:rPr>
        <w:t>Modalidad que exime al estudiante sobresaliente de someterse a exámenes o trabajos finales de grado, premiando su rendimiento académico continuo a lo largo de los 5 años de formación.</w:t>
      </w:r>
    </w:p>
    <w:p w14:paraId="6B0C9D18" w14:textId="1E9BD125" w:rsidR="001950BB" w:rsidRPr="003B65AE" w:rsidRDefault="001950BB" w:rsidP="001950BB">
      <w:pPr>
        <w:tabs>
          <w:tab w:val="left" w:pos="2140"/>
        </w:tabs>
        <w:jc w:val="both"/>
        <w:rPr>
          <w:rFonts w:cs="Arial"/>
          <w:szCs w:val="20"/>
          <w:lang w:val="es-ES"/>
        </w:rPr>
      </w:pPr>
    </w:p>
    <w:p w14:paraId="5DF38140" w14:textId="77777777" w:rsidR="001950BB" w:rsidRPr="003B65AE" w:rsidRDefault="00000000" w:rsidP="001950BB">
      <w:pPr>
        <w:jc w:val="both"/>
        <w:rPr>
          <w:rFonts w:cs="Arial"/>
          <w:szCs w:val="20"/>
          <w:lang w:val="es-ES"/>
        </w:rPr>
      </w:pPr>
      <w:r w:rsidRPr="003B65AE">
        <w:rPr>
          <w:rFonts w:cs="Arial"/>
          <w:b/>
          <w:bCs/>
          <w:szCs w:val="20"/>
          <w:lang w:val="es-ES"/>
        </w:rPr>
        <w:t>Requisitos y Criterios Institucionales:</w:t>
      </w:r>
    </w:p>
    <w:p w14:paraId="61B264DE" w14:textId="77777777" w:rsidR="001950BB" w:rsidRPr="001950BB" w:rsidRDefault="00000000">
      <w:pPr>
        <w:numPr>
          <w:ilvl w:val="0"/>
          <w:numId w:val="64"/>
        </w:numPr>
        <w:jc w:val="both"/>
        <w:rPr>
          <w:rFonts w:cs="Arial"/>
          <w:szCs w:val="20"/>
          <w:lang w:val="es-ES"/>
        </w:rPr>
      </w:pPr>
      <w:r w:rsidRPr="001950BB">
        <w:rPr>
          <w:rFonts w:cs="Arial"/>
          <w:szCs w:val="20"/>
          <w:lang w:val="es-ES"/>
        </w:rPr>
        <w:t xml:space="preserve">Haber aprobado el 100% de las 43 asignaturas en evaluaciones ordinarias de primera instancia, sin haber reprobado, abandonado ni cursado asignaturas en segundo turno, exámenes extraordinarios de mesa o cursos de verano destinados a subsanar reprobaciones.</w:t>
      </w:r>
    </w:p>
    <w:p w14:paraId="13D472B7" w14:textId="77777777" w:rsidR="001950BB" w:rsidRPr="001950BB" w:rsidRDefault="00000000">
      <w:pPr>
        <w:numPr>
          <w:ilvl w:val="0"/>
          <w:numId w:val="64"/>
        </w:numPr>
        <w:jc w:val="both"/>
        <w:rPr>
          <w:rFonts w:cs="Arial"/>
          <w:szCs w:val="20"/>
          <w:lang w:val="es-ES"/>
        </w:rPr>
      </w:pPr>
      <w:r w:rsidRPr="001950BB">
        <w:rPr>
          <w:rFonts w:cs="Arial"/>
          <w:szCs w:val="20"/>
          <w:lang w:val="es-ES"/>
        </w:rPr>
        <w:t xml:space="preserve">Haber concluido el plan de estudios en el tiempo reglamentario de cinco (5) gestiones académicas anuales continuas, sin suspensiones voluntarias, abandonos temporales ni postergaciones de matrícula.</w:t>
      </w:r>
    </w:p>
    <w:p w14:paraId="584196B1" w14:textId="77777777" w:rsidR="001950BB" w:rsidRDefault="00000000">
      <w:pPr>
        <w:numPr>
          <w:ilvl w:val="0"/>
          <w:numId w:val="64"/>
        </w:numPr>
        <w:jc w:val="both"/>
        <w:rPr>
          <w:rFonts w:cs="Arial"/>
          <w:szCs w:val="20"/>
          <w:lang w:val="es-ES"/>
        </w:rPr>
      </w:pPr>
      <w:r w:rsidRPr="001950BB">
        <w:rPr>
          <w:rFonts w:cs="Arial"/>
          <w:szCs w:val="20"/>
          <w:lang w:val="es-ES"/>
        </w:rPr>
        <w:t xml:space="preserve">Acreditar un Promedio Ponderado Acumulado (PPA) igual o superior a setenta y cinco (75) puntos a lo largo de los cinco años de estudio, conforme al Artículo 72 del Reglamento de Modalidades de Graduación.</w:t>
      </w:r>
    </w:p>
    <w:p w14:paraId="6F6E694E" w14:textId="5756237A" w:rsidR="00152B26" w:rsidRPr="001950BB" w:rsidRDefault="00000000">
      <w:pPr>
        <w:numPr>
          <w:ilvl w:val="0"/>
          <w:numId w:val="64"/>
        </w:numPr>
        <w:jc w:val="both"/>
        <w:rPr>
          <w:rFonts w:cs="Arial"/>
          <w:szCs w:val="20"/>
          <w:lang w:val="es-ES"/>
        </w:rPr>
      </w:pPr>
      <w:r>
        <w:rPr>
          <w:rFonts w:cs="Arial"/>
          <w:szCs w:val="20"/>
          <w:lang w:val="es-ES"/>
        </w:rPr>
        <w:t>De presentarse alguna interrupción fortuita en los estudios, el estudiante deberá presentar a la Comisión los descargos y justificaciones procediendo la Comisión el análisis correspondiente.</w:t>
      </w:r>
    </w:p>
    <w:p w14:paraId="6F6E694E" w14:textId="5756237A" w:rsidR="00152B26" w:rsidRPr="001950BB" w:rsidRDefault="00000000">
      <w:pPr>
        <w:numPr>
          <w:ilvl w:val="0"/>
          <w:numId w:val="64"/>
        </w:numPr>
        <w:jc w:val="both"/>
        <w:rPr>
          <w:rFonts w:cs="Arial"/>
          <w:szCs w:val="20"/>
          <w:lang w:val="es-ES"/>
        </w:rPr>
      </w:pPr>
      <w:r>
        <w:rPr>
          <w:rFonts w:cs="Arial"/>
          <w:szCs w:val="20"/>
          <w:lang w:val="es-ES"/>
        </w:rPr>
        <w:t xml:space="preserve">No registrar antecedentes disciplinarios, sanciones administrativas, procesos en Tribunal de Honor ni fallos de ética universitaria o de plagio académico.</w:t>
      </w:r>
    </w:p>
    <w:p w14:paraId="673EF7B0" w14:textId="77777777" w:rsidR="001950BB" w:rsidRPr="003B65AE" w:rsidRDefault="001950BB" w:rsidP="001950BB">
      <w:pPr>
        <w:tabs>
          <w:tab w:val="left" w:pos="2140"/>
        </w:tabs>
        <w:jc w:val="both"/>
        <w:rPr>
          <w:rFonts w:cs="Arial"/>
          <w:szCs w:val="20"/>
          <w:lang w:val="es-ES"/>
        </w:rPr>
      </w:pPr>
    </w:p>
    <w:p w14:paraId="75B110A6" w14:textId="77777777" w:rsidR="001950BB" w:rsidRPr="00152B26" w:rsidRDefault="00000000">
      <w:pPr>
        <w:numPr>
          <w:ilvl w:val="0"/>
          <w:numId w:val="57"/>
        </w:numPr>
        <w:jc w:val="both"/>
        <w:rPr>
          <w:rFonts w:cs="Arial"/>
          <w:b/>
          <w:bCs/>
          <w:szCs w:val="20"/>
          <w:lang w:val="es-ES"/>
        </w:rPr>
      </w:pPr>
      <w:r w:rsidRPr="00152B26">
        <w:rPr>
          <w:rFonts w:cs="Arial"/>
          <w:b/>
          <w:bCs/>
          <w:szCs w:val="20"/>
          <w:lang w:val="es-ES"/>
        </w:rPr>
        <w:t>Articulación Grado - Posgrado (Monografía o Examen vía Diplomado)</w:t>
      </w:r>
    </w:p>
    <w:p w14:paraId="24D897DC" w14:textId="77777777" w:rsidR="001950BB" w:rsidRPr="00152B26" w:rsidRDefault="001950BB" w:rsidP="001950BB">
      <w:pPr>
        <w:jc w:val="both"/>
        <w:rPr>
          <w:rFonts w:cs="Arial"/>
          <w:szCs w:val="20"/>
          <w:lang w:val="es-ES"/>
        </w:rPr>
      </w:pPr>
    </w:p>
    <w:p w14:paraId="24468799" w14:textId="77777777" w:rsidR="001950BB" w:rsidRPr="00152B26" w:rsidRDefault="00000000" w:rsidP="001950BB">
      <w:pPr>
        <w:jc w:val="both"/>
        <w:rPr>
          <w:rFonts w:cs="Arial"/>
          <w:szCs w:val="20"/>
          <w:lang w:val="es-ES"/>
        </w:rPr>
      </w:pPr>
      <w:r w:rsidRPr="00152B26">
        <w:rPr>
          <w:rFonts w:cs="Arial"/>
          <w:szCs w:val="20"/>
          <w:lang w:val="es-ES"/>
        </w:rPr>
        <w:t xml:space="preserve">Conforme a las normativas vigentes del SUB, mediante el Título IV (Artículos 82 al 95) del Reglamento General de Estudios de Posgrado del Sistema de la Universidad Boliviana y el Reglamento General de Posgrado, el estudiante que concluyó y aprobó las 43 asignaturas del plan de estudios puede cursar un Programa de Diplomado Acreditado, el cual debe contar con la aprobación del Consejo Facultativo y acreditar una carga horaria total de 800 horas académicas (20 créditos): distribuidas en 240 horas lectivas presenciales y 560 horas de investigación/prácticas aplicadas; en áreas de especialización contable o de aseguramiento y obtener la titulación mediante la aprobación de una Monografía (Desarrollo y defensa de un estudio exhaustivo de investigación </w:t>
      </w:r>
      <w:r w:rsidRPr="00152B26">
        <w:rPr>
          <w:rFonts w:cs="Arial"/>
          <w:szCs w:val="20"/>
          <w:lang w:val="es-ES"/>
        </w:rPr>
        <w:lastRenderedPageBreak/>
        <w:t xml:space="preserve">aplicada bajo la guía de un tutor/docente sobre un tema del diplomado), un Examen de Contenidos del posgrado (Evaluación teórico-práctica sobre las competencias del programa posgradual y su articulación con el pregrado) o Graduación por Excelencia en el Diplomado (otorgada al cursante con desempeño cuali-cuantitativo sobresaliente en los módulos del programa). Los programas duran entre cuatro (4) y seis (6) meses y exigen un 80 % de asistencia y una nota mínima de setenta y uno (71) puntos por módulo y en el trabajo final, conforme a los Artículos 77 a 82 del Reglamento de Modalidades de Graduación.</w:t>
      </w:r>
    </w:p>
    <w:p w14:paraId="40CCC6A8" w14:textId="77777777" w:rsidR="001950BB" w:rsidRPr="003B65AE" w:rsidRDefault="001950BB" w:rsidP="001950BB">
      <w:pPr>
        <w:tabs>
          <w:tab w:val="left" w:pos="2140"/>
        </w:tabs>
        <w:jc w:val="both"/>
        <w:rPr>
          <w:rFonts w:cs="Arial"/>
          <w:szCs w:val="20"/>
          <w:lang w:val="es-ES"/>
        </w:rPr>
      </w:pPr>
    </w:p>
    <w:p w14:paraId="0AEDFF37" w14:textId="77777777" w:rsidR="001950BB" w:rsidRPr="003B65AE" w:rsidRDefault="00000000">
      <w:pPr>
        <w:numPr>
          <w:ilvl w:val="0"/>
          <w:numId w:val="57"/>
        </w:numPr>
        <w:jc w:val="both"/>
        <w:rPr>
          <w:rFonts w:cs="Arial"/>
          <w:b/>
          <w:bCs/>
          <w:szCs w:val="20"/>
          <w:lang w:val="es-ES"/>
        </w:rPr>
      </w:pPr>
      <w:r w:rsidRPr="003B65AE">
        <w:rPr>
          <w:rFonts w:cs="Arial"/>
          <w:b/>
          <w:bCs/>
          <w:szCs w:val="20"/>
          <w:lang w:val="es-ES"/>
        </w:rPr>
        <w:t>Plan Excepcional de Titulación para Antiguos Estudiantes No Graduados (P.E.T.A.E.N.G.)</w:t>
      </w:r>
    </w:p>
    <w:p w14:paraId="67648ED6" w14:textId="77777777" w:rsidR="001950BB" w:rsidRPr="003B65AE" w:rsidRDefault="001950BB" w:rsidP="001950BB">
      <w:pPr>
        <w:tabs>
          <w:tab w:val="left" w:pos="2140"/>
        </w:tabs>
        <w:jc w:val="both"/>
        <w:rPr>
          <w:rFonts w:cs="Arial"/>
          <w:szCs w:val="20"/>
          <w:lang w:val="es-ES"/>
        </w:rPr>
      </w:pPr>
    </w:p>
    <w:p w14:paraId="17C887E1" w14:textId="77777777" w:rsidR="001950BB" w:rsidRPr="00152B26" w:rsidRDefault="00000000" w:rsidP="001950BB">
      <w:pPr>
        <w:tabs>
          <w:tab w:val="left" w:pos="2140"/>
        </w:tabs>
        <w:jc w:val="both"/>
        <w:rPr>
          <w:rFonts w:cs="Arial"/>
          <w:szCs w:val="20"/>
          <w:lang w:val="es-ES"/>
        </w:rPr>
      </w:pPr>
      <w:r w:rsidRPr="00152B26">
        <w:rPr>
          <w:rFonts w:cs="Arial"/>
          <w:szCs w:val="20"/>
          <w:lang w:val="es-ES"/>
        </w:rPr>
        <w:t>Programa académico de actualización y titulación dirigido exclusivamente a estudiantes egresados que hayan concluido el plan de estudios y tengan un tiempo igual o mayor a tres (3) años de antigüedad sin haberse graduado.</w:t>
      </w:r>
    </w:p>
    <w:p w14:paraId="031177F1" w14:textId="77777777" w:rsidR="001950BB" w:rsidRPr="003B65AE" w:rsidRDefault="001950BB" w:rsidP="001950BB">
      <w:pPr>
        <w:tabs>
          <w:tab w:val="left" w:pos="2140"/>
        </w:tabs>
        <w:jc w:val="both"/>
        <w:rPr>
          <w:rFonts w:cs="Arial"/>
          <w:szCs w:val="20"/>
          <w:lang w:val="es-ES"/>
        </w:rPr>
      </w:pPr>
    </w:p>
    <w:p w14:paraId="50330AAD" w14:textId="77777777" w:rsidR="001950BB" w:rsidRPr="003B65AE" w:rsidRDefault="00000000" w:rsidP="001950BB">
      <w:pPr>
        <w:tabs>
          <w:tab w:val="left" w:pos="2140"/>
        </w:tabs>
        <w:jc w:val="both"/>
        <w:rPr>
          <w:rFonts w:cs="Arial"/>
          <w:szCs w:val="20"/>
          <w:lang w:val="es-ES"/>
        </w:rPr>
      </w:pPr>
      <w:r w:rsidRPr="003B65AE">
        <w:rPr>
          <w:rFonts w:cs="Arial"/>
          <w:szCs w:val="20"/>
          <w:lang w:val="es-ES"/>
        </w:rPr>
        <w:t>El “P.E.T.A.E.N.G.” es una modalidad de graduación excepcional que permite planificar, ejecutar y evaluar el desarrollo de un Trabajo Académico Diferenciado (actualización normativa, monografía de sistematización o proyecto de aplicación), con defensa oral ante tribunal para consolidar la obtención del título en Contaduría Pública.</w:t>
      </w:r>
    </w:p>
    <w:p w14:paraId="512D7C8B" w14:textId="77777777" w:rsidR="001950BB" w:rsidRPr="003B65AE" w:rsidRDefault="001950BB" w:rsidP="001950BB">
      <w:pPr>
        <w:tabs>
          <w:tab w:val="left" w:pos="2140"/>
        </w:tabs>
        <w:jc w:val="both"/>
        <w:rPr>
          <w:rFonts w:cs="Arial"/>
          <w:szCs w:val="20"/>
          <w:lang w:val="es-ES"/>
        </w:rPr>
      </w:pPr>
    </w:p>
    <w:p w14:paraId="4CA310A5" w14:textId="77777777" w:rsidR="00A33D64" w:rsidRDefault="00000000">
      <w:pPr>
        <w:keepNext/>
        <w:tabs>
          <w:tab w:val="left" w:pos="709"/>
        </w:tabs>
        <w:spacing w:before="80" w:after="200"/>
        <w:ind w:left="709" w:hanging="709"/>
        <w:outlineLvl w:val="2"/>
      </w:pPr>
      <w:bookmarkStart w:id="113" w:name="_Toc000000113"/>
      <w:r>
        <w:rPr>
          <w:b/>
          <w:sz w:val="22"/>
        </w:rPr>
        <w:t>5.4.3</w:t>
      </w:r>
      <w:r>
        <w:rPr>
          <w:b/>
          <w:sz w:val="22"/>
        </w:rPr>
        <w:tab/>
        <w:t>Modalidades de graduación para los grados técnicos</w:t>
      </w:r>
      <w:bookmarkEnd w:id="113"/>
    </w:p>
    <w:p w14:paraId="26C27910" w14:textId="77777777" w:rsidR="00A33D64" w:rsidRDefault="00000000">
      <w:pPr>
        <w:spacing w:after="200"/>
        <w:jc w:val="both"/>
      </w:pPr>
      <w:r w:rsidRPr="00050665">
        <w:rPr>
          <w:b/>
        </w:rPr>
        <w:t>a. Técnico Universitario Medio.</w:t>
      </w:r>
      <w:r w:rsidRPr="00050665">
        <w:t xml:space="preserve"> Salida intermedia que conduce a la obtención del Diploma Académico de Técnico Universitario Medio en Contabilidad y Título en Provisión Nacional de Auxiliar Contable, de aprobación directa tras concluir y aprobar la totalidad de las dieciséis (16) asignaturas correspondientes a primero y segundo año en un periodo continuo de dos (2) gestiones académicas, en estricto cumplimiento de la Resolución HCU Nº 426/2024, conforme al Artículo 87-Bis del Reglamento de Modalidades de Graduación.</w:t>
      </w:r>
    </w:p>
    <w:p w14:paraId="0DAB1C9A" w14:textId="77777777" w:rsidR="00A33D64" w:rsidRDefault="00000000" w:rsidP="00050665">
      <w:pPr>
        <w:spacing w:after="200"/>
        <w:jc w:val="both"/>
      </w:pPr>
      <w:r>
        <w:rPr>
          <w:b/>
        </w:rPr>
        <w:t xml:space="preserve">b. Técnico Superior.</w:t>
      </w:r>
      <w:r>
        <w:t xml:space="preserve"> El grado de Técnico Superior en Contabilidad General se obtiene mediante el examen de grado técnico superior, que se rinde después de aprobar las 24 asignaturas hasta el tercer año. Es un examen único ante tribunal, </w:t>
      </w:r>
      <w:r w:rsidR="00050665">
        <w:t xml:space="preserve">designado </w:t>
      </w:r>
      <w:r>
        <w:t>por el Director de Carrera dos veces al año</w:t>
      </w:r>
      <w:r w:rsidR="00050665">
        <w:t xml:space="preserve"> según calendario académico aprobado por el Honorable Consejo Facultativo</w:t>
      </w:r>
      <w:r>
        <w:t xml:space="preserve">, con la participación de los docentes de las asignaturas evaluadas, y se aprueba con nota mínima de 51 puntos sobre 100. La prueba es escrita, de resolución de casos sobre información financiera, con una duración de noventa (90) minutos, conforme a los Artículos 87 a 90 del Reglamento de Modalidades de Graduación.</w:t>
      </w:r>
      <w:r>
        <w:t xml:space="preserve"> </w:t>
      </w:r>
      <w:r w:rsidR="00050665">
        <w:t>El examen c</w:t>
      </w:r>
      <w:r>
        <w:t xml:space="preserve">omprende las siguientes asignaturas: Contabilidad Básica, Contabilidad Intermedia, Contabilidad de Sociedades, Contabilidad de Tributos, Contabilidad Internacional, Contabilidad de Costos y Gestión, Contabilidad de Bancos y Entidades Financieras, y Presupuesto y Contabilidad Gubernamental.</w:t>
      </w:r>
    </w:p>
    <w:p w14:paraId="47F29F12" w14:textId="77777777" w:rsidR="00395D6D" w:rsidRDefault="00395D6D">
      <w:pPr>
        <w:rPr>
          <w:sz w:val="0"/>
          <w:szCs w:val="0"/>
        </w:rPr>
        <w:sectPr w:rsidR="00395D6D" w:rsidSect="00034616">
          <w:headerReference w:type="default" r:id="rId33"/>
          <w:footerReference w:type="default" r:id="rId34"/>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6. Investigación (articulada con los institutos o unidades de investigación relacionados con la carrera/programa)</w:t>
      </w:r>
    </w:p>
    <w:p w14:paraId="15384D4C" w14:textId="77777777" w:rsidR="001D709D" w:rsidRDefault="00000000">
      <w:pPr>
        <w:pStyle w:val="GrupoCuadros"/>
        <w:keepNext/>
        <w:pageBreakBefore/>
        <w:tabs>
          <w:tab w:val="left" w:pos="709"/>
        </w:tabs>
        <w:spacing w:before="160" w:after="200"/>
        <w:ind w:left="709" w:hanging="709"/>
        <w:outlineLvl w:val="0"/>
      </w:pPr>
      <w:bookmarkStart w:id="114" w:name="_Toc000000114"/>
      <w:r>
        <w:rPr>
          <w:b/>
          <w:sz w:val="24"/>
        </w:rPr>
        <w:t>6.</w:t>
      </w:r>
      <w:r>
        <w:rPr>
          <w:b/>
          <w:sz w:val="24"/>
        </w:rPr>
        <w:tab/>
        <w:t>Investigación (articulada con los institutos o unidades de investigación relacionados con la carrera/programa)</w:t>
      </w:r>
      <w:bookmarkEnd w:id="114"/>
      <w:r>
        <w:fldChar w:fldCharType="begin"/>
      </w:r>
      <w:r>
        <w:instrText xml:space="preserve"> TC "6. Investigación (articulada con los institutos o unidades de investigación relacionados con la carrera/programa)" \f c \l 1 </w:instrText>
      </w:r>
      <w:r>
        <w:fldChar w:fldCharType="end"/>
      </w:r>
    </w:p>
    <w:p w14:paraId="2BFA07FF" w14:textId="77777777" w:rsidR="001D709D" w:rsidRDefault="00000000">
      <w:pPr>
        <w:spacing w:after="200"/>
        <w:jc w:val="both"/>
      </w:pPr>
      <w:r>
        <w:t>El Artículo 12 de la Resolución HCU N.º 032/2025 establece que el plan de estudios debe especificar las líneas de investigación o innovación tecnológica, que las tesis, los proyectos de grado y los trabajos dirigidos deben responder a esas líneas, que los estudiantes deben cumplir horas de investigación en los institutos de la Carrera o de la Facultad y que los planes de asignatura deben contemplar investigaciones alineadas a las competencias. La investigación de la Carrera se articula con el Instituto de Investigaciones de Ciencias Contables, Financieras y Auditoría, IICCFA, creado mediante Resolución HCU N.º 457/2004.</w:t>
      </w:r>
    </w:p>
    <w:p w14:paraId="32117BA2" w14:textId="77777777" w:rsidR="001D709D" w:rsidRDefault="00000000">
      <w:pPr>
        <w:keepNext/>
        <w:tabs>
          <w:tab w:val="left" w:pos="709"/>
        </w:tabs>
        <w:spacing w:before="120" w:after="200"/>
        <w:ind w:left="709" w:hanging="709"/>
        <w:outlineLvl w:val="1"/>
      </w:pPr>
      <w:bookmarkStart w:id="115" w:name="_Toc000000115"/>
      <w:r>
        <w:rPr>
          <w:b/>
          <w:sz w:val="24"/>
        </w:rPr>
        <w:t>6.1</w:t>
      </w:r>
      <w:r>
        <w:rPr>
          <w:b/>
          <w:sz w:val="24"/>
        </w:rPr>
        <w:tab/>
        <w:t>Políticas de investigación</w:t>
      </w:r>
      <w:bookmarkEnd w:id="115"/>
    </w:p>
    <w:p w14:paraId="63C0BFF4" w14:textId="77777777" w:rsidR="001D709D" w:rsidRDefault="00000000">
      <w:pPr>
        <w:keepNext/>
        <w:tabs>
          <w:tab w:val="left" w:pos="709"/>
        </w:tabs>
        <w:spacing w:before="80" w:after="200"/>
        <w:ind w:left="709" w:hanging="709"/>
        <w:outlineLvl w:val="2"/>
      </w:pPr>
      <w:bookmarkStart w:id="116" w:name="_Toc000000116"/>
      <w:r>
        <w:rPr>
          <w:b/>
          <w:sz w:val="22"/>
        </w:rPr>
        <w:t>6.1.1</w:t>
      </w:r>
      <w:r>
        <w:rPr>
          <w:b/>
          <w:sz w:val="22"/>
        </w:rPr>
        <w:tab/>
        <w:t>Marco institucional</w:t>
      </w:r>
      <w:bookmarkEnd w:id="116"/>
    </w:p>
    <w:p w14:paraId="7490E621" w14:textId="77777777" w:rsidR="001D709D" w:rsidRDefault="00000000">
      <w:pPr>
        <w:spacing w:after="200"/>
        <w:jc w:val="both"/>
      </w:pPr>
      <w:r>
        <w:t>La Política de Investigación de la UMSA, aprobada por Resolución del Honorable Consejo Universitario N.º 90/2021, se basa en cinco áreas estratégicas de cambio, que constituyen el fundamento de la política de investigación de la Carrera:</w:t>
      </w:r>
    </w:p>
    <w:p w14:paraId="75D96ECE" w14:textId="77777777" w:rsidR="001D709D" w:rsidRDefault="00000000">
      <w:pPr>
        <w:pStyle w:val="TituloCuadro"/>
        <w:keepNext/>
        <w:spacing w:before="40" w:after="80"/>
        <w:jc w:val="center"/>
      </w:pPr>
      <w:bookmarkStart w:id="288" w:name="_Toc000000298"/>
      <w:r>
        <w:rPr>
          <w:b/>
        </w:rPr>
        <w:t>Cuadro 1. Áreas estratégicas de la Política de Investigación de la UMSA</w:t>
      </w:r>
      <w:bookmarkEnd w:id="288"/>
      <w:r>
        <w:fldChar w:fldCharType="begin"/>
      </w:r>
      <w:r>
        <w:instrText xml:space="preserve"> TC "Cuadro 1. Áreas estratégicas de la Política de Investigación de la UMSA" \f c \l 2 </w:instrText>
      </w:r>
      <w:r>
        <w:fldChar w:fldCharType="end"/>
      </w:r>
    </w:p>
    <w:tbl>
      <w:tblPr>
        <w:tblW w:w="0" w:type="auto"/>
        <w:jc w:val="center"/>
        <w:tblLayout w:type="fixed"/>
        <w:tblLook w:val="04A0" w:firstRow="1" w:lastRow="0" w:firstColumn="1" w:lastColumn="0" w:noHBand="0" w:noVBand="1"/>
      </w:tblPr>
      <w:tblGrid>
        <w:gridCol w:w="3118"/>
        <w:gridCol w:w="5953"/>
      </w:tblGrid>
      <w:tr w:rsidR="00395D6D" w14:paraId="75169F46" w14:textId="77777777">
        <w:trPr>
          <w:tblHeader/>
          <w:jc w:val="center"/>
        </w:trPr>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7CC78D" w14:textId="77777777" w:rsidR="001D709D" w:rsidRDefault="00000000">
            <w:pPr>
              <w:jc w:val="center"/>
            </w:pPr>
            <w:r>
              <w:rPr>
                <w:b/>
                <w:color w:val="FFFFFF"/>
              </w:rPr>
              <w:t>Área estratégica</w:t>
            </w:r>
          </w:p>
        </w:tc>
        <w:tc>
          <w:tcPr>
            <w:tcW w:w="595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B0049A9" w14:textId="77777777" w:rsidR="001D709D" w:rsidRDefault="00000000">
            <w:pPr>
              <w:jc w:val="center"/>
            </w:pPr>
            <w:r>
              <w:rPr>
                <w:b/>
                <w:color w:val="FFFFFF"/>
              </w:rPr>
              <w:t>Enfoque</w:t>
            </w:r>
          </w:p>
        </w:tc>
      </w:tr>
      <w:tr w:rsidR="00395D6D" w14:paraId="4FE9336B"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7FE93A2F" w14:textId="77777777" w:rsidR="001D709D" w:rsidRDefault="00000000">
            <w:pPr>
              <w:jc w:val="both"/>
            </w:pPr>
            <w:r>
              <w:t>1. Impacto de la investigación para el desarrollo</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316A23B9" w14:textId="77777777" w:rsidR="001D709D" w:rsidRDefault="00000000">
            <w:pPr>
              <w:jc w:val="both"/>
            </w:pPr>
            <w:r>
              <w:t>Conecta la investigación de la UMSA con las prioridades de desarrollo del país</w:t>
            </w:r>
          </w:p>
        </w:tc>
      </w:tr>
      <w:tr w:rsidR="00395D6D" w14:paraId="5B727099"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0666717" w14:textId="77777777" w:rsidR="001D709D" w:rsidRDefault="00000000">
            <w:pPr>
              <w:jc w:val="both"/>
            </w:pPr>
            <w:r>
              <w:t>2. Gestión de la investigación, innovación y emprendimiento</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338DA151" w14:textId="77777777" w:rsidR="001D709D" w:rsidRDefault="00000000">
            <w:pPr>
              <w:jc w:val="both"/>
            </w:pPr>
            <w:r>
              <w:t>Alinea la gerencia estratégica, administrativa y financiera de la Universidad para el desarrollo de la investigación y del talento humano</w:t>
            </w:r>
          </w:p>
        </w:tc>
      </w:tr>
      <w:tr w:rsidR="00395D6D" w14:paraId="5B8654C5"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5056850F" w14:textId="77777777" w:rsidR="001D709D" w:rsidRDefault="00000000">
            <w:pPr>
              <w:jc w:val="both"/>
            </w:pPr>
            <w:r>
              <w:t>3. Apropiación social de la ciencia</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223B645F" w14:textId="77777777" w:rsidR="001D709D" w:rsidRDefault="00000000">
            <w:pPr>
              <w:jc w:val="both"/>
            </w:pPr>
            <w:r>
              <w:t>Vincula a los actores del desarrollo con el conocimiento científico que produce la Universidad</w:t>
            </w:r>
          </w:p>
        </w:tc>
      </w:tr>
      <w:tr w:rsidR="00395D6D" w14:paraId="4D3764F6"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4B6EF59D" w14:textId="77777777" w:rsidR="001D709D" w:rsidRDefault="00000000">
            <w:pPr>
              <w:jc w:val="both"/>
            </w:pPr>
            <w:r>
              <w:t>4. Internacionalización de la investigación</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7AD15F06" w14:textId="77777777" w:rsidR="001D709D" w:rsidRDefault="00000000">
            <w:pPr>
              <w:jc w:val="both"/>
            </w:pPr>
            <w:r>
              <w:t>Posiciona la excelencia de la investigación de la UMSA en el ámbito internacional</w:t>
            </w:r>
          </w:p>
        </w:tc>
      </w:tr>
      <w:tr w:rsidR="00395D6D" w14:paraId="53C65E8D" w14:textId="77777777">
        <w:trPr>
          <w:jc w:val="center"/>
        </w:trPr>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1290DE7" w14:textId="77777777" w:rsidR="001D709D" w:rsidRDefault="00000000">
            <w:pPr>
              <w:jc w:val="both"/>
            </w:pPr>
            <w:r>
              <w:t>5. Tecnología para la investigación</w:t>
            </w:r>
          </w:p>
        </w:tc>
        <w:tc>
          <w:tcPr>
            <w:tcW w:w="5953" w:type="dxa"/>
            <w:tcBorders>
              <w:top w:val="single" w:sz="4" w:space="0" w:color="8EAADB"/>
              <w:left w:val="single" w:sz="4" w:space="0" w:color="8EAADB"/>
              <w:bottom w:val="single" w:sz="4" w:space="0" w:color="8EAADB"/>
              <w:right w:val="single" w:sz="4" w:space="0" w:color="8EAADB"/>
            </w:tcBorders>
            <w:shd w:val="clear" w:color="auto" w:fill="D9E2F3"/>
          </w:tcPr>
          <w:p w14:paraId="7F073D44" w14:textId="77777777" w:rsidR="001D709D" w:rsidRDefault="00000000">
            <w:pPr>
              <w:jc w:val="both"/>
            </w:pPr>
            <w:r>
              <w:t>Promueve el acceso y el uso efectivo de la tecnología digital para generar investigación de calidad mundial</w:t>
            </w:r>
          </w:p>
        </w:tc>
      </w:tr>
    </w:tbl>
    <w:p w14:paraId="7C262302" w14:textId="77777777" w:rsidR="001D709D" w:rsidRDefault="00000000">
      <w:pPr>
        <w:spacing w:before="40" w:after="200"/>
      </w:pPr>
      <w:r>
        <w:rPr>
          <w:sz w:val="16"/>
        </w:rPr>
        <w:t>Fuente: Política de Investigación de la UMSA.</w:t>
      </w:r>
    </w:p>
    <w:p w14:paraId="5E19F11F" w14:textId="77777777" w:rsidR="001D709D" w:rsidRDefault="00000000">
      <w:pPr>
        <w:keepNext/>
        <w:tabs>
          <w:tab w:val="left" w:pos="709"/>
        </w:tabs>
        <w:spacing w:before="80" w:after="200"/>
        <w:ind w:left="709" w:hanging="709"/>
        <w:outlineLvl w:val="2"/>
      </w:pPr>
      <w:bookmarkStart w:id="117" w:name="_Toc000000117"/>
      <w:r>
        <w:rPr>
          <w:b/>
          <w:sz w:val="22"/>
        </w:rPr>
        <w:t>6.1.2</w:t>
      </w:r>
      <w:r>
        <w:rPr>
          <w:b/>
          <w:sz w:val="22"/>
        </w:rPr>
        <w:tab/>
        <w:t>Política de investigación de la Carrera</w:t>
      </w:r>
      <w:bookmarkEnd w:id="117"/>
    </w:p>
    <w:p w14:paraId="24441398" w14:textId="77777777" w:rsidR="001D709D" w:rsidRDefault="00000000">
      <w:pPr>
        <w:spacing w:after="200"/>
        <w:jc w:val="both"/>
      </w:pPr>
      <w:r>
        <w:t>El objetivo de la política de investigación e innovación de la Carrera es facilitar e impulsar la investigación básica y aplicada, el desarrollo tecnológico y la innovación, cuyos resultados aporten al desarrollo económico, social y ambiental de la región y del país. La Carrera se adhiere a las cinco áreas estratégicas de la UMSA y, en particular, al Área 2, de gestión de la investigación, innovación y emprendimiento, con los siguientes lineamientos:</w:t>
      </w:r>
    </w:p>
    <w:p w14:paraId="62B0862F" w14:textId="77777777" w:rsidR="001D709D" w:rsidRDefault="00000000">
      <w:pPr>
        <w:numPr>
          <w:ilvl w:val="0"/>
          <w:numId w:val="65"/>
        </w:numPr>
        <w:spacing w:after="160"/>
        <w:jc w:val="both"/>
      </w:pPr>
      <w:r>
        <w:t>Jerarquizar y fortalecer la estructura de coordinación y gestión de la investigación, el postgrado y la interacción social.</w:t>
      </w:r>
    </w:p>
    <w:p w14:paraId="29189C5B" w14:textId="77777777" w:rsidR="001D709D" w:rsidRDefault="00000000">
      <w:pPr>
        <w:numPr>
          <w:ilvl w:val="0"/>
          <w:numId w:val="65"/>
        </w:numPr>
        <w:spacing w:after="160"/>
        <w:jc w:val="both"/>
      </w:pPr>
      <w:r>
        <w:t>Optimizar la gestión administrativa y financiera para garantizar el impacto de la investigación.</w:t>
      </w:r>
    </w:p>
    <w:p w14:paraId="30331C63" w14:textId="77777777" w:rsidR="001D709D" w:rsidRDefault="00000000">
      <w:pPr>
        <w:numPr>
          <w:ilvl w:val="0"/>
          <w:numId w:val="65"/>
        </w:numPr>
        <w:spacing w:after="160"/>
        <w:jc w:val="both"/>
      </w:pPr>
      <w:r>
        <w:lastRenderedPageBreak/>
        <w:t>Priorizar la asignación eficiente de recursos para la investigación.</w:t>
      </w:r>
    </w:p>
    <w:p w14:paraId="33D4C6D3" w14:textId="77777777" w:rsidR="001D709D" w:rsidRDefault="00000000">
      <w:pPr>
        <w:numPr>
          <w:ilvl w:val="0"/>
          <w:numId w:val="65"/>
        </w:numPr>
        <w:spacing w:after="160"/>
        <w:jc w:val="both"/>
      </w:pPr>
      <w:r>
        <w:t>Implementar un marco institucional para la formación, el reclutamiento, la permanencia y el desarrollo del talento humano en investigación en todos los niveles formativos.</w:t>
      </w:r>
    </w:p>
    <w:p w14:paraId="04DC63B9" w14:textId="77777777" w:rsidR="001D709D" w:rsidRDefault="00000000">
      <w:pPr>
        <w:numPr>
          <w:ilvl w:val="0"/>
          <w:numId w:val="65"/>
        </w:numPr>
        <w:spacing w:after="160"/>
        <w:jc w:val="both"/>
      </w:pPr>
      <w:r>
        <w:t>Fortalecer las capacidades y los enfoques de investigación interdisciplinarios y transdisciplinarios entre la Facultad, la Carrera y el Instituto de Investigaciones.</w:t>
      </w:r>
    </w:p>
    <w:p w14:paraId="15EA663C" w14:textId="77777777" w:rsidR="001D709D" w:rsidRDefault="00000000">
      <w:pPr>
        <w:numPr>
          <w:ilvl w:val="0"/>
          <w:numId w:val="65"/>
        </w:numPr>
        <w:spacing w:after="200"/>
        <w:jc w:val="both"/>
      </w:pPr>
      <w:r>
        <w:t>Vincular la investigación aplicada con los ecosistemas de emprendimiento públicos y privados, para potenciar su capacidad de innovación, sostenibilidad y escalamiento.</w:t>
      </w:r>
    </w:p>
    <w:p w14:paraId="5C60BDD9" w14:textId="77777777" w:rsidR="001D709D" w:rsidRDefault="00000000">
      <w:pPr>
        <w:spacing w:after="200"/>
        <w:jc w:val="both"/>
      </w:pPr>
      <w:r>
        <w:t>Para cumplir estos lineamientos, la Carrera adopta las siguientes estrategias:</w:t>
      </w:r>
    </w:p>
    <w:p w14:paraId="06601490" w14:textId="77777777" w:rsidR="001D709D" w:rsidRDefault="00000000">
      <w:pPr>
        <w:numPr>
          <w:ilvl w:val="0"/>
          <w:numId w:val="66"/>
        </w:numPr>
        <w:spacing w:after="160"/>
        <w:jc w:val="both"/>
      </w:pPr>
      <w:r>
        <w:t>Establecer una estructura con facultades de decisión, coordinación y desarrollo de la investigación, y procedimientos ágiles y transparentes para la gestión y transferencia de proyectos.</w:t>
      </w:r>
    </w:p>
    <w:p w14:paraId="2F018CEA" w14:textId="77777777" w:rsidR="001D709D" w:rsidRDefault="00000000">
      <w:pPr>
        <w:numPr>
          <w:ilvl w:val="0"/>
          <w:numId w:val="66"/>
        </w:numPr>
        <w:spacing w:after="160"/>
        <w:jc w:val="both"/>
      </w:pPr>
      <w:r>
        <w:t>Fortalecer el Instituto de Investigaciones con medios, infraestructura, equipamiento y personal, y gestionar recursos del presupuesto institucional y de fuentes externas.</w:t>
      </w:r>
    </w:p>
    <w:p w14:paraId="6987B41D" w14:textId="77777777" w:rsidR="001D709D" w:rsidRDefault="00000000">
      <w:pPr>
        <w:numPr>
          <w:ilvl w:val="0"/>
          <w:numId w:val="66"/>
        </w:numPr>
        <w:spacing w:after="160"/>
        <w:jc w:val="both"/>
      </w:pPr>
      <w:r>
        <w:t>Desarrollar acciones desde el pregrado para reclutar, retener y formar talento científico de forma coordinada con la sociedad científica.</w:t>
      </w:r>
    </w:p>
    <w:p w14:paraId="1615A4D7" w14:textId="77777777" w:rsidR="001D709D" w:rsidRDefault="00000000">
      <w:pPr>
        <w:numPr>
          <w:ilvl w:val="0"/>
          <w:numId w:val="66"/>
        </w:numPr>
        <w:spacing w:after="160"/>
        <w:jc w:val="both"/>
      </w:pPr>
      <w:r>
        <w:t>Implementar un programa de asistencia técnica y desarrollo de capacidades en investigación interdisciplinaria.</w:t>
      </w:r>
    </w:p>
    <w:p w14:paraId="57617996" w14:textId="77777777" w:rsidR="001D709D" w:rsidRDefault="00000000">
      <w:pPr>
        <w:numPr>
          <w:ilvl w:val="0"/>
          <w:numId w:val="66"/>
        </w:numPr>
        <w:spacing w:after="200"/>
        <w:jc w:val="both"/>
      </w:pPr>
      <w:r>
        <w:t>Trabajar en red con ecosistemas de emprendimiento que impulsen la incubación de iniciativas.</w:t>
      </w:r>
    </w:p>
    <w:p w14:paraId="51825325" w14:textId="77777777" w:rsidR="001D709D" w:rsidRDefault="00000000">
      <w:pPr>
        <w:keepNext/>
        <w:tabs>
          <w:tab w:val="left" w:pos="709"/>
        </w:tabs>
        <w:spacing w:before="80" w:after="200"/>
        <w:ind w:left="709" w:hanging="709"/>
        <w:outlineLvl w:val="2"/>
      </w:pPr>
      <w:bookmarkStart w:id="118" w:name="_Toc000000118"/>
      <w:r>
        <w:rPr>
          <w:b/>
          <w:sz w:val="22"/>
        </w:rPr>
        <w:t>6.1.3</w:t>
      </w:r>
      <w:r>
        <w:rPr>
          <w:b/>
          <w:sz w:val="22"/>
        </w:rPr>
        <w:tab/>
        <w:t>Articulación de la investigación con el plan de estudios</w:t>
      </w:r>
      <w:bookmarkEnd w:id="118"/>
    </w:p>
    <w:p w14:paraId="0FBCA29D" w14:textId="77777777" w:rsidR="001D709D" w:rsidRDefault="00000000">
      <w:pPr>
        <w:spacing w:after="200"/>
        <w:jc w:val="both"/>
      </w:pPr>
      <w:r>
        <w:t>La investigación se integra al currículo en tres niveles:</w:t>
      </w:r>
    </w:p>
    <w:p w14:paraId="52B7114A" w14:textId="77777777" w:rsidR="001D709D" w:rsidRDefault="00000000">
      <w:pPr>
        <w:pStyle w:val="TituloCuadro"/>
        <w:keepNext/>
        <w:spacing w:before="40" w:after="80"/>
        <w:jc w:val="center"/>
      </w:pPr>
      <w:bookmarkStart w:id="289" w:name="_Toc000000299"/>
      <w:r>
        <w:rPr>
          <w:b/>
        </w:rPr>
        <w:t>Cuadro 2. Niveles de articulación de la investigación</w:t>
      </w:r>
      <w:bookmarkEnd w:id="289"/>
      <w:r>
        <w:fldChar w:fldCharType="begin"/>
      </w:r>
      <w:r>
        <w:instrText xml:space="preserve"> TC "Cuadro 2. Niveles de articulación de la investigación" \f c \l 2 </w:instrText>
      </w:r>
      <w:r>
        <w:fldChar w:fldCharType="end"/>
      </w:r>
    </w:p>
    <w:tbl>
      <w:tblPr>
        <w:tblW w:w="0" w:type="auto"/>
        <w:jc w:val="center"/>
        <w:tblLayout w:type="fixed"/>
        <w:tblLook w:val="04A0" w:firstRow="1" w:lastRow="0" w:firstColumn="1" w:lastColumn="0" w:noHBand="0" w:noVBand="1"/>
      </w:tblPr>
      <w:tblGrid>
        <w:gridCol w:w="2551"/>
        <w:gridCol w:w="6520"/>
      </w:tblGrid>
      <w:tr w:rsidR="00395D6D" w14:paraId="79EE8170" w14:textId="77777777">
        <w:trPr>
          <w:tblHeader/>
          <w:jc w:val="center"/>
        </w:trPr>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1F1CD2" w14:textId="77777777" w:rsidR="001D709D" w:rsidRDefault="00000000">
            <w:pPr>
              <w:jc w:val="center"/>
            </w:pPr>
            <w:r>
              <w:rPr>
                <w:b/>
                <w:color w:val="FFFFFF"/>
              </w:rPr>
              <w:t>Nivel</w:t>
            </w:r>
          </w:p>
        </w:tc>
        <w:tc>
          <w:tcPr>
            <w:tcW w:w="65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8A1956E" w14:textId="01BBE952" w:rsidR="001D709D" w:rsidRDefault="00000000">
            <w:pPr>
              <w:jc w:val="center"/>
            </w:pPr>
            <w:r>
              <w:rPr>
                <w:b/>
                <w:color w:val="FFFFFF"/>
              </w:rPr>
              <w:t xml:space="preserve">Concreción en el </w:t>
            </w:r>
            <w:r w:rsidR="00434D44">
              <w:rPr>
                <w:b/>
                <w:color w:val="FFFFFF"/>
              </w:rPr>
              <w:t>Rediseño Curricular</w:t>
            </w:r>
          </w:p>
        </w:tc>
      </w:tr>
      <w:tr w:rsidR="00395D6D" w14:paraId="5FF13265"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DE895C8" w14:textId="77777777" w:rsidR="001D709D" w:rsidRDefault="00000000">
            <w:pPr>
              <w:jc w:val="both"/>
            </w:pPr>
            <w:r>
              <w:t>Investigación formativa en las asignaturas</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6EC6E94D" w14:textId="77777777" w:rsidR="001D709D" w:rsidRDefault="00000000">
            <w:pPr>
              <w:jc w:val="both"/>
            </w:pPr>
            <w:r>
              <w:t>Trabajos de aplicación e investigación definidos en cada plan de asignatura: estudios de caso, proyectos prácticos, simulaciones, investigación documental y de campo, alineados con la unidad de competencia</w:t>
            </w:r>
          </w:p>
        </w:tc>
      </w:tr>
      <w:tr w:rsidR="00395D6D" w14:paraId="0B339BFC"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3273D9C" w14:textId="77777777" w:rsidR="001D709D" w:rsidRDefault="00000000">
            <w:pPr>
              <w:jc w:val="both"/>
            </w:pPr>
            <w:r>
              <w:t>Asignaturas de investigación</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5373593F" w14:textId="77777777" w:rsidR="001D709D" w:rsidRDefault="00000000">
            <w:pPr>
              <w:jc w:val="both"/>
            </w:pPr>
            <w:r>
              <w:t>CPA-204 Métodos y Técnicas de Investigación, en segundo año, y CPA-510 Taller de Grado, en quinto año, que acompaña la elaboración de los trabajos de graduación</w:t>
            </w:r>
          </w:p>
        </w:tc>
      </w:tr>
      <w:tr w:rsidR="00395D6D" w14:paraId="1C5F0019" w14:textId="77777777">
        <w:trPr>
          <w:jc w:val="center"/>
        </w:trPr>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55F3BAB5" w14:textId="77777777" w:rsidR="001D709D" w:rsidRDefault="00000000">
            <w:pPr>
              <w:jc w:val="both"/>
            </w:pPr>
            <w:r>
              <w:t>Investigación para la graduación</w:t>
            </w:r>
          </w:p>
        </w:tc>
        <w:tc>
          <w:tcPr>
            <w:tcW w:w="6520" w:type="dxa"/>
            <w:tcBorders>
              <w:top w:val="single" w:sz="4" w:space="0" w:color="8EAADB"/>
              <w:left w:val="single" w:sz="4" w:space="0" w:color="8EAADB"/>
              <w:bottom w:val="single" w:sz="4" w:space="0" w:color="8EAADB"/>
              <w:right w:val="single" w:sz="4" w:space="0" w:color="8EAADB"/>
            </w:tcBorders>
            <w:shd w:val="clear" w:color="auto" w:fill="D9E2F3"/>
          </w:tcPr>
          <w:p w14:paraId="024E9962" w14:textId="77777777" w:rsidR="001D709D" w:rsidRDefault="00000000">
            <w:pPr>
              <w:jc w:val="both"/>
            </w:pPr>
            <w:r>
              <w:t>Tesis de grado, proyectos de grado y trabajos dirigidos vinculados a las líneas de investigación del punto 6.2 y desarrollados con apoyo del Instituto de Investigaciones</w:t>
            </w:r>
          </w:p>
        </w:tc>
      </w:tr>
    </w:tbl>
    <w:p w14:paraId="03937B1B" w14:textId="77777777" w:rsidR="001D709D" w:rsidRDefault="001D709D">
      <w:pPr>
        <w:spacing w:after="120"/>
      </w:pPr>
    </w:p>
    <w:p w14:paraId="4BE671E1" w14:textId="77777777" w:rsidR="001D709D" w:rsidRDefault="00000000">
      <w:pPr>
        <w:spacing w:after="200"/>
        <w:jc w:val="both"/>
      </w:pPr>
      <w:r>
        <w:t>La carga horaria destinada a la investigación se detalla en el punto 8.4.</w:t>
      </w:r>
    </w:p>
    <w:p w14:paraId="62ABB1FB" w14:textId="19771387" w:rsidR="001D709D" w:rsidRDefault="00000000">
      <w:pPr>
        <w:keepNext/>
        <w:tabs>
          <w:tab w:val="left" w:pos="709"/>
        </w:tabs>
        <w:spacing w:before="80" w:after="200"/>
        <w:ind w:left="709" w:hanging="709"/>
        <w:outlineLvl w:val="2"/>
      </w:pPr>
      <w:bookmarkStart w:id="119" w:name="_Toc000000119"/>
      <w:r>
        <w:rPr>
          <w:b/>
          <w:sz w:val="22"/>
        </w:rPr>
        <w:t>6.1.4</w:t>
      </w:r>
      <w:r>
        <w:rPr>
          <w:b/>
          <w:sz w:val="22"/>
        </w:rPr>
        <w:tab/>
        <w:t>Instituto de Investigaciones</w:t>
      </w:r>
      <w:bookmarkEnd w:id="119"/>
    </w:p>
    <w:p w14:paraId="4DCB50A0" w14:textId="77777777" w:rsidR="00434D44" w:rsidRDefault="00000000">
      <w:pPr>
        <w:spacing w:after="200"/>
        <w:jc w:val="both"/>
      </w:pPr>
      <w:r>
        <w:t xml:space="preserve">El Instituto cuenta con una carga de 320 horas mensuales: 160 horas para el cargo de Director, y 160 horas para sus docentes investigadores. </w:t>
      </w:r>
    </w:p>
    <w:p w14:paraId="4B96A36C" w14:textId="77777777" w:rsidR="00434D44" w:rsidRDefault="00000000">
      <w:pPr>
        <w:spacing w:after="200"/>
        <w:jc w:val="both"/>
      </w:pPr>
      <w:r>
        <w:lastRenderedPageBreak/>
        <w:t xml:space="preserve">El diagnóstico muestra que la investigación de pregrado es casi inexistente: solo tres estudiantes se titularon por tesis entre 2021 y 2025, el 0,16 % de los titulados. </w:t>
      </w:r>
    </w:p>
    <w:p w14:paraId="485074C2" w14:textId="77777777" w:rsidR="001D709D" w:rsidRDefault="00000000">
      <w:pPr>
        <w:keepNext/>
        <w:tabs>
          <w:tab w:val="left" w:pos="709"/>
        </w:tabs>
        <w:spacing w:before="120" w:after="200"/>
        <w:ind w:left="709" w:hanging="709"/>
        <w:outlineLvl w:val="1"/>
      </w:pPr>
      <w:bookmarkStart w:id="120" w:name="_Toc000000120"/>
      <w:r>
        <w:rPr>
          <w:b/>
          <w:sz w:val="24"/>
        </w:rPr>
        <w:t>6.2</w:t>
      </w:r>
      <w:r>
        <w:rPr>
          <w:b/>
          <w:sz w:val="24"/>
        </w:rPr>
        <w:tab/>
        <w:t>Líneas de investigación</w:t>
      </w:r>
      <w:bookmarkEnd w:id="120"/>
    </w:p>
    <w:p w14:paraId="519C1902" w14:textId="77777777" w:rsidR="001D709D" w:rsidRDefault="00000000">
      <w:pPr>
        <w:keepNext/>
        <w:tabs>
          <w:tab w:val="left" w:pos="709"/>
        </w:tabs>
        <w:spacing w:before="80" w:after="200"/>
        <w:ind w:left="709" w:hanging="709"/>
        <w:outlineLvl w:val="2"/>
      </w:pPr>
      <w:bookmarkStart w:id="121" w:name="_Toc000000121"/>
      <w:r>
        <w:rPr>
          <w:b/>
          <w:sz w:val="22"/>
        </w:rPr>
        <w:t>6.2.1</w:t>
      </w:r>
      <w:r>
        <w:rPr>
          <w:b/>
          <w:sz w:val="22"/>
        </w:rPr>
        <w:tab/>
        <w:t>Concepto y principios</w:t>
      </w:r>
      <w:bookmarkEnd w:id="121"/>
    </w:p>
    <w:p w14:paraId="6C783618" w14:textId="1BC151B5" w:rsidR="001D709D" w:rsidRDefault="00000000">
      <w:pPr>
        <w:spacing w:after="200"/>
        <w:jc w:val="both"/>
      </w:pPr>
      <w:r>
        <w:t>El Reglamento General de la Investigación y del Investigador del Sistema de la Universidad Boliviana, en su Artículo 7, define las líneas de investigación como</w:t>
      </w:r>
      <w:r w:rsidR="00434D44">
        <w:t xml:space="preserve"> </w:t>
      </w:r>
      <w:r>
        <w:t>directrices hacia donde se encauzará la actividad científica en cada uno de los institutos y centros de investigación del Sistema de la Universidad Boliviana, que agrupan ejes temáticos afines y generan conocimiento nuevo, o el aumento, la renovación o el análisis crítico del conocimiento existente sobre problemas o necesidades del país. Conforme a su Artículo 8, las líneas deben:</w:t>
      </w:r>
    </w:p>
    <w:p w14:paraId="5AC024C9" w14:textId="77777777" w:rsidR="001D709D" w:rsidRDefault="00000000">
      <w:pPr>
        <w:numPr>
          <w:ilvl w:val="0"/>
          <w:numId w:val="67"/>
        </w:numPr>
        <w:spacing w:after="160"/>
        <w:jc w:val="both"/>
      </w:pPr>
      <w:r>
        <w:t>Propiciar el desarrollo social, económico y cultural a nivel municipal, departamental, regional y nacional.</w:t>
      </w:r>
    </w:p>
    <w:p w14:paraId="18502CC8" w14:textId="77777777" w:rsidR="001D709D" w:rsidRDefault="00000000">
      <w:pPr>
        <w:numPr>
          <w:ilvl w:val="0"/>
          <w:numId w:val="67"/>
        </w:numPr>
        <w:spacing w:after="160"/>
        <w:jc w:val="both"/>
      </w:pPr>
      <w:r>
        <w:t>Promover la formación y actualización de recursos humanos especializados.</w:t>
      </w:r>
    </w:p>
    <w:p w14:paraId="56D2AE80" w14:textId="77777777" w:rsidR="001D709D" w:rsidRDefault="00000000">
      <w:pPr>
        <w:numPr>
          <w:ilvl w:val="0"/>
          <w:numId w:val="67"/>
        </w:numPr>
        <w:spacing w:after="160"/>
        <w:jc w:val="both"/>
      </w:pPr>
      <w:r>
        <w:t>Generar conocimiento científico.</w:t>
      </w:r>
    </w:p>
    <w:p w14:paraId="6B7D4707" w14:textId="77777777" w:rsidR="001D709D" w:rsidRDefault="00000000">
      <w:pPr>
        <w:numPr>
          <w:ilvl w:val="0"/>
          <w:numId w:val="67"/>
        </w:numPr>
        <w:spacing w:after="160"/>
        <w:jc w:val="both"/>
      </w:pPr>
      <w:r>
        <w:t>Contribuir a la solución de problemas y a su aplicación técnica, tecnológica o de innovación, y a la transferencia de conocimientos a la sociedad.</w:t>
      </w:r>
    </w:p>
    <w:p w14:paraId="401AD247" w14:textId="77777777" w:rsidR="001D709D" w:rsidRDefault="00000000">
      <w:pPr>
        <w:numPr>
          <w:ilvl w:val="0"/>
          <w:numId w:val="67"/>
        </w:numPr>
        <w:spacing w:after="200"/>
        <w:jc w:val="both"/>
      </w:pPr>
      <w:r>
        <w:t>Contribuir a la solución de problemas sociales, económicos, culturales y políticos de la sociedad.</w:t>
      </w:r>
    </w:p>
    <w:p w14:paraId="6001B5A6" w14:textId="77777777" w:rsidR="001D709D" w:rsidRDefault="00000000">
      <w:pPr>
        <w:spacing w:after="200"/>
        <w:jc w:val="both"/>
      </w:pPr>
      <w:r>
        <w:t>Según el mismo Reglamento, las líneas de investigación son aprobadas por el Comité Científico de Investigación en Grado y Posgrado de cada universidad y se registran en el Comité Ejecutivo de la Universidad Boliviana, CEUB, para su promoción y difusión a nivel nacional (Artículo 11). La definición de las líneas se actualiza cada año, en coordinación con las instancias pertinentes (Artículo 16, inciso g), y la Comisión Científica de Área propone su actualización periódica (Artículo 20, inciso b).</w:t>
      </w:r>
    </w:p>
    <w:p w14:paraId="3CA28290" w14:textId="508C9687" w:rsidR="001D709D" w:rsidRDefault="00000000">
      <w:pPr>
        <w:spacing w:after="200"/>
        <w:jc w:val="both"/>
      </w:pPr>
      <w:r>
        <w:t>A estos principios se suman los que orientan la construcción de las líneas de investigación en la Carrera</w:t>
      </w:r>
      <w:r w:rsidR="00434D44">
        <w:t xml:space="preserve"> Contaduría Pública</w:t>
      </w:r>
      <w:r>
        <w:t xml:space="preserve">, según la </w:t>
      </w:r>
      <w:r w:rsidR="00847C73">
        <w:t xml:space="preserve">siguiente </w:t>
      </w:r>
      <w:r>
        <w:t>metodología del IICCFA:</w:t>
      </w:r>
    </w:p>
    <w:p w14:paraId="41779F4F" w14:textId="77777777" w:rsidR="001D709D" w:rsidRDefault="00000000">
      <w:pPr>
        <w:numPr>
          <w:ilvl w:val="0"/>
          <w:numId w:val="68"/>
        </w:numPr>
        <w:spacing w:after="160"/>
        <w:jc w:val="both"/>
      </w:pPr>
      <w:r>
        <w:rPr>
          <w:b/>
        </w:rPr>
        <w:t>Consistencia académica:</w:t>
      </w:r>
      <w:r>
        <w:t xml:space="preserve"> vínculo entre las líneas, el perfil profesional, las asignaturas y los objetivos curriculares.</w:t>
      </w:r>
    </w:p>
    <w:p w14:paraId="2527811A" w14:textId="77777777" w:rsidR="001D709D" w:rsidRDefault="00000000">
      <w:pPr>
        <w:numPr>
          <w:ilvl w:val="0"/>
          <w:numId w:val="68"/>
        </w:numPr>
        <w:spacing w:after="160"/>
        <w:jc w:val="both"/>
      </w:pPr>
      <w:r>
        <w:rPr>
          <w:b/>
        </w:rPr>
        <w:t>Multidisciplinariedad, interdisciplinariedad y transdisciplinariedad:</w:t>
      </w:r>
      <w:r>
        <w:t xml:space="preserve"> enfoques que, según Edgar Morin, favorecen la complementariedad entre saberes y metodologías.</w:t>
      </w:r>
    </w:p>
    <w:p w14:paraId="77908F65" w14:textId="77777777" w:rsidR="001D709D" w:rsidRDefault="00000000">
      <w:pPr>
        <w:numPr>
          <w:ilvl w:val="0"/>
          <w:numId w:val="68"/>
        </w:numPr>
        <w:spacing w:after="160"/>
        <w:jc w:val="both"/>
      </w:pPr>
      <w:r>
        <w:rPr>
          <w:b/>
        </w:rPr>
        <w:t>Sostenibilidad y continuidad:</w:t>
      </w:r>
      <w:r>
        <w:t xml:space="preserve"> las líneas se orientan al largo plazo y deben mantenerse en el tiempo.</w:t>
      </w:r>
    </w:p>
    <w:p w14:paraId="7FDA046F" w14:textId="77777777" w:rsidR="001D709D" w:rsidRDefault="00000000">
      <w:pPr>
        <w:numPr>
          <w:ilvl w:val="0"/>
          <w:numId w:val="68"/>
        </w:numPr>
        <w:spacing w:after="200"/>
        <w:jc w:val="both"/>
      </w:pPr>
      <w:r>
        <w:rPr>
          <w:b/>
        </w:rPr>
        <w:t>Flexibilidad y actualización:</w:t>
      </w:r>
      <w:r>
        <w:t xml:space="preserve"> su diseño debe permitir la actualización y el surgimiento de nuevas áreas de conocimiento, según Tobón.</w:t>
      </w:r>
    </w:p>
    <w:p w14:paraId="69E90225" w14:textId="77777777" w:rsidR="001D709D" w:rsidRDefault="00000000">
      <w:pPr>
        <w:keepNext/>
        <w:tabs>
          <w:tab w:val="left" w:pos="709"/>
        </w:tabs>
        <w:spacing w:before="80" w:after="200"/>
        <w:ind w:left="709" w:hanging="709"/>
        <w:outlineLvl w:val="2"/>
      </w:pPr>
      <w:bookmarkStart w:id="122" w:name="_Toc000000122"/>
      <w:r>
        <w:rPr>
          <w:b/>
          <w:sz w:val="22"/>
        </w:rPr>
        <w:t>6.2.2</w:t>
      </w:r>
      <w:r>
        <w:rPr>
          <w:b/>
          <w:sz w:val="22"/>
        </w:rPr>
        <w:tab/>
        <w:t>Presentación</w:t>
      </w:r>
      <w:bookmarkEnd w:id="122"/>
    </w:p>
    <w:p w14:paraId="2B042DF8" w14:textId="2E9468F4" w:rsidR="001D709D" w:rsidRDefault="00000000">
      <w:pPr>
        <w:spacing w:after="200"/>
        <w:jc w:val="both"/>
      </w:pPr>
      <w:r>
        <w:t>Las líneas de investigación de la Carrera de Contaduría Pública se elaboran en una circunstancia institucional la que se circunscribe a docente</w:t>
      </w:r>
      <w:r w:rsidR="00847C73">
        <w:t>s</w:t>
      </w:r>
      <w:r>
        <w:t xml:space="preserve"> investigadores, y de estudiantes especialmente de posgrado. Las áreas de investigación están circunscritas a los fundamentos científicos y epistemológicos de la</w:t>
      </w:r>
      <w:r w:rsidR="00847C73">
        <w:t xml:space="preserve"> Carrera de Contaduría Pública.</w:t>
      </w:r>
    </w:p>
    <w:p w14:paraId="5A64457B" w14:textId="77777777" w:rsidR="001D709D" w:rsidRDefault="00000000">
      <w:pPr>
        <w:spacing w:after="200"/>
        <w:jc w:val="both"/>
      </w:pPr>
      <w:r>
        <w:lastRenderedPageBreak/>
        <w:t>Esta situación identifica dos necesidades complementarias:</w:t>
      </w:r>
    </w:p>
    <w:p w14:paraId="53CA56F9" w14:textId="77777777" w:rsidR="001D709D" w:rsidRDefault="00000000">
      <w:pPr>
        <w:numPr>
          <w:ilvl w:val="0"/>
          <w:numId w:val="69"/>
        </w:numPr>
        <w:spacing w:after="160"/>
        <w:jc w:val="both"/>
      </w:pPr>
      <w:r>
        <w:t>Consolidar y articular los campos de investigación existentes, aprovechando la experiencia académica y profesional desarrollada en el IICCFA.</w:t>
      </w:r>
    </w:p>
    <w:p w14:paraId="14777FC0" w14:textId="77777777" w:rsidR="001D709D" w:rsidRDefault="00000000">
      <w:pPr>
        <w:numPr>
          <w:ilvl w:val="0"/>
          <w:numId w:val="69"/>
        </w:numPr>
        <w:spacing w:after="200"/>
        <w:jc w:val="both"/>
      </w:pPr>
      <w:r>
        <w:t xml:space="preserve">Promover nuevos campos de investigación científica, especialmente aquellos que contribuyan a la construcción teórica de la disciplina contable, la investigación educativa, el estudio de los problemas económicos y sociales del contexto boliviano, y la transformación digital,</w:t>
      </w:r>
    </w:p>
    <w:p w14:paraId="30610453" w14:textId="77777777" w:rsidR="001D709D" w:rsidRDefault="00000000">
      <w:pPr>
        <w:spacing w:after="200"/>
        <w:jc w:val="both"/>
      </w:pPr>
      <w:r>
        <w:t>Las líneas que se presentan a continuación deben entenderse como las actualmente pertinentes y viables y que forman parte de la transformación del perfil profesional del contador público.</w:t>
      </w:r>
    </w:p>
    <w:p w14:paraId="036BE693" w14:textId="57FED7DB" w:rsidR="001D709D" w:rsidRDefault="00000000">
      <w:pPr>
        <w:keepNext/>
        <w:tabs>
          <w:tab w:val="left" w:pos="709"/>
        </w:tabs>
        <w:spacing w:before="80" w:after="200"/>
        <w:ind w:left="709" w:hanging="709"/>
        <w:outlineLvl w:val="2"/>
      </w:pPr>
      <w:bookmarkStart w:id="123" w:name="_Toc000000123"/>
      <w:r>
        <w:rPr>
          <w:b/>
          <w:sz w:val="22"/>
        </w:rPr>
        <w:t>6.2.</w:t>
      </w:r>
      <w:r w:rsidR="00847C73">
        <w:rPr>
          <w:b/>
          <w:sz w:val="22"/>
        </w:rPr>
        <w:t>3</w:t>
      </w:r>
      <w:r>
        <w:rPr>
          <w:b/>
          <w:sz w:val="22"/>
        </w:rPr>
        <w:tab/>
        <w:t>Estructura general de las líneas de investigación</w:t>
      </w:r>
      <w:bookmarkEnd w:id="123"/>
    </w:p>
    <w:p w14:paraId="5D794CC6" w14:textId="77777777" w:rsidR="001D709D" w:rsidRDefault="00000000">
      <w:pPr>
        <w:spacing w:after="200"/>
        <w:jc w:val="both"/>
      </w:pPr>
      <w:r>
        <w:t>Las líneas de investigación de la Carrera de Contaduría Pública se estructuran de ocho líneas institucionales de investigación (LI), organizadas en cuatro ejes articuladores o Grandes Áreas Temáticas (GAT), orientadas a conservar los campos tradicionales de la Contaduría Pública y, simultáneamente, ampliar sus posibilidades de investigación hacia áreas de desarrollo científico y tecnológico.</w:t>
      </w:r>
    </w:p>
    <w:p w14:paraId="11832AB0" w14:textId="77777777" w:rsidR="001D709D" w:rsidRDefault="00000000">
      <w:pPr>
        <w:spacing w:after="80"/>
      </w:pPr>
      <w:r>
        <w:rPr>
          <w:b/>
        </w:rPr>
        <w:t>I. Fundamentos científicos y formación</w:t>
      </w:r>
    </w:p>
    <w:p w14:paraId="700964D9" w14:textId="77777777" w:rsidR="001D709D" w:rsidRDefault="00000000">
      <w:pPr>
        <w:tabs>
          <w:tab w:val="left" w:pos="2058"/>
        </w:tabs>
        <w:spacing w:after="60"/>
        <w:ind w:left="2058" w:hanging="1701"/>
      </w:pPr>
      <w:r>
        <w:rPr>
          <w:b/>
        </w:rPr>
        <w:t>LI-1:</w:t>
      </w:r>
      <w:r>
        <w:tab/>
        <w:t>Educación contable, currículo e innovación pedagógica</w:t>
      </w:r>
    </w:p>
    <w:p w14:paraId="336EBA8A" w14:textId="77777777" w:rsidR="001D709D" w:rsidRDefault="00000000">
      <w:pPr>
        <w:tabs>
          <w:tab w:val="left" w:pos="2058"/>
        </w:tabs>
        <w:spacing w:after="160"/>
        <w:ind w:left="2058" w:hanging="1701"/>
      </w:pPr>
      <w:r>
        <w:rPr>
          <w:b/>
        </w:rPr>
        <w:t>LI-2:</w:t>
      </w:r>
      <w:r>
        <w:tab/>
        <w:t>Teoría, epistemología y desarrollo del conocimiento contable</w:t>
      </w:r>
    </w:p>
    <w:p w14:paraId="39F71494" w14:textId="77777777" w:rsidR="001D709D" w:rsidRDefault="00000000">
      <w:pPr>
        <w:spacing w:after="80"/>
      </w:pPr>
      <w:r>
        <w:rPr>
          <w:b/>
        </w:rPr>
        <w:t>II. Estado, sociedad y sostenibilidad</w:t>
      </w:r>
    </w:p>
    <w:p w14:paraId="56DD4070" w14:textId="1A806DE8" w:rsidR="001D709D" w:rsidRDefault="00000000">
      <w:pPr>
        <w:tabs>
          <w:tab w:val="left" w:pos="2058"/>
        </w:tabs>
        <w:spacing w:after="60"/>
        <w:ind w:left="2058" w:hanging="1701"/>
      </w:pPr>
      <w:r>
        <w:rPr>
          <w:b/>
        </w:rPr>
        <w:t>LI-3:</w:t>
      </w:r>
      <w:r>
        <w:tab/>
        <w:t xml:space="preserve">Contabilidad, gestión y evaluación integral de </w:t>
      </w:r>
      <w:r w:rsidR="00711564">
        <w:t>entidades del sector público y privado</w:t>
      </w:r>
    </w:p>
    <w:p w14:paraId="00FDFE41" w14:textId="77777777" w:rsidR="001D709D" w:rsidRDefault="00000000">
      <w:pPr>
        <w:tabs>
          <w:tab w:val="left" w:pos="2058"/>
        </w:tabs>
        <w:spacing w:after="160"/>
        <w:ind w:left="2058" w:hanging="1701"/>
      </w:pPr>
      <w:r>
        <w:rPr>
          <w:b/>
        </w:rPr>
        <w:t>LI-4:</w:t>
      </w:r>
      <w:r>
        <w:tab/>
        <w:t>Contabilidad, sostenibilidad y responsabilidad socioambiental</w:t>
      </w:r>
    </w:p>
    <w:p w14:paraId="2B0FB6DE" w14:textId="77777777" w:rsidR="001D709D" w:rsidRDefault="00000000">
      <w:pPr>
        <w:spacing w:after="80"/>
      </w:pPr>
      <w:r>
        <w:rPr>
          <w:b/>
        </w:rPr>
        <w:t>III. Sistemas de información, control y transformación digital</w:t>
      </w:r>
    </w:p>
    <w:p w14:paraId="14E71F6B" w14:textId="77777777" w:rsidR="001D709D" w:rsidRDefault="00000000">
      <w:pPr>
        <w:tabs>
          <w:tab w:val="left" w:pos="2058"/>
        </w:tabs>
        <w:spacing w:after="60"/>
        <w:ind w:left="2058" w:hanging="1701"/>
      </w:pPr>
      <w:r>
        <w:rPr>
          <w:b/>
        </w:rPr>
        <w:t>LI-5:</w:t>
      </w:r>
      <w:r>
        <w:tab/>
        <w:t>Auditoría, aseguramiento, gobernanza y control de gestión</w:t>
      </w:r>
    </w:p>
    <w:p w14:paraId="01AD16C4" w14:textId="77777777" w:rsidR="001D709D" w:rsidRDefault="00000000">
      <w:pPr>
        <w:tabs>
          <w:tab w:val="left" w:pos="2058"/>
        </w:tabs>
        <w:spacing w:after="160"/>
        <w:ind w:left="2058" w:hanging="1701"/>
      </w:pPr>
      <w:r>
        <w:rPr>
          <w:b/>
        </w:rPr>
        <w:t>LI-6:</w:t>
      </w:r>
      <w:r>
        <w:tab/>
        <w:t>Inteligencia artificial, analítica de datos y transformación digital contable</w:t>
      </w:r>
    </w:p>
    <w:p w14:paraId="684F1296" w14:textId="77777777" w:rsidR="001D709D" w:rsidRDefault="00000000">
      <w:pPr>
        <w:spacing w:after="80"/>
      </w:pPr>
      <w:r>
        <w:rPr>
          <w:b/>
        </w:rPr>
        <w:t>IV. Gestión económica, financiera y fiscal</w:t>
      </w:r>
    </w:p>
    <w:p w14:paraId="3C890196" w14:textId="77777777" w:rsidR="001D709D" w:rsidRDefault="00000000">
      <w:pPr>
        <w:tabs>
          <w:tab w:val="left" w:pos="2058"/>
        </w:tabs>
        <w:spacing w:after="60"/>
        <w:ind w:left="2058" w:hanging="1701"/>
      </w:pPr>
      <w:r>
        <w:rPr>
          <w:b/>
        </w:rPr>
        <w:t>LI-7:</w:t>
      </w:r>
      <w:r>
        <w:tab/>
        <w:t>Tributación, política fiscal y gestión tributaria</w:t>
      </w:r>
    </w:p>
    <w:p w14:paraId="6F0EBEAA" w14:textId="77777777" w:rsidR="001D709D" w:rsidRDefault="00000000">
      <w:pPr>
        <w:tabs>
          <w:tab w:val="left" w:pos="2058"/>
        </w:tabs>
        <w:spacing w:after="200"/>
        <w:ind w:left="2058" w:hanging="1701"/>
      </w:pPr>
      <w:r>
        <w:rPr>
          <w:b/>
        </w:rPr>
        <w:t>LI-8:</w:t>
      </w:r>
      <w:r>
        <w:tab/>
        <w:t>Finanzas, gestión de riesgos y desempeño organizacional</w:t>
      </w:r>
    </w:p>
    <w:p w14:paraId="4F38E5BE" w14:textId="6B3BDB86" w:rsidR="001D709D" w:rsidRDefault="001D709D">
      <w:pPr>
        <w:spacing w:after="160"/>
        <w:ind w:left="357" w:hanging="357"/>
        <w:jc w:val="both"/>
        <w:sectPr w:rsidR="001D709D" w:rsidSect="00034616">
          <w:headerReference w:type="default" r:id="rId35"/>
          <w:footerReference w:type="default" r:id="rId36"/>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7. Interacción social y extensión universitaria</w:t>
      </w:r>
    </w:p>
    <w:p w14:paraId="6ADC9A86" w14:textId="77777777" w:rsidR="00DE7B65" w:rsidRDefault="00000000">
      <w:pPr>
        <w:pStyle w:val="GrupoCuadros"/>
        <w:keepNext/>
        <w:pageBreakBefore/>
        <w:tabs>
          <w:tab w:val="left" w:pos="709"/>
        </w:tabs>
        <w:spacing w:before="160" w:after="200"/>
        <w:ind w:left="709" w:hanging="709"/>
        <w:outlineLvl w:val="0"/>
      </w:pPr>
      <w:bookmarkStart w:id="124" w:name="_Toc000000124"/>
      <w:r>
        <w:rPr>
          <w:b/>
          <w:sz w:val="24"/>
        </w:rPr>
        <w:t>7.</w:t>
      </w:r>
      <w:r>
        <w:rPr>
          <w:b/>
          <w:sz w:val="24"/>
        </w:rPr>
        <w:tab/>
        <w:t>Interacción social y extensión universitaria</w:t>
      </w:r>
      <w:bookmarkEnd w:id="124"/>
      <w:r>
        <w:fldChar w:fldCharType="begin"/>
      </w:r>
      <w:r>
        <w:instrText xml:space="preserve"> TC "7. Interacción social y extensión universitaria" \f c \l 1 </w:instrText>
      </w:r>
      <w:r>
        <w:fldChar w:fldCharType="end"/>
      </w:r>
    </w:p>
    <w:p w14:paraId="2C20EE75" w14:textId="40A0C440" w:rsidR="00DE7B65" w:rsidRDefault="00000000">
      <w:pPr>
        <w:spacing w:after="200"/>
        <w:jc w:val="both"/>
      </w:pPr>
      <w:r w:rsidRPr="00AD28C9">
        <w:t xml:space="preserve">En el Sistema de la Universidad Boliviana, la denominación de interacción social fue adoptada en el Primer Congreso de 1988 en reemplazo de la de extensión social, y el XII Congreso Nacional de Universidades aprobó mediante la Resolución N.º 088/2014 </w:t>
      </w:r>
      <w:r w:rsidR="00AD28C9" w:rsidRPr="00AD28C9">
        <w:t>la reglamentación de Interacción Social y Extensión Universitaria.</w:t>
      </w:r>
    </w:p>
    <w:p w14:paraId="0668C803" w14:textId="77777777" w:rsidR="00DE7B65" w:rsidRDefault="00000000">
      <w:pPr>
        <w:spacing w:after="200"/>
        <w:jc w:val="both"/>
      </w:pPr>
      <w:r>
        <w:t>Como parte de las actividades de los itinerarios formativos se incluyen actividades de interacción universitaria como las ferias educativas en la ciudad de La Paz y en las áreas rurales donde se tienen programas académicos desconcentrados, en las citadas ferias se realiza la socialización de los contenidos programáticos que son de interés público.</w:t>
      </w:r>
    </w:p>
    <w:p w14:paraId="7CCDD5D5" w14:textId="77777777" w:rsidR="00DE7B65" w:rsidRDefault="00000000">
      <w:pPr>
        <w:spacing w:after="200"/>
        <w:jc w:val="both"/>
      </w:pPr>
      <w:r>
        <w:t>Asimismo, la carrera desarrolla programas académicos desconcentrados, en los cuales participan docentes que prestan sus servicios en estas unidades desconcentradas, lo cual forma parte de la interacción social al contribuir a la formación de profesionales en las áreas rurales así como al desarrollo local.</w:t>
      </w:r>
    </w:p>
    <w:p w14:paraId="7F9135CD" w14:textId="77777777" w:rsidR="00DE7B65" w:rsidRDefault="00000000">
      <w:pPr>
        <w:spacing w:after="200"/>
        <w:jc w:val="both"/>
      </w:pPr>
      <w:r w:rsidRPr="00AD28C9">
        <w:t>En la UMSA, el Departamento de Investigación, Postgrado e Interacción Social coordina estas funciones. Sus lineamientos plantean integrar la investigación y la innovación con la interacción social para incidir en el desarrollo y en las políticas públicas, y transferir los resultados de la investigación al Estado y a la sociedad.</w:t>
      </w:r>
    </w:p>
    <w:p w14:paraId="76512EA1" w14:textId="740DFA94" w:rsidR="00DE7B65" w:rsidRDefault="00000000" w:rsidP="006915B3">
      <w:pPr>
        <w:spacing w:after="200"/>
        <w:jc w:val="both"/>
      </w:pPr>
      <w:r>
        <w:t>El Eje de Interacción Social promueve la vinculación de la comunidad universitaria con el entorno socioeconómico, garantizando el ejercicio profesional orientado al interés público y la transparencia</w:t>
      </w:r>
      <w:r w:rsidR="006915B3">
        <w:t>.</w:t>
      </w:r>
    </w:p>
    <w:p w14:paraId="2376CCBA" w14:textId="77777777" w:rsidR="00DE7B65" w:rsidRDefault="00000000">
      <w:pPr>
        <w:spacing w:after="200"/>
        <w:jc w:val="both"/>
      </w:pPr>
      <w:r>
        <w:t>Finalmente se pretende la creación de la Consultoría Social Contable: Establecimiento de gabinetes de apoyo técnico gratuito integrados por docentes y estudiantes para brindar asesoría en gestión contable, cumplimiento tributario y educación financiera a Pequeñas y Medianas Empresas (PYMES), asociaciones comunitarias y emprendimientos vulnerables.</w:t>
      </w:r>
    </w:p>
    <w:p w14:paraId="1F98C753" w14:textId="77777777" w:rsidR="00DE7B65" w:rsidRDefault="00000000">
      <w:pPr>
        <w:keepNext/>
        <w:tabs>
          <w:tab w:val="left" w:pos="709"/>
        </w:tabs>
        <w:spacing w:before="120" w:after="200"/>
        <w:ind w:left="709" w:hanging="709"/>
        <w:outlineLvl w:val="1"/>
      </w:pPr>
      <w:bookmarkStart w:id="125" w:name="_Toc000000125"/>
      <w:r>
        <w:rPr>
          <w:b/>
          <w:sz w:val="24"/>
        </w:rPr>
        <w:t>7.1</w:t>
      </w:r>
      <w:r>
        <w:rPr>
          <w:b/>
          <w:sz w:val="24"/>
        </w:rPr>
        <w:tab/>
        <w:t>Políticas y líneas de interacción social</w:t>
      </w:r>
      <w:bookmarkEnd w:id="125"/>
    </w:p>
    <w:p w14:paraId="43238721" w14:textId="77777777" w:rsidR="00DE7B65" w:rsidRDefault="00000000">
      <w:pPr>
        <w:keepNext/>
        <w:tabs>
          <w:tab w:val="left" w:pos="709"/>
        </w:tabs>
        <w:spacing w:before="80" w:after="200"/>
        <w:ind w:left="709" w:hanging="709"/>
        <w:outlineLvl w:val="2"/>
      </w:pPr>
      <w:bookmarkStart w:id="126" w:name="_Toc000000126"/>
      <w:r>
        <w:rPr>
          <w:b/>
          <w:sz w:val="22"/>
        </w:rPr>
        <w:t>7.1.1</w:t>
      </w:r>
      <w:r>
        <w:rPr>
          <w:b/>
          <w:sz w:val="22"/>
        </w:rPr>
        <w:tab/>
        <w:t>Políticas</w:t>
      </w:r>
      <w:bookmarkEnd w:id="126"/>
    </w:p>
    <w:p w14:paraId="4503DDDF" w14:textId="22E1D305" w:rsidR="00DE7B65" w:rsidRDefault="00000000">
      <w:pPr>
        <w:numPr>
          <w:ilvl w:val="0"/>
          <w:numId w:val="70"/>
        </w:numPr>
        <w:spacing w:after="160"/>
        <w:jc w:val="both"/>
      </w:pPr>
      <w:r>
        <w:rPr>
          <w:b/>
        </w:rPr>
        <w:t>Interés público y ética profesional.</w:t>
      </w:r>
      <w:r>
        <w:t xml:space="preserve"> Las actividades de interacción social </w:t>
      </w:r>
      <w:r w:rsidR="00AA382D">
        <w:t xml:space="preserve">están </w:t>
      </w:r>
      <w:r>
        <w:t>orientadas al interés público, la transparencia y la responsabilidad social.</w:t>
      </w:r>
    </w:p>
    <w:p w14:paraId="40638888" w14:textId="79308940" w:rsidR="00DE7B65" w:rsidRDefault="00000000">
      <w:pPr>
        <w:numPr>
          <w:ilvl w:val="0"/>
          <w:numId w:val="70"/>
        </w:numPr>
        <w:spacing w:after="160"/>
        <w:jc w:val="both"/>
      </w:pPr>
      <w:r>
        <w:rPr>
          <w:b/>
        </w:rPr>
        <w:t>Integración con la formación.</w:t>
      </w:r>
      <w:r>
        <w:t xml:space="preserve"> La interacción social forma parte del proceso formativo: se vincula con las competencias de las asignaturas, con las prácticas preprofesionales</w:t>
      </w:r>
    </w:p>
    <w:p w14:paraId="45799F0D" w14:textId="5FDE6BD8" w:rsidR="00DE7B65" w:rsidRDefault="00000000">
      <w:pPr>
        <w:numPr>
          <w:ilvl w:val="0"/>
          <w:numId w:val="70"/>
        </w:numPr>
        <w:spacing w:after="160"/>
        <w:jc w:val="both"/>
      </w:pPr>
      <w:r>
        <w:rPr>
          <w:b/>
        </w:rPr>
        <w:t>Integración con la investigación.</w:t>
      </w:r>
      <w:r>
        <w:t xml:space="preserve"> Los resultados de</w:t>
      </w:r>
      <w:r w:rsidR="00AA382D">
        <w:t xml:space="preserve"> las </w:t>
      </w:r>
      <w:r>
        <w:t>Investigaciones se transfieren a la sociedad y a las entidades públicas mediante publicaciones.</w:t>
      </w:r>
    </w:p>
    <w:p w14:paraId="17751277" w14:textId="07958266" w:rsidR="00DE7B65" w:rsidRDefault="00000000">
      <w:pPr>
        <w:numPr>
          <w:ilvl w:val="0"/>
          <w:numId w:val="70"/>
        </w:numPr>
        <w:spacing w:after="160"/>
        <w:jc w:val="both"/>
      </w:pPr>
      <w:r>
        <w:rPr>
          <w:b/>
        </w:rPr>
        <w:t>Alianzas institucionales.</w:t>
      </w:r>
      <w:r>
        <w:t xml:space="preserve"> La Carrera suscribe convenios con entidades públicas</w:t>
      </w:r>
      <w:r w:rsidR="00AA382D">
        <w:t xml:space="preserve"> y privadas, colegios de profesionales y organizaciones sociales</w:t>
      </w:r>
      <w:r>
        <w:t>.</w:t>
      </w:r>
    </w:p>
    <w:p w14:paraId="0152187B" w14:textId="32A3439A" w:rsidR="00DE7B65" w:rsidRDefault="00000000">
      <w:pPr>
        <w:numPr>
          <w:ilvl w:val="0"/>
          <w:numId w:val="70"/>
        </w:numPr>
        <w:spacing w:after="200"/>
        <w:jc w:val="both"/>
      </w:pPr>
      <w:r>
        <w:rPr>
          <w:b/>
        </w:rPr>
        <w:t>Participación.</w:t>
      </w:r>
      <w:r>
        <w:t xml:space="preserve"> </w:t>
      </w:r>
      <w:r w:rsidR="00AA382D">
        <w:t xml:space="preserve">Docentes y estudiantes </w:t>
      </w:r>
      <w:r>
        <w:t>participa</w:t>
      </w:r>
      <w:r w:rsidR="00AA382D">
        <w:t>n</w:t>
      </w:r>
      <w:r>
        <w:t xml:space="preserve"> en actividades de interacción social</w:t>
      </w:r>
      <w:r w:rsidR="00AA382D">
        <w:t>.</w:t>
      </w:r>
    </w:p>
    <w:p w14:paraId="4581D178" w14:textId="77777777" w:rsidR="00DE7B65" w:rsidRDefault="00000000">
      <w:pPr>
        <w:keepNext/>
        <w:tabs>
          <w:tab w:val="left" w:pos="709"/>
        </w:tabs>
        <w:spacing w:before="80" w:after="200"/>
        <w:ind w:left="709" w:hanging="709"/>
        <w:outlineLvl w:val="2"/>
      </w:pPr>
      <w:bookmarkStart w:id="127" w:name="_Toc000000127"/>
      <w:r>
        <w:rPr>
          <w:b/>
          <w:sz w:val="22"/>
        </w:rPr>
        <w:lastRenderedPageBreak/>
        <w:t>7.1.2</w:t>
      </w:r>
      <w:r>
        <w:rPr>
          <w:b/>
          <w:sz w:val="22"/>
        </w:rPr>
        <w:tab/>
        <w:t>Líneas de interacción social</w:t>
      </w:r>
      <w:bookmarkEnd w:id="127"/>
    </w:p>
    <w:p w14:paraId="50A74C65" w14:textId="77777777" w:rsidR="00AD28C9" w:rsidRDefault="00000000" w:rsidP="00AD28C9">
      <w:pPr>
        <w:pStyle w:val="TituloCuadro"/>
        <w:keepNext/>
        <w:spacing w:before="40" w:after="80"/>
        <w:jc w:val="center"/>
      </w:pPr>
      <w:bookmarkStart w:id="290" w:name="_Toc000000301"/>
      <w:r>
        <w:rPr>
          <w:b/>
        </w:rPr>
        <w:t>Cuadro 1. Líneas de interacción social</w:t>
      </w:r>
      <w:bookmarkEnd w:id="290"/>
      <w:r>
        <w:fldChar w:fldCharType="begin"/>
      </w:r>
      <w:r>
        <w:instrText xml:space="preserve"> TC "Cuadro 1. Líneas de interacción social" \f c \l 2 </w:instrText>
      </w:r>
      <w:r>
        <w:fldChar w:fldCharType="end"/>
      </w:r>
    </w:p>
    <w:tbl>
      <w:tblPr>
        <w:tblW w:w="0" w:type="auto"/>
        <w:jc w:val="center"/>
        <w:tblLayout w:type="fixed"/>
        <w:tblLook w:val="04A0" w:firstRow="1" w:lastRow="0" w:firstColumn="1" w:lastColumn="0" w:noHBand="0" w:noVBand="1"/>
      </w:tblPr>
      <w:tblGrid>
        <w:gridCol w:w="2268"/>
        <w:gridCol w:w="4252"/>
        <w:gridCol w:w="2551"/>
      </w:tblGrid>
      <w:tr w:rsidR="00395D6D" w14:paraId="475E8B62" w14:textId="77777777" w:rsidTr="0060551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2AAC2A" w14:textId="77777777" w:rsidR="00AD28C9" w:rsidRDefault="00000000" w:rsidP="00605517">
            <w:pPr>
              <w:jc w:val="center"/>
            </w:pPr>
            <w:r>
              <w:rPr>
                <w:b/>
                <w:color w:val="FFFFFF"/>
              </w:rPr>
              <w:t>Línea</w:t>
            </w:r>
          </w:p>
        </w:tc>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91B8932" w14:textId="77777777" w:rsidR="00AD28C9" w:rsidRDefault="00000000" w:rsidP="00605517">
            <w:pPr>
              <w:jc w:val="center"/>
            </w:pPr>
            <w:r>
              <w:rPr>
                <w:b/>
                <w:color w:val="FFFFFF"/>
              </w:rPr>
              <w:t>Actividades</w:t>
            </w:r>
          </w:p>
        </w:tc>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06B1703" w14:textId="77777777" w:rsidR="00AD28C9" w:rsidRDefault="00000000" w:rsidP="00605517">
            <w:pPr>
              <w:jc w:val="center"/>
            </w:pPr>
            <w:r>
              <w:rPr>
                <w:b/>
                <w:color w:val="FFFFFF"/>
              </w:rPr>
              <w:t>Destinatarios</w:t>
            </w:r>
          </w:p>
        </w:tc>
      </w:tr>
      <w:tr w:rsidR="00395D6D" w14:paraId="618BA26A" w14:textId="77777777" w:rsidTr="0060551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115F869" w14:textId="77777777" w:rsidR="00AD28C9" w:rsidRDefault="00000000" w:rsidP="00605517">
            <w:pPr>
              <w:jc w:val="both"/>
            </w:pPr>
            <w:r>
              <w:t>Consultoría social contable</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2E78467" w14:textId="77777777" w:rsidR="00AD28C9" w:rsidRDefault="00000000" w:rsidP="00605517">
            <w:pPr>
              <w:jc w:val="both"/>
            </w:pPr>
            <w:r>
              <w:t>Gabinetes de docentes y estudiantes que brindan asesoría gratuita en contabilidad, cumplimiento tributario, formalización y gestión</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56CF15FE" w14:textId="77777777" w:rsidR="00AD28C9" w:rsidRDefault="00000000" w:rsidP="00605517">
            <w:pPr>
              <w:jc w:val="both"/>
            </w:pPr>
            <w:r>
              <w:t>Micro y pequeñas empresas, asociaciones comunitarias, cooperativas y emprendimientos</w:t>
            </w:r>
          </w:p>
        </w:tc>
      </w:tr>
      <w:tr w:rsidR="00395D6D" w14:paraId="04A652C2" w14:textId="77777777" w:rsidTr="0060551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4E2A0FD" w14:textId="77777777" w:rsidR="00AD28C9" w:rsidRDefault="00000000" w:rsidP="00605517">
            <w:pPr>
              <w:jc w:val="both"/>
            </w:pPr>
            <w:r>
              <w:t>Transferencia de conocimiento</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546D3A4" w14:textId="77777777" w:rsidR="00AD28C9" w:rsidRDefault="00000000" w:rsidP="00605517">
            <w:pPr>
              <w:jc w:val="both"/>
            </w:pPr>
            <w:r>
              <w:t>Documentos de política pública, estudios y propuestas técnicas basados en las líneas de investigación.</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9320A3A" w14:textId="77777777" w:rsidR="00AD28C9" w:rsidRDefault="00000000" w:rsidP="00605517">
            <w:pPr>
              <w:jc w:val="both"/>
            </w:pPr>
            <w:r>
              <w:t>Entidades públicas y privadas.</w:t>
            </w:r>
          </w:p>
          <w:p w14:paraId="1FBF3022" w14:textId="77777777" w:rsidR="00AD28C9" w:rsidRDefault="00000000" w:rsidP="00605517">
            <w:pPr>
              <w:jc w:val="both"/>
            </w:pPr>
            <w:r>
              <w:t>Público en general.</w:t>
            </w:r>
          </w:p>
        </w:tc>
      </w:tr>
      <w:tr w:rsidR="00395D6D" w14:paraId="7EE1C18E" w14:textId="77777777" w:rsidTr="0060551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BC19E1C" w14:textId="77777777" w:rsidR="00AD28C9" w:rsidRDefault="00000000" w:rsidP="00605517">
            <w:pPr>
              <w:jc w:val="both"/>
            </w:pPr>
            <w:r>
              <w:t>Vinculación con el medio profesional</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DDB9CDF" w14:textId="77777777" w:rsidR="00AD28C9" w:rsidRDefault="00000000" w:rsidP="00605517">
            <w:pPr>
              <w:jc w:val="both"/>
            </w:pPr>
            <w:r>
              <w:t>Pasantías, prácticas preprofesionales, trabajos dirigidos y proyectos integradores con organizaciones reales</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7D1DE4DC" w14:textId="77777777" w:rsidR="00AD28C9" w:rsidRDefault="00000000" w:rsidP="00605517">
            <w:pPr>
              <w:jc w:val="both"/>
            </w:pPr>
            <w:r>
              <w:t>Entidades públicas y privadas.</w:t>
            </w:r>
          </w:p>
        </w:tc>
      </w:tr>
    </w:tbl>
    <w:p w14:paraId="38C1133D" w14:textId="77777777" w:rsidR="00DE7B65" w:rsidRDefault="00DE7B65">
      <w:pPr>
        <w:spacing w:after="120"/>
      </w:pPr>
    </w:p>
    <w:p w14:paraId="45F4B112" w14:textId="77777777" w:rsidR="00AD28C9" w:rsidRDefault="00000000" w:rsidP="00AD28C9">
      <w:pPr>
        <w:keepNext/>
        <w:tabs>
          <w:tab w:val="left" w:pos="709"/>
        </w:tabs>
        <w:spacing w:before="120" w:after="200"/>
        <w:ind w:left="709" w:hanging="709"/>
        <w:outlineLvl w:val="1"/>
      </w:pPr>
      <w:bookmarkStart w:id="128" w:name="_Toc000000128"/>
      <w:r>
        <w:rPr>
          <w:b/>
          <w:sz w:val="24"/>
        </w:rPr>
        <w:t>7.2</w:t>
      </w:r>
      <w:r>
        <w:rPr>
          <w:b/>
          <w:sz w:val="24"/>
        </w:rPr>
        <w:tab/>
        <w:t>Políticas y líneas de extensión universitaria</w:t>
      </w:r>
      <w:bookmarkEnd w:id="128"/>
    </w:p>
    <w:p w14:paraId="5739E36B" w14:textId="77777777" w:rsidR="00AD28C9" w:rsidRDefault="00000000" w:rsidP="00AD28C9">
      <w:pPr>
        <w:keepNext/>
        <w:tabs>
          <w:tab w:val="left" w:pos="709"/>
        </w:tabs>
        <w:spacing w:before="80" w:after="200"/>
        <w:ind w:left="709" w:hanging="709"/>
        <w:outlineLvl w:val="2"/>
      </w:pPr>
      <w:bookmarkStart w:id="129" w:name="_Toc000000129"/>
      <w:r>
        <w:rPr>
          <w:b/>
          <w:sz w:val="22"/>
        </w:rPr>
        <w:t>7.2.1</w:t>
      </w:r>
      <w:r>
        <w:rPr>
          <w:b/>
          <w:sz w:val="22"/>
        </w:rPr>
        <w:tab/>
        <w:t>Políticas</w:t>
      </w:r>
      <w:bookmarkEnd w:id="129"/>
    </w:p>
    <w:p w14:paraId="62D65E94" w14:textId="77777777" w:rsidR="00AD28C9" w:rsidRDefault="00000000">
      <w:pPr>
        <w:numPr>
          <w:ilvl w:val="0"/>
          <w:numId w:val="71"/>
        </w:numPr>
        <w:spacing w:after="160"/>
        <w:jc w:val="both"/>
      </w:pPr>
      <w:r>
        <w:rPr>
          <w:b/>
        </w:rPr>
        <w:t>Pertinencia.</w:t>
      </w:r>
      <w:r>
        <w:t xml:space="preserve"> La oferta de extensión responde al perfil profesional, la misión y la visión de la Carrera, y a las necesidades de actualización que generan los cambios normativos, tecnológicos y del mercado laboral.</w:t>
      </w:r>
    </w:p>
    <w:p w14:paraId="54F74462" w14:textId="77777777" w:rsidR="00AD28C9" w:rsidRDefault="00000000">
      <w:pPr>
        <w:numPr>
          <w:ilvl w:val="0"/>
          <w:numId w:val="71"/>
        </w:numPr>
        <w:spacing w:after="160"/>
        <w:jc w:val="both"/>
      </w:pPr>
      <w:r>
        <w:rPr>
          <w:b/>
        </w:rPr>
        <w:t>Educación continua.</w:t>
      </w:r>
      <w:r>
        <w:t xml:space="preserve"> La Carrera ofrece programas de actualización a graduados, profesionales en ejercicio y profesionales de otras áreas interesados en temas contables, financieros, tributarios y de auditoría, que son transversales a la gestión de toda organización.</w:t>
      </w:r>
    </w:p>
    <w:p w14:paraId="2D073DAB" w14:textId="77777777" w:rsidR="00AD28C9" w:rsidRDefault="00000000">
      <w:pPr>
        <w:numPr>
          <w:ilvl w:val="0"/>
          <w:numId w:val="71"/>
        </w:numPr>
        <w:spacing w:after="160"/>
        <w:jc w:val="both"/>
      </w:pPr>
      <w:r>
        <w:rPr>
          <w:b/>
        </w:rPr>
        <w:t>Articulación con el postgrado.</w:t>
      </w:r>
      <w:r>
        <w:t xml:space="preserve"> La educación continua se articula con la oferta de la Unidad de Postgrado y con la modalidad de graduación mediante diplomado del punto 5.4.2, de modo que los cursos de actualización sirvan como puerta de entrada a la formación postgradual.</w:t>
      </w:r>
    </w:p>
    <w:p w14:paraId="09D58957" w14:textId="77777777" w:rsidR="00AD28C9" w:rsidRDefault="00000000">
      <w:pPr>
        <w:numPr>
          <w:ilvl w:val="0"/>
          <w:numId w:val="71"/>
        </w:numPr>
        <w:spacing w:after="160"/>
        <w:jc w:val="both"/>
      </w:pPr>
      <w:r>
        <w:rPr>
          <w:b/>
        </w:rPr>
        <w:lastRenderedPageBreak/>
        <w:t>Difusión del conocimiento.</w:t>
      </w:r>
      <w:r>
        <w:t xml:space="preserve"> La Carrera difunde la producción académica del Instituto de Investigaciones y la normativa de la profesión mediante conferencias, seminarios, publicaciones y medios digitales.</w:t>
      </w:r>
    </w:p>
    <w:p w14:paraId="60027544" w14:textId="77777777" w:rsidR="00AD28C9" w:rsidRDefault="00000000">
      <w:pPr>
        <w:numPr>
          <w:ilvl w:val="0"/>
          <w:numId w:val="71"/>
        </w:numPr>
        <w:spacing w:after="160"/>
        <w:jc w:val="both"/>
      </w:pPr>
      <w:r>
        <w:rPr>
          <w:b/>
        </w:rPr>
        <w:t>Socialización de la Carrera.</w:t>
      </w:r>
      <w:r>
        <w:t xml:space="preserve"> La Carrera da a conocer su oferta académica y sus contenidos programáticos de interés público a bachilleres y a la población en general, en la ciudad de La Paz y en las áreas donde funcionan sus programas desconcentrados.</w:t>
      </w:r>
    </w:p>
    <w:p w14:paraId="5959A76A" w14:textId="77777777" w:rsidR="00AD28C9" w:rsidRDefault="00000000">
      <w:pPr>
        <w:numPr>
          <w:ilvl w:val="0"/>
          <w:numId w:val="71"/>
        </w:numPr>
        <w:spacing w:after="160"/>
        <w:jc w:val="both"/>
      </w:pPr>
      <w:r>
        <w:rPr>
          <w:b/>
        </w:rPr>
        <w:t>Formación integral.</w:t>
      </w:r>
      <w:r>
        <w:t xml:space="preserve"> Se promueven actividades culturales, deportivas, académicas y de convivencia universitaria que fortalecen el saber ser y el saber convivir.</w:t>
      </w:r>
    </w:p>
    <w:p w14:paraId="5F78750F" w14:textId="77777777" w:rsidR="00AD28C9" w:rsidRDefault="00000000">
      <w:pPr>
        <w:numPr>
          <w:ilvl w:val="0"/>
          <w:numId w:val="71"/>
        </w:numPr>
        <w:spacing w:after="160"/>
        <w:jc w:val="both"/>
      </w:pPr>
      <w:r>
        <w:rPr>
          <w:b/>
        </w:rPr>
        <w:t>Participación y reconocimiento.</w:t>
      </w:r>
      <w:r>
        <w:t xml:space="preserve"> Docentes, auxiliares de docencia, estudiantes y graduados participan en la organización y ejecución de las actividades de extensión, y su participación se reconoce mediante certificación.</w:t>
      </w:r>
    </w:p>
    <w:p w14:paraId="2B2F9B57" w14:textId="77777777" w:rsidR="00AD28C9" w:rsidRDefault="00000000">
      <w:pPr>
        <w:numPr>
          <w:ilvl w:val="0"/>
          <w:numId w:val="71"/>
        </w:numPr>
        <w:spacing w:after="160"/>
        <w:jc w:val="both"/>
      </w:pPr>
      <w:r>
        <w:rPr>
          <w:b/>
        </w:rPr>
        <w:t>Uso de la tecnología.</w:t>
      </w:r>
      <w:r>
        <w:t xml:space="preserve"> La extensión aprovecha la plataforma virtual de la Carrera y los entornos virtuales de la Universidad para ampliar su alcance a públicos de todo el país.</w:t>
      </w:r>
    </w:p>
    <w:p w14:paraId="5C6718BE" w14:textId="77777777" w:rsidR="00AD28C9" w:rsidRDefault="00000000" w:rsidP="00AD28C9">
      <w:pPr>
        <w:keepNext/>
        <w:tabs>
          <w:tab w:val="left" w:pos="709"/>
        </w:tabs>
        <w:spacing w:before="80" w:after="200"/>
        <w:ind w:left="709" w:hanging="709"/>
        <w:outlineLvl w:val="2"/>
      </w:pPr>
      <w:bookmarkStart w:id="130" w:name="_Toc000000130"/>
      <w:r>
        <w:rPr>
          <w:b/>
          <w:sz w:val="22"/>
        </w:rPr>
        <w:t>7.2.2</w:t>
      </w:r>
      <w:r>
        <w:rPr>
          <w:b/>
          <w:sz w:val="22"/>
        </w:rPr>
        <w:tab/>
        <w:t>Líneas de extensión universitaria</w:t>
      </w:r>
      <w:bookmarkEnd w:id="130"/>
    </w:p>
    <w:p w14:paraId="7A2D1D71" w14:textId="77777777" w:rsidR="00AD28C9" w:rsidRDefault="00000000" w:rsidP="00AD28C9">
      <w:pPr>
        <w:pStyle w:val="TituloCuadro"/>
        <w:keepNext/>
        <w:spacing w:before="40" w:after="80"/>
        <w:jc w:val="center"/>
      </w:pPr>
      <w:bookmarkStart w:id="291" w:name="_Toc000000302"/>
      <w:r>
        <w:rPr>
          <w:b/>
        </w:rPr>
        <w:t>Cuadro 2. Líneas de extensión universitaria</w:t>
      </w:r>
      <w:bookmarkEnd w:id="291"/>
      <w:r>
        <w:fldChar w:fldCharType="begin"/>
      </w:r>
      <w:r>
        <w:instrText xml:space="preserve"> TC "Cuadro 2. Líneas de extensión universitaria" \f c \l 2 </w:instrText>
      </w:r>
      <w:r>
        <w:fldChar w:fldCharType="end"/>
      </w:r>
    </w:p>
    <w:tbl>
      <w:tblPr>
        <w:tblW w:w="0" w:type="auto"/>
        <w:jc w:val="center"/>
        <w:tblLayout w:type="fixed"/>
        <w:tblLook w:val="04A0" w:firstRow="1" w:lastRow="0" w:firstColumn="1" w:lastColumn="0" w:noHBand="0" w:noVBand="1"/>
      </w:tblPr>
      <w:tblGrid>
        <w:gridCol w:w="2268"/>
        <w:gridCol w:w="4252"/>
        <w:gridCol w:w="2551"/>
      </w:tblGrid>
      <w:tr w:rsidR="00395D6D" w14:paraId="48F68F6A" w14:textId="77777777" w:rsidTr="0060551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CF71E3" w14:textId="77777777" w:rsidR="00AD28C9" w:rsidRDefault="00000000" w:rsidP="00605517">
            <w:pPr>
              <w:jc w:val="center"/>
            </w:pPr>
            <w:r>
              <w:rPr>
                <w:b/>
                <w:color w:val="FFFFFF"/>
              </w:rPr>
              <w:t>Línea</w:t>
            </w:r>
          </w:p>
        </w:tc>
        <w:tc>
          <w:tcPr>
            <w:tcW w:w="42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450D26E" w14:textId="77777777" w:rsidR="00AD28C9" w:rsidRDefault="00000000" w:rsidP="00605517">
            <w:pPr>
              <w:jc w:val="center"/>
            </w:pPr>
            <w:r>
              <w:rPr>
                <w:b/>
                <w:color w:val="FFFFFF"/>
              </w:rPr>
              <w:t>Actividades</w:t>
            </w:r>
          </w:p>
        </w:tc>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A58BF1" w14:textId="77777777" w:rsidR="00AD28C9" w:rsidRDefault="00000000" w:rsidP="00605517">
            <w:pPr>
              <w:jc w:val="center"/>
            </w:pPr>
            <w:r>
              <w:rPr>
                <w:b/>
                <w:color w:val="FFFFFF"/>
              </w:rPr>
              <w:t>Destinatarios</w:t>
            </w:r>
          </w:p>
        </w:tc>
      </w:tr>
      <w:tr w:rsidR="00395D6D" w14:paraId="62D27FC9" w14:textId="77777777" w:rsidTr="00605517">
        <w:trPr>
          <w:cantSplit/>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5E8C0E2" w14:textId="77777777" w:rsidR="00AD28C9" w:rsidRDefault="00000000" w:rsidP="00605517">
            <w:pPr>
              <w:jc w:val="both"/>
            </w:pPr>
            <w:r>
              <w:t>Educación continua y actualización profesional</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3D3C5CBE" w14:textId="77777777" w:rsidR="00AD28C9" w:rsidRDefault="00000000" w:rsidP="00605517">
            <w:pPr>
              <w:jc w:val="both"/>
            </w:pPr>
            <w:r>
              <w:t>Cursos, talleres y seminarios en las áreas de formación de la Carrera Contaduría Pública.</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FBEB92B" w14:textId="77777777" w:rsidR="00AD28C9" w:rsidRDefault="00000000" w:rsidP="00605517">
            <w:pPr>
              <w:jc w:val="both"/>
            </w:pPr>
            <w:r>
              <w:t>Graduados, profesionales en ejercicio, profesionales de otras áreas y docentes.</w:t>
            </w:r>
          </w:p>
        </w:tc>
      </w:tr>
      <w:tr w:rsidR="00395D6D" w14:paraId="1DF716B7" w14:textId="77777777" w:rsidTr="00605517">
        <w:trPr>
          <w:cantSplit/>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07D21B4" w14:textId="77777777" w:rsidR="00AD28C9" w:rsidRDefault="00000000" w:rsidP="00605517">
            <w:pPr>
              <w:jc w:val="both"/>
            </w:pPr>
            <w:r>
              <w:t>Difusión académica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1B82CE82" w14:textId="77777777" w:rsidR="00AD28C9" w:rsidRDefault="00000000" w:rsidP="00605517">
            <w:pPr>
              <w:jc w:val="both"/>
            </w:pPr>
            <w:r>
              <w:t>Conferencias magistrales, seminarios, congresos, jornadas de actualización, ferias y trabajos de investigación del Instituto de Investigaciones de Ciencias Contables, Financieras y Auditoría.</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4391C15" w14:textId="77777777" w:rsidR="00AD28C9" w:rsidRDefault="00000000" w:rsidP="00605517">
            <w:pPr>
              <w:jc w:val="both"/>
            </w:pPr>
            <w:r>
              <w:t>Comunidad universitaria, profesionales y público en general.</w:t>
            </w:r>
          </w:p>
        </w:tc>
      </w:tr>
      <w:tr w:rsidR="00395D6D" w14:paraId="48930A74" w14:textId="77777777" w:rsidTr="00605517">
        <w:trPr>
          <w:cantSplit/>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B2F3017" w14:textId="77777777" w:rsidR="00AD28C9" w:rsidRDefault="00000000" w:rsidP="00605517">
            <w:pPr>
              <w:jc w:val="both"/>
            </w:pPr>
            <w:r>
              <w:t>Socialización de la Carrera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4C54B261" w14:textId="77777777" w:rsidR="00AD28C9" w:rsidRDefault="00000000" w:rsidP="00605517">
            <w:pPr>
              <w:jc w:val="both"/>
            </w:pPr>
            <w:r>
              <w:t>Ferias educativas en la ciudad de La Paz y en las áreas con programas desconcentrados, orientación vocacional y presentación de los contenidos programáticos de interés público.</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684C0CC7" w14:textId="77777777" w:rsidR="00AD28C9" w:rsidRDefault="00000000" w:rsidP="00605517">
            <w:pPr>
              <w:jc w:val="both"/>
            </w:pPr>
            <w:r>
              <w:t>Estudiantes de secundaria, bachilleres y población en general.</w:t>
            </w:r>
          </w:p>
        </w:tc>
      </w:tr>
      <w:tr w:rsidR="00395D6D" w14:paraId="1B5DB4F9" w14:textId="77777777" w:rsidTr="00605517">
        <w:trPr>
          <w:cantSplit/>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C04EE04" w14:textId="77777777" w:rsidR="00AD28C9" w:rsidRDefault="00000000" w:rsidP="00605517">
            <w:pPr>
              <w:jc w:val="both"/>
            </w:pPr>
            <w:r>
              <w:t>Programas Académicos Desconcentrados</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742BDC2D" w14:textId="77777777" w:rsidR="00AD28C9" w:rsidRDefault="00000000" w:rsidP="00605517">
            <w:pPr>
              <w:jc w:val="both"/>
            </w:pPr>
            <w:r>
              <w:t xml:space="preserve">Formación técnica en poblaciones rurales. </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51AAAA8D" w14:textId="77777777" w:rsidR="00AD28C9" w:rsidRDefault="00000000" w:rsidP="00605517">
            <w:pPr>
              <w:jc w:val="both"/>
            </w:pPr>
            <w:r>
              <w:t>Bachilleres de poblaciones rurales.</w:t>
            </w:r>
          </w:p>
        </w:tc>
      </w:tr>
      <w:tr w:rsidR="00395D6D" w14:paraId="0D151CC8" w14:textId="77777777" w:rsidTr="00605517">
        <w:trPr>
          <w:cantSplit/>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4F46E73" w14:textId="77777777" w:rsidR="00AD28C9" w:rsidRDefault="00000000" w:rsidP="00605517">
            <w:pPr>
              <w:jc w:val="both"/>
            </w:pPr>
            <w:r>
              <w:t>Cultura, deporte y convivencia</w:t>
            </w:r>
          </w:p>
        </w:tc>
        <w:tc>
          <w:tcPr>
            <w:tcW w:w="4252" w:type="dxa"/>
            <w:tcBorders>
              <w:top w:val="single" w:sz="4" w:space="0" w:color="8EAADB"/>
              <w:left w:val="single" w:sz="4" w:space="0" w:color="8EAADB"/>
              <w:bottom w:val="single" w:sz="4" w:space="0" w:color="8EAADB"/>
              <w:right w:val="single" w:sz="4" w:space="0" w:color="8EAADB"/>
            </w:tcBorders>
            <w:shd w:val="clear" w:color="auto" w:fill="D9E2F3"/>
          </w:tcPr>
          <w:p w14:paraId="603E223E" w14:textId="77777777" w:rsidR="00AD28C9" w:rsidRDefault="00000000" w:rsidP="00605517">
            <w:pPr>
              <w:jc w:val="both"/>
            </w:pPr>
            <w:r>
              <w:t>Actividades culturales, campeonatos deportivos, olimpiadas académicas y actos de integración y aniversario de la Carrera.</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4AB49717" w14:textId="77777777" w:rsidR="00AD28C9" w:rsidRDefault="00000000" w:rsidP="00605517">
            <w:pPr>
              <w:jc w:val="both"/>
            </w:pPr>
            <w:r>
              <w:t>Comunidad universitaria.</w:t>
            </w:r>
          </w:p>
        </w:tc>
      </w:tr>
    </w:tbl>
    <w:p w14:paraId="7DFDECCF" w14:textId="77777777" w:rsidR="00AD28C9" w:rsidRDefault="00AD28C9" w:rsidP="00AD28C9">
      <w:pPr>
        <w:spacing w:after="120"/>
      </w:pPr>
    </w:p>
    <w:p w14:paraId="1172BE55" w14:textId="77777777" w:rsidR="00AD28C9" w:rsidRDefault="00000000" w:rsidP="00AD28C9">
      <w:pPr>
        <w:spacing w:after="200"/>
        <w:jc w:val="both"/>
      </w:pPr>
      <w:r>
        <w:t>Las actividades de interacción social y extensión son coordinadas por la Dirección de Carrera.</w:t>
      </w:r>
    </w:p>
    <w:p w14:paraId="29FE6D07" w14:textId="61599D4E" w:rsidR="00DE7B65" w:rsidRDefault="00DE7B65" w:rsidP="00AD28C9">
      <w:pPr>
        <w:keepNext/>
        <w:tabs>
          <w:tab w:val="left" w:pos="709"/>
        </w:tabs>
        <w:spacing w:before="80" w:after="200"/>
        <w:ind w:left="709" w:hanging="709"/>
        <w:sectPr w:rsidR="00DE7B65" w:rsidSect="00034616">
          <w:headerReference w:type="default" r:id="rId37"/>
          <w:footerReference w:type="default" r:id="rId38"/>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8. Organización del proceso curricular</w:t>
      </w:r>
    </w:p>
    <w:p w14:paraId="06B96858" w14:textId="77777777" w:rsidR="00394F09" w:rsidRDefault="00000000">
      <w:pPr>
        <w:pStyle w:val="GrupoCuadros"/>
        <w:keepNext/>
        <w:pageBreakBefore/>
        <w:tabs>
          <w:tab w:val="left" w:pos="709"/>
        </w:tabs>
        <w:spacing w:before="160" w:after="200"/>
        <w:ind w:left="709" w:hanging="709"/>
        <w:outlineLvl w:val="0"/>
      </w:pPr>
      <w:bookmarkStart w:id="131" w:name="_Toc000000131"/>
      <w:r>
        <w:rPr>
          <w:b/>
          <w:sz w:val="24"/>
        </w:rPr>
        <w:t>8.</w:t>
      </w:r>
      <w:r>
        <w:rPr>
          <w:b/>
          <w:sz w:val="24"/>
        </w:rPr>
        <w:tab/>
        <w:t>Organización del proceso curricular</w:t>
      </w:r>
      <w:bookmarkEnd w:id="131"/>
      <w:r>
        <w:fldChar w:fldCharType="begin"/>
      </w:r>
      <w:r>
        <w:instrText xml:space="preserve"> TC "8. Organización del proceso curricular" \f c \l 1 </w:instrText>
      </w:r>
      <w:r>
        <w:fldChar w:fldCharType="end"/>
      </w:r>
    </w:p>
    <w:p w14:paraId="11E4B231" w14:textId="77777777" w:rsidR="00394F09" w:rsidRDefault="00000000">
      <w:pPr>
        <w:spacing w:after="200"/>
        <w:jc w:val="both"/>
      </w:pPr>
      <w:r>
        <w:t>Este punto organiza el tiempo académico del rediseño conforme a la malla curricular del punto 4.4.3 y al sistema de créditos del punto 4.3.5. Las horas de trabajo del estudiante comprenden las horas académicas presenciales y las horas no presenciales de trabajo autónomo; un crédito equivale a 30 horas de trabajo, conforme a la Resolución HCU N.º 351/2021.</w:t>
      </w:r>
    </w:p>
    <w:p w14:paraId="0D94BA73" w14:textId="77777777" w:rsidR="00394F09" w:rsidRDefault="00000000">
      <w:pPr>
        <w:keepNext/>
        <w:tabs>
          <w:tab w:val="left" w:pos="709"/>
        </w:tabs>
        <w:spacing w:before="120" w:after="200"/>
        <w:ind w:left="709" w:hanging="709"/>
        <w:outlineLvl w:val="1"/>
      </w:pPr>
      <w:bookmarkStart w:id="132" w:name="_Toc000000132"/>
      <w:r>
        <w:rPr>
          <w:b/>
          <w:sz w:val="24"/>
        </w:rPr>
        <w:t>8.1</w:t>
      </w:r>
      <w:r>
        <w:rPr>
          <w:b/>
          <w:sz w:val="24"/>
        </w:rPr>
        <w:tab/>
        <w:t>Número de semanas lectivas por semestre/año</w:t>
      </w:r>
      <w:bookmarkEnd w:id="132"/>
    </w:p>
    <w:p w14:paraId="1DC18D8B" w14:textId="77777777" w:rsidR="00394F09" w:rsidRPr="00CC14E7" w:rsidRDefault="00000000">
      <w:pPr>
        <w:spacing w:after="200"/>
        <w:jc w:val="both"/>
      </w:pPr>
      <w:r w:rsidRPr="00CC14E7">
        <w:t>El plan se desarrolla en régimen anual. Cada gestión académica comprende 40 semanas lectivas, distribuidas en diez meses de estudio continuo, en concordancia con el calendario académico aprobado por el Honorable Consejo Universitario. Los cinco años de la Carrera suman 200 semanas lectivas. Los cursos intensivos de temporada, regulados en el punto 5.3.3, se desarrollan fuera de las 40 semanas, con una duración mínima de ocho semanas.</w:t>
      </w:r>
    </w:p>
    <w:p w14:paraId="255FD714" w14:textId="77777777" w:rsidR="00394F09" w:rsidRDefault="00000000">
      <w:pPr>
        <w:keepNext/>
        <w:tabs>
          <w:tab w:val="left" w:pos="709"/>
        </w:tabs>
        <w:spacing w:before="120" w:after="200"/>
        <w:ind w:left="709" w:hanging="709"/>
        <w:outlineLvl w:val="1"/>
      </w:pPr>
      <w:bookmarkStart w:id="133" w:name="_Toc000000133"/>
      <w:r>
        <w:rPr>
          <w:b/>
          <w:sz w:val="24"/>
        </w:rPr>
        <w:t>8.2</w:t>
      </w:r>
      <w:r>
        <w:rPr>
          <w:b/>
          <w:sz w:val="24"/>
        </w:rPr>
        <w:tab/>
        <w:t>Número de horas cronológicas por semana</w:t>
      </w:r>
      <w:bookmarkEnd w:id="133"/>
    </w:p>
    <w:p w14:paraId="68CADBFA" w14:textId="45C42FE0" w:rsidR="00394F09" w:rsidRDefault="00000000">
      <w:pPr>
        <w:spacing w:after="200"/>
        <w:jc w:val="both"/>
      </w:pPr>
      <w:r>
        <w:t xml:space="preserve">La carga presencial semanal varía según el año de formación, mientras que la carga total de trabajo se mantiene en 45 horas semanales, 1.800 horas en las 40 semanas del año. Para expresar la carga presencial en horas cronológicas se considera la hora académica </w:t>
      </w:r>
      <w:r w:rsidR="00CC14E7">
        <w:t xml:space="preserve">es </w:t>
      </w:r>
      <w:r>
        <w:t>de 45 minutos, es decir, se multiplica por 0,75:</w:t>
      </w:r>
    </w:p>
    <w:p w14:paraId="4965EB20" w14:textId="77777777" w:rsidR="00394F09" w:rsidRDefault="00000000">
      <w:pPr>
        <w:pStyle w:val="TituloCuadro"/>
        <w:keepNext/>
        <w:spacing w:before="40" w:after="80"/>
        <w:jc w:val="center"/>
      </w:pPr>
      <w:bookmarkStart w:id="292" w:name="_Toc000000304"/>
      <w:r>
        <w:rPr>
          <w:b/>
        </w:rPr>
        <w:t>Cuadro 1. Horas por semana según el año de formación</w:t>
      </w:r>
      <w:bookmarkEnd w:id="292"/>
      <w:r>
        <w:fldChar w:fldCharType="begin"/>
      </w:r>
      <w:r>
        <w:instrText xml:space="preserve"> TC "Cuadro 1. Horas por semana según el año de formación" \f c \l 2 </w:instrText>
      </w:r>
      <w:r>
        <w:fldChar w:fldCharType="end"/>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5D6D" w14:paraId="0AB30763"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F9F447" w14:textId="77777777" w:rsidR="00394F09" w:rsidRDefault="00000000">
            <w:pPr>
              <w:jc w:val="center"/>
            </w:pPr>
            <w:r>
              <w:rPr>
                <w:b/>
                <w:color w:val="FFFFFF"/>
              </w:rPr>
              <w:t>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1D36D6" w14:textId="77777777" w:rsidR="00394F09" w:rsidRDefault="00000000" w:rsidP="00CC14E7">
            <w:pPr>
              <w:jc w:val="center"/>
            </w:pPr>
            <w:r>
              <w:rPr>
                <w:b/>
                <w:color w:val="FFFFFF"/>
              </w:rPr>
              <w:t>Horas académicas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CD90ED" w14:textId="77777777" w:rsidR="00394F09" w:rsidRDefault="00000000" w:rsidP="00CC14E7">
            <w:pPr>
              <w:jc w:val="center"/>
            </w:pPr>
            <w:r>
              <w:rPr>
                <w:b/>
                <w:color w:val="FFFFFF"/>
              </w:rPr>
              <w:t>Equivalente en horas cronológicas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3D9E21" w14:textId="77777777" w:rsidR="00394F09" w:rsidRDefault="00000000" w:rsidP="00CC14E7">
            <w:pPr>
              <w:jc w:val="center"/>
            </w:pPr>
            <w:r>
              <w:rPr>
                <w:b/>
                <w:color w:val="FFFFFF"/>
              </w:rPr>
              <w:t>Horas no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E81D25" w14:textId="77777777" w:rsidR="00394F09" w:rsidRDefault="00000000" w:rsidP="00CC14E7">
            <w:pPr>
              <w:jc w:val="center"/>
            </w:pPr>
            <w:r>
              <w:rPr>
                <w:b/>
                <w:color w:val="FFFFFF"/>
              </w:rPr>
              <w:t>Horas de trabajo</w:t>
            </w:r>
          </w:p>
        </w:tc>
      </w:tr>
      <w:tr w:rsidR="00395D6D" w14:paraId="547C00C3"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12F0682" w14:textId="77777777" w:rsidR="00394F09" w:rsidRDefault="00000000">
            <w:pPr>
              <w:jc w:val="both"/>
            </w:pPr>
            <w:r>
              <w:t>Primero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4195CC7" w14:textId="77777777" w:rsidR="00394F09" w:rsidRDefault="00000000" w:rsidP="00CC14E7">
            <w:pPr>
              <w:jc w:val="center"/>
            </w:pPr>
            <w:r>
              <w:t>26</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C0916EE" w14:textId="77777777" w:rsidR="00394F09" w:rsidRDefault="00000000" w:rsidP="00CC14E7">
            <w:pPr>
              <w:jc w:val="center"/>
            </w:pPr>
            <w:r>
              <w:t>19,5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3C1A418" w14:textId="77777777" w:rsidR="00394F09" w:rsidRDefault="00000000" w:rsidP="00CC14E7">
            <w:pPr>
              <w:jc w:val="center"/>
            </w:pPr>
            <w:r>
              <w:t>19</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6C0FB78" w14:textId="77777777" w:rsidR="00394F09" w:rsidRDefault="00000000" w:rsidP="00CC14E7">
            <w:pPr>
              <w:jc w:val="center"/>
            </w:pPr>
            <w:r>
              <w:t>45</w:t>
            </w:r>
          </w:p>
        </w:tc>
      </w:tr>
      <w:tr w:rsidR="00395D6D" w14:paraId="623BDF84"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4360E56" w14:textId="77777777" w:rsidR="00394F09" w:rsidRDefault="00000000">
            <w:pPr>
              <w:jc w:val="both"/>
            </w:pPr>
            <w:r>
              <w:t>Segundo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8D0B663" w14:textId="77777777" w:rsidR="00394F09" w:rsidRDefault="00000000" w:rsidP="00CC14E7">
            <w:pPr>
              <w:jc w:val="center"/>
            </w:pPr>
            <w:r>
              <w:t>30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F1AFD6" w14:textId="77777777" w:rsidR="00394F09" w:rsidRDefault="00000000" w:rsidP="00CC14E7">
            <w:pPr>
              <w:jc w:val="center"/>
            </w:pPr>
            <w:r>
              <w:t>22,5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F35D3C" w14:textId="77777777" w:rsidR="00394F09" w:rsidRDefault="00000000" w:rsidP="00CC14E7">
            <w:pPr>
              <w:jc w:val="center"/>
            </w:pPr>
            <w:r>
              <w:t>15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E4CC559" w14:textId="77777777" w:rsidR="00394F09" w:rsidRDefault="00000000" w:rsidP="00CC14E7">
            <w:pPr>
              <w:jc w:val="center"/>
            </w:pPr>
            <w:r>
              <w:t>45</w:t>
            </w:r>
          </w:p>
        </w:tc>
      </w:tr>
      <w:tr w:rsidR="00395D6D" w14:paraId="744CA41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FAB248" w14:textId="77777777" w:rsidR="00394F09" w:rsidRDefault="00000000">
            <w:pPr>
              <w:jc w:val="both"/>
            </w:pPr>
            <w:r>
              <w:t>Tercero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5963A25" w14:textId="77777777" w:rsidR="00394F09" w:rsidRDefault="00000000" w:rsidP="00CC14E7">
            <w:pPr>
              <w:jc w:val="center"/>
            </w:pPr>
            <w:r>
              <w:t>32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414394" w14:textId="77777777" w:rsidR="00394F09" w:rsidRDefault="00000000" w:rsidP="00CC14E7">
            <w:pPr>
              <w:jc w:val="center"/>
            </w:pPr>
            <w:r>
              <w:t>24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5CA7010" w14:textId="77777777" w:rsidR="00394F09" w:rsidRDefault="00000000" w:rsidP="00CC14E7">
            <w:pPr>
              <w:jc w:val="center"/>
            </w:pPr>
            <w:r>
              <w:t>13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239F3D9" w14:textId="77777777" w:rsidR="00394F09" w:rsidRDefault="00000000" w:rsidP="00CC14E7">
            <w:pPr>
              <w:jc w:val="center"/>
            </w:pPr>
            <w:r>
              <w:t>45</w:t>
            </w:r>
          </w:p>
        </w:tc>
      </w:tr>
      <w:tr w:rsidR="00395D6D" w14:paraId="5E340A5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B402BDF" w14:textId="77777777" w:rsidR="00394F09" w:rsidRDefault="00000000">
            <w:pPr>
              <w:jc w:val="both"/>
            </w:pPr>
            <w:r>
              <w:t>Cuarto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7DFED4B" w14:textId="77777777" w:rsidR="00394F09" w:rsidRDefault="00000000" w:rsidP="00CC14E7">
            <w:pPr>
              <w:jc w:val="center"/>
            </w:pPr>
            <w:r>
              <w:t>32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49F2392" w14:textId="77777777" w:rsidR="00394F09" w:rsidRDefault="00000000" w:rsidP="00CC14E7">
            <w:pPr>
              <w:jc w:val="center"/>
            </w:pPr>
            <w:r>
              <w:t>24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8248342" w14:textId="77777777" w:rsidR="00394F09" w:rsidRDefault="00000000" w:rsidP="00CC14E7">
            <w:pPr>
              <w:jc w:val="center"/>
            </w:pPr>
            <w:r>
              <w:t>13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BCC7868" w14:textId="77777777" w:rsidR="00394F09" w:rsidRDefault="00000000" w:rsidP="00CC14E7">
            <w:pPr>
              <w:jc w:val="center"/>
            </w:pPr>
            <w:r>
              <w:t>45</w:t>
            </w:r>
          </w:p>
        </w:tc>
      </w:tr>
      <w:tr w:rsidR="00395D6D" w14:paraId="211118A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D7CABC8" w14:textId="77777777" w:rsidR="00394F09" w:rsidRDefault="00000000">
            <w:pPr>
              <w:jc w:val="both"/>
            </w:pPr>
            <w:r>
              <w:t>Quinto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2D6CFC8" w14:textId="77777777" w:rsidR="00394F09" w:rsidRDefault="00000000" w:rsidP="00CC14E7">
            <w:pPr>
              <w:jc w:val="center"/>
            </w:pPr>
            <w:r>
              <w:t>30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5EDE102" w14:textId="77777777" w:rsidR="00394F09" w:rsidRDefault="00000000" w:rsidP="00CC14E7">
            <w:pPr>
              <w:jc w:val="center"/>
            </w:pPr>
            <w:r>
              <w:t>22,5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1DDC9CC" w14:textId="77777777" w:rsidR="00394F09" w:rsidRDefault="00000000" w:rsidP="00CC14E7">
            <w:pPr>
              <w:jc w:val="center"/>
            </w:pPr>
            <w:r>
              <w:t>15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49346D5" w14:textId="77777777" w:rsidR="00394F09" w:rsidRDefault="00000000" w:rsidP="00CC14E7">
            <w:pPr>
              <w:jc w:val="center"/>
            </w:pPr>
            <w:r>
              <w:t>45</w:t>
            </w:r>
          </w:p>
        </w:tc>
      </w:tr>
      <w:tr w:rsidR="00395D6D" w14:paraId="2BFEC1C4"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7EBBADD" w14:textId="77777777" w:rsidR="00394F09" w:rsidRDefault="00000000">
            <w:pPr>
              <w:jc w:val="both"/>
            </w:pPr>
            <w:r>
              <w:rPr>
                <w:b/>
              </w:rPr>
              <w:t>Promedio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6C799B" w14:textId="77777777" w:rsidR="00394F09" w:rsidRDefault="00000000" w:rsidP="00CC14E7">
            <w:pPr>
              <w:jc w:val="center"/>
            </w:pPr>
            <w:r>
              <w:rPr>
                <w:b/>
              </w:rPr>
              <w:t>30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181EBCF" w14:textId="77777777" w:rsidR="00394F09" w:rsidRDefault="00000000" w:rsidP="00CC14E7">
            <w:pPr>
              <w:jc w:val="center"/>
            </w:pPr>
            <w:r>
              <w:rPr>
                <w:b/>
              </w:rPr>
              <w:t>22,5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0406B1C" w14:textId="77777777" w:rsidR="00394F09" w:rsidRDefault="00000000" w:rsidP="00CC14E7">
            <w:pPr>
              <w:jc w:val="center"/>
            </w:pPr>
            <w:r>
              <w:rPr>
                <w:b/>
              </w:rPr>
              <w:t>15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259D9A0" w14:textId="77777777" w:rsidR="00394F09" w:rsidRDefault="00000000" w:rsidP="00CC14E7">
            <w:pPr>
              <w:jc w:val="center"/>
            </w:pPr>
            <w:r>
              <w:rPr>
                <w:b/>
              </w:rPr>
              <w:t>45</w:t>
            </w:r>
          </w:p>
        </w:tc>
      </w:tr>
    </w:tbl>
    <w:p w14:paraId="675C5298" w14:textId="0C72444D" w:rsidR="00394F09" w:rsidRDefault="00000000">
      <w:pPr>
        <w:spacing w:before="40" w:after="200"/>
      </w:pPr>
      <w:r>
        <w:rPr>
          <w:sz w:val="16"/>
        </w:rPr>
        <w:t>Fuente: elaboración con base en la Malla Curricular de la Carrera de Contaduría Pública.</w:t>
      </w:r>
    </w:p>
    <w:p w14:paraId="5BD97B9E" w14:textId="77777777" w:rsidR="00394F09" w:rsidRDefault="00000000">
      <w:pPr>
        <w:spacing w:after="200"/>
        <w:jc w:val="both"/>
      </w:pPr>
      <w:r>
        <w:t>Las horas no presenciales semanales resultan de restar las horas presenciales de las 45 horas de trabajo semanales que corresponden a los 60 créditos anuales. Las horas presenciales se distribuyen de lunes a sábado en los turnos diurno y nocturno.</w:t>
      </w:r>
    </w:p>
    <w:p w14:paraId="4168338A" w14:textId="77777777" w:rsidR="00394F09" w:rsidRDefault="00000000">
      <w:pPr>
        <w:keepNext/>
        <w:tabs>
          <w:tab w:val="left" w:pos="709"/>
        </w:tabs>
        <w:spacing w:before="120" w:after="200"/>
        <w:ind w:left="709" w:hanging="709"/>
        <w:outlineLvl w:val="1"/>
      </w:pPr>
      <w:bookmarkStart w:id="134" w:name="_Toc000000134"/>
      <w:r>
        <w:rPr>
          <w:b/>
          <w:sz w:val="24"/>
        </w:rPr>
        <w:t>8.3</w:t>
      </w:r>
      <w:r>
        <w:rPr>
          <w:b/>
          <w:sz w:val="24"/>
        </w:rPr>
        <w:tab/>
        <w:t>Total de horas planificadas</w:t>
      </w:r>
      <w:bookmarkEnd w:id="134"/>
    </w:p>
    <w:p w14:paraId="558E187D" w14:textId="77777777" w:rsidR="00394F09" w:rsidRDefault="00000000">
      <w:pPr>
        <w:pStyle w:val="TituloCuadro"/>
        <w:keepNext/>
        <w:spacing w:before="40" w:after="80"/>
        <w:jc w:val="center"/>
      </w:pPr>
      <w:bookmarkStart w:id="293" w:name="_Toc000000305"/>
      <w:r>
        <w:rPr>
          <w:b/>
        </w:rPr>
        <w:t>Cuadro 2. Horas planificadas por año</w:t>
      </w:r>
      <w:bookmarkEnd w:id="293"/>
      <w:r>
        <w:fldChar w:fldCharType="begin"/>
      </w:r>
      <w:r>
        <w:instrText xml:space="preserve"> TC "Cuadro 2. Horas planificadas por año" \f c \l 2 </w:instrText>
      </w:r>
      <w:r>
        <w:fldChar w:fldCharType="end"/>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5D6D" w14:paraId="3585222E"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4E47B4" w14:textId="77777777" w:rsidR="00394F09" w:rsidRDefault="00000000">
            <w:pPr>
              <w:jc w:val="center"/>
            </w:pPr>
            <w:r>
              <w:rPr>
                <w:b/>
                <w:color w:val="FFFFFF"/>
              </w:rPr>
              <w:t>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21AB7F" w14:textId="77777777" w:rsidR="00394F09" w:rsidRDefault="00000000">
            <w:pPr>
              <w:jc w:val="center"/>
            </w:pPr>
            <w:r>
              <w:rPr>
                <w:b/>
                <w:color w:val="FFFFFF"/>
              </w:rPr>
              <w:t>Horas académicas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BCD838" w14:textId="77777777" w:rsidR="00394F09" w:rsidRDefault="00000000">
            <w:pPr>
              <w:jc w:val="center"/>
            </w:pPr>
            <w:r>
              <w:rPr>
                <w:b/>
                <w:color w:val="FFFFFF"/>
              </w:rPr>
              <w:t>Horas no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BF8ED9" w14:textId="77777777" w:rsidR="00394F09" w:rsidRDefault="00000000">
            <w:pPr>
              <w:jc w:val="center"/>
            </w:pPr>
            <w:r>
              <w:rPr>
                <w:b/>
                <w:color w:val="FFFFFF"/>
              </w:rPr>
              <w:t>Horas de trabajo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D7DEA5" w14:textId="77777777" w:rsidR="00394F09" w:rsidRDefault="00000000">
            <w:pPr>
              <w:jc w:val="center"/>
            </w:pPr>
            <w:r>
              <w:rPr>
                <w:b/>
                <w:color w:val="FFFFFF"/>
              </w:rPr>
              <w:t>Créditos</w:t>
            </w:r>
          </w:p>
        </w:tc>
      </w:tr>
      <w:tr w:rsidR="00395D6D" w14:paraId="1727BC2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F7D0811" w14:textId="77777777" w:rsidR="00394F09" w:rsidRDefault="00000000">
            <w:pPr>
              <w:jc w:val="both"/>
            </w:pPr>
            <w:r>
              <w:t>Primero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AAB475A" w14:textId="77777777" w:rsidR="00394F09" w:rsidRDefault="00000000" w:rsidP="00CC14E7">
            <w:pPr>
              <w:jc w:val="center"/>
            </w:pPr>
            <w:r>
              <w:t>1.040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DCECA2" w14:textId="77777777" w:rsidR="00394F09" w:rsidRDefault="00000000" w:rsidP="00CC14E7">
            <w:pPr>
              <w:jc w:val="center"/>
            </w:pPr>
            <w:r>
              <w:t>760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16EF1BF"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83CFFA2" w14:textId="77777777" w:rsidR="00394F09" w:rsidRDefault="00000000" w:rsidP="00CC14E7">
            <w:pPr>
              <w:jc w:val="center"/>
            </w:pPr>
            <w:r>
              <w:t>60</w:t>
            </w:r>
          </w:p>
        </w:tc>
      </w:tr>
      <w:tr w:rsidR="00395D6D" w14:paraId="657A24EE"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A68DC08" w14:textId="77777777" w:rsidR="00394F09" w:rsidRDefault="00000000">
            <w:pPr>
              <w:jc w:val="both"/>
            </w:pPr>
            <w:r>
              <w:t>Segundo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3CE18E3"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49DB194" w14:textId="77777777" w:rsidR="00394F09" w:rsidRDefault="00000000" w:rsidP="00CC14E7">
            <w:pPr>
              <w:jc w:val="center"/>
            </w:pPr>
            <w:r>
              <w:t>600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0B250EF"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3D7B651" w14:textId="77777777" w:rsidR="00394F09" w:rsidRDefault="00000000" w:rsidP="00CC14E7">
            <w:pPr>
              <w:jc w:val="center"/>
            </w:pPr>
            <w:r>
              <w:t>60</w:t>
            </w:r>
          </w:p>
        </w:tc>
      </w:tr>
      <w:tr w:rsidR="00395D6D" w14:paraId="2AAFC5D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E7A0B2" w14:textId="77777777" w:rsidR="00394F09" w:rsidRDefault="00000000">
            <w:pPr>
              <w:jc w:val="both"/>
            </w:pPr>
            <w:r>
              <w:t>Tercero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60C8528"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95D4E17" w14:textId="77777777" w:rsidR="00394F09" w:rsidRDefault="00000000" w:rsidP="00CC14E7">
            <w:pPr>
              <w:jc w:val="center"/>
            </w:pPr>
            <w:r>
              <w:t>520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B8973D0"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32CD9E4" w14:textId="77777777" w:rsidR="00394F09" w:rsidRDefault="00000000" w:rsidP="00CC14E7">
            <w:pPr>
              <w:jc w:val="center"/>
            </w:pPr>
            <w:r>
              <w:t>60</w:t>
            </w:r>
          </w:p>
        </w:tc>
      </w:tr>
      <w:tr w:rsidR="00395D6D" w14:paraId="29365117"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4448911" w14:textId="77777777" w:rsidR="00394F09" w:rsidRDefault="00000000">
            <w:pPr>
              <w:jc w:val="both"/>
            </w:pPr>
            <w:r>
              <w:lastRenderedPageBreak/>
              <w:t>Cuarto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44B161C"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F9C0E36" w14:textId="77777777" w:rsidR="00394F09" w:rsidRDefault="00000000" w:rsidP="00CC14E7">
            <w:pPr>
              <w:jc w:val="center"/>
            </w:pPr>
            <w:r>
              <w:t>520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0D9DF84"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160CA1B" w14:textId="77777777" w:rsidR="00394F09" w:rsidRDefault="00000000" w:rsidP="00CC14E7">
            <w:pPr>
              <w:jc w:val="center"/>
            </w:pPr>
            <w:r>
              <w:t>60</w:t>
            </w:r>
          </w:p>
        </w:tc>
      </w:tr>
      <w:tr w:rsidR="00395D6D" w14:paraId="2A377D9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3D1ACC2" w14:textId="77777777" w:rsidR="00394F09" w:rsidRDefault="00000000">
            <w:pPr>
              <w:jc w:val="both"/>
            </w:pPr>
            <w:r>
              <w:t>Quinto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DDD5A4E"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DE3547" w14:textId="77777777" w:rsidR="00394F09" w:rsidRDefault="00000000" w:rsidP="00CC14E7">
            <w:pPr>
              <w:jc w:val="center"/>
            </w:pPr>
            <w:r>
              <w:t>600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AAEE7EB"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303F76A" w14:textId="77777777" w:rsidR="00394F09" w:rsidRDefault="00000000" w:rsidP="00CC14E7">
            <w:pPr>
              <w:jc w:val="center"/>
            </w:pPr>
            <w:r>
              <w:t>60</w:t>
            </w:r>
          </w:p>
        </w:tc>
      </w:tr>
      <w:tr w:rsidR="00395D6D" w14:paraId="1F73B6CD"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D8F845" w14:textId="77777777" w:rsidR="00394F09" w:rsidRDefault="00000000">
            <w:pPr>
              <w:jc w:val="both"/>
            </w:pPr>
            <w:r>
              <w:rPr>
                <w:b/>
              </w:rPr>
              <w:t>Total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7B94BAD" w14:textId="77777777" w:rsidR="00394F09" w:rsidRDefault="00000000" w:rsidP="00CC14E7">
            <w:pPr>
              <w:jc w:val="center"/>
            </w:pPr>
            <w:r>
              <w:rPr>
                <w:b/>
              </w:rPr>
              <w:t>6.000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A99192C" w14:textId="77777777" w:rsidR="00394F09" w:rsidRDefault="00000000" w:rsidP="00CC14E7">
            <w:pPr>
              <w:jc w:val="center"/>
            </w:pPr>
            <w:r>
              <w:rPr>
                <w:b/>
              </w:rPr>
              <w:t>3.000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E67610E" w14:textId="77777777" w:rsidR="00394F09" w:rsidRDefault="00000000" w:rsidP="00CC14E7">
            <w:pPr>
              <w:jc w:val="center"/>
            </w:pPr>
            <w:r>
              <w:rPr>
                <w:b/>
              </w:rPr>
              <w:t>9.000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F035F81" w14:textId="77777777" w:rsidR="00394F09" w:rsidRDefault="00000000" w:rsidP="00CC14E7">
            <w:pPr>
              <w:jc w:val="center"/>
            </w:pPr>
            <w:r>
              <w:rPr>
                <w:b/>
              </w:rPr>
              <w:t>300</w:t>
            </w:r>
          </w:p>
        </w:tc>
      </w:tr>
    </w:tbl>
    <w:p w14:paraId="35388F45" w14:textId="0D16920C" w:rsidR="00394F09" w:rsidRDefault="00000000">
      <w:pPr>
        <w:spacing w:before="40" w:after="200"/>
      </w:pPr>
      <w:r>
        <w:rPr>
          <w:sz w:val="16"/>
        </w:rPr>
        <w:t>Fuente: Malla Curricular de la Carrera de Contaduría Pública.</w:t>
      </w:r>
    </w:p>
    <w:p w14:paraId="55DD17C4" w14:textId="35ED863D" w:rsidR="00394F09" w:rsidRPr="00CC14E7" w:rsidRDefault="00000000">
      <w:pPr>
        <w:spacing w:after="200"/>
        <w:jc w:val="both"/>
      </w:pPr>
      <w:r w:rsidRPr="00CC14E7">
        <w:t>El plan totaliza 6.000 horas académicas presenciales, equivalentes a 4.500 horas cronológicas, y 9.000 horas de trabajo del estudiante al sumar 3.000 horas no presenciales. Las 6.000 horas académicas corresponden al máximo fijado por el Artículo 28 del Reglamento General de Títulos y Grados y se ubican en el límite superior del rango de 4.500 a 6.000 horas compatibilizado por la III-XIII Reunión Sectorial de las Carreras de Contaduría Pública</w:t>
      </w:r>
    </w:p>
    <w:p w14:paraId="1DE5A1E8" w14:textId="77777777" w:rsidR="00394F09" w:rsidRPr="00CC14E7" w:rsidRDefault="00000000">
      <w:pPr>
        <w:keepNext/>
        <w:tabs>
          <w:tab w:val="left" w:pos="709"/>
        </w:tabs>
        <w:spacing w:before="120" w:after="200"/>
        <w:ind w:left="709" w:hanging="709"/>
        <w:outlineLvl w:val="1"/>
      </w:pPr>
      <w:bookmarkStart w:id="135" w:name="_Toc000000135"/>
      <w:r w:rsidRPr="00CC14E7">
        <w:rPr>
          <w:b/>
          <w:sz w:val="24"/>
        </w:rPr>
        <w:t>8.4</w:t>
      </w:r>
      <w:r w:rsidRPr="00CC14E7">
        <w:rPr>
          <w:b/>
          <w:sz w:val="24"/>
        </w:rPr>
        <w:tab/>
        <w:t>Carga horaria cronológica en actividades de investigación</w:t>
      </w:r>
      <w:bookmarkEnd w:id="135"/>
    </w:p>
    <w:p w14:paraId="3F539F9A" w14:textId="77777777" w:rsidR="00394F09" w:rsidRPr="00CC14E7" w:rsidRDefault="00000000">
      <w:pPr>
        <w:spacing w:after="200"/>
        <w:jc w:val="both"/>
      </w:pPr>
      <w:r w:rsidRPr="00CC14E7">
        <w:t>La carga horaria de investigación del rediseño es la suma de las horas de investigación y práctica (HIP) que asigna cada plan de asignatura del punto 4.5. Las HIP forman parte de las horas no presenciales de trabajo del estudiante, se expresan en horas cronológicas y comprenden los trabajos de investigación formativa, los proyectos aplicados y las prácticas vinculadas a las líneas de investigación del punto 6.2. Las horas de cada asignatura resultan de distribuir sus horas de trabajo, según la malla curricular con créditos, entre las horas presenciales y las horas no presenciales de aprendizaje autónomo, trabajo en grupo, investigación y práctica, y evaluación.</w:t>
      </w:r>
    </w:p>
    <w:p w14:paraId="2E165543" w14:textId="77777777" w:rsidR="00395D6D" w:rsidRDefault="00000000">
      <w:pPr>
        <w:pStyle w:val="TituloCuadro"/>
        <w:keepNext/>
        <w:spacing w:before="40" w:after="80"/>
        <w:jc w:val="center"/>
      </w:pPr>
      <w:bookmarkStart w:id="294" w:name="_Toc000000306"/>
      <w:r>
        <w:rPr>
          <w:b/>
        </w:rPr>
        <w:t>Cuadro 3. Carga horaria de investigación por año</w:t>
      </w:r>
      <w:bookmarkEnd w:id="294"/>
      <w:r>
        <w:fldChar w:fldCharType="begin"/>
      </w:r>
      <w:r>
        <w:instrText xml:space="preserve"> TC "Cuadro 3. Carga horaria de investigación por año" \f c \l 2 </w:instrText>
      </w:r>
      <w:r>
        <w:fldChar w:fldCharType="end"/>
      </w:r>
    </w:p>
    <w:tbl>
      <w:tblPr>
        <w:tblW w:w="0" w:type="auto"/>
        <w:jc w:val="center"/>
        <w:tblLayout w:type="fixed"/>
        <w:tblLook w:val="04A0" w:firstRow="1" w:lastRow="0" w:firstColumn="1" w:lastColumn="0" w:noHBand="0" w:noVBand="1"/>
      </w:tblPr>
      <w:tblGrid>
        <w:gridCol w:w="1474"/>
        <w:gridCol w:w="1474"/>
        <w:gridCol w:w="2154"/>
        <w:gridCol w:w="1814"/>
        <w:gridCol w:w="2154"/>
      </w:tblGrid>
      <w:tr w:rsidR="00395D6D" w14:paraId="214C915A" w14:textId="77777777">
        <w:trPr>
          <w:tblHeader/>
          <w:jc w:val="center"/>
        </w:trPr>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E5FC96" w14:textId="77777777" w:rsidR="00395D6D" w:rsidRDefault="00000000">
            <w:pPr>
              <w:jc w:val="center"/>
            </w:pPr>
            <w:r>
              <w:rPr>
                <w:b/>
                <w:color w:val="FFFFFF"/>
                <w:sz w:val="18"/>
              </w:rPr>
              <w:t>Año</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1EB99A" w14:textId="77777777" w:rsidR="00395D6D" w:rsidRDefault="00000000">
            <w:pPr>
              <w:jc w:val="center"/>
            </w:pPr>
            <w:r>
              <w:rPr>
                <w:b/>
                <w:color w:val="FFFFFF"/>
                <w:sz w:val="18"/>
              </w:rPr>
              <w:t>Asignaturas</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8567CC" w14:textId="77777777" w:rsidR="00395D6D" w:rsidRDefault="00000000">
            <w:pPr>
              <w:jc w:val="center"/>
            </w:pPr>
            <w:r>
              <w:rPr>
                <w:b/>
                <w:color w:val="FFFFFF"/>
                <w:sz w:val="18"/>
              </w:rPr>
              <w:t>Horas de investigación y práctica</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58B5D1" w14:textId="77777777" w:rsidR="00395D6D" w:rsidRDefault="00000000">
            <w:pPr>
              <w:jc w:val="center"/>
            </w:pPr>
            <w:r>
              <w:rPr>
                <w:b/>
                <w:color w:val="FFFFFF"/>
                <w:sz w:val="18"/>
              </w:rPr>
              <w:t>Horas de trabajo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50FFB3" w14:textId="77777777" w:rsidR="00395D6D" w:rsidRDefault="00000000">
            <w:pPr>
              <w:jc w:val="center"/>
            </w:pPr>
            <w:r>
              <w:rPr>
                <w:b/>
                <w:color w:val="FFFFFF"/>
                <w:sz w:val="18"/>
              </w:rPr>
              <w:t>Porcentaje de las horas de trabajo</w:t>
            </w:r>
          </w:p>
        </w:tc>
      </w:tr>
      <w:tr w:rsidR="00395D6D" w14:paraId="1170E7BD"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1DF41C9" w14:textId="77777777" w:rsidR="00395D6D" w:rsidRDefault="00000000">
            <w:pPr>
              <w:jc w:val="center"/>
            </w:pPr>
            <w:r>
              <w:rPr>
                <w:b/>
                <w:sz w:val="18"/>
              </w:rPr>
              <w:t>Primero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8DC7C03" w14:textId="77777777" w:rsidR="00395D6D" w:rsidRDefault="00000000">
            <w:pPr>
              <w:jc w:val="center"/>
            </w:pPr>
            <w:r>
              <w:rPr>
                <w:sz w:val="18"/>
              </w:rPr>
              <w:t>8</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86D385A" w14:textId="77777777" w:rsidR="00395D6D" w:rsidRDefault="00000000">
            <w:pPr>
              <w:jc w:val="center"/>
            </w:pPr>
            <w:r>
              <w:rPr>
                <w:sz w:val="18"/>
              </w:rPr>
              <w:t>228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C83DEB0" w14:textId="77777777" w:rsidR="00395D6D" w:rsidRDefault="00000000">
            <w:pPr>
              <w:jc w:val="center"/>
            </w:pPr>
            <w:r>
              <w:rPr>
                <w:sz w:val="18"/>
              </w:rPr>
              <w:t>1.800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286A831" w14:textId="77777777" w:rsidR="00395D6D" w:rsidRDefault="00000000">
            <w:pPr>
              <w:jc w:val="center"/>
            </w:pPr>
            <w:r>
              <w:rPr>
                <w:sz w:val="18"/>
              </w:rPr>
              <w:t>12,7 %</w:t>
            </w:r>
          </w:p>
        </w:tc>
      </w:tr>
      <w:tr w:rsidR="00395D6D" w14:paraId="3377006C"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3182DBA" w14:textId="77777777" w:rsidR="00395D6D" w:rsidRDefault="00000000">
            <w:pPr>
              <w:jc w:val="center"/>
            </w:pPr>
            <w:r>
              <w:rPr>
                <w:b/>
                <w:sz w:val="18"/>
              </w:rPr>
              <w:t>Segundo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717D2DB" w14:textId="77777777" w:rsidR="00395D6D" w:rsidRDefault="00000000">
            <w:pPr>
              <w:jc w:val="center"/>
            </w:pPr>
            <w:r>
              <w:rPr>
                <w:sz w:val="18"/>
              </w:rPr>
              <w:t>8</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A0DB9CC" w14:textId="77777777" w:rsidR="00395D6D" w:rsidRDefault="00000000">
            <w:pPr>
              <w:jc w:val="center"/>
            </w:pPr>
            <w:r>
              <w:rPr>
                <w:sz w:val="18"/>
              </w:rPr>
              <w:t>180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6347223" w14:textId="77777777" w:rsidR="00395D6D" w:rsidRDefault="00000000">
            <w:pPr>
              <w:jc w:val="center"/>
            </w:pPr>
            <w:r>
              <w:rPr>
                <w:sz w:val="18"/>
              </w:rPr>
              <w:t>1.800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6289DC5" w14:textId="77777777" w:rsidR="00395D6D" w:rsidRDefault="00000000">
            <w:pPr>
              <w:jc w:val="center"/>
            </w:pPr>
            <w:r>
              <w:rPr>
                <w:sz w:val="18"/>
              </w:rPr>
              <w:t>10,0 %</w:t>
            </w:r>
          </w:p>
        </w:tc>
      </w:tr>
      <w:tr w:rsidR="00395D6D" w14:paraId="77580300"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05BAFD3" w14:textId="77777777" w:rsidR="00395D6D" w:rsidRDefault="00000000">
            <w:pPr>
              <w:jc w:val="center"/>
            </w:pPr>
            <w:r>
              <w:rPr>
                <w:b/>
                <w:sz w:val="18"/>
              </w:rPr>
              <w:t>Tercero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DEFC7CD" w14:textId="77777777" w:rsidR="00395D6D" w:rsidRDefault="00000000">
            <w:pPr>
              <w:jc w:val="center"/>
            </w:pPr>
            <w:r>
              <w:rPr>
                <w:sz w:val="18"/>
              </w:rPr>
              <w:t>8</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66484AB" w14:textId="77777777" w:rsidR="00395D6D" w:rsidRDefault="00000000">
            <w:pPr>
              <w:jc w:val="center"/>
            </w:pPr>
            <w:r>
              <w:rPr>
                <w:sz w:val="18"/>
              </w:rPr>
              <w:t>137</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6C87ED9" w14:textId="77777777" w:rsidR="00395D6D" w:rsidRDefault="00000000">
            <w:pPr>
              <w:jc w:val="center"/>
            </w:pPr>
            <w:r>
              <w:rPr>
                <w:sz w:val="18"/>
              </w:rPr>
              <w:t>1.800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9ADC967" w14:textId="77777777" w:rsidR="00395D6D" w:rsidRDefault="00000000">
            <w:pPr>
              <w:jc w:val="center"/>
            </w:pPr>
            <w:r>
              <w:rPr>
                <w:sz w:val="18"/>
              </w:rPr>
              <w:t>7,6 %</w:t>
            </w:r>
          </w:p>
        </w:tc>
      </w:tr>
      <w:tr w:rsidR="00395D6D" w14:paraId="06781A0E"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5319BA0" w14:textId="77777777" w:rsidR="00395D6D" w:rsidRDefault="00000000">
            <w:pPr>
              <w:jc w:val="center"/>
            </w:pPr>
            <w:r>
              <w:rPr>
                <w:b/>
                <w:sz w:val="18"/>
              </w:rPr>
              <w:t>Cuarto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5FC4A79" w14:textId="77777777" w:rsidR="00395D6D" w:rsidRDefault="00000000">
            <w:pPr>
              <w:jc w:val="center"/>
            </w:pPr>
            <w:r>
              <w:rPr>
                <w:sz w:val="18"/>
              </w:rPr>
              <w:t>9</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6CC8490" w14:textId="77777777" w:rsidR="00395D6D" w:rsidRDefault="00000000">
            <w:pPr>
              <w:jc w:val="center"/>
            </w:pPr>
            <w:r>
              <w:rPr>
                <w:sz w:val="18"/>
              </w:rPr>
              <w:t>158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5AD7C8D" w14:textId="77777777" w:rsidR="00395D6D" w:rsidRDefault="00000000">
            <w:pPr>
              <w:jc w:val="center"/>
            </w:pPr>
            <w:r>
              <w:rPr>
                <w:sz w:val="18"/>
              </w:rPr>
              <w:t>1.800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6586097" w14:textId="77777777" w:rsidR="00395D6D" w:rsidRDefault="00000000">
            <w:pPr>
              <w:jc w:val="center"/>
            </w:pPr>
            <w:r>
              <w:rPr>
                <w:sz w:val="18"/>
              </w:rPr>
              <w:t>8,8 %</w:t>
            </w:r>
          </w:p>
        </w:tc>
      </w:tr>
      <w:tr w:rsidR="00395D6D" w14:paraId="488C32B9"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B6984A5" w14:textId="77777777" w:rsidR="00395D6D" w:rsidRDefault="00000000">
            <w:pPr>
              <w:jc w:val="center"/>
            </w:pPr>
            <w:r>
              <w:rPr>
                <w:b/>
                <w:sz w:val="18"/>
              </w:rPr>
              <w:t>Quinto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B4CAEA3" w14:textId="77777777" w:rsidR="00395D6D" w:rsidRDefault="00000000">
            <w:pPr>
              <w:jc w:val="center"/>
            </w:pPr>
            <w:r>
              <w:rPr>
                <w:sz w:val="18"/>
              </w:rPr>
              <w:t>10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A05F3B8" w14:textId="77777777" w:rsidR="00395D6D" w:rsidRDefault="00000000">
            <w:pPr>
              <w:jc w:val="center"/>
            </w:pPr>
            <w:r>
              <w:rPr>
                <w:sz w:val="18"/>
              </w:rPr>
              <w:t>171</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4918B0F" w14:textId="77777777" w:rsidR="00395D6D" w:rsidRDefault="00000000">
            <w:pPr>
              <w:jc w:val="center"/>
            </w:pPr>
            <w:r>
              <w:rPr>
                <w:sz w:val="18"/>
              </w:rPr>
              <w:t>1.800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1CF9BDC" w14:textId="77777777" w:rsidR="00395D6D" w:rsidRDefault="00000000">
            <w:pPr>
              <w:jc w:val="center"/>
            </w:pPr>
            <w:r>
              <w:rPr>
                <w:sz w:val="18"/>
              </w:rPr>
              <w:t>9,5 %</w:t>
            </w:r>
          </w:p>
        </w:tc>
      </w:tr>
      <w:tr w:rsidR="00395D6D" w14:paraId="4582C06B"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1349832" w14:textId="77777777" w:rsidR="00395D6D" w:rsidRDefault="00000000">
            <w:pPr>
              <w:jc w:val="center"/>
            </w:pPr>
            <w:r>
              <w:rPr>
                <w:b/>
                <w:sz w:val="18"/>
              </w:rPr>
              <w:t>Total</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902E685" w14:textId="77777777" w:rsidR="00395D6D" w:rsidRDefault="00000000">
            <w:pPr>
              <w:jc w:val="center"/>
            </w:pPr>
            <w:r>
              <w:rPr>
                <w:sz w:val="18"/>
              </w:rPr>
              <w:t>43</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D6D9A86" w14:textId="77777777" w:rsidR="00395D6D" w:rsidRDefault="00000000">
            <w:pPr>
              <w:jc w:val="center"/>
            </w:pPr>
            <w:r>
              <w:rPr>
                <w:sz w:val="18"/>
              </w:rPr>
              <w:t>874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C6873E8" w14:textId="77777777" w:rsidR="00395D6D" w:rsidRDefault="00000000">
            <w:pPr>
              <w:jc w:val="center"/>
            </w:pPr>
            <w:r>
              <w:rPr>
                <w:sz w:val="18"/>
              </w:rPr>
              <w:t>9.000</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5555C64" w14:textId="77777777" w:rsidR="00395D6D" w:rsidRDefault="00000000">
            <w:pPr>
              <w:jc w:val="center"/>
            </w:pPr>
            <w:r>
              <w:rPr>
                <w:sz w:val="18"/>
              </w:rPr>
              <w:t>9,7 %</w:t>
            </w:r>
          </w:p>
        </w:tc>
      </w:tr>
    </w:tbl>
    <w:p w14:paraId="2E5BABDD" w14:textId="77777777" w:rsidR="00395D6D" w:rsidRDefault="00000000">
      <w:pPr>
        <w:spacing w:before="40" w:after="200"/>
      </w:pPr>
      <w:r>
        <w:rPr>
          <w:sz w:val="16"/>
        </w:rPr>
        <w:t>Fuente: elaboración con base en los planes de asignatura del punto 4.5.</w:t>
      </w:r>
    </w:p>
    <w:p w14:paraId="3E0B0703" w14:textId="77777777" w:rsidR="00394F09" w:rsidRPr="00CC14E7" w:rsidRDefault="00000000">
      <w:pPr>
        <w:spacing w:after="200"/>
        <w:jc w:val="both"/>
      </w:pPr>
      <w:r w:rsidRPr="00CC14E7">
        <w:t>Las 874 horas de investigación y práctica equivalen al 9,7 % de las 9.000 horas de trabajo del plan y a unos 29 créditos. El detalle por asignatura es el siguiente:</w:t>
      </w:r>
    </w:p>
    <w:p w14:paraId="224A7FC2" w14:textId="77777777" w:rsidR="00395D6D" w:rsidRDefault="00000000">
      <w:pPr>
        <w:pStyle w:val="TituloCuadro"/>
        <w:keepNext/>
        <w:spacing w:before="40" w:after="80"/>
        <w:jc w:val="center"/>
      </w:pPr>
      <w:bookmarkStart w:id="295" w:name="_Toc000000307"/>
      <w:r>
        <w:rPr>
          <w:b/>
        </w:rPr>
        <w:t>Cuadro 4. Horas de investigación y práctica por asignatura</w:t>
      </w:r>
      <w:bookmarkEnd w:id="295"/>
      <w:r>
        <w:fldChar w:fldCharType="begin"/>
      </w:r>
      <w:r>
        <w:instrText xml:space="preserve"> TC "Cuadro 4. Horas de investigación y práctica por asignatura" \f c \l 2 </w:instrText>
      </w:r>
      <w:r>
        <w:fldChar w:fldCharType="end"/>
      </w:r>
    </w:p>
    <w:tbl>
      <w:tblPr>
        <w:tblW w:w="0" w:type="auto"/>
        <w:jc w:val="center"/>
        <w:tblLayout w:type="fixed"/>
        <w:tblLook w:val="04A0" w:firstRow="1" w:lastRow="0" w:firstColumn="1" w:lastColumn="0" w:noHBand="0" w:noVBand="1"/>
      </w:tblPr>
      <w:tblGrid>
        <w:gridCol w:w="794"/>
        <w:gridCol w:w="1247"/>
        <w:gridCol w:w="5896"/>
        <w:gridCol w:w="1134"/>
      </w:tblGrid>
      <w:tr w:rsidR="00395D6D" w14:paraId="441CA136" w14:textId="77777777">
        <w:trPr>
          <w:tblHeader/>
          <w:jc w:val="center"/>
        </w:trPr>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812542" w14:textId="77777777" w:rsidR="00395D6D" w:rsidRDefault="00000000">
            <w:pPr>
              <w:jc w:val="center"/>
            </w:pPr>
            <w:r>
              <w:rPr>
                <w:b/>
                <w:color w:val="FFFFFF"/>
                <w:sz w:val="16"/>
              </w:rPr>
              <w:t>Año</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CF0E3E" w14:textId="77777777" w:rsidR="00395D6D" w:rsidRDefault="00000000">
            <w:pPr>
              <w:jc w:val="center"/>
            </w:pPr>
            <w:r>
              <w:rPr>
                <w:b/>
                <w:color w:val="FFFFFF"/>
                <w:sz w:val="16"/>
              </w:rPr>
              <w:t>Sigla</w:t>
            </w:r>
          </w:p>
        </w:tc>
        <w:tc>
          <w:tcPr>
            <w:tcW w:w="589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63809F8" w14:textId="77777777" w:rsidR="00395D6D" w:rsidRDefault="00000000">
            <w:pPr>
              <w:jc w:val="center"/>
            </w:pPr>
            <w:r>
              <w:rPr>
                <w:b/>
                <w:color w:val="FFFFFF"/>
                <w:sz w:val="16"/>
              </w:rPr>
              <w:t>Asignatura</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23A28B" w14:textId="77777777" w:rsidR="00395D6D" w:rsidRDefault="00000000">
            <w:pPr>
              <w:jc w:val="center"/>
            </w:pPr>
            <w:r>
              <w:rPr>
                <w:b/>
                <w:color w:val="FFFFFF"/>
                <w:sz w:val="16"/>
              </w:rPr>
              <w:t>HIP</w:t>
            </w:r>
          </w:p>
        </w:tc>
      </w:tr>
      <w:tr w:rsidR="00395D6D" w14:paraId="19617461"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DA16E30"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12E506B" w14:textId="77777777" w:rsidR="00395D6D" w:rsidRDefault="00000000">
            <w:pPr>
              <w:jc w:val="both"/>
            </w:pPr>
            <w:r>
              <w:rPr>
                <w:sz w:val="16"/>
              </w:rPr>
              <w:t>CPA-101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6D6A910" w14:textId="77777777" w:rsidR="00395D6D" w:rsidRDefault="00000000">
            <w:pPr>
              <w:jc w:val="both"/>
            </w:pPr>
            <w:r>
              <w:rPr>
                <w:sz w:val="16"/>
              </w:rPr>
              <w:t>Contabilidad Básica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EAE62E8" w14:textId="77777777" w:rsidR="00395D6D" w:rsidRDefault="00000000">
            <w:pPr>
              <w:jc w:val="both"/>
            </w:pPr>
            <w:r>
              <w:rPr>
                <w:sz w:val="16"/>
              </w:rPr>
              <w:t>21</w:t>
            </w:r>
          </w:p>
        </w:tc>
      </w:tr>
      <w:tr w:rsidR="00395D6D" w14:paraId="4ABA65F5"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713A510"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BB85DF8" w14:textId="77777777" w:rsidR="00395D6D" w:rsidRDefault="00000000">
            <w:pPr>
              <w:jc w:val="both"/>
            </w:pPr>
            <w:r>
              <w:rPr>
                <w:sz w:val="16"/>
              </w:rPr>
              <w:t>CPA-102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68ACA0B" w14:textId="77777777" w:rsidR="00395D6D" w:rsidRDefault="00000000">
            <w:pPr>
              <w:jc w:val="both"/>
            </w:pPr>
            <w:r>
              <w:rPr>
                <w:sz w:val="16"/>
              </w:rPr>
              <w:t>Tecnologías de Información y Herramientas Digitales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02FB53F" w14:textId="77777777" w:rsidR="00395D6D" w:rsidRDefault="00000000">
            <w:pPr>
              <w:jc w:val="both"/>
            </w:pPr>
            <w:r>
              <w:rPr>
                <w:sz w:val="16"/>
              </w:rPr>
              <w:t>17</w:t>
            </w:r>
          </w:p>
        </w:tc>
      </w:tr>
      <w:tr w:rsidR="00395D6D" w14:paraId="6BE65519"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8858FA1"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AC3813A" w14:textId="77777777" w:rsidR="00395D6D" w:rsidRDefault="00000000">
            <w:pPr>
              <w:jc w:val="both"/>
            </w:pPr>
            <w:r>
              <w:rPr>
                <w:sz w:val="16"/>
              </w:rPr>
              <w:t>ADM-101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5E70928A" w14:textId="77777777" w:rsidR="00395D6D" w:rsidRDefault="00000000">
            <w:pPr>
              <w:jc w:val="both"/>
            </w:pPr>
            <w:r>
              <w:rPr>
                <w:sz w:val="16"/>
              </w:rPr>
              <w:t>Administración General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1AFAE12" w14:textId="77777777" w:rsidR="00395D6D" w:rsidRDefault="00000000">
            <w:pPr>
              <w:jc w:val="both"/>
            </w:pPr>
            <w:r>
              <w:rPr>
                <w:sz w:val="16"/>
              </w:rPr>
              <w:t>27</w:t>
            </w:r>
          </w:p>
        </w:tc>
      </w:tr>
      <w:tr w:rsidR="00395D6D" w14:paraId="7E5B8BE6"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89C1B72"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4C72539" w14:textId="77777777" w:rsidR="00395D6D" w:rsidRDefault="00000000">
            <w:pPr>
              <w:jc w:val="both"/>
            </w:pPr>
            <w:r>
              <w:rPr>
                <w:sz w:val="16"/>
              </w:rPr>
              <w:t>DER-101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2B57D3D5" w14:textId="77777777" w:rsidR="00395D6D" w:rsidRDefault="00000000">
            <w:pPr>
              <w:jc w:val="both"/>
            </w:pPr>
            <w:r>
              <w:rPr>
                <w:sz w:val="16"/>
              </w:rPr>
              <w:t>Derecho Comercial y Corporativo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64E682A" w14:textId="77777777" w:rsidR="00395D6D" w:rsidRDefault="00000000">
            <w:pPr>
              <w:jc w:val="both"/>
            </w:pPr>
            <w:r>
              <w:rPr>
                <w:sz w:val="16"/>
              </w:rPr>
              <w:t>28</w:t>
            </w:r>
          </w:p>
        </w:tc>
      </w:tr>
      <w:tr w:rsidR="00395D6D" w14:paraId="1913057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9C7BD9C"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2AB7683" w14:textId="77777777" w:rsidR="00395D6D" w:rsidRDefault="00000000">
            <w:pPr>
              <w:jc w:val="both"/>
            </w:pPr>
            <w:r>
              <w:rPr>
                <w:sz w:val="16"/>
              </w:rPr>
              <w:t>DER-102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1C9CD2B" w14:textId="77777777" w:rsidR="00395D6D" w:rsidRDefault="00000000">
            <w:pPr>
              <w:jc w:val="both"/>
            </w:pPr>
            <w:r>
              <w:rPr>
                <w:sz w:val="16"/>
              </w:rPr>
              <w:t>Derecho Laboral y Seguridad Social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C132D56" w14:textId="77777777" w:rsidR="00395D6D" w:rsidRDefault="00000000">
            <w:pPr>
              <w:jc w:val="both"/>
            </w:pPr>
            <w:r>
              <w:rPr>
                <w:sz w:val="16"/>
              </w:rPr>
              <w:t>28</w:t>
            </w:r>
          </w:p>
        </w:tc>
      </w:tr>
      <w:tr w:rsidR="00395D6D" w14:paraId="09C4A8E1"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6E2E42E"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C63BCEA" w14:textId="77777777" w:rsidR="00395D6D" w:rsidRDefault="00000000">
            <w:pPr>
              <w:jc w:val="both"/>
            </w:pPr>
            <w:r>
              <w:rPr>
                <w:sz w:val="16"/>
              </w:rPr>
              <w:t>ECO-101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27EB55C7" w14:textId="77777777" w:rsidR="00395D6D" w:rsidRDefault="00000000">
            <w:pPr>
              <w:jc w:val="both"/>
            </w:pPr>
            <w:r>
              <w:rPr>
                <w:sz w:val="16"/>
              </w:rPr>
              <w:t>Microeconomía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0FCB9B6" w14:textId="77777777" w:rsidR="00395D6D" w:rsidRDefault="00000000">
            <w:pPr>
              <w:jc w:val="both"/>
            </w:pPr>
            <w:r>
              <w:rPr>
                <w:sz w:val="16"/>
              </w:rPr>
              <w:t>44</w:t>
            </w:r>
          </w:p>
        </w:tc>
      </w:tr>
      <w:tr w:rsidR="00395D6D" w14:paraId="588F77A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99CD60C"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EB563B6" w14:textId="77777777" w:rsidR="00395D6D" w:rsidRDefault="00000000">
            <w:pPr>
              <w:jc w:val="both"/>
            </w:pPr>
            <w:r>
              <w:rPr>
                <w:sz w:val="16"/>
              </w:rPr>
              <w:t>MAT-101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6A9E74B" w14:textId="77777777" w:rsidR="00395D6D" w:rsidRDefault="00000000">
            <w:pPr>
              <w:jc w:val="both"/>
            </w:pPr>
            <w:r>
              <w:rPr>
                <w:sz w:val="16"/>
              </w:rPr>
              <w:t>Cálculo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BCE54D6" w14:textId="77777777" w:rsidR="00395D6D" w:rsidRDefault="00000000">
            <w:pPr>
              <w:jc w:val="both"/>
            </w:pPr>
            <w:r>
              <w:rPr>
                <w:sz w:val="16"/>
              </w:rPr>
              <w:t>22</w:t>
            </w:r>
          </w:p>
        </w:tc>
      </w:tr>
      <w:tr w:rsidR="00395D6D" w14:paraId="12ED6F06"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BE17552" w14:textId="77777777" w:rsidR="00395D6D" w:rsidRDefault="00000000">
            <w:pPr>
              <w:jc w:val="both"/>
            </w:pPr>
            <w:r>
              <w:rPr>
                <w:sz w:val="16"/>
              </w:rPr>
              <w:t>1.°</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A663993" w14:textId="77777777" w:rsidR="00395D6D" w:rsidRDefault="00000000">
            <w:pPr>
              <w:jc w:val="both"/>
            </w:pPr>
            <w:r>
              <w:rPr>
                <w:sz w:val="16"/>
              </w:rPr>
              <w:t>MAT-102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A8E66AE" w14:textId="77777777" w:rsidR="00395D6D" w:rsidRDefault="00000000">
            <w:pPr>
              <w:jc w:val="both"/>
            </w:pPr>
            <w:r>
              <w:rPr>
                <w:sz w:val="16"/>
              </w:rPr>
              <w:t>Matemáticas Financieras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0DFC38C" w14:textId="77777777" w:rsidR="00395D6D" w:rsidRDefault="00000000">
            <w:pPr>
              <w:jc w:val="both"/>
            </w:pPr>
            <w:r>
              <w:rPr>
                <w:sz w:val="16"/>
              </w:rPr>
              <w:t>41</w:t>
            </w:r>
          </w:p>
        </w:tc>
      </w:tr>
      <w:tr w:rsidR="00395D6D" w14:paraId="39C9059B"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251A04D"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F8C01A5" w14:textId="77777777" w:rsidR="00395D6D" w:rsidRDefault="00000000">
            <w:pPr>
              <w:jc w:val="both"/>
            </w:pPr>
            <w:r>
              <w:rPr>
                <w:sz w:val="16"/>
              </w:rPr>
              <w:t>CPA-201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4AB39B9" w14:textId="77777777" w:rsidR="00395D6D" w:rsidRDefault="00000000">
            <w:pPr>
              <w:jc w:val="both"/>
            </w:pPr>
            <w:r>
              <w:rPr>
                <w:sz w:val="16"/>
              </w:rPr>
              <w:t>Contabilidad Intermedia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6E2A3A2" w14:textId="77777777" w:rsidR="00395D6D" w:rsidRDefault="00000000">
            <w:pPr>
              <w:jc w:val="both"/>
            </w:pPr>
            <w:r>
              <w:rPr>
                <w:sz w:val="16"/>
              </w:rPr>
              <w:t>20</w:t>
            </w:r>
          </w:p>
        </w:tc>
      </w:tr>
      <w:tr w:rsidR="00395D6D" w14:paraId="6FE8EFA3"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9718A01"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A560364" w14:textId="77777777" w:rsidR="00395D6D" w:rsidRDefault="00000000">
            <w:pPr>
              <w:jc w:val="both"/>
            </w:pPr>
            <w:r>
              <w:rPr>
                <w:sz w:val="16"/>
              </w:rPr>
              <w:t>CPA-202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49686873" w14:textId="77777777" w:rsidR="00395D6D" w:rsidRDefault="00000000">
            <w:pPr>
              <w:jc w:val="both"/>
            </w:pPr>
            <w:r>
              <w:rPr>
                <w:sz w:val="16"/>
              </w:rPr>
              <w:t>Contabilidad de Sociedades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7B45C6C" w14:textId="77777777" w:rsidR="00395D6D" w:rsidRDefault="00000000">
            <w:pPr>
              <w:jc w:val="both"/>
            </w:pPr>
            <w:r>
              <w:rPr>
                <w:sz w:val="16"/>
              </w:rPr>
              <w:t>20</w:t>
            </w:r>
          </w:p>
        </w:tc>
      </w:tr>
      <w:tr w:rsidR="00395D6D" w14:paraId="563E225F"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32BD7EF"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8F7A146" w14:textId="77777777" w:rsidR="00395D6D" w:rsidRDefault="00000000">
            <w:pPr>
              <w:jc w:val="both"/>
            </w:pPr>
            <w:r>
              <w:rPr>
                <w:sz w:val="16"/>
              </w:rPr>
              <w:t>CPA-203</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6C076E2" w14:textId="77777777" w:rsidR="00395D6D" w:rsidRDefault="00000000">
            <w:pPr>
              <w:jc w:val="both"/>
            </w:pPr>
            <w:r>
              <w:rPr>
                <w:sz w:val="16"/>
              </w:rPr>
              <w:t>Contabilidad de Tributos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BED2459" w14:textId="77777777" w:rsidR="00395D6D" w:rsidRDefault="00000000">
            <w:pPr>
              <w:jc w:val="both"/>
            </w:pPr>
            <w:r>
              <w:rPr>
                <w:sz w:val="16"/>
              </w:rPr>
              <w:t>30</w:t>
            </w:r>
          </w:p>
        </w:tc>
      </w:tr>
      <w:tr w:rsidR="00395D6D" w14:paraId="28B96E8E"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7019038"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852216B" w14:textId="77777777" w:rsidR="00395D6D" w:rsidRDefault="00000000">
            <w:pPr>
              <w:jc w:val="both"/>
            </w:pPr>
            <w:r>
              <w:rPr>
                <w:sz w:val="16"/>
              </w:rPr>
              <w:t>CPA-204</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A975863" w14:textId="77777777" w:rsidR="00395D6D" w:rsidRDefault="00000000">
            <w:pPr>
              <w:jc w:val="both"/>
            </w:pPr>
            <w:r>
              <w:rPr>
                <w:sz w:val="16"/>
              </w:rPr>
              <w:t>Métodos y Técnicas de Investigación</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4906F96" w14:textId="77777777" w:rsidR="00395D6D" w:rsidRDefault="00000000">
            <w:pPr>
              <w:jc w:val="both"/>
            </w:pPr>
            <w:r>
              <w:rPr>
                <w:sz w:val="16"/>
              </w:rPr>
              <w:t>10</w:t>
            </w:r>
          </w:p>
        </w:tc>
      </w:tr>
      <w:tr w:rsidR="00395D6D" w14:paraId="6CD30178"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B38CBC5" w14:textId="77777777" w:rsidR="00395D6D" w:rsidRDefault="00000000">
            <w:pPr>
              <w:jc w:val="both"/>
            </w:pPr>
            <w:r>
              <w:rPr>
                <w:sz w:val="16"/>
              </w:rPr>
              <w:lastRenderedPageBreak/>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22E0CDC" w14:textId="77777777" w:rsidR="00395D6D" w:rsidRDefault="00000000">
            <w:pPr>
              <w:jc w:val="both"/>
            </w:pPr>
            <w:r>
              <w:rPr>
                <w:sz w:val="16"/>
              </w:rPr>
              <w:t>ADM-201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5A57E669" w14:textId="77777777" w:rsidR="00395D6D" w:rsidRDefault="00000000">
            <w:pPr>
              <w:jc w:val="both"/>
            </w:pPr>
            <w:r>
              <w:rPr>
                <w:sz w:val="16"/>
              </w:rPr>
              <w:t>Administración de Sistemas Gerenciales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64B1AAA" w14:textId="77777777" w:rsidR="00395D6D" w:rsidRDefault="00000000">
            <w:pPr>
              <w:jc w:val="both"/>
            </w:pPr>
            <w:r>
              <w:rPr>
                <w:sz w:val="16"/>
              </w:rPr>
              <w:t>20</w:t>
            </w:r>
          </w:p>
        </w:tc>
      </w:tr>
      <w:tr w:rsidR="00395D6D" w14:paraId="75EC4829"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147F9E2"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7CE5722" w14:textId="77777777" w:rsidR="00395D6D" w:rsidRDefault="00000000">
            <w:pPr>
              <w:jc w:val="both"/>
            </w:pPr>
            <w:r>
              <w:rPr>
                <w:sz w:val="16"/>
              </w:rPr>
              <w:t>DER-201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43634ECC" w14:textId="77777777" w:rsidR="00395D6D" w:rsidRDefault="00000000">
            <w:pPr>
              <w:jc w:val="both"/>
            </w:pPr>
            <w:r>
              <w:rPr>
                <w:sz w:val="16"/>
              </w:rPr>
              <w:t>Derecho Tributario y Legislación Aduanera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C8A0ADF" w14:textId="77777777" w:rsidR="00395D6D" w:rsidRDefault="00000000">
            <w:pPr>
              <w:jc w:val="both"/>
            </w:pPr>
            <w:r>
              <w:rPr>
                <w:sz w:val="16"/>
              </w:rPr>
              <w:t>32</w:t>
            </w:r>
          </w:p>
        </w:tc>
      </w:tr>
      <w:tr w:rsidR="00395D6D" w14:paraId="0499389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2F11A02"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67AE9E5" w14:textId="77777777" w:rsidR="00395D6D" w:rsidRDefault="00000000">
            <w:pPr>
              <w:jc w:val="both"/>
            </w:pPr>
            <w:r>
              <w:rPr>
                <w:sz w:val="16"/>
              </w:rPr>
              <w:t>ECO-201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224B327D" w14:textId="77777777" w:rsidR="00395D6D" w:rsidRDefault="00000000">
            <w:pPr>
              <w:jc w:val="both"/>
            </w:pPr>
            <w:r>
              <w:rPr>
                <w:sz w:val="16"/>
              </w:rPr>
              <w:t>Macroeconomía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4ED11E1" w14:textId="77777777" w:rsidR="00395D6D" w:rsidRDefault="00000000">
            <w:pPr>
              <w:jc w:val="both"/>
            </w:pPr>
            <w:r>
              <w:rPr>
                <w:sz w:val="16"/>
              </w:rPr>
              <w:t>32</w:t>
            </w:r>
          </w:p>
        </w:tc>
      </w:tr>
      <w:tr w:rsidR="00395D6D" w14:paraId="051BED45"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780A5BE" w14:textId="77777777" w:rsidR="00395D6D" w:rsidRDefault="00000000">
            <w:pPr>
              <w:jc w:val="both"/>
            </w:pPr>
            <w:r>
              <w:rPr>
                <w:sz w:val="16"/>
              </w:rPr>
              <w:t>2.°</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A89DCEC" w14:textId="77777777" w:rsidR="00395D6D" w:rsidRDefault="00000000">
            <w:pPr>
              <w:jc w:val="both"/>
            </w:pPr>
            <w:r>
              <w:rPr>
                <w:sz w:val="16"/>
              </w:rPr>
              <w:t>MAT-201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E6B6821" w14:textId="77777777" w:rsidR="00395D6D" w:rsidRDefault="00000000">
            <w:pPr>
              <w:jc w:val="both"/>
            </w:pPr>
            <w:r>
              <w:rPr>
                <w:sz w:val="16"/>
              </w:rPr>
              <w:t xml:space="preserve">Álgebra Lineal y Modelación para Negocios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5841888" w14:textId="77777777" w:rsidR="00395D6D" w:rsidRDefault="00000000">
            <w:pPr>
              <w:jc w:val="both"/>
            </w:pPr>
            <w:r>
              <w:rPr>
                <w:sz w:val="16"/>
              </w:rPr>
              <w:t>16</w:t>
            </w:r>
          </w:p>
        </w:tc>
      </w:tr>
      <w:tr w:rsidR="00395D6D" w14:paraId="1B6A1456"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EC5B699"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AAB96A3" w14:textId="77777777" w:rsidR="00395D6D" w:rsidRDefault="00000000">
            <w:pPr>
              <w:jc w:val="both"/>
            </w:pPr>
            <w:r>
              <w:rPr>
                <w:sz w:val="16"/>
              </w:rPr>
              <w:t>CPA-301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212B2AF8" w14:textId="77777777" w:rsidR="00395D6D" w:rsidRDefault="00000000">
            <w:pPr>
              <w:jc w:val="both"/>
            </w:pPr>
            <w:r>
              <w:rPr>
                <w:sz w:val="16"/>
              </w:rPr>
              <w:t>Contabilidad Internacional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564635D" w14:textId="77777777" w:rsidR="00395D6D" w:rsidRDefault="00000000">
            <w:pPr>
              <w:jc w:val="both"/>
            </w:pPr>
            <w:r>
              <w:rPr>
                <w:sz w:val="16"/>
              </w:rPr>
              <w:t>32</w:t>
            </w:r>
          </w:p>
        </w:tc>
      </w:tr>
      <w:tr w:rsidR="00395D6D" w14:paraId="4F9AD76C"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5690CEE"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CD0A7F3" w14:textId="77777777" w:rsidR="00395D6D" w:rsidRDefault="00000000">
            <w:pPr>
              <w:jc w:val="both"/>
            </w:pPr>
            <w:r>
              <w:rPr>
                <w:sz w:val="16"/>
              </w:rPr>
              <w:t>CPA-302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5E7ED76" w14:textId="77777777" w:rsidR="00395D6D" w:rsidRDefault="00000000">
            <w:pPr>
              <w:jc w:val="both"/>
            </w:pPr>
            <w:r>
              <w:rPr>
                <w:sz w:val="16"/>
              </w:rPr>
              <w:t>Contabilidad de Costos y Gestión</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D713FC4" w14:textId="77777777" w:rsidR="00395D6D" w:rsidRDefault="00000000">
            <w:pPr>
              <w:jc w:val="both"/>
            </w:pPr>
            <w:r>
              <w:rPr>
                <w:sz w:val="16"/>
              </w:rPr>
              <w:t>15</w:t>
            </w:r>
          </w:p>
        </w:tc>
      </w:tr>
      <w:tr w:rsidR="00395D6D" w14:paraId="02471C36"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9C27CB0"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AAFB03C" w14:textId="77777777" w:rsidR="00395D6D" w:rsidRDefault="00000000">
            <w:pPr>
              <w:jc w:val="both"/>
            </w:pPr>
            <w:r>
              <w:rPr>
                <w:sz w:val="16"/>
              </w:rPr>
              <w:t>CPA-303</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6D915349" w14:textId="77777777" w:rsidR="00395D6D" w:rsidRDefault="00000000">
            <w:pPr>
              <w:jc w:val="both"/>
            </w:pPr>
            <w:r>
              <w:rPr>
                <w:sz w:val="16"/>
              </w:rPr>
              <w:t>Contabilidad de Bancos y Entidades Financieras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EA647D8" w14:textId="77777777" w:rsidR="00395D6D" w:rsidRDefault="00000000">
            <w:pPr>
              <w:jc w:val="both"/>
            </w:pPr>
            <w:r>
              <w:rPr>
                <w:sz w:val="16"/>
              </w:rPr>
              <w:t>16</w:t>
            </w:r>
          </w:p>
        </w:tc>
      </w:tr>
      <w:tr w:rsidR="00395D6D" w14:paraId="7D11EC26"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064E56C"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8EA6A23" w14:textId="77777777" w:rsidR="00395D6D" w:rsidRDefault="00000000">
            <w:pPr>
              <w:jc w:val="both"/>
            </w:pPr>
            <w:r>
              <w:rPr>
                <w:sz w:val="16"/>
              </w:rPr>
              <w:t>CPA-304</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5E6F718A" w14:textId="77777777" w:rsidR="00395D6D" w:rsidRDefault="00000000">
            <w:pPr>
              <w:jc w:val="both"/>
            </w:pPr>
            <w:r>
              <w:rPr>
                <w:sz w:val="16"/>
              </w:rPr>
              <w:t xml:space="preserve">Presupuesto y Contabilidad Gubernamental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AD660AF" w14:textId="77777777" w:rsidR="00395D6D" w:rsidRDefault="00000000">
            <w:pPr>
              <w:jc w:val="both"/>
            </w:pPr>
            <w:r>
              <w:rPr>
                <w:sz w:val="16"/>
              </w:rPr>
              <w:t>20</w:t>
            </w:r>
          </w:p>
        </w:tc>
      </w:tr>
      <w:tr w:rsidR="00395D6D" w14:paraId="339D7847"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5475DAD"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17C40C8" w14:textId="77777777" w:rsidR="00395D6D" w:rsidRDefault="00000000">
            <w:pPr>
              <w:jc w:val="both"/>
            </w:pPr>
            <w:r>
              <w:rPr>
                <w:sz w:val="16"/>
              </w:rPr>
              <w:t>CPA-305</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374CC31" w14:textId="77777777" w:rsidR="00395D6D" w:rsidRDefault="00000000">
            <w:pPr>
              <w:jc w:val="both"/>
            </w:pPr>
            <w:r>
              <w:rPr>
                <w:sz w:val="16"/>
              </w:rPr>
              <w:t>Sistemas Contables ERP y Análisis de Datos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BBA49DB" w14:textId="77777777" w:rsidR="00395D6D" w:rsidRDefault="00000000">
            <w:pPr>
              <w:jc w:val="both"/>
            </w:pPr>
            <w:r>
              <w:rPr>
                <w:sz w:val="16"/>
              </w:rPr>
              <w:t>12</w:t>
            </w:r>
          </w:p>
        </w:tc>
      </w:tr>
      <w:tr w:rsidR="00395D6D" w14:paraId="3B1BF9C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6D62118"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C212EDB" w14:textId="77777777" w:rsidR="00395D6D" w:rsidRDefault="00000000">
            <w:pPr>
              <w:jc w:val="both"/>
            </w:pPr>
            <w:r>
              <w:rPr>
                <w:sz w:val="16"/>
              </w:rPr>
              <w:t>ADM-301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75369AE" w14:textId="77777777" w:rsidR="00395D6D" w:rsidRDefault="00000000">
            <w:pPr>
              <w:jc w:val="both"/>
            </w:pPr>
            <w:r>
              <w:rPr>
                <w:sz w:val="16"/>
              </w:rPr>
              <w:t>Desarrollo Organizacional y Comportamiento Organizacional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AB13EFB" w14:textId="77777777" w:rsidR="00395D6D" w:rsidRDefault="00000000">
            <w:pPr>
              <w:jc w:val="both"/>
            </w:pPr>
            <w:r>
              <w:rPr>
                <w:sz w:val="16"/>
              </w:rPr>
              <w:t>12</w:t>
            </w:r>
          </w:p>
        </w:tc>
      </w:tr>
      <w:tr w:rsidR="00395D6D" w14:paraId="3B4969A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45DCC78B"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837BF5D" w14:textId="77777777" w:rsidR="00395D6D" w:rsidRDefault="00000000">
            <w:pPr>
              <w:jc w:val="both"/>
            </w:pPr>
            <w:r>
              <w:rPr>
                <w:sz w:val="16"/>
              </w:rPr>
              <w:t>ECO-301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E43684C" w14:textId="77777777" w:rsidR="00395D6D" w:rsidRDefault="00000000">
            <w:pPr>
              <w:jc w:val="both"/>
            </w:pPr>
            <w:r>
              <w:rPr>
                <w:sz w:val="16"/>
              </w:rPr>
              <w:t>Preparación y Evaluación de Proyectos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4EE2292" w14:textId="77777777" w:rsidR="00395D6D" w:rsidRDefault="00000000">
            <w:pPr>
              <w:jc w:val="both"/>
            </w:pPr>
            <w:r>
              <w:rPr>
                <w:sz w:val="16"/>
              </w:rPr>
              <w:t>20</w:t>
            </w:r>
          </w:p>
        </w:tc>
      </w:tr>
      <w:tr w:rsidR="00395D6D" w14:paraId="0A6643BF"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0BC6325" w14:textId="77777777" w:rsidR="00395D6D" w:rsidRDefault="00000000">
            <w:pPr>
              <w:jc w:val="both"/>
            </w:pPr>
            <w:r>
              <w:rPr>
                <w:sz w:val="16"/>
              </w:rPr>
              <w:t>3.°</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339DAA6" w14:textId="77777777" w:rsidR="00395D6D" w:rsidRDefault="00000000">
            <w:pPr>
              <w:jc w:val="both"/>
            </w:pPr>
            <w:r>
              <w:rPr>
                <w:sz w:val="16"/>
              </w:rPr>
              <w:t>MAT-301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668238DB" w14:textId="77777777" w:rsidR="00395D6D" w:rsidRDefault="00000000">
            <w:pPr>
              <w:jc w:val="both"/>
            </w:pPr>
            <w:r>
              <w:rPr>
                <w:sz w:val="16"/>
              </w:rPr>
              <w:t>Estadística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A14B641" w14:textId="77777777" w:rsidR="00395D6D" w:rsidRDefault="00000000">
            <w:pPr>
              <w:jc w:val="both"/>
            </w:pPr>
            <w:r>
              <w:rPr>
                <w:sz w:val="16"/>
              </w:rPr>
              <w:t>10</w:t>
            </w:r>
          </w:p>
        </w:tc>
      </w:tr>
      <w:tr w:rsidR="00395D6D" w14:paraId="1041AC57"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C90F974"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B838238" w14:textId="77777777" w:rsidR="00395D6D" w:rsidRDefault="00000000">
            <w:pPr>
              <w:jc w:val="both"/>
            </w:pPr>
            <w:r>
              <w:rPr>
                <w:sz w:val="16"/>
              </w:rPr>
              <w:t>CPA-401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4DF8417" w14:textId="77777777" w:rsidR="00395D6D" w:rsidRDefault="00000000">
            <w:pPr>
              <w:jc w:val="both"/>
            </w:pPr>
            <w:r>
              <w:rPr>
                <w:sz w:val="16"/>
              </w:rPr>
              <w:t>Contabilidad Minera y Petrolera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CD2E280" w14:textId="77777777" w:rsidR="00395D6D" w:rsidRDefault="00000000">
            <w:pPr>
              <w:jc w:val="both"/>
            </w:pPr>
            <w:r>
              <w:rPr>
                <w:sz w:val="16"/>
              </w:rPr>
              <w:t>6</w:t>
            </w:r>
          </w:p>
        </w:tc>
      </w:tr>
      <w:tr w:rsidR="00395D6D" w14:paraId="427D30B0"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0C8A8B7"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F89BB2A" w14:textId="77777777" w:rsidR="00395D6D" w:rsidRDefault="00000000">
            <w:pPr>
              <w:jc w:val="both"/>
            </w:pPr>
            <w:r>
              <w:rPr>
                <w:sz w:val="16"/>
              </w:rPr>
              <w:t>CPA-402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9AEDE2C" w14:textId="77777777" w:rsidR="00395D6D" w:rsidRDefault="00000000">
            <w:pPr>
              <w:jc w:val="both"/>
            </w:pPr>
            <w:r>
              <w:rPr>
                <w:sz w:val="16"/>
              </w:rPr>
              <w:t>Contabilidad Agrícola y Ganadera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43915AD" w14:textId="77777777" w:rsidR="00395D6D" w:rsidRDefault="00000000">
            <w:pPr>
              <w:jc w:val="both"/>
            </w:pPr>
            <w:r>
              <w:rPr>
                <w:sz w:val="16"/>
              </w:rPr>
              <w:t>13</w:t>
            </w:r>
          </w:p>
        </w:tc>
      </w:tr>
      <w:tr w:rsidR="00395D6D" w14:paraId="57C1BAC9"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4EF6D44"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9EA178A" w14:textId="77777777" w:rsidR="00395D6D" w:rsidRDefault="00000000">
            <w:pPr>
              <w:jc w:val="both"/>
            </w:pPr>
            <w:r>
              <w:rPr>
                <w:sz w:val="16"/>
              </w:rPr>
              <w:t>CPA-403</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F14D231" w14:textId="77777777" w:rsidR="00395D6D" w:rsidRDefault="00000000">
            <w:pPr>
              <w:jc w:val="both"/>
            </w:pPr>
            <w:r>
              <w:rPr>
                <w:sz w:val="16"/>
              </w:rPr>
              <w:t>Contabilidad de Seguros: Privado y Social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10D811C" w14:textId="77777777" w:rsidR="00395D6D" w:rsidRDefault="00000000">
            <w:pPr>
              <w:jc w:val="both"/>
            </w:pPr>
            <w:r>
              <w:rPr>
                <w:sz w:val="16"/>
              </w:rPr>
              <w:t>20</w:t>
            </w:r>
          </w:p>
        </w:tc>
      </w:tr>
      <w:tr w:rsidR="00395D6D" w14:paraId="3E278B9C"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765082A"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BD37EE2" w14:textId="77777777" w:rsidR="00395D6D" w:rsidRDefault="00000000">
            <w:pPr>
              <w:jc w:val="both"/>
            </w:pPr>
            <w:r>
              <w:rPr>
                <w:sz w:val="16"/>
              </w:rPr>
              <w:t>CPA-404</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2058DE92" w14:textId="77777777" w:rsidR="00395D6D" w:rsidRDefault="00000000">
            <w:pPr>
              <w:jc w:val="both"/>
            </w:pPr>
            <w:r>
              <w:rPr>
                <w:sz w:val="16"/>
              </w:rPr>
              <w:t>Diseño e Implantación de Sistemas de Contabilidad</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0033A53" w14:textId="77777777" w:rsidR="00395D6D" w:rsidRDefault="00000000">
            <w:pPr>
              <w:jc w:val="both"/>
            </w:pPr>
            <w:r>
              <w:rPr>
                <w:sz w:val="16"/>
              </w:rPr>
              <w:t>16</w:t>
            </w:r>
          </w:p>
        </w:tc>
      </w:tr>
      <w:tr w:rsidR="00395D6D" w14:paraId="0E23AA4E"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23F17E6"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730889C" w14:textId="77777777" w:rsidR="00395D6D" w:rsidRDefault="00000000">
            <w:pPr>
              <w:jc w:val="both"/>
            </w:pPr>
            <w:r>
              <w:rPr>
                <w:sz w:val="16"/>
              </w:rPr>
              <w:t>CPA-405</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DFBEACB" w14:textId="77777777" w:rsidR="00395D6D" w:rsidRDefault="00000000">
            <w:pPr>
              <w:jc w:val="both"/>
            </w:pPr>
            <w:r>
              <w:rPr>
                <w:sz w:val="16"/>
              </w:rPr>
              <w:t>Finanzas Corporativas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5EBACE7" w14:textId="77777777" w:rsidR="00395D6D" w:rsidRDefault="00000000">
            <w:pPr>
              <w:jc w:val="both"/>
            </w:pPr>
            <w:r>
              <w:rPr>
                <w:sz w:val="16"/>
              </w:rPr>
              <w:t>12</w:t>
            </w:r>
          </w:p>
        </w:tc>
      </w:tr>
      <w:tr w:rsidR="00395D6D" w14:paraId="09492285"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8C7E0F7"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20343EA" w14:textId="77777777" w:rsidR="00395D6D" w:rsidRDefault="00000000">
            <w:pPr>
              <w:jc w:val="both"/>
            </w:pPr>
            <w:r>
              <w:rPr>
                <w:sz w:val="16"/>
              </w:rPr>
              <w:t>CPA-406</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2355074" w14:textId="77777777" w:rsidR="00395D6D" w:rsidRDefault="00000000">
            <w:pPr>
              <w:jc w:val="both"/>
            </w:pPr>
            <w:r>
              <w:rPr>
                <w:sz w:val="16"/>
              </w:rPr>
              <w:t>Ética e Independencia Profesional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AD3BB59" w14:textId="77777777" w:rsidR="00395D6D" w:rsidRDefault="00000000">
            <w:pPr>
              <w:jc w:val="both"/>
            </w:pPr>
            <w:r>
              <w:rPr>
                <w:sz w:val="16"/>
              </w:rPr>
              <w:t>17</w:t>
            </w:r>
          </w:p>
        </w:tc>
      </w:tr>
      <w:tr w:rsidR="00395D6D" w14:paraId="55BDF3EC"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DCE3287"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4CE414F" w14:textId="77777777" w:rsidR="00395D6D" w:rsidRDefault="00000000">
            <w:pPr>
              <w:jc w:val="both"/>
            </w:pPr>
            <w:r>
              <w:rPr>
                <w:sz w:val="16"/>
              </w:rPr>
              <w:t>CPA-407</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6243735" w14:textId="77777777" w:rsidR="00395D6D" w:rsidRDefault="00000000">
            <w:pPr>
              <w:jc w:val="both"/>
            </w:pPr>
            <w:r>
              <w:rPr>
                <w:sz w:val="16"/>
              </w:rPr>
              <w:t>Auditoría Financiera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08E32A2" w14:textId="77777777" w:rsidR="00395D6D" w:rsidRDefault="00000000">
            <w:pPr>
              <w:jc w:val="both"/>
            </w:pPr>
            <w:r>
              <w:rPr>
                <w:sz w:val="16"/>
              </w:rPr>
              <w:t>32</w:t>
            </w:r>
          </w:p>
        </w:tc>
      </w:tr>
      <w:tr w:rsidR="00395D6D" w14:paraId="734399FF"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50E1D188"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7369C94" w14:textId="77777777" w:rsidR="00395D6D" w:rsidRDefault="00000000">
            <w:pPr>
              <w:jc w:val="both"/>
            </w:pPr>
            <w:r>
              <w:rPr>
                <w:sz w:val="16"/>
              </w:rPr>
              <w:t>CPA-408</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D8DD259" w14:textId="77777777" w:rsidR="00395D6D" w:rsidRDefault="00000000">
            <w:pPr>
              <w:jc w:val="both"/>
            </w:pPr>
            <w:r>
              <w:rPr>
                <w:sz w:val="16"/>
              </w:rPr>
              <w:t xml:space="preserve">Auditoría Interna, Control Interno, Gestión de Riesgos y Gobierno Corporativo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C40F99F" w14:textId="77777777" w:rsidR="00395D6D" w:rsidRDefault="00000000">
            <w:pPr>
              <w:jc w:val="both"/>
            </w:pPr>
            <w:r>
              <w:rPr>
                <w:sz w:val="16"/>
              </w:rPr>
              <w:t>32</w:t>
            </w:r>
          </w:p>
        </w:tc>
      </w:tr>
      <w:tr w:rsidR="00395D6D" w14:paraId="0377AFBF"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66D45B4F" w14:textId="77777777" w:rsidR="00395D6D" w:rsidRDefault="00000000">
            <w:pPr>
              <w:jc w:val="both"/>
            </w:pPr>
            <w:r>
              <w:rPr>
                <w:sz w:val="16"/>
              </w:rPr>
              <w:t>4.°</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E32ED94" w14:textId="77777777" w:rsidR="00395D6D" w:rsidRDefault="00000000">
            <w:pPr>
              <w:jc w:val="both"/>
            </w:pPr>
            <w:r>
              <w:rPr>
                <w:sz w:val="16"/>
              </w:rPr>
              <w:t>MAT-401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AE63B03" w14:textId="77777777" w:rsidR="00395D6D" w:rsidRDefault="00000000">
            <w:pPr>
              <w:jc w:val="both"/>
            </w:pPr>
            <w:r>
              <w:rPr>
                <w:sz w:val="16"/>
              </w:rPr>
              <w:t>Matemáticas Actuariales y Técnicas Financieras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AA63F78" w14:textId="77777777" w:rsidR="00395D6D" w:rsidRDefault="00000000">
            <w:pPr>
              <w:jc w:val="both"/>
            </w:pPr>
            <w:r>
              <w:rPr>
                <w:sz w:val="16"/>
              </w:rPr>
              <w:t>10</w:t>
            </w:r>
          </w:p>
        </w:tc>
      </w:tr>
      <w:tr w:rsidR="00395D6D" w14:paraId="219DD947"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A4DC793"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EF63495" w14:textId="77777777" w:rsidR="00395D6D" w:rsidRDefault="00000000">
            <w:pPr>
              <w:jc w:val="both"/>
            </w:pPr>
            <w:r>
              <w:rPr>
                <w:sz w:val="16"/>
              </w:rPr>
              <w:t>CPA-501</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9614CF8" w14:textId="77777777" w:rsidR="00395D6D" w:rsidRDefault="00000000">
            <w:pPr>
              <w:jc w:val="both"/>
            </w:pPr>
            <w:r>
              <w:rPr>
                <w:sz w:val="16"/>
              </w:rPr>
              <w:t>Auditoría Operativa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C58E072" w14:textId="77777777" w:rsidR="00395D6D" w:rsidRDefault="00000000">
            <w:pPr>
              <w:jc w:val="both"/>
            </w:pPr>
            <w:r>
              <w:rPr>
                <w:sz w:val="16"/>
              </w:rPr>
              <w:t>8</w:t>
            </w:r>
          </w:p>
        </w:tc>
      </w:tr>
      <w:tr w:rsidR="00395D6D" w14:paraId="3FA536AF"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329D1FE8"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005A2ED" w14:textId="77777777" w:rsidR="00395D6D" w:rsidRDefault="00000000">
            <w:pPr>
              <w:jc w:val="both"/>
            </w:pPr>
            <w:r>
              <w:rPr>
                <w:sz w:val="16"/>
              </w:rPr>
              <w:t>CPA-502</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7360C247" w14:textId="77777777" w:rsidR="00395D6D" w:rsidRDefault="00000000">
            <w:pPr>
              <w:jc w:val="both"/>
            </w:pPr>
            <w:r>
              <w:rPr>
                <w:sz w:val="16"/>
              </w:rPr>
              <w:t>Gabinete de Auditoría Financiera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7C12051" w14:textId="77777777" w:rsidR="00395D6D" w:rsidRDefault="00000000">
            <w:pPr>
              <w:jc w:val="both"/>
            </w:pPr>
            <w:r>
              <w:rPr>
                <w:sz w:val="16"/>
              </w:rPr>
              <w:t>34</w:t>
            </w:r>
          </w:p>
        </w:tc>
      </w:tr>
      <w:tr w:rsidR="00395D6D" w14:paraId="402FB2C3"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3F2378F"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48D81D9" w14:textId="77777777" w:rsidR="00395D6D" w:rsidRDefault="00000000">
            <w:pPr>
              <w:jc w:val="both"/>
            </w:pPr>
            <w:r>
              <w:rPr>
                <w:sz w:val="16"/>
              </w:rPr>
              <w:t>CPA-503</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083C6F24" w14:textId="77777777" w:rsidR="00395D6D" w:rsidRDefault="00000000">
            <w:pPr>
              <w:jc w:val="both"/>
            </w:pPr>
            <w:r>
              <w:rPr>
                <w:sz w:val="16"/>
              </w:rPr>
              <w:t>Auditoría Tributaria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4274550" w14:textId="77777777" w:rsidR="00395D6D" w:rsidRDefault="00000000">
            <w:pPr>
              <w:jc w:val="both"/>
            </w:pPr>
            <w:r>
              <w:rPr>
                <w:sz w:val="16"/>
              </w:rPr>
              <w:t>32</w:t>
            </w:r>
          </w:p>
        </w:tc>
      </w:tr>
      <w:tr w:rsidR="00395D6D" w14:paraId="00E9BEDB"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BE3E408"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C89E16E" w14:textId="77777777" w:rsidR="00395D6D" w:rsidRDefault="00000000">
            <w:pPr>
              <w:jc w:val="both"/>
            </w:pPr>
            <w:r>
              <w:rPr>
                <w:sz w:val="16"/>
              </w:rPr>
              <w:t>CPA-504</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1CF2B90" w14:textId="77777777" w:rsidR="00395D6D" w:rsidRDefault="00000000">
            <w:pPr>
              <w:jc w:val="both"/>
            </w:pPr>
            <w:r>
              <w:rPr>
                <w:sz w:val="16"/>
              </w:rPr>
              <w:t>Auditoría Gubernamental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F003D3C" w14:textId="77777777" w:rsidR="00395D6D" w:rsidRDefault="00000000">
            <w:pPr>
              <w:jc w:val="both"/>
            </w:pPr>
            <w:r>
              <w:rPr>
                <w:sz w:val="16"/>
              </w:rPr>
              <w:t>32</w:t>
            </w:r>
          </w:p>
        </w:tc>
      </w:tr>
      <w:tr w:rsidR="00395D6D" w14:paraId="224B8D2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F7CFE7B"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813A22F" w14:textId="77777777" w:rsidR="00395D6D" w:rsidRDefault="00000000">
            <w:pPr>
              <w:jc w:val="both"/>
            </w:pPr>
            <w:r>
              <w:rPr>
                <w:sz w:val="16"/>
              </w:rPr>
              <w:t>CPA-505</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676CD4C5" w14:textId="77777777" w:rsidR="00395D6D" w:rsidRDefault="00000000">
            <w:pPr>
              <w:jc w:val="both"/>
            </w:pPr>
            <w:r>
              <w:rPr>
                <w:sz w:val="16"/>
              </w:rPr>
              <w:t>Auditoría Digital, Ciberseguridad y Tecnologías Emergentes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96F7391" w14:textId="77777777" w:rsidR="00395D6D" w:rsidRDefault="00000000">
            <w:pPr>
              <w:jc w:val="both"/>
            </w:pPr>
            <w:r>
              <w:rPr>
                <w:sz w:val="16"/>
              </w:rPr>
              <w:t>20</w:t>
            </w:r>
          </w:p>
        </w:tc>
      </w:tr>
      <w:tr w:rsidR="00395D6D" w14:paraId="4772265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77F7D19"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2B04039" w14:textId="77777777" w:rsidR="00395D6D" w:rsidRDefault="00000000">
            <w:pPr>
              <w:jc w:val="both"/>
            </w:pPr>
            <w:r>
              <w:rPr>
                <w:sz w:val="16"/>
              </w:rPr>
              <w:t>CPA-506</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367D7FC3" w14:textId="77777777" w:rsidR="00395D6D" w:rsidRDefault="00000000">
            <w:pPr>
              <w:jc w:val="both"/>
            </w:pPr>
            <w:r>
              <w:rPr>
                <w:sz w:val="16"/>
              </w:rPr>
              <w:t>Reportes y Aseguramiento de Sostenibilidad y Auditoría Ambiental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5ED4462" w14:textId="77777777" w:rsidR="00395D6D" w:rsidRDefault="00000000">
            <w:pPr>
              <w:jc w:val="both"/>
            </w:pPr>
            <w:r>
              <w:rPr>
                <w:sz w:val="16"/>
              </w:rPr>
              <w:t>10</w:t>
            </w:r>
          </w:p>
        </w:tc>
      </w:tr>
      <w:tr w:rsidR="00395D6D" w14:paraId="0134FC62"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5711134"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BCA738B" w14:textId="77777777" w:rsidR="00395D6D" w:rsidRDefault="00000000">
            <w:pPr>
              <w:jc w:val="both"/>
            </w:pPr>
            <w:r>
              <w:rPr>
                <w:sz w:val="16"/>
              </w:rPr>
              <w:t>CPA-507</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567E1225" w14:textId="77777777" w:rsidR="00395D6D" w:rsidRDefault="00000000">
            <w:pPr>
              <w:jc w:val="both"/>
            </w:pPr>
            <w:r>
              <w:rPr>
                <w:sz w:val="16"/>
              </w:rPr>
              <w:t xml:space="preserve">Auditoría de Entidades Sin Fines de Lucro – Proyectos Privados y Públicos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ECCCA41" w14:textId="77777777" w:rsidR="00395D6D" w:rsidRDefault="00000000">
            <w:pPr>
              <w:jc w:val="both"/>
            </w:pPr>
            <w:r>
              <w:rPr>
                <w:sz w:val="16"/>
              </w:rPr>
              <w:t>7</w:t>
            </w:r>
          </w:p>
        </w:tc>
      </w:tr>
      <w:tr w:rsidR="00395D6D" w14:paraId="68C2FCA3"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71B5FC62"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70A2B7C" w14:textId="77777777" w:rsidR="00395D6D" w:rsidRDefault="00000000">
            <w:pPr>
              <w:jc w:val="both"/>
            </w:pPr>
            <w:r>
              <w:rPr>
                <w:sz w:val="16"/>
              </w:rPr>
              <w:t>CPA-508</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F9DBA27" w14:textId="77777777" w:rsidR="00395D6D" w:rsidRDefault="00000000">
            <w:pPr>
              <w:jc w:val="both"/>
            </w:pPr>
            <w:r>
              <w:rPr>
                <w:sz w:val="16"/>
              </w:rPr>
              <w:t xml:space="preserve">Auditoría Forense y Prevención de Delitos Económicos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18D45D6" w14:textId="77777777" w:rsidR="00395D6D" w:rsidRDefault="00000000">
            <w:pPr>
              <w:jc w:val="both"/>
            </w:pPr>
            <w:r>
              <w:rPr>
                <w:sz w:val="16"/>
              </w:rPr>
              <w:t>12</w:t>
            </w:r>
          </w:p>
        </w:tc>
      </w:tr>
      <w:tr w:rsidR="00395D6D" w14:paraId="1B62EC89"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28D06020"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791BC53" w14:textId="77777777" w:rsidR="00395D6D" w:rsidRDefault="00000000">
            <w:pPr>
              <w:jc w:val="both"/>
            </w:pPr>
            <w:r>
              <w:rPr>
                <w:sz w:val="16"/>
              </w:rPr>
              <w:t>CPA-509</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181FEE2D" w14:textId="77777777" w:rsidR="00395D6D" w:rsidRDefault="00000000">
            <w:pPr>
              <w:jc w:val="both"/>
            </w:pPr>
            <w:r>
              <w:rPr>
                <w:sz w:val="16"/>
              </w:rPr>
              <w:t>Auditoría de Entidades Financieras y Servicios Relacionados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6988D6A" w14:textId="77777777" w:rsidR="00395D6D" w:rsidRDefault="00000000">
            <w:pPr>
              <w:jc w:val="both"/>
            </w:pPr>
            <w:r>
              <w:rPr>
                <w:sz w:val="16"/>
              </w:rPr>
              <w:t>6</w:t>
            </w:r>
          </w:p>
        </w:tc>
      </w:tr>
      <w:tr w:rsidR="00395D6D" w14:paraId="3D18F140"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0CC826E7" w14:textId="77777777" w:rsidR="00395D6D" w:rsidRDefault="00000000">
            <w:pPr>
              <w:jc w:val="both"/>
            </w:pPr>
            <w:r>
              <w:rPr>
                <w:sz w:val="16"/>
              </w:rPr>
              <w:t>5.°</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8608720" w14:textId="77777777" w:rsidR="00395D6D" w:rsidRDefault="00000000">
            <w:pPr>
              <w:jc w:val="both"/>
            </w:pPr>
            <w:r>
              <w:rPr>
                <w:sz w:val="16"/>
              </w:rPr>
              <w:t>CPA-510</w:t>
            </w: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062B2F8C" w14:textId="77777777" w:rsidR="00395D6D" w:rsidRDefault="00000000">
            <w:pPr>
              <w:jc w:val="both"/>
            </w:pPr>
            <w:r>
              <w:rPr>
                <w:sz w:val="16"/>
              </w:rPr>
              <w:t>Taller de Grado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D42508B" w14:textId="77777777" w:rsidR="00395D6D" w:rsidRDefault="00000000">
            <w:pPr>
              <w:jc w:val="both"/>
            </w:pPr>
            <w:r>
              <w:rPr>
                <w:sz w:val="16"/>
              </w:rPr>
              <w:t>10</w:t>
            </w:r>
          </w:p>
        </w:tc>
      </w:tr>
      <w:tr w:rsidR="00395D6D" w14:paraId="00EC07E9" w14:textId="77777777">
        <w:trPr>
          <w:jc w:val="center"/>
        </w:trPr>
        <w:tc>
          <w:tcPr>
            <w:tcW w:w="794" w:type="dxa"/>
            <w:tcBorders>
              <w:top w:val="single" w:sz="4" w:space="0" w:color="8EAADB"/>
              <w:left w:val="single" w:sz="4" w:space="0" w:color="8EAADB"/>
              <w:bottom w:val="single" w:sz="4" w:space="0" w:color="8EAADB"/>
              <w:right w:val="single" w:sz="4" w:space="0" w:color="8EAADB"/>
            </w:tcBorders>
            <w:shd w:val="clear" w:color="auto" w:fill="D9E2F3"/>
          </w:tcPr>
          <w:p w14:paraId="18CEE32B" w14:textId="77777777" w:rsidR="00395D6D" w:rsidRDefault="00395D6D">
            <w:pPr>
              <w:jc w:val="both"/>
            </w:pP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66BC8DE" w14:textId="77777777" w:rsidR="00395D6D" w:rsidRDefault="00395D6D">
            <w:pPr>
              <w:jc w:val="both"/>
            </w:pPr>
          </w:p>
        </w:tc>
        <w:tc>
          <w:tcPr>
            <w:tcW w:w="5896" w:type="dxa"/>
            <w:tcBorders>
              <w:top w:val="single" w:sz="4" w:space="0" w:color="8EAADB"/>
              <w:left w:val="single" w:sz="4" w:space="0" w:color="8EAADB"/>
              <w:bottom w:val="single" w:sz="4" w:space="0" w:color="8EAADB"/>
              <w:right w:val="single" w:sz="4" w:space="0" w:color="8EAADB"/>
            </w:tcBorders>
            <w:shd w:val="clear" w:color="auto" w:fill="D9E2F3"/>
          </w:tcPr>
          <w:p w14:paraId="6F843F0E" w14:textId="77777777" w:rsidR="00395D6D" w:rsidRDefault="00000000">
            <w:pPr>
              <w:jc w:val="both"/>
            </w:pPr>
            <w:r>
              <w:rPr>
                <w:sz w:val="16"/>
              </w:rPr>
              <w:t>Total</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17FE6B0" w14:textId="77777777" w:rsidR="00395D6D" w:rsidRDefault="00000000">
            <w:pPr>
              <w:jc w:val="both"/>
            </w:pPr>
            <w:r>
              <w:rPr>
                <w:sz w:val="16"/>
              </w:rPr>
              <w:t>874</w:t>
            </w:r>
          </w:p>
        </w:tc>
      </w:tr>
    </w:tbl>
    <w:p w14:paraId="4CD4309D" w14:textId="77777777" w:rsidR="00395D6D" w:rsidRDefault="00000000">
      <w:pPr>
        <w:spacing w:before="40" w:after="200"/>
      </w:pPr>
      <w:r>
        <w:rPr>
          <w:sz w:val="16"/>
        </w:rPr>
        <w:t>Fuente: elaboración con base en los planes de asignatura del punto 4.5. HIP: horas de investigación y práctica.</w:t>
      </w:r>
    </w:p>
    <w:p w14:paraId="491AE60B" w14:textId="77777777" w:rsidR="00394F09" w:rsidRPr="00CC14E7" w:rsidRDefault="00000000">
      <w:pPr>
        <w:spacing w:after="200"/>
        <w:jc w:val="both"/>
      </w:pPr>
      <w:r w:rsidRPr="00CC14E7">
        <w:t>A esta carga se suma la elaboración de la tesis o del proyecto de grado después del egreso, conforme al punto 5.4. En el nivel docente, el Instituto de Investigaciones cuenta con 320 horas mensuales asignadas a su Director y a sus docentes investigadores.</w:t>
      </w:r>
    </w:p>
    <w:p w14:paraId="0020CAAE" w14:textId="77777777" w:rsidR="00394F09" w:rsidRDefault="00000000">
      <w:pPr>
        <w:keepNext/>
        <w:tabs>
          <w:tab w:val="left" w:pos="709"/>
        </w:tabs>
        <w:spacing w:before="120" w:after="200"/>
        <w:ind w:left="709" w:hanging="709"/>
        <w:outlineLvl w:val="1"/>
      </w:pPr>
      <w:bookmarkStart w:id="136" w:name="_Toc000000136"/>
      <w:r>
        <w:rPr>
          <w:b/>
          <w:sz w:val="24"/>
        </w:rPr>
        <w:t>8.5</w:t>
      </w:r>
      <w:r>
        <w:rPr>
          <w:b/>
          <w:sz w:val="24"/>
        </w:rPr>
        <w:tab/>
        <w:t>Sistema de créditos</w:t>
      </w:r>
      <w:bookmarkEnd w:id="136"/>
    </w:p>
    <w:p w14:paraId="050C2BC3" w14:textId="77777777" w:rsidR="00394F09" w:rsidRPr="00CC14E7" w:rsidRDefault="00000000">
      <w:pPr>
        <w:spacing w:after="200"/>
        <w:jc w:val="both"/>
      </w:pPr>
      <w:r w:rsidRPr="00CC14E7">
        <w:t>El plan aplica el Sistema de Créditos Académicos de la UMSA, desarrollado en el punto 4.3.5. Conforme a la Resolución HCU N.º 351/2021, se asignan 60 créditos por año académico y un crédito equivale a 30 horas de trabajo del estudiante, presenciales y no presenciales. La Carrera suma 300 créditos y 9.000 horas de trabajo, equivalentes a 300 créditos del Crédito Latinoamericano de Referencia.</w:t>
      </w:r>
    </w:p>
    <w:p w14:paraId="3EF7944F" w14:textId="77777777" w:rsidR="00394F09" w:rsidRDefault="00000000">
      <w:pPr>
        <w:pStyle w:val="TituloCuadro"/>
        <w:keepNext/>
        <w:spacing w:before="40" w:after="80"/>
        <w:jc w:val="center"/>
      </w:pPr>
      <w:bookmarkStart w:id="296" w:name="_Toc000000308"/>
      <w:r>
        <w:rPr>
          <w:b/>
        </w:rPr>
        <w:t>Cuadro 5. Créditos por año</w:t>
      </w:r>
      <w:bookmarkEnd w:id="296"/>
      <w:r>
        <w:fldChar w:fldCharType="begin"/>
      </w:r>
      <w:r>
        <w:instrText xml:space="preserve"> TC "Cuadro 5. Créditos por año" \f c \l 2 </w:instrText>
      </w:r>
      <w:r>
        <w:fldChar w:fldCharType="end"/>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5D6D" w14:paraId="3405E568"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0172F4" w14:textId="77777777" w:rsidR="00394F09" w:rsidRDefault="00000000">
            <w:pPr>
              <w:jc w:val="center"/>
            </w:pPr>
            <w:r>
              <w:rPr>
                <w:b/>
                <w:color w:val="FFFFFF"/>
              </w:rPr>
              <w:t>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A3BC94" w14:textId="77777777" w:rsidR="00394F09" w:rsidRDefault="00000000">
            <w:pPr>
              <w:jc w:val="center"/>
            </w:pPr>
            <w:r>
              <w:rPr>
                <w:b/>
                <w:color w:val="FFFFFF"/>
              </w:rPr>
              <w:t>Asignaturas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864D9C" w14:textId="77777777" w:rsidR="00394F09" w:rsidRDefault="00000000">
            <w:pPr>
              <w:jc w:val="center"/>
            </w:pPr>
            <w:r>
              <w:rPr>
                <w:b/>
                <w:color w:val="FFFFFF"/>
              </w:rPr>
              <w:t>Horas académicas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5C3D53" w14:textId="77777777" w:rsidR="00394F09" w:rsidRDefault="00000000">
            <w:pPr>
              <w:jc w:val="center"/>
            </w:pPr>
            <w:r>
              <w:rPr>
                <w:b/>
                <w:color w:val="FFFFFF"/>
              </w:rPr>
              <w:t>Créditos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A98951" w14:textId="77777777" w:rsidR="00394F09" w:rsidRDefault="00000000">
            <w:pPr>
              <w:jc w:val="center"/>
            </w:pPr>
            <w:r>
              <w:rPr>
                <w:b/>
                <w:color w:val="FFFFFF"/>
              </w:rPr>
              <w:t>Horas de trabajo</w:t>
            </w:r>
          </w:p>
        </w:tc>
      </w:tr>
      <w:tr w:rsidR="00395D6D" w14:paraId="08924955"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13E9FB8" w14:textId="77777777" w:rsidR="00394F09" w:rsidRDefault="00000000">
            <w:pPr>
              <w:jc w:val="both"/>
            </w:pPr>
            <w:r>
              <w:t>Primero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A8246FC" w14:textId="77777777" w:rsidR="00394F09" w:rsidRDefault="00000000" w:rsidP="00CC14E7">
            <w:pPr>
              <w:jc w:val="center"/>
            </w:pPr>
            <w:r>
              <w:t>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2EA1607" w14:textId="77777777" w:rsidR="00394F09" w:rsidRDefault="00000000" w:rsidP="00CC14E7">
            <w:pPr>
              <w:jc w:val="center"/>
            </w:pPr>
            <w:r>
              <w:t>1.040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95BD445"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2EB5114" w14:textId="77777777" w:rsidR="00394F09" w:rsidRDefault="00000000" w:rsidP="00CC14E7">
            <w:pPr>
              <w:jc w:val="center"/>
            </w:pPr>
            <w:r>
              <w:t>1.800</w:t>
            </w:r>
          </w:p>
        </w:tc>
      </w:tr>
      <w:tr w:rsidR="00395D6D" w14:paraId="77951799"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13E5EB" w14:textId="77777777" w:rsidR="00394F09" w:rsidRDefault="00000000">
            <w:pPr>
              <w:jc w:val="both"/>
            </w:pPr>
            <w:r>
              <w:t>Segundo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968505F" w14:textId="77777777" w:rsidR="00394F09" w:rsidRDefault="00000000" w:rsidP="00CC14E7">
            <w:pPr>
              <w:jc w:val="center"/>
            </w:pPr>
            <w:r>
              <w:t>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1E02AD8"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D8949B"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2C9ECFA" w14:textId="77777777" w:rsidR="00394F09" w:rsidRDefault="00000000" w:rsidP="00CC14E7">
            <w:pPr>
              <w:jc w:val="center"/>
            </w:pPr>
            <w:r>
              <w:t>1.800</w:t>
            </w:r>
          </w:p>
        </w:tc>
      </w:tr>
      <w:tr w:rsidR="00395D6D" w14:paraId="654D2B4C"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B72E30" w14:textId="77777777" w:rsidR="00394F09" w:rsidRDefault="00000000">
            <w:pPr>
              <w:jc w:val="both"/>
            </w:pPr>
            <w:r>
              <w:t>Tercero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73A69A" w14:textId="77777777" w:rsidR="00394F09" w:rsidRDefault="00000000" w:rsidP="00CC14E7">
            <w:pPr>
              <w:jc w:val="center"/>
            </w:pPr>
            <w:r>
              <w:t>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ACB4081"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276778B"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5D4F1CD" w14:textId="77777777" w:rsidR="00394F09" w:rsidRDefault="00000000" w:rsidP="00CC14E7">
            <w:pPr>
              <w:jc w:val="center"/>
            </w:pPr>
            <w:r>
              <w:t>1.800</w:t>
            </w:r>
          </w:p>
        </w:tc>
      </w:tr>
      <w:tr w:rsidR="00395D6D" w14:paraId="2B542FC6"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C82FD0A" w14:textId="77777777" w:rsidR="00394F09" w:rsidRDefault="00000000">
            <w:pPr>
              <w:jc w:val="both"/>
            </w:pPr>
            <w:r>
              <w:t>Cuarto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8326132" w14:textId="77777777" w:rsidR="00394F09" w:rsidRDefault="00000000" w:rsidP="00CC14E7">
            <w:pPr>
              <w:jc w:val="center"/>
            </w:pPr>
            <w:r>
              <w:t>9</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FC7789B"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26AAA0D"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10A831A" w14:textId="77777777" w:rsidR="00394F09" w:rsidRDefault="00000000" w:rsidP="00CC14E7">
            <w:pPr>
              <w:jc w:val="center"/>
            </w:pPr>
            <w:r>
              <w:t>1.800</w:t>
            </w:r>
          </w:p>
        </w:tc>
      </w:tr>
      <w:tr w:rsidR="00395D6D" w14:paraId="50E06E4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7B982AA" w14:textId="77777777" w:rsidR="00394F09" w:rsidRDefault="00000000">
            <w:pPr>
              <w:jc w:val="both"/>
            </w:pPr>
            <w:r>
              <w:t>Quinto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2D69565" w14:textId="77777777" w:rsidR="00394F09" w:rsidRDefault="00000000" w:rsidP="00CC14E7">
            <w:pPr>
              <w:jc w:val="center"/>
            </w:pPr>
            <w:r>
              <w:t>10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D2DEACD"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595B3A2"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B1933AE" w14:textId="77777777" w:rsidR="00394F09" w:rsidRDefault="00000000" w:rsidP="00CC14E7">
            <w:pPr>
              <w:jc w:val="center"/>
            </w:pPr>
            <w:r>
              <w:t>1.800</w:t>
            </w:r>
          </w:p>
        </w:tc>
      </w:tr>
      <w:tr w:rsidR="00395D6D" w14:paraId="118C21A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CF3925A" w14:textId="77777777" w:rsidR="00394F09" w:rsidRDefault="00000000">
            <w:pPr>
              <w:jc w:val="both"/>
            </w:pPr>
            <w:r>
              <w:rPr>
                <w:b/>
              </w:rPr>
              <w:lastRenderedPageBreak/>
              <w:t>Total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7426A80" w14:textId="77777777" w:rsidR="00394F09" w:rsidRDefault="00000000" w:rsidP="00CC14E7">
            <w:pPr>
              <w:jc w:val="center"/>
            </w:pPr>
            <w:r>
              <w:rPr>
                <w:b/>
              </w:rPr>
              <w:t>43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9FC883F" w14:textId="77777777" w:rsidR="00394F09" w:rsidRDefault="00000000" w:rsidP="00CC14E7">
            <w:pPr>
              <w:jc w:val="center"/>
            </w:pPr>
            <w:r>
              <w:rPr>
                <w:b/>
              </w:rPr>
              <w:t>6.000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80380E6" w14:textId="77777777" w:rsidR="00394F09" w:rsidRDefault="00000000" w:rsidP="00CC14E7">
            <w:pPr>
              <w:jc w:val="center"/>
            </w:pPr>
            <w:r>
              <w:rPr>
                <w:b/>
              </w:rPr>
              <w:t>300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974D13E" w14:textId="77777777" w:rsidR="00394F09" w:rsidRDefault="00000000" w:rsidP="00CC14E7">
            <w:pPr>
              <w:jc w:val="center"/>
            </w:pPr>
            <w:r>
              <w:rPr>
                <w:b/>
              </w:rPr>
              <w:t>9.000</w:t>
            </w:r>
          </w:p>
        </w:tc>
      </w:tr>
    </w:tbl>
    <w:p w14:paraId="47F2B265" w14:textId="1C0B9681" w:rsidR="00394F09" w:rsidRDefault="00000000">
      <w:pPr>
        <w:spacing w:before="40" w:after="200"/>
      </w:pPr>
      <w:r>
        <w:rPr>
          <w:sz w:val="16"/>
        </w:rPr>
        <w:t>Fuente: Malla Curricular de la Carrera de Contaduría Pública.</w:t>
      </w:r>
    </w:p>
    <w:p w14:paraId="4E472401" w14:textId="77777777" w:rsidR="00394F09" w:rsidRDefault="00000000">
      <w:pPr>
        <w:keepNext/>
        <w:tabs>
          <w:tab w:val="left" w:pos="709"/>
        </w:tabs>
        <w:spacing w:before="120" w:after="200"/>
        <w:ind w:left="709" w:hanging="709"/>
        <w:outlineLvl w:val="1"/>
      </w:pPr>
      <w:bookmarkStart w:id="137" w:name="_Toc000000137"/>
      <w:r>
        <w:rPr>
          <w:b/>
          <w:sz w:val="24"/>
        </w:rPr>
        <w:t>8.6</w:t>
      </w:r>
      <w:r>
        <w:rPr>
          <w:b/>
          <w:sz w:val="24"/>
        </w:rPr>
        <w:tab/>
        <w:t>Número de estudiantes por asignatura</w:t>
      </w:r>
      <w:bookmarkEnd w:id="137"/>
    </w:p>
    <w:p w14:paraId="1A3D13E8" w14:textId="77777777" w:rsidR="00394F09" w:rsidRDefault="00000000">
      <w:pPr>
        <w:spacing w:after="200"/>
        <w:jc w:val="both"/>
      </w:pPr>
      <w:r>
        <w:t>El Artículo 12 de la Resolución HCU N.º 032/2025 exige especificar el número mínimo y máximo de estudiantes por asignatura o paralelo. La situación actual muestra una relación muy elevada para un modelo por competencias:</w:t>
      </w:r>
    </w:p>
    <w:p w14:paraId="34316115" w14:textId="09C4D69C" w:rsidR="00394F09" w:rsidRDefault="00000000">
      <w:pPr>
        <w:pStyle w:val="TituloCuadro"/>
        <w:keepNext/>
        <w:spacing w:before="40" w:after="80"/>
        <w:jc w:val="center"/>
      </w:pPr>
      <w:bookmarkStart w:id="297" w:name="_Toc000000309"/>
      <w:r>
        <w:rPr>
          <w:b/>
        </w:rPr>
        <w:t xml:space="preserve">Cuadro 6</w:t>
      </w:r>
      <w:r>
        <w:rPr>
          <w:b/>
        </w:rPr>
        <w:t>. Estudiantes inscritos por asignatura y paralelo</w:t>
      </w:r>
      <w:bookmarkEnd w:id="297"/>
      <w:r>
        <w:fldChar w:fldCharType="begin"/>
      </w:r>
      <w:r>
        <w:instrText xml:space="preserve"> TC "Cuadro 6. Estudiantes inscritos por asignatura y paralelo" \f c \l 2 </w:instrText>
      </w:r>
      <w:r>
        <w:fldChar w:fldCharType="end"/>
      </w:r>
    </w:p>
    <w:tbl>
      <w:tblPr>
        <w:tblW w:w="0" w:type="auto"/>
        <w:jc w:val="center"/>
        <w:tblLayout w:type="fixed"/>
        <w:tblLook w:val="04A0" w:firstRow="1" w:lastRow="0" w:firstColumn="1" w:lastColumn="0" w:noHBand="0" w:noVBand="1"/>
      </w:tblPr>
      <w:tblGrid>
        <w:gridCol w:w="4309"/>
        <w:gridCol w:w="1191"/>
        <w:gridCol w:w="1191"/>
        <w:gridCol w:w="1191"/>
        <w:gridCol w:w="1191"/>
      </w:tblGrid>
      <w:tr w:rsidR="00395D6D" w14:paraId="1BF02DFB" w14:textId="77777777">
        <w:trPr>
          <w:tblHeader/>
          <w:jc w:val="center"/>
        </w:trPr>
        <w:tc>
          <w:tcPr>
            <w:tcW w:w="43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662623" w14:textId="77777777" w:rsidR="00394F09" w:rsidRDefault="00000000">
            <w:pPr>
              <w:jc w:val="center"/>
            </w:pPr>
            <w:r>
              <w:rPr>
                <w:b/>
                <w:color w:val="FFFFFF"/>
              </w:rPr>
              <w:t>Concepto</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D1FFCF" w14:textId="77777777" w:rsidR="00394F09" w:rsidRDefault="00000000">
            <w:pPr>
              <w:jc w:val="center"/>
            </w:pPr>
            <w:r>
              <w:rPr>
                <w:b/>
                <w:color w:val="FFFFFF"/>
              </w:rPr>
              <w:t>2023</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4F5BAE" w14:textId="77777777" w:rsidR="00394F09" w:rsidRDefault="00000000">
            <w:pPr>
              <w:jc w:val="center"/>
            </w:pPr>
            <w:r>
              <w:rPr>
                <w:b/>
                <w:color w:val="FFFFFF"/>
              </w:rPr>
              <w:t>2024</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7CCD85" w14:textId="77777777" w:rsidR="00394F09" w:rsidRDefault="00000000">
            <w:pPr>
              <w:jc w:val="center"/>
            </w:pPr>
            <w:r>
              <w:rPr>
                <w:b/>
                <w:color w:val="FFFFFF"/>
              </w:rPr>
              <w:t>2025</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E540B4" w14:textId="77777777" w:rsidR="00394F09" w:rsidRDefault="00000000">
            <w:pPr>
              <w:jc w:val="center"/>
            </w:pPr>
            <w:r>
              <w:rPr>
                <w:b/>
                <w:color w:val="FFFFFF"/>
              </w:rPr>
              <w:t>2026</w:t>
            </w:r>
          </w:p>
        </w:tc>
      </w:tr>
      <w:tr w:rsidR="00395D6D" w14:paraId="1B7BD027"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6820C1EF" w14:textId="77777777" w:rsidR="00394F09" w:rsidRDefault="00000000">
            <w:pPr>
              <w:jc w:val="center"/>
            </w:pPr>
            <w:r>
              <w:t>Inscripciones por asignatura y paralelo</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BBCE02A" w14:textId="77777777" w:rsidR="00394F09" w:rsidRDefault="00000000">
            <w:pPr>
              <w:jc w:val="center"/>
            </w:pPr>
            <w:r>
              <w:t>22.636</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27F08C24" w14:textId="77777777" w:rsidR="00394F09" w:rsidRDefault="00000000">
            <w:pPr>
              <w:jc w:val="center"/>
            </w:pPr>
            <w:r>
              <w:t>23.811</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23D1599" w14:textId="77777777" w:rsidR="00394F09" w:rsidRDefault="00000000">
            <w:pPr>
              <w:jc w:val="center"/>
            </w:pPr>
            <w:r>
              <w:t>23.983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0C72643B" w14:textId="77777777" w:rsidR="00394F09" w:rsidRDefault="00000000">
            <w:pPr>
              <w:jc w:val="center"/>
            </w:pPr>
            <w:r>
              <w:t>24.117</w:t>
            </w:r>
          </w:p>
        </w:tc>
      </w:tr>
      <w:tr w:rsidR="00395D6D" w14:paraId="441E3EA5"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77ED1BCA" w14:textId="77777777" w:rsidR="00394F09" w:rsidRDefault="00000000">
            <w:pPr>
              <w:jc w:val="center"/>
            </w:pPr>
            <w:r>
              <w:t>Paralelos</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E501A5A" w14:textId="77777777" w:rsidR="00394F09" w:rsidRDefault="00000000">
            <w:pPr>
              <w:jc w:val="center"/>
            </w:pPr>
            <w:r>
              <w:t>208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20FE635" w14:textId="77777777" w:rsidR="00394F09" w:rsidRDefault="00000000">
            <w:pPr>
              <w:jc w:val="center"/>
            </w:pPr>
            <w:r>
              <w:t>229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6FF4E3A" w14:textId="77777777" w:rsidR="00394F09" w:rsidRDefault="00000000">
            <w:pPr>
              <w:jc w:val="center"/>
            </w:pPr>
            <w:r>
              <w:t>222</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3B68F225" w14:textId="77777777" w:rsidR="00394F09" w:rsidRDefault="00000000">
            <w:pPr>
              <w:jc w:val="center"/>
            </w:pPr>
            <w:r>
              <w:t>227</w:t>
            </w:r>
          </w:p>
        </w:tc>
      </w:tr>
      <w:tr w:rsidR="00395D6D" w14:paraId="479CA3FD"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57562B8A" w14:textId="77777777" w:rsidR="00394F09" w:rsidRDefault="00000000">
            <w:pPr>
              <w:jc w:val="center"/>
            </w:pPr>
            <w:r>
              <w:t>Promedio de estudiantes por paralelo</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FD120AE" w14:textId="77777777" w:rsidR="00394F09" w:rsidRDefault="00000000">
            <w:pPr>
              <w:jc w:val="center"/>
            </w:pPr>
            <w:r>
              <w:t>109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34DF7AFE" w14:textId="77777777" w:rsidR="00394F09" w:rsidRDefault="00000000">
            <w:pPr>
              <w:jc w:val="center"/>
            </w:pPr>
            <w:r>
              <w:t>104</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C7E3C8F" w14:textId="77777777" w:rsidR="00394F09" w:rsidRDefault="00000000">
            <w:pPr>
              <w:jc w:val="center"/>
            </w:pPr>
            <w:r>
              <w:t>108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1E6356F" w14:textId="77777777" w:rsidR="00394F09" w:rsidRDefault="00000000">
            <w:pPr>
              <w:jc w:val="center"/>
            </w:pPr>
            <w:r>
              <w:t>106</w:t>
            </w:r>
          </w:p>
        </w:tc>
      </w:tr>
    </w:tbl>
    <w:p w14:paraId="5F4BF162" w14:textId="77777777" w:rsidR="00394F09" w:rsidRDefault="00000000">
      <w:pPr>
        <w:spacing w:before="40" w:after="200"/>
      </w:pPr>
      <w:r>
        <w:rPr>
          <w:sz w:val="16"/>
        </w:rPr>
        <w:t>Fuente: Centro de Cómputo de la Carrera de Contaduría Pública, Diagnóstico 2026.</w:t>
      </w:r>
    </w:p>
    <w:p w14:paraId="75B883B8" w14:textId="036851E0" w:rsidR="00394F09" w:rsidRDefault="00000000">
      <w:pPr>
        <w:spacing w:after="200"/>
        <w:jc w:val="both"/>
      </w:pPr>
      <w:r>
        <w:t>La definición de la cantidad de estudiantes mínima y máxima depende de la cantidad de horas disponibles que tiene la carrera asi como de la población estudiantil en función a estos parámetros el Director de carrera debe habilitar la cantidad de estudiantes que se pueden inscribir por paralelo de tal manera que se distribuya la carga de forma equitativa.</w:t>
      </w:r>
    </w:p>
    <w:p w14:paraId="2AC9E150" w14:textId="77777777" w:rsidR="00395D6D" w:rsidRDefault="00395D6D">
      <w:pPr>
        <w:rPr>
          <w:sz w:val="0"/>
          <w:szCs w:val="0"/>
        </w:rPr>
        <w:sectPr w:rsidR="00395D6D" w:rsidSect="00034616">
          <w:headerReference w:type="default" r:id="rId39"/>
          <w:footerReference w:type="default" r:id="rId40"/>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9. Material bibliográfico</w:t>
      </w:r>
    </w:p>
    <w:p w14:paraId="2EFB08C0" w14:textId="77777777" w:rsidR="001A1879" w:rsidRDefault="00000000">
      <w:pPr>
        <w:pStyle w:val="GrupoCuadros"/>
        <w:keepNext/>
        <w:pageBreakBefore/>
        <w:tabs>
          <w:tab w:val="left" w:pos="709"/>
        </w:tabs>
        <w:spacing w:before="160" w:after="200"/>
        <w:ind w:left="709" w:hanging="709"/>
        <w:outlineLvl w:val="0"/>
      </w:pPr>
      <w:bookmarkStart w:id="138" w:name="_Toc000000138"/>
      <w:r>
        <w:rPr>
          <w:b/>
          <w:sz w:val="24"/>
        </w:rPr>
        <w:t>9.</w:t>
      </w:r>
      <w:r>
        <w:rPr>
          <w:b/>
          <w:sz w:val="24"/>
        </w:rPr>
        <w:tab/>
        <w:t>Material bibliográfico</w:t>
      </w:r>
      <w:bookmarkEnd w:id="138"/>
      <w:r>
        <w:fldChar w:fldCharType="begin"/>
      </w:r>
      <w:r>
        <w:instrText xml:space="preserve"> TC "9. Material bibliográfico" \f c \l 1 </w:instrText>
      </w:r>
      <w:r>
        <w:fldChar w:fldCharType="end"/>
      </w:r>
    </w:p>
    <w:p w14:paraId="6F8B8D22" w14:textId="7FBACB02" w:rsidR="001A1879" w:rsidRDefault="00000000">
      <w:pPr>
        <w:spacing w:after="200"/>
        <w:jc w:val="both"/>
      </w:pPr>
      <w:r>
        <w:t xml:space="preserve">Este punto evalúa la suficiencia del material bibliográfico de la Carrera para el </w:t>
      </w:r>
      <w:r w:rsidR="00964AE7">
        <w:t>rediseño curricular</w:t>
      </w:r>
      <w:r>
        <w:t>. Se basa en el acervo de la Biblioteca de la Carrera registrado en el Diagnóstico 2026, en el listado bibliográfico por asignatura y en el listado de trabajos de grado obtenidos del catálogo de la Biblioteca, y en los recursos de información en línea a los que tienen acceso docentes y estudiantes</w:t>
      </w:r>
      <w:r w:rsidR="00D86D70">
        <w:t>.</w:t>
      </w:r>
    </w:p>
    <w:p w14:paraId="57B233F5" w14:textId="77777777" w:rsidR="001A1879" w:rsidRDefault="00000000">
      <w:pPr>
        <w:keepNext/>
        <w:tabs>
          <w:tab w:val="left" w:pos="709"/>
        </w:tabs>
        <w:spacing w:before="120" w:after="200"/>
        <w:ind w:left="709" w:hanging="709"/>
        <w:outlineLvl w:val="1"/>
      </w:pPr>
      <w:bookmarkStart w:id="139" w:name="_Toc000000139"/>
      <w:r>
        <w:rPr>
          <w:b/>
          <w:sz w:val="24"/>
        </w:rPr>
        <w:t>9.1</w:t>
      </w:r>
      <w:r>
        <w:rPr>
          <w:b/>
          <w:sz w:val="24"/>
        </w:rPr>
        <w:tab/>
        <w:t>Textos físicos y digitales (suficiencia cuantitativa y cualitativa)</w:t>
      </w:r>
      <w:bookmarkEnd w:id="139"/>
    </w:p>
    <w:p w14:paraId="6A801957" w14:textId="77777777" w:rsidR="001A1879" w:rsidRDefault="00000000">
      <w:pPr>
        <w:keepNext/>
        <w:tabs>
          <w:tab w:val="left" w:pos="709"/>
        </w:tabs>
        <w:spacing w:before="80" w:after="200"/>
        <w:ind w:left="709" w:hanging="709"/>
        <w:outlineLvl w:val="2"/>
      </w:pPr>
      <w:bookmarkStart w:id="140" w:name="_Toc000000140"/>
      <w:r>
        <w:rPr>
          <w:b/>
          <w:sz w:val="22"/>
        </w:rPr>
        <w:t>9.1.1</w:t>
      </w:r>
      <w:r>
        <w:rPr>
          <w:b/>
          <w:sz w:val="22"/>
        </w:rPr>
        <w:tab/>
        <w:t>Acervo de la Biblioteca de la Carrera</w:t>
      </w:r>
      <w:bookmarkEnd w:id="140"/>
    </w:p>
    <w:p w14:paraId="4F59088E" w14:textId="53CF9222" w:rsidR="001A1879" w:rsidRDefault="00000000">
      <w:pPr>
        <w:spacing w:after="200"/>
        <w:jc w:val="both"/>
      </w:pPr>
      <w:r>
        <w:t xml:space="preserve">La Biblioteca de la Carrera funciona en el Edificio Nava Morales, con una sala de lectura para 90 estudiantes, dos bibliotecarios de planta, el Sistema Integrado de Gestión Bibliotecaria KOHA y control biométrico de usuarios. </w:t>
      </w:r>
      <w:r w:rsidR="00964AE7">
        <w:t>Cuyo detalle</w:t>
      </w:r>
      <w:r>
        <w:t xml:space="preserve"> es el siguiente:</w:t>
      </w:r>
    </w:p>
    <w:p w14:paraId="25AA0348" w14:textId="329DD00E" w:rsidR="001A1879" w:rsidRDefault="00000000">
      <w:pPr>
        <w:pStyle w:val="TituloCuadro"/>
        <w:keepNext/>
        <w:spacing w:before="40" w:after="80"/>
        <w:jc w:val="center"/>
      </w:pPr>
      <w:bookmarkStart w:id="298" w:name="_Toc000000311"/>
      <w:r>
        <w:rPr>
          <w:b/>
        </w:rPr>
        <w:t xml:space="preserve">Cuadro 1. </w:t>
      </w:r>
      <w:r w:rsidR="00964AE7">
        <w:rPr>
          <w:b/>
        </w:rPr>
        <w:t>Material bibliográfico disponible</w:t>
      </w:r>
      <w:r>
        <w:rPr>
          <w:b/>
        </w:rPr>
        <w:t xml:space="preserve"> </w:t>
      </w:r>
      <w:r w:rsidR="00964AE7">
        <w:rPr>
          <w:b/>
        </w:rPr>
        <w:t>en</w:t>
      </w:r>
      <w:r>
        <w:rPr>
          <w:b/>
        </w:rPr>
        <w:t xml:space="preserve"> la Biblioteca de la Carrera</w:t>
      </w:r>
      <w:bookmarkEnd w:id="298"/>
      <w:r>
        <w:fldChar w:fldCharType="begin"/>
      </w:r>
      <w:r>
        <w:instrText xml:space="preserve"> TC "Cuadro 1. Material bibliográfico disponible en la Biblioteca de la Carrera" \f c \l 2 </w:instrText>
      </w:r>
      <w:r>
        <w:fldChar w:fldCharType="end"/>
      </w:r>
    </w:p>
    <w:tbl>
      <w:tblPr>
        <w:tblW w:w="0" w:type="auto"/>
        <w:jc w:val="center"/>
        <w:tblLayout w:type="fixed"/>
        <w:tblLook w:val="04A0" w:firstRow="1" w:lastRow="0" w:firstColumn="1" w:lastColumn="0" w:noHBand="0" w:noVBand="1"/>
      </w:tblPr>
      <w:tblGrid>
        <w:gridCol w:w="3628"/>
        <w:gridCol w:w="2381"/>
        <w:gridCol w:w="2835"/>
      </w:tblGrid>
      <w:tr w:rsidR="00395D6D" w14:paraId="468BDF6E" w14:textId="77777777">
        <w:trPr>
          <w:tblHeader/>
          <w:jc w:val="center"/>
        </w:trPr>
        <w:tc>
          <w:tcPr>
            <w:tcW w:w="36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64CB6E1" w14:textId="77777777" w:rsidR="001A1879" w:rsidRDefault="00000000">
            <w:pPr>
              <w:jc w:val="center"/>
            </w:pPr>
            <w:r>
              <w:rPr>
                <w:b/>
                <w:color w:val="FFFFFF"/>
              </w:rPr>
              <w:t>Tipo de documento</w:t>
            </w:r>
          </w:p>
        </w:tc>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810816C" w14:textId="77777777" w:rsidR="001A1879" w:rsidRDefault="00000000">
            <w:pPr>
              <w:jc w:val="center"/>
            </w:pPr>
            <w:r>
              <w:rPr>
                <w:b/>
                <w:color w:val="FFFFFF"/>
              </w:rPr>
              <w:t>Diagnóstico 2026</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41E21A" w14:textId="77777777" w:rsidR="001A1879" w:rsidRDefault="00000000">
            <w:pPr>
              <w:jc w:val="center"/>
            </w:pPr>
            <w:r>
              <w:rPr>
                <w:b/>
                <w:color w:val="FFFFFF"/>
              </w:rPr>
              <w:t>Catálogo de la Biblioteca</w:t>
            </w:r>
          </w:p>
        </w:tc>
      </w:tr>
      <w:tr w:rsidR="00395D6D" w14:paraId="4214EE6D"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7F074C95" w14:textId="77777777" w:rsidR="001A1879" w:rsidRDefault="00000000">
            <w:pPr>
              <w:jc w:val="center"/>
            </w:pPr>
            <w:r>
              <w:t>Libros de texto</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611F739" w14:textId="77777777" w:rsidR="001A1879" w:rsidRDefault="00000000">
            <w:pPr>
              <w:jc w:val="center"/>
            </w:pPr>
            <w:r>
              <w:t>6.173</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A4632BB" w14:textId="77777777" w:rsidR="001A1879" w:rsidRDefault="00000000">
            <w:pPr>
              <w:jc w:val="center"/>
            </w:pPr>
            <w:r>
              <w:t>3.108 ejemplares asignados</w:t>
            </w:r>
          </w:p>
        </w:tc>
      </w:tr>
      <w:tr w:rsidR="00395D6D" w14:paraId="42DCE1AA"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380B91CE" w14:textId="77777777" w:rsidR="001A1879" w:rsidRDefault="00000000">
            <w:pPr>
              <w:jc w:val="center"/>
            </w:pPr>
            <w:r>
              <w:t>Tesis de grado</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EE56D3E" w14:textId="77777777" w:rsidR="001A1879" w:rsidRDefault="00000000">
            <w:pPr>
              <w:jc w:val="center"/>
            </w:pPr>
            <w:r>
              <w:t>87</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29CC275" w14:textId="77777777" w:rsidR="001A1879" w:rsidRDefault="00000000">
            <w:pPr>
              <w:jc w:val="center"/>
            </w:pPr>
            <w:r>
              <w:t>63</w:t>
            </w:r>
          </w:p>
        </w:tc>
      </w:tr>
      <w:tr w:rsidR="00395D6D" w14:paraId="60E755BD"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2ECA0476" w14:textId="77777777" w:rsidR="001A1879" w:rsidRDefault="00000000">
            <w:pPr>
              <w:jc w:val="center"/>
            </w:pPr>
            <w:r>
              <w:t>Proyectos de grado</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719E435" w14:textId="77777777" w:rsidR="001A1879" w:rsidRDefault="00000000">
            <w:pPr>
              <w:jc w:val="center"/>
            </w:pPr>
            <w:r>
              <w:t>668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75487B7" w14:textId="77777777" w:rsidR="001A1879" w:rsidRDefault="00000000">
            <w:pPr>
              <w:jc w:val="center"/>
            </w:pPr>
            <w:r>
              <w:t>619</w:t>
            </w:r>
          </w:p>
        </w:tc>
      </w:tr>
      <w:tr w:rsidR="00395D6D" w14:paraId="5937536A"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25D120D5" w14:textId="77777777" w:rsidR="001A1879" w:rsidRDefault="00000000">
            <w:pPr>
              <w:jc w:val="center"/>
            </w:pPr>
            <w:r>
              <w:t>Trabajos dirigidos</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2E557CE" w14:textId="77777777" w:rsidR="001A1879" w:rsidRDefault="00000000">
            <w:pPr>
              <w:jc w:val="center"/>
            </w:pPr>
            <w:r>
              <w:t>1.530</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3665E2B" w14:textId="77777777" w:rsidR="001A1879" w:rsidRDefault="00000000">
            <w:pPr>
              <w:jc w:val="center"/>
            </w:pPr>
            <w:r>
              <w:t>1.710</w:t>
            </w:r>
          </w:p>
        </w:tc>
      </w:tr>
      <w:tr w:rsidR="00395D6D" w14:paraId="5D0D0F11"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3A87E166" w14:textId="77777777" w:rsidR="001A1879" w:rsidRDefault="00000000">
            <w:pPr>
              <w:jc w:val="center"/>
            </w:pPr>
            <w:r>
              <w:t>Memorias del PETAENG</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09DEE25F" w14:textId="77777777" w:rsidR="001A1879" w:rsidRDefault="00000000">
            <w:pPr>
              <w:jc w:val="center"/>
            </w:pPr>
            <w:r>
              <w:t>428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69F0198" w14:textId="77777777" w:rsidR="001A1879" w:rsidRDefault="00000000">
            <w:pPr>
              <w:jc w:val="center"/>
            </w:pPr>
            <w:r>
              <w:t>428</w:t>
            </w:r>
          </w:p>
        </w:tc>
      </w:tr>
      <w:tr w:rsidR="00395D6D" w14:paraId="6426BAB4"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5907D9C3" w14:textId="77777777" w:rsidR="001A1879" w:rsidRDefault="00000000">
            <w:pPr>
              <w:jc w:val="center"/>
            </w:pPr>
            <w:r>
              <w:t>Monografías de diplomado</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D39FED6" w14:textId="77777777" w:rsidR="001A1879" w:rsidRDefault="00000000">
            <w:pPr>
              <w:jc w:val="center"/>
            </w:pPr>
            <w:r>
              <w:t>Sin dato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4F207EC" w14:textId="77777777" w:rsidR="001A1879" w:rsidRDefault="00000000">
            <w:pPr>
              <w:jc w:val="center"/>
            </w:pPr>
            <w:r>
              <w:t>106</w:t>
            </w:r>
          </w:p>
        </w:tc>
      </w:tr>
      <w:tr w:rsidR="00395D6D" w14:paraId="2829F7F7"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3CD580A7" w14:textId="77777777" w:rsidR="001A1879" w:rsidRDefault="00000000">
            <w:pPr>
              <w:jc w:val="center"/>
            </w:pPr>
            <w:r>
              <w:t>Tesis de maestría</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5B56AC5" w14:textId="77777777" w:rsidR="001A1879" w:rsidRDefault="00000000">
            <w:pPr>
              <w:jc w:val="center"/>
            </w:pPr>
            <w:r>
              <w:t>108</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BCDFB2D" w14:textId="77777777" w:rsidR="001A1879" w:rsidRDefault="00000000">
            <w:pPr>
              <w:jc w:val="center"/>
            </w:pPr>
            <w:r>
              <w:t>109</w:t>
            </w:r>
          </w:p>
        </w:tc>
      </w:tr>
      <w:tr w:rsidR="00395D6D" w14:paraId="19364A40"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6D1A9A11" w14:textId="77777777" w:rsidR="001A1879" w:rsidRDefault="00000000">
            <w:pPr>
              <w:jc w:val="center"/>
            </w:pPr>
            <w:r>
              <w:t>Tesis de doctorado</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30956820" w14:textId="77777777" w:rsidR="001A1879" w:rsidRDefault="00000000">
            <w:pPr>
              <w:jc w:val="center"/>
            </w:pPr>
            <w:r>
              <w:t>Sin dato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6EC86778" w14:textId="77777777" w:rsidR="001A1879" w:rsidRDefault="00000000">
            <w:pPr>
              <w:jc w:val="center"/>
            </w:pPr>
            <w:r>
              <w:t>1</w:t>
            </w:r>
          </w:p>
        </w:tc>
      </w:tr>
      <w:tr w:rsidR="00395D6D" w14:paraId="21D26811" w14:textId="77777777">
        <w:trPr>
          <w:jc w:val="center"/>
        </w:trPr>
        <w:tc>
          <w:tcPr>
            <w:tcW w:w="3628" w:type="dxa"/>
            <w:tcBorders>
              <w:top w:val="single" w:sz="4" w:space="0" w:color="8EAADB"/>
              <w:left w:val="single" w:sz="4" w:space="0" w:color="8EAADB"/>
              <w:bottom w:val="single" w:sz="4" w:space="0" w:color="8EAADB"/>
              <w:right w:val="single" w:sz="4" w:space="0" w:color="8EAADB"/>
            </w:tcBorders>
            <w:shd w:val="clear" w:color="auto" w:fill="D9E2F3"/>
          </w:tcPr>
          <w:p w14:paraId="52CB4334" w14:textId="77777777" w:rsidR="001A1879" w:rsidRDefault="00000000">
            <w:pPr>
              <w:jc w:val="center"/>
            </w:pPr>
            <w:r>
              <w:rPr>
                <w:b/>
              </w:rPr>
              <w:t>Total de trabajos académicos</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ADE0671" w14:textId="77777777" w:rsidR="001A1879" w:rsidRDefault="00000000">
            <w:pPr>
              <w:jc w:val="center"/>
            </w:pPr>
            <w:r>
              <w:rPr>
                <w:b/>
              </w:rPr>
              <w:t>2.821</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2AA141D" w14:textId="77777777" w:rsidR="001A1879" w:rsidRDefault="00000000">
            <w:pPr>
              <w:jc w:val="center"/>
            </w:pPr>
            <w:r>
              <w:rPr>
                <w:b/>
              </w:rPr>
              <w:t>3.036</w:t>
            </w:r>
          </w:p>
        </w:tc>
      </w:tr>
    </w:tbl>
    <w:p w14:paraId="1FEF0B40" w14:textId="77777777" w:rsidR="001A1879" w:rsidRDefault="00000000">
      <w:pPr>
        <w:spacing w:before="40" w:after="200"/>
      </w:pPr>
      <w:r>
        <w:rPr>
          <w:sz w:val="16"/>
        </w:rPr>
        <w:t>Fuente: Diagnóstico de la Carrera de Contaduría Pública 2026 y catálogo KOHA de la Biblioteca de la Carrera.</w:t>
      </w:r>
    </w:p>
    <w:p w14:paraId="308F5D22" w14:textId="77777777" w:rsidR="001A1879" w:rsidRDefault="00000000">
      <w:pPr>
        <w:spacing w:after="200"/>
        <w:jc w:val="both"/>
      </w:pPr>
      <w:r>
        <w:t>Las diferencias entre ambas columnas se deben a que el catálogo incluye registros incorporados después del corte del Diagnóstico y a criterios distintos de clasificación de las modalidades de graduación. El Plan 2024 consignaba 5.702 libros y 3.046 trabajos académicos, lo que muestra un crecimiento moderado del acervo de libros. Los trabajos de grado constituyen una fuente valiosa de casos nacionales para la investigación formativa y para la asignatura CPA-510 Taller de Grado.</w:t>
      </w:r>
    </w:p>
    <w:p w14:paraId="06F4B4C0" w14:textId="77777777" w:rsidR="001A1879" w:rsidRDefault="00000000">
      <w:pPr>
        <w:spacing w:after="200"/>
        <w:jc w:val="both"/>
      </w:pPr>
      <w:r>
        <w:t>En cuanto a los textos digitales, la Biblioteca forma parte de la biblioteca digital universitaria mediante el repositorio institucional de la UMSA, que ofrece documentos a texto completo; el Plan 2024 registró 2.806 documentos digitales de la Carrera en ese repositorio. A ello se suman las normas internacionales de contabilidad, aseguramiento y ética que se consultan en formato digital, descritas en el punto 9.2.</w:t>
      </w:r>
    </w:p>
    <w:p w14:paraId="74C6E397" w14:textId="77777777" w:rsidR="001A1879" w:rsidRDefault="00000000">
      <w:pPr>
        <w:keepNext/>
        <w:tabs>
          <w:tab w:val="left" w:pos="709"/>
        </w:tabs>
        <w:spacing w:before="80" w:after="200"/>
        <w:ind w:left="709" w:hanging="709"/>
        <w:outlineLvl w:val="2"/>
      </w:pPr>
      <w:bookmarkStart w:id="141" w:name="_Toc000000141"/>
      <w:r>
        <w:rPr>
          <w:b/>
          <w:sz w:val="22"/>
        </w:rPr>
        <w:t>9.1.2</w:t>
      </w:r>
      <w:r>
        <w:rPr>
          <w:b/>
          <w:sz w:val="22"/>
        </w:rPr>
        <w:tab/>
        <w:t>Suficiencia cuantitativa por asignatura</w:t>
      </w:r>
      <w:bookmarkEnd w:id="141"/>
    </w:p>
    <w:p w14:paraId="0D1620C1" w14:textId="34E103DE" w:rsidR="001A1879" w:rsidRDefault="00000000">
      <w:pPr>
        <w:spacing w:after="200"/>
        <w:jc w:val="both"/>
      </w:pPr>
      <w:r>
        <w:t xml:space="preserve">La Carrera de Contaduría Pública actualmente cuenta con la siguiente bibliografía:</w:t>
      </w:r>
    </w:p>
    <w:p w14:paraId="24F33A32" w14:textId="5908E428" w:rsidR="001A1879" w:rsidRDefault="00000000">
      <w:pPr>
        <w:pStyle w:val="TituloCuadro"/>
        <w:keepNext/>
        <w:spacing w:before="40" w:after="80"/>
        <w:jc w:val="center"/>
      </w:pPr>
      <w:bookmarkStart w:id="299" w:name="_Toc000000312"/>
      <w:r>
        <w:rPr>
          <w:b/>
        </w:rPr>
        <w:lastRenderedPageBreak/>
        <w:t xml:space="preserve">Cuadro 2. Suficiencia del material bibliográfico por asignatura del </w:t>
      </w:r>
      <w:r w:rsidR="00964AE7">
        <w:rPr>
          <w:b/>
        </w:rPr>
        <w:t>Rediseño Curricular</w:t>
      </w:r>
      <w:bookmarkEnd w:id="299"/>
      <w:r>
        <w:fldChar w:fldCharType="begin"/>
      </w:r>
      <w:r>
        <w:instrText xml:space="preserve"> TC "Cuadro 2. Suficiencia del material bibliográfico por asignatura del Rediseño Curricular" \f c \l 2 </w:instrText>
      </w:r>
      <w:r>
        <w:fldChar w:fldCharType="end"/>
      </w:r>
    </w:p>
    <w:tbl>
      <w:tblPr>
        <w:tblW w:w="0" w:type="auto"/>
        <w:jc w:val="center"/>
        <w:tblLayout w:type="fixed"/>
        <w:tblLook w:val="04A0" w:firstRow="1" w:lastRow="0" w:firstColumn="1" w:lastColumn="0" w:noHBand="0" w:noVBand="1"/>
      </w:tblPr>
      <w:tblGrid>
        <w:gridCol w:w="1020"/>
        <w:gridCol w:w="2438"/>
        <w:gridCol w:w="1247"/>
        <w:gridCol w:w="794"/>
        <w:gridCol w:w="1134"/>
        <w:gridCol w:w="907"/>
        <w:gridCol w:w="1531"/>
      </w:tblGrid>
      <w:tr w:rsidR="00395D6D" w14:paraId="730B88F1" w14:textId="77777777">
        <w:trPr>
          <w:tblHeader/>
          <w:jc w:val="center"/>
        </w:trPr>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20C5ED7" w14:textId="77777777" w:rsidR="001A1879" w:rsidRDefault="00000000">
            <w:pPr>
              <w:jc w:val="center"/>
            </w:pPr>
            <w:r>
              <w:rPr>
                <w:b/>
                <w:color w:val="FFFFFF"/>
                <w:sz w:val="16"/>
              </w:rPr>
              <w:t>Sigla</w:t>
            </w:r>
          </w:p>
        </w:tc>
        <w:tc>
          <w:tcPr>
            <w:tcW w:w="24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9F2D4E" w14:textId="77777777" w:rsidR="001A1879" w:rsidRDefault="00000000">
            <w:pPr>
              <w:jc w:val="center"/>
            </w:pPr>
            <w:r>
              <w:rPr>
                <w:b/>
                <w:color w:val="FFFFFF"/>
                <w:sz w:val="16"/>
              </w:rPr>
              <w:t>Asignatura</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99E2F4" w14:textId="77777777" w:rsidR="001A1879" w:rsidRDefault="00000000" w:rsidP="00E660CF">
            <w:pPr>
              <w:jc w:val="center"/>
            </w:pPr>
            <w:r>
              <w:rPr>
                <w:b/>
                <w:color w:val="FFFFFF"/>
                <w:sz w:val="16"/>
              </w:rPr>
              <w:t>Ejemplares</w:t>
            </w:r>
          </w:p>
        </w:tc>
        <w:tc>
          <w:tcPr>
            <w:tcW w:w="7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A46769" w14:textId="77777777" w:rsidR="001A1879" w:rsidRDefault="00000000" w:rsidP="00E660CF">
            <w:pPr>
              <w:jc w:val="center"/>
            </w:pPr>
            <w:r>
              <w:rPr>
                <w:b/>
                <w:color w:val="FFFFFF"/>
                <w:sz w:val="16"/>
              </w:rPr>
              <w:t>Títulos</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1FE688" w14:textId="77777777" w:rsidR="001A1879" w:rsidRDefault="00000000" w:rsidP="00E660CF">
            <w:pPr>
              <w:jc w:val="center"/>
            </w:pPr>
            <w:r>
              <w:rPr>
                <w:b/>
                <w:color w:val="FFFFFF"/>
                <w:sz w:val="16"/>
              </w:rPr>
              <w:t>Ejemplares desde 2015</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DBE2DF" w14:textId="77777777" w:rsidR="001A1879" w:rsidRDefault="00000000" w:rsidP="00E660CF">
            <w:pPr>
              <w:jc w:val="center"/>
            </w:pPr>
            <w:r>
              <w:rPr>
                <w:b/>
                <w:color w:val="FFFFFF"/>
                <w:sz w:val="16"/>
              </w:rPr>
              <w:t>Edición más reciente</w:t>
            </w:r>
          </w:p>
        </w:tc>
        <w:tc>
          <w:tcPr>
            <w:tcW w:w="15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9B5B54" w14:textId="77777777" w:rsidR="001A1879" w:rsidRDefault="00000000" w:rsidP="00E660CF">
            <w:pPr>
              <w:jc w:val="center"/>
            </w:pPr>
            <w:r>
              <w:rPr>
                <w:b/>
                <w:color w:val="FFFFFF"/>
                <w:sz w:val="16"/>
              </w:rPr>
              <w:t>Vigencia</w:t>
            </w:r>
          </w:p>
        </w:tc>
      </w:tr>
      <w:tr w:rsidR="00395D6D" w14:paraId="5D8CC52D"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C91872E" w14:textId="77777777" w:rsidR="001A1879" w:rsidRPr="00D86D70" w:rsidRDefault="00000000">
            <w:r w:rsidRPr="00D86D70">
              <w:rPr>
                <w:sz w:val="16"/>
              </w:rPr>
              <w:t>CPA-101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5FBAC7B" w14:textId="77777777" w:rsidR="001A1879" w:rsidRPr="00D86D70" w:rsidRDefault="00000000">
            <w:r w:rsidRPr="00D86D70">
              <w:rPr>
                <w:sz w:val="16"/>
              </w:rPr>
              <w:t>Contabilidad Básica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14AA12" w14:textId="77777777" w:rsidR="001A1879" w:rsidRDefault="00000000" w:rsidP="00E660CF">
            <w:pPr>
              <w:jc w:val="center"/>
            </w:pPr>
            <w:r>
              <w:rPr>
                <w:sz w:val="16"/>
              </w:rPr>
              <w:t>90</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CD6800" w14:textId="77777777" w:rsidR="001A1879" w:rsidRDefault="00000000" w:rsidP="00E660CF">
            <w:pPr>
              <w:jc w:val="center"/>
            </w:pPr>
            <w:r>
              <w:rPr>
                <w:sz w:val="16"/>
              </w:rPr>
              <w:t>29</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51BC4C2" w14:textId="77777777" w:rsidR="001A1879" w:rsidRDefault="00000000" w:rsidP="00E660CF">
            <w:pPr>
              <w:jc w:val="center"/>
            </w:pPr>
            <w:r>
              <w:rPr>
                <w:sz w:val="16"/>
              </w:rPr>
              <w:t>29</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580A97" w14:textId="77777777" w:rsidR="001A1879" w:rsidRDefault="00000000" w:rsidP="00E660CF">
            <w:pPr>
              <w:jc w:val="center"/>
            </w:pPr>
            <w:r>
              <w:rPr>
                <w:sz w:val="16"/>
              </w:rPr>
              <w:t>2026</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9AFA9B" w14:textId="77777777" w:rsidR="001A1879" w:rsidRDefault="00000000" w:rsidP="00E660CF">
            <w:pPr>
              <w:jc w:val="center"/>
            </w:pPr>
            <w:r>
              <w:rPr>
                <w:sz w:val="16"/>
              </w:rPr>
              <w:t>Actualizada</w:t>
            </w:r>
          </w:p>
        </w:tc>
      </w:tr>
      <w:tr w:rsidR="00395D6D" w14:paraId="2BC8DE30"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C754A60" w14:textId="77777777" w:rsidR="001A1879" w:rsidRPr="00D86D70" w:rsidRDefault="00000000">
            <w:r w:rsidRPr="00D86D70">
              <w:rPr>
                <w:sz w:val="16"/>
              </w:rPr>
              <w:t>CPA-102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AB34ED2" w14:textId="77777777" w:rsidR="001A1879" w:rsidRPr="00D86D70" w:rsidRDefault="00000000">
            <w:r w:rsidRPr="00D86D70">
              <w:rPr>
                <w:sz w:val="16"/>
              </w:rPr>
              <w:t>Tecnologías de Información y Herramientas Digitales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E39134" w14:textId="77777777" w:rsidR="001A1879" w:rsidRDefault="00000000" w:rsidP="00E660CF">
            <w:pPr>
              <w:jc w:val="center"/>
            </w:pPr>
            <w:r>
              <w:rPr>
                <w:sz w:val="16"/>
              </w:rPr>
              <w:t>185</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46333C" w14:textId="77777777" w:rsidR="001A1879" w:rsidRDefault="00000000" w:rsidP="00E660CF">
            <w:pPr>
              <w:jc w:val="center"/>
            </w:pPr>
            <w:r>
              <w:rPr>
                <w:sz w:val="16"/>
              </w:rPr>
              <w:t>76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428593F" w14:textId="77777777" w:rsidR="001A1879" w:rsidRDefault="00000000" w:rsidP="00E660CF">
            <w:pPr>
              <w:jc w:val="center"/>
            </w:pPr>
            <w:r>
              <w:rPr>
                <w:sz w:val="16"/>
              </w:rPr>
              <w:t>44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F46E33" w14:textId="77777777" w:rsidR="001A1879" w:rsidRDefault="00000000" w:rsidP="00E660CF">
            <w:pPr>
              <w:jc w:val="center"/>
            </w:pPr>
            <w:r>
              <w:rPr>
                <w:sz w:val="16"/>
              </w:rPr>
              <w:t>2024</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E3469BA" w14:textId="77777777" w:rsidR="001A1879" w:rsidRDefault="00000000" w:rsidP="00E660CF">
            <w:pPr>
              <w:jc w:val="center"/>
            </w:pPr>
            <w:r>
              <w:rPr>
                <w:sz w:val="16"/>
              </w:rPr>
              <w:t>Actualizada</w:t>
            </w:r>
          </w:p>
        </w:tc>
      </w:tr>
      <w:tr w:rsidR="00395D6D" w14:paraId="21B7F51C"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4009434" w14:textId="77777777" w:rsidR="001A1879" w:rsidRPr="00D86D70" w:rsidRDefault="00000000">
            <w:r w:rsidRPr="00D86D70">
              <w:rPr>
                <w:sz w:val="16"/>
              </w:rPr>
              <w:t>ADM-101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54274A5" w14:textId="77777777" w:rsidR="001A1879" w:rsidRPr="00D86D70" w:rsidRDefault="00000000">
            <w:r w:rsidRPr="00D86D70">
              <w:rPr>
                <w:sz w:val="16"/>
              </w:rPr>
              <w:t>Administración General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81AB0B" w14:textId="77777777" w:rsidR="001A1879" w:rsidRDefault="00000000" w:rsidP="00E660CF">
            <w:pPr>
              <w:jc w:val="center"/>
            </w:pPr>
            <w:r>
              <w:rPr>
                <w:sz w:val="16"/>
              </w:rPr>
              <w:t>362</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68B9B4F" w14:textId="77777777" w:rsidR="001A1879" w:rsidRDefault="00000000" w:rsidP="00E660CF">
            <w:pPr>
              <w:jc w:val="center"/>
            </w:pPr>
            <w:r>
              <w:rPr>
                <w:sz w:val="16"/>
              </w:rPr>
              <w:t>172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D22F7E" w14:textId="77777777" w:rsidR="001A1879" w:rsidRDefault="00000000" w:rsidP="00E660CF">
            <w:pPr>
              <w:jc w:val="center"/>
            </w:pPr>
            <w:r>
              <w:rPr>
                <w:sz w:val="16"/>
              </w:rPr>
              <w:t>16</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E74D01C" w14:textId="77777777" w:rsidR="001A1879" w:rsidRDefault="00000000" w:rsidP="00E660CF">
            <w:pPr>
              <w:jc w:val="center"/>
            </w:pPr>
            <w:r>
              <w:rPr>
                <w:sz w:val="16"/>
              </w:rPr>
              <w:t>2023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60AC20" w14:textId="77777777" w:rsidR="001A1879" w:rsidRDefault="00000000" w:rsidP="00E660CF">
            <w:pPr>
              <w:jc w:val="center"/>
            </w:pPr>
            <w:r>
              <w:rPr>
                <w:sz w:val="16"/>
              </w:rPr>
              <w:t>Actualizada</w:t>
            </w:r>
          </w:p>
        </w:tc>
      </w:tr>
      <w:tr w:rsidR="00395D6D" w14:paraId="102CA3BC"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942F077" w14:textId="77777777" w:rsidR="001A1879" w:rsidRPr="00D86D70" w:rsidRDefault="00000000">
            <w:r w:rsidRPr="00D86D70">
              <w:rPr>
                <w:sz w:val="16"/>
              </w:rPr>
              <w:t>DER-101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80FCF0A" w14:textId="77777777" w:rsidR="001A1879" w:rsidRPr="00D86D70" w:rsidRDefault="00000000">
            <w:r w:rsidRPr="00D86D70">
              <w:rPr>
                <w:sz w:val="16"/>
              </w:rPr>
              <w:t>Derecho Comercial y Corporativo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8662E3" w14:textId="77777777" w:rsidR="001A1879" w:rsidRDefault="00000000" w:rsidP="00E660CF">
            <w:pPr>
              <w:jc w:val="center"/>
            </w:pPr>
            <w:r>
              <w:rPr>
                <w:sz w:val="16"/>
              </w:rPr>
              <w:t>13</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8C7767" w14:textId="77777777" w:rsidR="001A1879" w:rsidRDefault="00000000" w:rsidP="00E660CF">
            <w:pPr>
              <w:jc w:val="center"/>
            </w:pPr>
            <w:r>
              <w:rPr>
                <w:sz w:val="16"/>
              </w:rPr>
              <w:t>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CD9B8F"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D5A194" w14:textId="77777777" w:rsidR="001A1879" w:rsidRDefault="00000000" w:rsidP="00E660CF">
            <w:pPr>
              <w:jc w:val="center"/>
            </w:pPr>
            <w:r>
              <w:rPr>
                <w:sz w:val="16"/>
              </w:rPr>
              <w:t>2013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A4826F" w14:textId="77777777" w:rsidR="001A1879" w:rsidRDefault="00000000" w:rsidP="00E660CF">
            <w:pPr>
              <w:jc w:val="center"/>
            </w:pPr>
            <w:r>
              <w:rPr>
                <w:sz w:val="16"/>
              </w:rPr>
              <w:t>Desactualizada</w:t>
            </w:r>
          </w:p>
        </w:tc>
      </w:tr>
      <w:tr w:rsidR="00395D6D" w14:paraId="5531F292"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B921ABF" w14:textId="77777777" w:rsidR="001A1879" w:rsidRPr="00D86D70" w:rsidRDefault="00000000">
            <w:r w:rsidRPr="00D86D70">
              <w:rPr>
                <w:sz w:val="16"/>
              </w:rPr>
              <w:t>DER-102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F18D4BF" w14:textId="77777777" w:rsidR="001A1879" w:rsidRPr="00D86D70" w:rsidRDefault="00000000">
            <w:r w:rsidRPr="00D86D70">
              <w:rPr>
                <w:sz w:val="16"/>
              </w:rPr>
              <w:t>Derecho Laboral y Seguridad Social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A6888B" w14:textId="77777777" w:rsidR="001A1879" w:rsidRDefault="00000000" w:rsidP="00E660CF">
            <w:pPr>
              <w:jc w:val="center"/>
            </w:pPr>
            <w:r>
              <w:rPr>
                <w:sz w:val="16"/>
              </w:rPr>
              <w:t>15</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D0F837" w14:textId="77777777" w:rsidR="001A1879" w:rsidRDefault="00000000" w:rsidP="00E660CF">
            <w:pPr>
              <w:jc w:val="center"/>
            </w:pPr>
            <w:r>
              <w:rPr>
                <w:sz w:val="16"/>
              </w:rPr>
              <w:t>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CF26E8"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144C59" w14:textId="77777777" w:rsidR="001A1879" w:rsidRDefault="00000000" w:rsidP="00E660CF">
            <w:pPr>
              <w:jc w:val="center"/>
            </w:pPr>
            <w:r>
              <w:rPr>
                <w:sz w:val="16"/>
              </w:rPr>
              <w:t>2014</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C1E9C5" w14:textId="77777777" w:rsidR="001A1879" w:rsidRDefault="00000000" w:rsidP="00E660CF">
            <w:pPr>
              <w:jc w:val="center"/>
            </w:pPr>
            <w:r>
              <w:rPr>
                <w:sz w:val="16"/>
              </w:rPr>
              <w:t>Desactualizada</w:t>
            </w:r>
          </w:p>
        </w:tc>
      </w:tr>
      <w:tr w:rsidR="00395D6D" w14:paraId="7F0BA017"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833BA3B" w14:textId="77777777" w:rsidR="001A1879" w:rsidRPr="00D86D70" w:rsidRDefault="00000000">
            <w:r w:rsidRPr="00D86D70">
              <w:rPr>
                <w:sz w:val="16"/>
              </w:rPr>
              <w:t>ECO-101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37C588D" w14:textId="77777777" w:rsidR="001A1879" w:rsidRPr="00D86D70" w:rsidRDefault="00000000">
            <w:r w:rsidRPr="00D86D70">
              <w:rPr>
                <w:sz w:val="16"/>
              </w:rPr>
              <w:t>Microeconomía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45E0174" w14:textId="77777777" w:rsidR="001A1879" w:rsidRDefault="00000000" w:rsidP="00E660CF">
            <w:pPr>
              <w:jc w:val="center"/>
            </w:pPr>
            <w:r>
              <w:rPr>
                <w:sz w:val="16"/>
              </w:rPr>
              <w:t>24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6A65BB" w14:textId="77777777" w:rsidR="001A1879" w:rsidRDefault="00000000" w:rsidP="00E660CF">
            <w:pPr>
              <w:jc w:val="center"/>
            </w:pPr>
            <w:r>
              <w:rPr>
                <w:sz w:val="16"/>
              </w:rPr>
              <w:t>11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CD7F50" w14:textId="77777777" w:rsidR="001A1879" w:rsidRDefault="00000000" w:rsidP="00E660CF">
            <w:pPr>
              <w:jc w:val="center"/>
            </w:pPr>
            <w:r>
              <w:rPr>
                <w:sz w:val="16"/>
              </w:rPr>
              <w:t>2</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F9A0BBC" w14:textId="77777777" w:rsidR="001A1879" w:rsidRDefault="00000000" w:rsidP="00E660CF">
            <w:pPr>
              <w:jc w:val="center"/>
            </w:pPr>
            <w:r>
              <w:rPr>
                <w:sz w:val="16"/>
              </w:rPr>
              <w:t>2019</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C105E2" w14:textId="77777777" w:rsidR="001A1879" w:rsidRDefault="00000000" w:rsidP="00E660CF">
            <w:pPr>
              <w:jc w:val="center"/>
            </w:pPr>
            <w:r>
              <w:rPr>
                <w:sz w:val="16"/>
              </w:rPr>
              <w:t>Por actualizar</w:t>
            </w:r>
          </w:p>
        </w:tc>
      </w:tr>
      <w:tr w:rsidR="00395D6D" w14:paraId="0CD53EFD"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C098F42" w14:textId="77777777" w:rsidR="001A1879" w:rsidRPr="00D86D70" w:rsidRDefault="00000000">
            <w:r w:rsidRPr="00D86D70">
              <w:rPr>
                <w:sz w:val="16"/>
              </w:rPr>
              <w:t>MAT-101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5C9CF64" w14:textId="77777777" w:rsidR="001A1879" w:rsidRPr="00D86D70" w:rsidRDefault="00000000">
            <w:r w:rsidRPr="00D86D70">
              <w:rPr>
                <w:sz w:val="16"/>
              </w:rPr>
              <w:t>Cálculo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25DEE8" w14:textId="77777777" w:rsidR="001A1879" w:rsidRDefault="00000000" w:rsidP="00E660CF">
            <w:pPr>
              <w:jc w:val="center"/>
            </w:pPr>
            <w:r>
              <w:rPr>
                <w:sz w:val="16"/>
              </w:rPr>
              <w:t>92</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9E5513C" w14:textId="77777777" w:rsidR="001A1879" w:rsidRDefault="00000000" w:rsidP="00E660CF">
            <w:pPr>
              <w:jc w:val="center"/>
            </w:pPr>
            <w:r>
              <w:rPr>
                <w:sz w:val="16"/>
              </w:rPr>
              <w:t>26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D6A3474" w14:textId="77777777" w:rsidR="001A1879" w:rsidRDefault="00000000" w:rsidP="00E660CF">
            <w:pPr>
              <w:jc w:val="center"/>
            </w:pPr>
            <w:r>
              <w:rPr>
                <w:sz w:val="16"/>
              </w:rPr>
              <w:t>3</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6B0ED2" w14:textId="77777777" w:rsidR="001A1879" w:rsidRDefault="00000000" w:rsidP="00E660CF">
            <w:pPr>
              <w:jc w:val="center"/>
            </w:pPr>
            <w:r>
              <w:rPr>
                <w:sz w:val="16"/>
              </w:rPr>
              <w:t>2023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C246F79" w14:textId="77777777" w:rsidR="001A1879" w:rsidRDefault="00000000" w:rsidP="00E660CF">
            <w:pPr>
              <w:jc w:val="center"/>
            </w:pPr>
            <w:r>
              <w:rPr>
                <w:sz w:val="16"/>
              </w:rPr>
              <w:t>Por actualizar</w:t>
            </w:r>
          </w:p>
        </w:tc>
      </w:tr>
      <w:tr w:rsidR="00395D6D" w14:paraId="0FD49132"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BDE3511" w14:textId="77777777" w:rsidR="001A1879" w:rsidRPr="00D86D70" w:rsidRDefault="00000000">
            <w:r w:rsidRPr="00D86D70">
              <w:rPr>
                <w:sz w:val="16"/>
              </w:rPr>
              <w:t>MAT-102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6A6C01E" w14:textId="77777777" w:rsidR="001A1879" w:rsidRPr="00D86D70" w:rsidRDefault="00000000">
            <w:r w:rsidRPr="00D86D70">
              <w:rPr>
                <w:sz w:val="16"/>
              </w:rPr>
              <w:t>Matemáticas Financieras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250AF4" w14:textId="77777777" w:rsidR="001A1879" w:rsidRDefault="00000000" w:rsidP="00E660CF">
            <w:pPr>
              <w:jc w:val="center"/>
            </w:pPr>
            <w:r>
              <w:rPr>
                <w:sz w:val="16"/>
              </w:rPr>
              <w:t>44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21F420" w14:textId="77777777" w:rsidR="001A1879" w:rsidRDefault="00000000" w:rsidP="00E660CF">
            <w:pPr>
              <w:jc w:val="center"/>
            </w:pPr>
            <w:r>
              <w:rPr>
                <w:sz w:val="16"/>
              </w:rPr>
              <w:t>15</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9F6662" w14:textId="77777777" w:rsidR="001A1879" w:rsidRDefault="00000000" w:rsidP="00E660CF">
            <w:pPr>
              <w:jc w:val="center"/>
            </w:pPr>
            <w:r>
              <w:rPr>
                <w:sz w:val="16"/>
              </w:rPr>
              <w:t>5</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27B9FB" w14:textId="77777777" w:rsidR="001A1879" w:rsidRDefault="00000000" w:rsidP="00E660CF">
            <w:pPr>
              <w:jc w:val="center"/>
            </w:pPr>
            <w:r>
              <w:rPr>
                <w:sz w:val="16"/>
              </w:rPr>
              <w:t>2017</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16C01A" w14:textId="77777777" w:rsidR="001A1879" w:rsidRDefault="00000000" w:rsidP="00E660CF">
            <w:pPr>
              <w:jc w:val="center"/>
            </w:pPr>
            <w:r>
              <w:rPr>
                <w:sz w:val="16"/>
              </w:rPr>
              <w:t>Por actualizar</w:t>
            </w:r>
          </w:p>
        </w:tc>
      </w:tr>
      <w:tr w:rsidR="00395D6D" w14:paraId="243C746F"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8D2E66E" w14:textId="77777777" w:rsidR="001A1879" w:rsidRPr="00D86D70" w:rsidRDefault="00000000">
            <w:r w:rsidRPr="00D86D70">
              <w:rPr>
                <w:sz w:val="16"/>
              </w:rPr>
              <w:t>CPA-201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DDEFDCC" w14:textId="77777777" w:rsidR="001A1879" w:rsidRPr="00D86D70" w:rsidRDefault="00000000">
            <w:r w:rsidRPr="00D86D70">
              <w:rPr>
                <w:sz w:val="16"/>
              </w:rPr>
              <w:t>Contabilidad Intermedia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EBB7444" w14:textId="77777777" w:rsidR="001A1879" w:rsidRDefault="00000000" w:rsidP="00E660CF">
            <w:pPr>
              <w:jc w:val="center"/>
            </w:pPr>
            <w:r>
              <w:rPr>
                <w:sz w:val="16"/>
              </w:rPr>
              <w:t>66</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6849F8" w14:textId="77777777" w:rsidR="001A1879" w:rsidRDefault="00000000" w:rsidP="00E660CF">
            <w:pPr>
              <w:jc w:val="center"/>
            </w:pPr>
            <w:r>
              <w:rPr>
                <w:sz w:val="16"/>
              </w:rPr>
              <w:t>24</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EA6CE9" w14:textId="77777777" w:rsidR="001A1879" w:rsidRDefault="00000000" w:rsidP="00E660CF">
            <w:pPr>
              <w:jc w:val="center"/>
            </w:pPr>
            <w:r>
              <w:rPr>
                <w:sz w:val="16"/>
              </w:rPr>
              <w:t>22</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60FADE"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84D06C" w14:textId="77777777" w:rsidR="001A1879" w:rsidRDefault="00000000" w:rsidP="00E660CF">
            <w:pPr>
              <w:jc w:val="center"/>
            </w:pPr>
            <w:r>
              <w:rPr>
                <w:sz w:val="16"/>
              </w:rPr>
              <w:t>Actualizada</w:t>
            </w:r>
          </w:p>
        </w:tc>
      </w:tr>
      <w:tr w:rsidR="00395D6D" w14:paraId="5B1AD58C"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E4B9ED1" w14:textId="77777777" w:rsidR="001A1879" w:rsidRPr="00D86D70" w:rsidRDefault="00000000">
            <w:r w:rsidRPr="00D86D70">
              <w:rPr>
                <w:sz w:val="16"/>
              </w:rPr>
              <w:t>CPA-202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6187F41" w14:textId="77777777" w:rsidR="001A1879" w:rsidRPr="00D86D70" w:rsidRDefault="00000000">
            <w:r w:rsidRPr="00D86D70">
              <w:rPr>
                <w:sz w:val="16"/>
              </w:rPr>
              <w:t>Contabilidad de Sociedades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D6DDD2" w14:textId="77777777" w:rsidR="001A1879" w:rsidRDefault="00000000" w:rsidP="00E660CF">
            <w:pPr>
              <w:jc w:val="center"/>
            </w:pPr>
            <w:r>
              <w:rPr>
                <w:sz w:val="16"/>
              </w:rPr>
              <w:t>46</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20888D8" w14:textId="77777777" w:rsidR="001A1879" w:rsidRDefault="00000000" w:rsidP="00E660CF">
            <w:pPr>
              <w:jc w:val="center"/>
            </w:pPr>
            <w:r>
              <w:rPr>
                <w:sz w:val="16"/>
              </w:rPr>
              <w:t>14</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76B236" w14:textId="77777777" w:rsidR="001A1879" w:rsidRDefault="00000000" w:rsidP="00E660CF">
            <w:pPr>
              <w:jc w:val="center"/>
            </w:pPr>
            <w:r>
              <w:rPr>
                <w:sz w:val="16"/>
              </w:rPr>
              <w:t>11</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9FC976" w14:textId="77777777" w:rsidR="001A1879" w:rsidRDefault="00000000" w:rsidP="00E660CF">
            <w:pPr>
              <w:jc w:val="center"/>
            </w:pPr>
            <w:r>
              <w:rPr>
                <w:sz w:val="16"/>
              </w:rPr>
              <w:t>2020</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0099D8" w14:textId="77777777" w:rsidR="001A1879" w:rsidRDefault="00000000" w:rsidP="00E660CF">
            <w:pPr>
              <w:jc w:val="center"/>
            </w:pPr>
            <w:r>
              <w:rPr>
                <w:sz w:val="16"/>
              </w:rPr>
              <w:t>Actualizada</w:t>
            </w:r>
          </w:p>
        </w:tc>
      </w:tr>
      <w:tr w:rsidR="00395D6D" w14:paraId="408248DF"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F7F5326" w14:textId="77777777" w:rsidR="001A1879" w:rsidRPr="00D86D70" w:rsidRDefault="00000000">
            <w:r w:rsidRPr="00D86D70">
              <w:rPr>
                <w:sz w:val="16"/>
              </w:rPr>
              <w:t>CPA-203</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2A592E0" w14:textId="77777777" w:rsidR="001A1879" w:rsidRPr="00D86D70" w:rsidRDefault="00000000">
            <w:r w:rsidRPr="00D86D70">
              <w:rPr>
                <w:sz w:val="16"/>
              </w:rPr>
              <w:t>Contabilidad de Tributos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5006C72" w14:textId="77777777" w:rsidR="001A1879" w:rsidRDefault="00000000" w:rsidP="00E660CF">
            <w:pPr>
              <w:jc w:val="center"/>
            </w:pPr>
            <w:r>
              <w:rPr>
                <w:sz w:val="16"/>
              </w:rPr>
              <w:t>98</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C4D3FC8" w14:textId="77777777" w:rsidR="001A1879" w:rsidRDefault="00000000" w:rsidP="00E660CF">
            <w:pPr>
              <w:jc w:val="center"/>
            </w:pPr>
            <w:r>
              <w:rPr>
                <w:sz w:val="16"/>
              </w:rPr>
              <w:t>40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94CADA" w14:textId="77777777" w:rsidR="001A1879" w:rsidRDefault="00000000" w:rsidP="00E660CF">
            <w:pPr>
              <w:jc w:val="center"/>
            </w:pPr>
            <w:r>
              <w:rPr>
                <w:sz w:val="16"/>
              </w:rPr>
              <w:t>19</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36D5F3" w14:textId="77777777" w:rsidR="001A1879" w:rsidRDefault="00000000" w:rsidP="00E660CF">
            <w:pPr>
              <w:jc w:val="center"/>
            </w:pPr>
            <w:r>
              <w:rPr>
                <w:sz w:val="16"/>
              </w:rPr>
              <w:t>2023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BAB36E" w14:textId="77777777" w:rsidR="001A1879" w:rsidRDefault="00000000" w:rsidP="00E660CF">
            <w:pPr>
              <w:jc w:val="center"/>
            </w:pPr>
            <w:r>
              <w:rPr>
                <w:sz w:val="16"/>
              </w:rPr>
              <w:t>Actualizada</w:t>
            </w:r>
          </w:p>
        </w:tc>
      </w:tr>
      <w:tr w:rsidR="00395D6D" w14:paraId="44125321"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132588B" w14:textId="77777777" w:rsidR="001A1879" w:rsidRPr="00D86D70" w:rsidRDefault="00000000">
            <w:r w:rsidRPr="00D86D70">
              <w:rPr>
                <w:sz w:val="16"/>
              </w:rPr>
              <w:t>CPA-204</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37BBBEA" w14:textId="77777777" w:rsidR="001A1879" w:rsidRPr="00D86D70" w:rsidRDefault="00000000">
            <w:r w:rsidRPr="00D86D70">
              <w:rPr>
                <w:sz w:val="16"/>
              </w:rPr>
              <w:t>Métodos y Técnicas de Investigación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CE4DDAC" w14:textId="77777777" w:rsidR="001A1879" w:rsidRDefault="00000000" w:rsidP="00E660CF">
            <w:pPr>
              <w:jc w:val="center"/>
            </w:pPr>
            <w:r>
              <w:rPr>
                <w:sz w:val="16"/>
              </w:rPr>
              <w:t>24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18C4E9" w14:textId="77777777" w:rsidR="001A1879" w:rsidRDefault="00000000" w:rsidP="00E660CF">
            <w:pPr>
              <w:jc w:val="center"/>
            </w:pPr>
            <w:r>
              <w:rPr>
                <w:sz w:val="16"/>
              </w:rPr>
              <w:t>5</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46E5AD"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E5FF2F" w14:textId="77777777" w:rsidR="001A1879" w:rsidRDefault="00000000" w:rsidP="00E660CF">
            <w:pPr>
              <w:jc w:val="center"/>
            </w:pPr>
            <w:r>
              <w:rPr>
                <w:sz w:val="16"/>
              </w:rPr>
              <w:t>2012</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C7B5FAE" w14:textId="77777777" w:rsidR="001A1879" w:rsidRDefault="00000000" w:rsidP="00E660CF">
            <w:pPr>
              <w:jc w:val="center"/>
            </w:pPr>
            <w:r>
              <w:rPr>
                <w:sz w:val="16"/>
              </w:rPr>
              <w:t>Desactualizada</w:t>
            </w:r>
          </w:p>
        </w:tc>
      </w:tr>
      <w:tr w:rsidR="00395D6D" w14:paraId="24E26561"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E0BE651" w14:textId="77777777" w:rsidR="001A1879" w:rsidRPr="00D86D70" w:rsidRDefault="00000000">
            <w:r w:rsidRPr="00D86D70">
              <w:rPr>
                <w:sz w:val="16"/>
              </w:rPr>
              <w:t>ADM-201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98F7648" w14:textId="77777777" w:rsidR="001A1879" w:rsidRPr="00D86D70" w:rsidRDefault="00000000">
            <w:r w:rsidRPr="00D86D70">
              <w:rPr>
                <w:sz w:val="16"/>
              </w:rPr>
              <w:t>Administración de Sistemas Gerenciales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FB9A597" w14:textId="77777777" w:rsidR="001A1879" w:rsidRDefault="00000000" w:rsidP="00E660CF">
            <w:pPr>
              <w:jc w:val="center"/>
            </w:pPr>
            <w:r>
              <w:rPr>
                <w:sz w:val="16"/>
              </w:rPr>
              <w:t>58</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124807" w14:textId="77777777" w:rsidR="001A1879" w:rsidRDefault="00000000" w:rsidP="00E660CF">
            <w:pPr>
              <w:jc w:val="center"/>
            </w:pPr>
            <w:r>
              <w:rPr>
                <w:sz w:val="16"/>
              </w:rPr>
              <w:t>37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621AE5" w14:textId="77777777" w:rsidR="001A1879" w:rsidRDefault="00000000" w:rsidP="00E660CF">
            <w:pPr>
              <w:jc w:val="center"/>
            </w:pPr>
            <w:r>
              <w:rPr>
                <w:sz w:val="16"/>
              </w:rPr>
              <w:t>7</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AEA1AE" w14:textId="77777777" w:rsidR="001A1879" w:rsidRDefault="00000000" w:rsidP="00E660CF">
            <w:pPr>
              <w:jc w:val="center"/>
            </w:pPr>
            <w:r>
              <w:rPr>
                <w:sz w:val="16"/>
              </w:rPr>
              <w:t>2022</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7D4590" w14:textId="77777777" w:rsidR="001A1879" w:rsidRDefault="00000000" w:rsidP="00E660CF">
            <w:pPr>
              <w:jc w:val="center"/>
            </w:pPr>
            <w:r>
              <w:rPr>
                <w:sz w:val="16"/>
              </w:rPr>
              <w:t>Actualizada</w:t>
            </w:r>
          </w:p>
        </w:tc>
      </w:tr>
      <w:tr w:rsidR="00395D6D" w14:paraId="6C7FD97F"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C57F955" w14:textId="77777777" w:rsidR="001A1879" w:rsidRPr="00D86D70" w:rsidRDefault="00000000">
            <w:r w:rsidRPr="00D86D70">
              <w:rPr>
                <w:sz w:val="16"/>
              </w:rPr>
              <w:t>DER-201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604E31B" w14:textId="77777777" w:rsidR="001A1879" w:rsidRPr="00D86D70" w:rsidRDefault="00000000">
            <w:r w:rsidRPr="00D86D70">
              <w:rPr>
                <w:sz w:val="16"/>
              </w:rPr>
              <w:t>Derecho Tributario y Legislación Aduanera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89699C" w14:textId="77777777" w:rsidR="001A1879" w:rsidRDefault="00000000" w:rsidP="00E660CF">
            <w:pPr>
              <w:jc w:val="center"/>
            </w:pPr>
            <w:r>
              <w:rPr>
                <w:sz w:val="16"/>
              </w:rPr>
              <w:t>8</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6A5679B" w14:textId="77777777" w:rsidR="001A1879" w:rsidRDefault="00000000" w:rsidP="00E660CF">
            <w:pPr>
              <w:jc w:val="center"/>
            </w:pPr>
            <w:r>
              <w:rPr>
                <w:sz w:val="16"/>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284684B" w14:textId="77777777" w:rsidR="001A1879" w:rsidRDefault="00000000" w:rsidP="00E660CF">
            <w:pPr>
              <w:jc w:val="center"/>
            </w:pPr>
            <w:r>
              <w:rPr>
                <w:sz w:val="16"/>
              </w:rPr>
              <w:t>2</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CA1EDED" w14:textId="77777777" w:rsidR="001A1879" w:rsidRDefault="00000000" w:rsidP="00E660CF">
            <w:pPr>
              <w:jc w:val="center"/>
            </w:pPr>
            <w:r>
              <w:rPr>
                <w:sz w:val="16"/>
              </w:rPr>
              <w:t>2016</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31470F" w14:textId="77777777" w:rsidR="001A1879" w:rsidRDefault="00000000" w:rsidP="00E660CF">
            <w:pPr>
              <w:jc w:val="center"/>
            </w:pPr>
            <w:r>
              <w:rPr>
                <w:sz w:val="16"/>
              </w:rPr>
              <w:t>Por actualizar</w:t>
            </w:r>
          </w:p>
        </w:tc>
      </w:tr>
      <w:tr w:rsidR="00395D6D" w14:paraId="7120474A"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FC7CF2D" w14:textId="77777777" w:rsidR="001A1879" w:rsidRPr="00D86D70" w:rsidRDefault="00000000">
            <w:r w:rsidRPr="00D86D70">
              <w:rPr>
                <w:sz w:val="16"/>
              </w:rPr>
              <w:t>ECO-201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F63DCDF" w14:textId="77777777" w:rsidR="001A1879" w:rsidRPr="00D86D70" w:rsidRDefault="00000000">
            <w:r w:rsidRPr="00D86D70">
              <w:rPr>
                <w:sz w:val="16"/>
              </w:rPr>
              <w:t>Macroeconomía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1D23AA" w14:textId="77777777" w:rsidR="001A1879" w:rsidRDefault="00000000" w:rsidP="00E660CF">
            <w:pPr>
              <w:jc w:val="center"/>
            </w:pPr>
            <w:r>
              <w:rPr>
                <w:sz w:val="16"/>
              </w:rPr>
              <w:t>30</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9EE03A0" w14:textId="77777777" w:rsidR="001A1879" w:rsidRDefault="00000000" w:rsidP="00E660CF">
            <w:pPr>
              <w:jc w:val="center"/>
            </w:pPr>
            <w:r>
              <w:rPr>
                <w:sz w:val="16"/>
              </w:rPr>
              <w:t>16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0E0D47"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205C2D" w14:textId="77777777" w:rsidR="001A1879" w:rsidRDefault="00000000" w:rsidP="00E660CF">
            <w:pPr>
              <w:jc w:val="center"/>
            </w:pPr>
            <w:r>
              <w:rPr>
                <w:sz w:val="16"/>
              </w:rPr>
              <w:t>2014</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7CD5BC" w14:textId="77777777" w:rsidR="001A1879" w:rsidRDefault="00000000" w:rsidP="00E660CF">
            <w:pPr>
              <w:jc w:val="center"/>
            </w:pPr>
            <w:r>
              <w:rPr>
                <w:sz w:val="16"/>
              </w:rPr>
              <w:t>Desactualizada</w:t>
            </w:r>
          </w:p>
        </w:tc>
      </w:tr>
      <w:tr w:rsidR="00395D6D" w14:paraId="53DDAC6B"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E5BD259" w14:textId="77777777" w:rsidR="001A1879" w:rsidRPr="00D86D70" w:rsidRDefault="00000000">
            <w:r w:rsidRPr="00D86D70">
              <w:rPr>
                <w:sz w:val="16"/>
              </w:rPr>
              <w:t>MAT-201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3A192E6" w14:textId="77777777" w:rsidR="001A1879" w:rsidRPr="00D86D70" w:rsidRDefault="00000000">
            <w:r w:rsidRPr="00D86D70">
              <w:rPr>
                <w:sz w:val="16"/>
              </w:rPr>
              <w:t xml:space="preserve">Álgebra Lineal y Modelación para Negocios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8D510F" w14:textId="77777777" w:rsidR="001A1879" w:rsidRDefault="00000000" w:rsidP="00E660CF">
            <w:pPr>
              <w:jc w:val="center"/>
            </w:pPr>
            <w:r>
              <w:rPr>
                <w:sz w:val="16"/>
              </w:rPr>
              <w:t>57</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06B5536" w14:textId="77777777" w:rsidR="001A1879" w:rsidRDefault="00000000" w:rsidP="00E660CF">
            <w:pPr>
              <w:jc w:val="center"/>
            </w:pPr>
            <w:r>
              <w:rPr>
                <w:sz w:val="16"/>
              </w:rPr>
              <w:t>25</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B0CB44"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972B097" w14:textId="77777777" w:rsidR="001A1879" w:rsidRDefault="00000000" w:rsidP="00E660CF">
            <w:pPr>
              <w:jc w:val="center"/>
            </w:pPr>
            <w:r>
              <w:rPr>
                <w:sz w:val="16"/>
              </w:rPr>
              <w:t>2011</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ED763B" w14:textId="77777777" w:rsidR="001A1879" w:rsidRDefault="00000000" w:rsidP="00E660CF">
            <w:pPr>
              <w:jc w:val="center"/>
            </w:pPr>
            <w:r>
              <w:rPr>
                <w:sz w:val="16"/>
              </w:rPr>
              <w:t>Desactualizada</w:t>
            </w:r>
          </w:p>
        </w:tc>
      </w:tr>
      <w:tr w:rsidR="00395D6D" w14:paraId="716FAEE9"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A2C6FCA" w14:textId="77777777" w:rsidR="001A1879" w:rsidRPr="00D86D70" w:rsidRDefault="00000000">
            <w:r w:rsidRPr="00D86D70">
              <w:rPr>
                <w:sz w:val="16"/>
              </w:rPr>
              <w:t>CPA-301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5C9A04E" w14:textId="77777777" w:rsidR="001A1879" w:rsidRPr="00D86D70" w:rsidRDefault="00000000">
            <w:r w:rsidRPr="00D86D70">
              <w:rPr>
                <w:sz w:val="16"/>
              </w:rPr>
              <w:t>Contabilidad Internacional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1796FE" w14:textId="77777777" w:rsidR="001A1879" w:rsidRDefault="00000000" w:rsidP="00E660CF">
            <w:pPr>
              <w:jc w:val="center"/>
            </w:pPr>
            <w:r>
              <w:rPr>
                <w:sz w:val="16"/>
              </w:rPr>
              <w:t>215</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087320" w14:textId="77777777" w:rsidR="001A1879" w:rsidRDefault="00000000" w:rsidP="00E660CF">
            <w:pPr>
              <w:jc w:val="center"/>
            </w:pPr>
            <w:r>
              <w:rPr>
                <w:sz w:val="16"/>
              </w:rPr>
              <w:t>67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357F59" w14:textId="77777777" w:rsidR="001A1879" w:rsidRDefault="00000000" w:rsidP="00E660CF">
            <w:pPr>
              <w:jc w:val="center"/>
            </w:pPr>
            <w:r>
              <w:rPr>
                <w:sz w:val="16"/>
              </w:rPr>
              <w:t>33</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5634264"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F6AD9F" w14:textId="77777777" w:rsidR="001A1879" w:rsidRDefault="00000000" w:rsidP="00E660CF">
            <w:pPr>
              <w:jc w:val="center"/>
            </w:pPr>
            <w:r>
              <w:rPr>
                <w:sz w:val="16"/>
              </w:rPr>
              <w:t>Actualizada</w:t>
            </w:r>
          </w:p>
        </w:tc>
      </w:tr>
      <w:tr w:rsidR="00395D6D" w14:paraId="49A9B796"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4960E1D" w14:textId="77777777" w:rsidR="001A1879" w:rsidRPr="00D86D70" w:rsidRDefault="00000000">
            <w:r w:rsidRPr="00D86D70">
              <w:rPr>
                <w:sz w:val="16"/>
              </w:rPr>
              <w:t>CPA-302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BA856E8" w14:textId="77777777" w:rsidR="001A1879" w:rsidRPr="00D86D70" w:rsidRDefault="00000000">
            <w:r w:rsidRPr="00D86D70">
              <w:rPr>
                <w:sz w:val="16"/>
              </w:rPr>
              <w:t>Contabilidad de Costos y Gestión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1B0375" w14:textId="77777777" w:rsidR="001A1879" w:rsidRDefault="00000000" w:rsidP="00E660CF">
            <w:pPr>
              <w:jc w:val="center"/>
            </w:pPr>
            <w:r>
              <w:rPr>
                <w:sz w:val="16"/>
              </w:rPr>
              <w:t>376</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607F0A" w14:textId="77777777" w:rsidR="001A1879" w:rsidRDefault="00000000" w:rsidP="00E660CF">
            <w:pPr>
              <w:jc w:val="center"/>
            </w:pPr>
            <w:r>
              <w:rPr>
                <w:sz w:val="16"/>
              </w:rPr>
              <w:t>169</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FF66CD1" w14:textId="77777777" w:rsidR="001A1879" w:rsidRDefault="00000000" w:rsidP="00E660CF">
            <w:pPr>
              <w:jc w:val="center"/>
            </w:pPr>
            <w:r>
              <w:rPr>
                <w:sz w:val="16"/>
              </w:rPr>
              <w:t>74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B93AA8"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C0C29BC" w14:textId="77777777" w:rsidR="001A1879" w:rsidRDefault="00000000" w:rsidP="00E660CF">
            <w:pPr>
              <w:jc w:val="center"/>
            </w:pPr>
            <w:r>
              <w:rPr>
                <w:sz w:val="16"/>
              </w:rPr>
              <w:t>Actualizada</w:t>
            </w:r>
          </w:p>
        </w:tc>
      </w:tr>
      <w:tr w:rsidR="00395D6D" w14:paraId="22D17867"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EF4C85E" w14:textId="77777777" w:rsidR="001A1879" w:rsidRPr="00D86D70" w:rsidRDefault="00000000">
            <w:r w:rsidRPr="00D86D70">
              <w:rPr>
                <w:sz w:val="16"/>
              </w:rPr>
              <w:t>CPA-303</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FB76D94" w14:textId="77777777" w:rsidR="001A1879" w:rsidRPr="00D86D70" w:rsidRDefault="00000000">
            <w:r w:rsidRPr="00D86D70">
              <w:rPr>
                <w:sz w:val="16"/>
              </w:rPr>
              <w:t>Contabilidad de Bancos y Entidades Financieras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F39FC8" w14:textId="77777777" w:rsidR="001A1879" w:rsidRDefault="00000000" w:rsidP="00E660CF">
            <w:pPr>
              <w:jc w:val="center"/>
            </w:pPr>
            <w:r>
              <w:rPr>
                <w:sz w:val="16"/>
              </w:rPr>
              <w:t>46</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F458D68" w14:textId="77777777" w:rsidR="001A1879" w:rsidRDefault="00000000" w:rsidP="00E660CF">
            <w:pPr>
              <w:jc w:val="center"/>
            </w:pPr>
            <w:r>
              <w:rPr>
                <w:sz w:val="16"/>
              </w:rPr>
              <w:t>17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4E88C6" w14:textId="77777777" w:rsidR="001A1879" w:rsidRDefault="00000000" w:rsidP="00E660CF">
            <w:pPr>
              <w:jc w:val="center"/>
            </w:pPr>
            <w:r>
              <w:rPr>
                <w:sz w:val="16"/>
              </w:rPr>
              <w:t>13</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1E20466" w14:textId="77777777" w:rsidR="001A1879" w:rsidRDefault="00000000" w:rsidP="00E660CF">
            <w:pPr>
              <w:jc w:val="center"/>
            </w:pPr>
            <w:r>
              <w:rPr>
                <w:sz w:val="16"/>
              </w:rPr>
              <w:t>2024</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CF8942" w14:textId="77777777" w:rsidR="001A1879" w:rsidRDefault="00000000" w:rsidP="00E660CF">
            <w:pPr>
              <w:jc w:val="center"/>
            </w:pPr>
            <w:r>
              <w:rPr>
                <w:sz w:val="16"/>
              </w:rPr>
              <w:t>Actualizada</w:t>
            </w:r>
          </w:p>
        </w:tc>
      </w:tr>
      <w:tr w:rsidR="00395D6D" w14:paraId="29669C0B"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904CF93" w14:textId="77777777" w:rsidR="001A1879" w:rsidRPr="00D86D70" w:rsidRDefault="00000000">
            <w:r w:rsidRPr="00D86D70">
              <w:rPr>
                <w:sz w:val="16"/>
              </w:rPr>
              <w:t>CPA-304</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89C112C" w14:textId="77777777" w:rsidR="001A1879" w:rsidRPr="00D86D70" w:rsidRDefault="00000000">
            <w:r w:rsidRPr="00D86D70">
              <w:rPr>
                <w:sz w:val="16"/>
              </w:rPr>
              <w:t xml:space="preserve">Presupuesto y Contabilidad Gubernamental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4B8580" w14:textId="77777777" w:rsidR="001A1879" w:rsidRDefault="00000000" w:rsidP="00E660CF">
            <w:pPr>
              <w:jc w:val="center"/>
            </w:pPr>
            <w:r>
              <w:rPr>
                <w:sz w:val="16"/>
              </w:rPr>
              <w:t>63</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A4D420A" w14:textId="77777777" w:rsidR="001A1879" w:rsidRDefault="00000000" w:rsidP="00E660CF">
            <w:pPr>
              <w:jc w:val="center"/>
            </w:pPr>
            <w:r>
              <w:rPr>
                <w:sz w:val="16"/>
              </w:rPr>
              <w:t>35</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EB3880" w14:textId="77777777" w:rsidR="001A1879" w:rsidRDefault="00000000" w:rsidP="00E660CF">
            <w:pPr>
              <w:jc w:val="center"/>
            </w:pPr>
            <w:r>
              <w:rPr>
                <w:sz w:val="16"/>
              </w:rPr>
              <w:t>5</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E3492F" w14:textId="77777777" w:rsidR="001A1879" w:rsidRDefault="00000000" w:rsidP="00E660CF">
            <w:pPr>
              <w:jc w:val="center"/>
            </w:pPr>
            <w:r>
              <w:rPr>
                <w:sz w:val="16"/>
              </w:rPr>
              <w:t>2018</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7B833C" w14:textId="77777777" w:rsidR="001A1879" w:rsidRDefault="00000000" w:rsidP="00E660CF">
            <w:pPr>
              <w:jc w:val="center"/>
            </w:pPr>
            <w:r>
              <w:rPr>
                <w:sz w:val="16"/>
              </w:rPr>
              <w:t>Por actualizar</w:t>
            </w:r>
          </w:p>
        </w:tc>
      </w:tr>
      <w:tr w:rsidR="00395D6D" w14:paraId="0F72876C"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07D2697" w14:textId="77777777" w:rsidR="001A1879" w:rsidRPr="00D86D70" w:rsidRDefault="00000000">
            <w:r w:rsidRPr="00D86D70">
              <w:rPr>
                <w:sz w:val="16"/>
              </w:rPr>
              <w:t>CPA-305</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C3E4B78" w14:textId="77777777" w:rsidR="001A1879" w:rsidRPr="00D86D70" w:rsidRDefault="00000000">
            <w:r w:rsidRPr="00D86D70">
              <w:rPr>
                <w:sz w:val="16"/>
              </w:rPr>
              <w:t>Sistemas Contables ERP y Análisis de Datos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CE2018D" w14:textId="77777777" w:rsidR="001A1879" w:rsidRDefault="00000000" w:rsidP="00E660CF">
            <w:pPr>
              <w:jc w:val="center"/>
            </w:pPr>
            <w:r>
              <w:rPr>
                <w:sz w:val="16"/>
              </w:rPr>
              <w:t>2</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625896" w14:textId="77777777" w:rsidR="001A1879" w:rsidRDefault="00000000" w:rsidP="00E660CF">
            <w:pPr>
              <w:jc w:val="center"/>
            </w:pPr>
            <w:r>
              <w:rPr>
                <w:sz w:val="16"/>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8ED4E94"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EC66AB" w14:textId="77777777" w:rsidR="001A1879" w:rsidRDefault="00000000" w:rsidP="00E660CF">
            <w:pPr>
              <w:jc w:val="center"/>
            </w:pPr>
            <w:r>
              <w:rPr>
                <w:sz w:val="16"/>
              </w:rPr>
              <w:t>1985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2BA554" w14:textId="77777777" w:rsidR="001A1879" w:rsidRDefault="00000000" w:rsidP="00E660CF">
            <w:pPr>
              <w:jc w:val="center"/>
            </w:pPr>
            <w:r>
              <w:rPr>
                <w:sz w:val="16"/>
              </w:rPr>
              <w:t>Desactualizada</w:t>
            </w:r>
          </w:p>
        </w:tc>
      </w:tr>
      <w:tr w:rsidR="00395D6D" w14:paraId="282974E0"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7C1F01C" w14:textId="77777777" w:rsidR="001A1879" w:rsidRPr="00D86D70" w:rsidRDefault="00000000">
            <w:r w:rsidRPr="00D86D70">
              <w:rPr>
                <w:sz w:val="16"/>
              </w:rPr>
              <w:t>ADM-301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6252CA7" w14:textId="77777777" w:rsidR="001A1879" w:rsidRPr="00D86D70" w:rsidRDefault="00000000">
            <w:r w:rsidRPr="00D86D70">
              <w:rPr>
                <w:sz w:val="16"/>
              </w:rPr>
              <w:t>Desarrollo Organizacional y Comportamiento Organizacional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2ECB45" w14:textId="77777777" w:rsidR="001A1879" w:rsidRDefault="00000000" w:rsidP="00E660CF">
            <w:pPr>
              <w:jc w:val="center"/>
            </w:pPr>
            <w:r>
              <w:rPr>
                <w:sz w:val="16"/>
              </w:rPr>
              <w:t>20</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D3916A5" w14:textId="77777777" w:rsidR="001A1879" w:rsidRDefault="00000000" w:rsidP="00E660CF">
            <w:pPr>
              <w:jc w:val="center"/>
            </w:pPr>
            <w:r>
              <w:rPr>
                <w:sz w:val="16"/>
              </w:rPr>
              <w:t>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268618" w14:textId="77777777" w:rsidR="001A1879" w:rsidRDefault="00000000" w:rsidP="00E660CF">
            <w:pPr>
              <w:jc w:val="center"/>
            </w:pPr>
            <w:r>
              <w:rPr>
                <w:sz w:val="16"/>
              </w:rPr>
              <w:t>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F30B81" w14:textId="77777777" w:rsidR="001A1879" w:rsidRDefault="00000000" w:rsidP="00E660CF">
            <w:pPr>
              <w:jc w:val="center"/>
            </w:pPr>
            <w:r>
              <w:rPr>
                <w:sz w:val="16"/>
              </w:rPr>
              <w:t>2013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90D23F7" w14:textId="77777777" w:rsidR="001A1879" w:rsidRDefault="00000000" w:rsidP="00E660CF">
            <w:pPr>
              <w:jc w:val="center"/>
            </w:pPr>
            <w:r>
              <w:rPr>
                <w:sz w:val="16"/>
              </w:rPr>
              <w:t>Desactualizada</w:t>
            </w:r>
          </w:p>
        </w:tc>
      </w:tr>
      <w:tr w:rsidR="00395D6D" w14:paraId="58CEBB43"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9758D6A" w14:textId="77777777" w:rsidR="001A1879" w:rsidRPr="00D86D70" w:rsidRDefault="00000000">
            <w:r w:rsidRPr="00D86D70">
              <w:rPr>
                <w:sz w:val="16"/>
              </w:rPr>
              <w:t>ECO-301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DBF05C2" w14:textId="77777777" w:rsidR="001A1879" w:rsidRPr="00D86D70" w:rsidRDefault="00000000">
            <w:r w:rsidRPr="00D86D70">
              <w:rPr>
                <w:sz w:val="16"/>
              </w:rPr>
              <w:t>Preparación y Evaluación de Proyectos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44CACAE" w14:textId="77777777" w:rsidR="001A1879" w:rsidRDefault="00000000" w:rsidP="00E660CF">
            <w:pPr>
              <w:jc w:val="center"/>
            </w:pPr>
            <w:r>
              <w:rPr>
                <w:sz w:val="16"/>
              </w:rPr>
              <w:t>221</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C897ACF" w14:textId="77777777" w:rsidR="001A1879" w:rsidRDefault="00000000" w:rsidP="00E660CF">
            <w:pPr>
              <w:jc w:val="center"/>
            </w:pPr>
            <w:r>
              <w:rPr>
                <w:sz w:val="16"/>
              </w:rPr>
              <w:t>62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1392AC0" w14:textId="77777777" w:rsidR="001A1879" w:rsidRDefault="00000000" w:rsidP="00E660CF">
            <w:pPr>
              <w:jc w:val="center"/>
            </w:pPr>
            <w:r>
              <w:rPr>
                <w:sz w:val="16"/>
              </w:rPr>
              <w:t>20</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929A92C"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4BB0EA" w14:textId="77777777" w:rsidR="001A1879" w:rsidRDefault="00000000" w:rsidP="00E660CF">
            <w:pPr>
              <w:jc w:val="center"/>
            </w:pPr>
            <w:r>
              <w:rPr>
                <w:sz w:val="16"/>
              </w:rPr>
              <w:t>Actualizada</w:t>
            </w:r>
          </w:p>
        </w:tc>
      </w:tr>
      <w:tr w:rsidR="00395D6D" w14:paraId="4DD08330"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DF2EF05" w14:textId="77777777" w:rsidR="001A1879" w:rsidRPr="00D86D70" w:rsidRDefault="00000000">
            <w:r w:rsidRPr="00D86D70">
              <w:rPr>
                <w:sz w:val="16"/>
              </w:rPr>
              <w:t>MAT-301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BC83D60" w14:textId="77777777" w:rsidR="001A1879" w:rsidRPr="00D86D70" w:rsidRDefault="00000000">
            <w:r w:rsidRPr="00D86D70">
              <w:rPr>
                <w:sz w:val="16"/>
              </w:rPr>
              <w:t>Estadística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E76C50" w14:textId="77777777" w:rsidR="001A1879" w:rsidRDefault="00000000" w:rsidP="00E660CF">
            <w:pPr>
              <w:jc w:val="center"/>
            </w:pPr>
            <w:r>
              <w:rPr>
                <w:sz w:val="16"/>
              </w:rPr>
              <w:t>91</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832E3C5" w14:textId="77777777" w:rsidR="001A1879" w:rsidRDefault="00000000" w:rsidP="00E660CF">
            <w:pPr>
              <w:jc w:val="center"/>
            </w:pPr>
            <w:r>
              <w:rPr>
                <w:sz w:val="16"/>
              </w:rPr>
              <w:t>51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358EAEF" w14:textId="77777777" w:rsidR="001A1879" w:rsidRDefault="00000000" w:rsidP="00E660CF">
            <w:pPr>
              <w:jc w:val="center"/>
            </w:pPr>
            <w:r>
              <w:rPr>
                <w:sz w:val="16"/>
              </w:rPr>
              <w:t>8</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539C204" w14:textId="77777777" w:rsidR="001A1879" w:rsidRDefault="00000000" w:rsidP="00E660CF">
            <w:pPr>
              <w:jc w:val="center"/>
            </w:pPr>
            <w:r>
              <w:rPr>
                <w:sz w:val="16"/>
              </w:rPr>
              <w:t>2019</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D50292" w14:textId="77777777" w:rsidR="001A1879" w:rsidRDefault="00000000" w:rsidP="00E660CF">
            <w:pPr>
              <w:jc w:val="center"/>
            </w:pPr>
            <w:r>
              <w:rPr>
                <w:sz w:val="16"/>
              </w:rPr>
              <w:t>Por actualizar</w:t>
            </w:r>
          </w:p>
        </w:tc>
      </w:tr>
      <w:tr w:rsidR="00395D6D" w14:paraId="6569EB28"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345B4DC" w14:textId="77777777" w:rsidR="001A1879" w:rsidRPr="00D86D70" w:rsidRDefault="00000000">
            <w:r w:rsidRPr="00D86D70">
              <w:rPr>
                <w:sz w:val="16"/>
              </w:rPr>
              <w:t>CPA-401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4382F65" w14:textId="77777777" w:rsidR="001A1879" w:rsidRPr="00D86D70" w:rsidRDefault="00000000">
            <w:r w:rsidRPr="00D86D70">
              <w:rPr>
                <w:sz w:val="16"/>
              </w:rPr>
              <w:t>Contabilidad Minera y Petrolera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7EF681" w14:textId="77777777" w:rsidR="001A1879" w:rsidRDefault="00000000" w:rsidP="00E660CF">
            <w:pPr>
              <w:jc w:val="center"/>
            </w:pPr>
            <w:r>
              <w:rPr>
                <w:sz w:val="16"/>
              </w:rPr>
              <w:t>26</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C39146" w14:textId="77777777" w:rsidR="001A1879" w:rsidRDefault="00000000" w:rsidP="00E660CF">
            <w:pPr>
              <w:jc w:val="center"/>
            </w:pPr>
            <w:r>
              <w:rPr>
                <w:sz w:val="16"/>
              </w:rPr>
              <w:t>9</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A8FF2D" w14:textId="77777777" w:rsidR="001A1879" w:rsidRDefault="00000000" w:rsidP="00E660CF">
            <w:pPr>
              <w:jc w:val="center"/>
            </w:pPr>
            <w:r>
              <w:rPr>
                <w:sz w:val="16"/>
              </w:rPr>
              <w:t>13</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522589"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076B77D" w14:textId="77777777" w:rsidR="001A1879" w:rsidRDefault="00000000" w:rsidP="00E660CF">
            <w:pPr>
              <w:jc w:val="center"/>
            </w:pPr>
            <w:r>
              <w:rPr>
                <w:sz w:val="16"/>
              </w:rPr>
              <w:t>Actualizada</w:t>
            </w:r>
          </w:p>
        </w:tc>
      </w:tr>
      <w:tr w:rsidR="00395D6D" w14:paraId="0D7E5E41"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B6F58F1" w14:textId="77777777" w:rsidR="001A1879" w:rsidRPr="00D86D70" w:rsidRDefault="00000000">
            <w:r w:rsidRPr="00D86D70">
              <w:rPr>
                <w:sz w:val="16"/>
              </w:rPr>
              <w:t>CPA-402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9B3DAB5" w14:textId="77777777" w:rsidR="001A1879" w:rsidRPr="00D86D70" w:rsidRDefault="00000000">
            <w:r w:rsidRPr="00D86D70">
              <w:rPr>
                <w:sz w:val="16"/>
              </w:rPr>
              <w:t>Contabilidad Agrícola y Ganadera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DA44B2" w14:textId="77777777" w:rsidR="001A1879" w:rsidRDefault="00000000" w:rsidP="00E660CF">
            <w:pPr>
              <w:jc w:val="center"/>
            </w:pPr>
            <w:r>
              <w:rPr>
                <w:sz w:val="16"/>
              </w:rPr>
              <w:t>108</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8A2C91" w14:textId="77777777" w:rsidR="001A1879" w:rsidRDefault="00000000" w:rsidP="00E660CF">
            <w:pPr>
              <w:jc w:val="center"/>
            </w:pPr>
            <w:r>
              <w:rPr>
                <w:sz w:val="16"/>
              </w:rPr>
              <w:t>9</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DC9096" w14:textId="77777777" w:rsidR="001A1879" w:rsidRDefault="00000000" w:rsidP="00E660CF">
            <w:pPr>
              <w:jc w:val="center"/>
            </w:pPr>
            <w:r>
              <w:rPr>
                <w:sz w:val="16"/>
              </w:rPr>
              <w:t>19</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AA3C97F" w14:textId="77777777" w:rsidR="001A1879" w:rsidRDefault="00000000" w:rsidP="00E660CF">
            <w:pPr>
              <w:jc w:val="center"/>
            </w:pPr>
            <w:r>
              <w:rPr>
                <w:sz w:val="16"/>
              </w:rPr>
              <w:t>2019</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875E27A" w14:textId="77777777" w:rsidR="001A1879" w:rsidRDefault="00000000" w:rsidP="00E660CF">
            <w:pPr>
              <w:jc w:val="center"/>
            </w:pPr>
            <w:r>
              <w:rPr>
                <w:sz w:val="16"/>
              </w:rPr>
              <w:t>Por actualizar</w:t>
            </w:r>
          </w:p>
        </w:tc>
      </w:tr>
      <w:tr w:rsidR="00395D6D" w14:paraId="1B8EA039"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3F2A7B9" w14:textId="77777777" w:rsidR="001A1879" w:rsidRPr="00D86D70" w:rsidRDefault="00000000">
            <w:r w:rsidRPr="00D86D70">
              <w:rPr>
                <w:sz w:val="16"/>
              </w:rPr>
              <w:t>CPA-403</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F194251" w14:textId="77777777" w:rsidR="001A1879" w:rsidRPr="00D86D70" w:rsidRDefault="00000000">
            <w:r w:rsidRPr="00D86D70">
              <w:rPr>
                <w:sz w:val="16"/>
              </w:rPr>
              <w:t>Contabilidad de Seguros: Privado y Social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11FCAA" w14:textId="77777777" w:rsidR="001A1879" w:rsidRDefault="00000000" w:rsidP="00E660CF">
            <w:pPr>
              <w:jc w:val="center"/>
            </w:pPr>
            <w:r>
              <w:rPr>
                <w:sz w:val="16"/>
              </w:rPr>
              <w:t>49</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16B411" w14:textId="77777777" w:rsidR="001A1879" w:rsidRDefault="00000000" w:rsidP="00E660CF">
            <w:pPr>
              <w:jc w:val="center"/>
            </w:pPr>
            <w:r>
              <w:rPr>
                <w:sz w:val="16"/>
              </w:rPr>
              <w:t>16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06AD65" w14:textId="77777777" w:rsidR="001A1879" w:rsidRDefault="00000000" w:rsidP="00E660CF">
            <w:pPr>
              <w:jc w:val="center"/>
            </w:pPr>
            <w:r>
              <w:rPr>
                <w:sz w:val="16"/>
              </w:rPr>
              <w:t>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36BE87"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8381BC7" w14:textId="77777777" w:rsidR="001A1879" w:rsidRDefault="00000000" w:rsidP="00E660CF">
            <w:pPr>
              <w:jc w:val="center"/>
            </w:pPr>
            <w:r>
              <w:rPr>
                <w:sz w:val="16"/>
              </w:rPr>
              <w:t>Por actualizar</w:t>
            </w:r>
          </w:p>
        </w:tc>
      </w:tr>
      <w:tr w:rsidR="00395D6D" w14:paraId="4C74D245"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9A57928" w14:textId="77777777" w:rsidR="001A1879" w:rsidRPr="00D86D70" w:rsidRDefault="00000000">
            <w:r w:rsidRPr="00D86D70">
              <w:rPr>
                <w:sz w:val="16"/>
              </w:rPr>
              <w:t>CPA-404</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C25D430" w14:textId="77777777" w:rsidR="001A1879" w:rsidRPr="00D86D70" w:rsidRDefault="00000000">
            <w:r w:rsidRPr="00D86D70">
              <w:rPr>
                <w:sz w:val="16"/>
              </w:rPr>
              <w:t>Diseño e Implantación de Sistemas de Contabilidad</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4A1B6B" w14:textId="77777777" w:rsidR="001A1879" w:rsidRDefault="00000000" w:rsidP="00E660CF">
            <w:pPr>
              <w:jc w:val="center"/>
            </w:pPr>
            <w:r>
              <w:rPr>
                <w:sz w:val="16"/>
              </w:rPr>
              <w:t>44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0A9396" w14:textId="77777777" w:rsidR="001A1879" w:rsidRDefault="00000000" w:rsidP="00E660CF">
            <w:pPr>
              <w:jc w:val="center"/>
            </w:pPr>
            <w:r>
              <w:rPr>
                <w:sz w:val="16"/>
              </w:rPr>
              <w:t>17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CCD8C7" w14:textId="77777777" w:rsidR="001A1879" w:rsidRDefault="00000000" w:rsidP="00E660CF">
            <w:pPr>
              <w:jc w:val="center"/>
            </w:pPr>
            <w:r>
              <w:rPr>
                <w:sz w:val="16"/>
              </w:rPr>
              <w:t>5</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DA541CE" w14:textId="77777777" w:rsidR="001A1879" w:rsidRDefault="00000000" w:rsidP="00E660CF">
            <w:pPr>
              <w:jc w:val="center"/>
            </w:pPr>
            <w:r>
              <w:rPr>
                <w:sz w:val="16"/>
              </w:rPr>
              <w:t>2018</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7DA4AD0" w14:textId="77777777" w:rsidR="001A1879" w:rsidRDefault="00000000" w:rsidP="00E660CF">
            <w:pPr>
              <w:jc w:val="center"/>
            </w:pPr>
            <w:r>
              <w:rPr>
                <w:sz w:val="16"/>
              </w:rPr>
              <w:t>Por actualizar</w:t>
            </w:r>
          </w:p>
        </w:tc>
      </w:tr>
      <w:tr w:rsidR="00395D6D" w14:paraId="3C491137"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8B3908F" w14:textId="77777777" w:rsidR="001A1879" w:rsidRPr="00D86D70" w:rsidRDefault="00000000">
            <w:r w:rsidRPr="00D86D70">
              <w:rPr>
                <w:sz w:val="16"/>
              </w:rPr>
              <w:t>CPA-405</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BBDA294" w14:textId="77777777" w:rsidR="001A1879" w:rsidRPr="00D86D70" w:rsidRDefault="00000000">
            <w:r w:rsidRPr="00D86D70">
              <w:rPr>
                <w:sz w:val="16"/>
              </w:rPr>
              <w:t>Finanzas Corporativas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12DF6F" w14:textId="77777777" w:rsidR="001A1879" w:rsidRDefault="00000000" w:rsidP="00E660CF">
            <w:pPr>
              <w:jc w:val="center"/>
            </w:pPr>
            <w:r>
              <w:rPr>
                <w:sz w:val="16"/>
              </w:rPr>
              <w:t>92</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126CBC" w14:textId="77777777" w:rsidR="001A1879" w:rsidRDefault="00000000" w:rsidP="00E660CF">
            <w:pPr>
              <w:jc w:val="center"/>
            </w:pPr>
            <w:r>
              <w:rPr>
                <w:sz w:val="16"/>
              </w:rPr>
              <w:t>46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DE21FBF" w14:textId="77777777" w:rsidR="001A1879" w:rsidRDefault="00000000" w:rsidP="00E660CF">
            <w:pPr>
              <w:jc w:val="center"/>
            </w:pPr>
            <w:r>
              <w:rPr>
                <w:sz w:val="16"/>
              </w:rPr>
              <w:t>7</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E8A5BF" w14:textId="77777777" w:rsidR="001A1879" w:rsidRDefault="00000000" w:rsidP="00E660CF">
            <w:pPr>
              <w:jc w:val="center"/>
            </w:pPr>
            <w:r>
              <w:rPr>
                <w:sz w:val="16"/>
              </w:rPr>
              <w:t>2022</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2B758A" w14:textId="77777777" w:rsidR="001A1879" w:rsidRDefault="00000000" w:rsidP="00E660CF">
            <w:pPr>
              <w:jc w:val="center"/>
            </w:pPr>
            <w:r>
              <w:rPr>
                <w:sz w:val="16"/>
              </w:rPr>
              <w:t>Actualizada</w:t>
            </w:r>
          </w:p>
        </w:tc>
      </w:tr>
      <w:tr w:rsidR="00395D6D" w14:paraId="35073EC9"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A263BE7" w14:textId="77777777" w:rsidR="001A1879" w:rsidRPr="00D86D70" w:rsidRDefault="00000000">
            <w:r w:rsidRPr="00D86D70">
              <w:rPr>
                <w:sz w:val="16"/>
              </w:rPr>
              <w:t>CPA-406</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7D4ED5B" w14:textId="77777777" w:rsidR="001A1879" w:rsidRPr="00D86D70" w:rsidRDefault="00000000">
            <w:r w:rsidRPr="00D86D70">
              <w:rPr>
                <w:sz w:val="16"/>
              </w:rPr>
              <w:t>Ética e Independencia Profesional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A266C5" w14:textId="77777777" w:rsidR="001A1879" w:rsidRDefault="00000000" w:rsidP="00E660CF">
            <w:pPr>
              <w:jc w:val="center"/>
            </w:pPr>
            <w:r>
              <w:rPr>
                <w:sz w:val="16"/>
              </w:rPr>
              <w:t>9</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74D5B94" w14:textId="77777777" w:rsidR="001A1879" w:rsidRDefault="00000000" w:rsidP="00E660CF">
            <w:pPr>
              <w:jc w:val="center"/>
            </w:pPr>
            <w:r>
              <w:rPr>
                <w:sz w:val="16"/>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DBEDF3C" w14:textId="77777777" w:rsidR="001A1879" w:rsidRDefault="00000000" w:rsidP="00E660CF">
            <w:pPr>
              <w:jc w:val="center"/>
            </w:pPr>
            <w:r>
              <w:rPr>
                <w:sz w:val="16"/>
              </w:rPr>
              <w:t>3</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E86C98D" w14:textId="77777777" w:rsidR="001A1879" w:rsidRDefault="00000000" w:rsidP="00E660CF">
            <w:pPr>
              <w:jc w:val="center"/>
            </w:pPr>
            <w:r>
              <w:rPr>
                <w:sz w:val="16"/>
              </w:rPr>
              <w:t>2015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3EF0E5F" w14:textId="77777777" w:rsidR="001A1879" w:rsidRDefault="00000000" w:rsidP="00E660CF">
            <w:pPr>
              <w:jc w:val="center"/>
            </w:pPr>
            <w:r>
              <w:rPr>
                <w:sz w:val="16"/>
              </w:rPr>
              <w:t>Por actualizar</w:t>
            </w:r>
          </w:p>
        </w:tc>
      </w:tr>
      <w:tr w:rsidR="00395D6D" w14:paraId="5A98184A"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2006AA0" w14:textId="77777777" w:rsidR="001A1879" w:rsidRPr="00D86D70" w:rsidRDefault="00000000">
            <w:r w:rsidRPr="00D86D70">
              <w:rPr>
                <w:sz w:val="16"/>
              </w:rPr>
              <w:t>CPA-407</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5077284" w14:textId="77777777" w:rsidR="001A1879" w:rsidRPr="00D86D70" w:rsidRDefault="00000000">
            <w:r w:rsidRPr="00D86D70">
              <w:rPr>
                <w:sz w:val="16"/>
              </w:rPr>
              <w:t>Auditoría Financiera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C0E521" w14:textId="77777777" w:rsidR="001A1879" w:rsidRDefault="00000000" w:rsidP="00E660CF">
            <w:pPr>
              <w:jc w:val="center"/>
            </w:pPr>
            <w:r>
              <w:rPr>
                <w:sz w:val="16"/>
              </w:rPr>
              <w:t>24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822FF26" w14:textId="77777777" w:rsidR="001A1879" w:rsidRDefault="00000000" w:rsidP="00E660CF">
            <w:pPr>
              <w:jc w:val="center"/>
            </w:pPr>
            <w:r>
              <w:rPr>
                <w:sz w:val="16"/>
              </w:rPr>
              <w:t>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1A33EAD" w14:textId="77777777" w:rsidR="001A1879" w:rsidRDefault="00000000" w:rsidP="00E660CF">
            <w:pPr>
              <w:jc w:val="center"/>
            </w:pPr>
            <w:r>
              <w:rPr>
                <w:sz w:val="16"/>
              </w:rPr>
              <w:t>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A865EF" w14:textId="77777777" w:rsidR="001A1879" w:rsidRDefault="00000000" w:rsidP="00E660CF">
            <w:pPr>
              <w:jc w:val="center"/>
            </w:pPr>
            <w:r>
              <w:rPr>
                <w:sz w:val="16"/>
              </w:rPr>
              <w:t>2021</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5B8207" w14:textId="77777777" w:rsidR="001A1879" w:rsidRDefault="00000000" w:rsidP="00E660CF">
            <w:pPr>
              <w:jc w:val="center"/>
            </w:pPr>
            <w:r>
              <w:rPr>
                <w:sz w:val="16"/>
              </w:rPr>
              <w:t>Por actualizar</w:t>
            </w:r>
          </w:p>
        </w:tc>
      </w:tr>
      <w:tr w:rsidR="00395D6D" w14:paraId="7877B3AB"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7E8AF3E" w14:textId="77777777" w:rsidR="001A1879" w:rsidRPr="00D86D70" w:rsidRDefault="00000000">
            <w:r w:rsidRPr="00D86D70">
              <w:rPr>
                <w:sz w:val="16"/>
              </w:rPr>
              <w:t>CPA-408</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497A7A0" w14:textId="77777777" w:rsidR="001A1879" w:rsidRPr="00D86D70" w:rsidRDefault="00000000">
            <w:r w:rsidRPr="00D86D70">
              <w:rPr>
                <w:sz w:val="16"/>
              </w:rPr>
              <w:t xml:space="preserve">Auditoría Interna, Control Interno, Gestión de Riesgos y Gobierno Corporativo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06979D" w14:textId="77777777" w:rsidR="001A1879" w:rsidRDefault="00000000" w:rsidP="00E660CF">
            <w:pPr>
              <w:jc w:val="center"/>
            </w:pPr>
            <w:r>
              <w:rPr>
                <w:sz w:val="16"/>
              </w:rPr>
              <w:t>104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CF350DA" w14:textId="77777777" w:rsidR="001A1879" w:rsidRDefault="00000000" w:rsidP="00E660CF">
            <w:pPr>
              <w:jc w:val="center"/>
            </w:pPr>
            <w:r>
              <w:rPr>
                <w:sz w:val="16"/>
              </w:rPr>
              <w:t>31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D71ADD6" w14:textId="77777777" w:rsidR="001A1879" w:rsidRDefault="00000000" w:rsidP="00E660CF">
            <w:pPr>
              <w:jc w:val="center"/>
            </w:pPr>
            <w:r>
              <w:rPr>
                <w:sz w:val="16"/>
              </w:rPr>
              <w:t>12</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D26C149" w14:textId="77777777" w:rsidR="001A1879" w:rsidRDefault="00000000" w:rsidP="00E660CF">
            <w:pPr>
              <w:jc w:val="center"/>
            </w:pPr>
            <w:r>
              <w:rPr>
                <w:sz w:val="16"/>
              </w:rPr>
              <w:t>2023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D1DF7D" w14:textId="77777777" w:rsidR="001A1879" w:rsidRDefault="00000000" w:rsidP="00E660CF">
            <w:pPr>
              <w:jc w:val="center"/>
            </w:pPr>
            <w:r>
              <w:rPr>
                <w:sz w:val="16"/>
              </w:rPr>
              <w:t>Actualizada</w:t>
            </w:r>
          </w:p>
        </w:tc>
      </w:tr>
      <w:tr w:rsidR="00395D6D" w14:paraId="62EF5BB3"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334B1AA" w14:textId="77777777" w:rsidR="001A1879" w:rsidRPr="00D86D70" w:rsidRDefault="00000000">
            <w:r w:rsidRPr="00D86D70">
              <w:rPr>
                <w:sz w:val="16"/>
              </w:rPr>
              <w:t>MAT-401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7909B0E" w14:textId="77777777" w:rsidR="001A1879" w:rsidRPr="00D86D70" w:rsidRDefault="00000000">
            <w:r w:rsidRPr="00D86D70">
              <w:rPr>
                <w:sz w:val="16"/>
              </w:rPr>
              <w:t>Matemáticas Actuariales y Técnicas Financieras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19928D3" w14:textId="77777777" w:rsidR="001A1879" w:rsidRDefault="00000000" w:rsidP="00E660CF">
            <w:pPr>
              <w:jc w:val="center"/>
            </w:pPr>
            <w:r>
              <w:rPr>
                <w:sz w:val="16"/>
              </w:rPr>
              <w:t>18</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BFFE18" w14:textId="77777777" w:rsidR="001A1879" w:rsidRDefault="00000000" w:rsidP="00E660CF">
            <w:pPr>
              <w:jc w:val="center"/>
            </w:pPr>
            <w:r>
              <w:rPr>
                <w:sz w:val="16"/>
              </w:rPr>
              <w:t>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83B795" w14:textId="77777777" w:rsidR="001A1879" w:rsidRDefault="00000000" w:rsidP="00E660CF">
            <w:pPr>
              <w:jc w:val="center"/>
            </w:pPr>
            <w:r>
              <w:rPr>
                <w:sz w:val="16"/>
              </w:rPr>
              <w:t>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26B94D" w14:textId="77777777" w:rsidR="001A1879" w:rsidRDefault="00000000" w:rsidP="00E660CF">
            <w:pPr>
              <w:jc w:val="center"/>
            </w:pPr>
            <w:r>
              <w:rPr>
                <w:sz w:val="16"/>
              </w:rPr>
              <w:t>2022</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9FA7A6" w14:textId="77777777" w:rsidR="001A1879" w:rsidRDefault="00000000" w:rsidP="00E660CF">
            <w:pPr>
              <w:jc w:val="center"/>
            </w:pPr>
            <w:r>
              <w:rPr>
                <w:sz w:val="16"/>
              </w:rPr>
              <w:t>Por actualizar</w:t>
            </w:r>
          </w:p>
        </w:tc>
      </w:tr>
      <w:tr w:rsidR="00395D6D" w14:paraId="4B147E2B"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39DDE69" w14:textId="77777777" w:rsidR="001A1879" w:rsidRPr="00D86D70" w:rsidRDefault="00000000">
            <w:r w:rsidRPr="00D86D70">
              <w:rPr>
                <w:sz w:val="16"/>
              </w:rPr>
              <w:t>CPA-501</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A6A29B4" w14:textId="77777777" w:rsidR="001A1879" w:rsidRPr="00D86D70" w:rsidRDefault="00000000">
            <w:r w:rsidRPr="00D86D70">
              <w:rPr>
                <w:sz w:val="16"/>
              </w:rPr>
              <w:t>Auditoría Operativa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CEA3C6" w14:textId="77777777" w:rsidR="001A1879" w:rsidRDefault="00000000" w:rsidP="00E660CF">
            <w:pPr>
              <w:jc w:val="center"/>
            </w:pPr>
            <w:r>
              <w:rPr>
                <w:sz w:val="16"/>
              </w:rPr>
              <w:t>10</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6DC46A" w14:textId="77777777" w:rsidR="001A1879" w:rsidRDefault="00000000" w:rsidP="00E660CF">
            <w:pPr>
              <w:jc w:val="center"/>
            </w:pPr>
            <w:r>
              <w:rPr>
                <w:sz w:val="16"/>
              </w:rPr>
              <w:t>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14D60C" w14:textId="77777777" w:rsidR="001A1879" w:rsidRDefault="00000000" w:rsidP="00E660CF">
            <w:pPr>
              <w:jc w:val="center"/>
            </w:pPr>
            <w:r>
              <w:rPr>
                <w:sz w:val="16"/>
              </w:rPr>
              <w:t>6</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B646566" w14:textId="77777777" w:rsidR="001A1879" w:rsidRDefault="00000000" w:rsidP="00E660CF">
            <w:pPr>
              <w:jc w:val="center"/>
            </w:pPr>
            <w:r>
              <w:rPr>
                <w:sz w:val="16"/>
              </w:rPr>
              <w:t>2023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592C821" w14:textId="77777777" w:rsidR="001A1879" w:rsidRDefault="00000000" w:rsidP="00E660CF">
            <w:pPr>
              <w:jc w:val="center"/>
            </w:pPr>
            <w:r>
              <w:rPr>
                <w:sz w:val="16"/>
              </w:rPr>
              <w:t>Actualizada</w:t>
            </w:r>
          </w:p>
        </w:tc>
      </w:tr>
      <w:tr w:rsidR="00395D6D" w14:paraId="37AFAA0E"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C390BD7" w14:textId="77777777" w:rsidR="001A1879" w:rsidRPr="00D86D70" w:rsidRDefault="00000000">
            <w:r w:rsidRPr="00D86D70">
              <w:rPr>
                <w:sz w:val="16"/>
              </w:rPr>
              <w:t>CPA-502</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388173D" w14:textId="77777777" w:rsidR="001A1879" w:rsidRPr="00D86D70" w:rsidRDefault="00000000">
            <w:r w:rsidRPr="00D86D70">
              <w:rPr>
                <w:sz w:val="16"/>
              </w:rPr>
              <w:t xml:space="preserve">Gabinete de Auditoría </w:t>
            </w:r>
            <w:r w:rsidRPr="00D86D70">
              <w:rPr>
                <w:sz w:val="16"/>
              </w:rPr>
              <w:lastRenderedPageBreak/>
              <w:t>Financiera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6F05ACB" w14:textId="77777777" w:rsidR="001A1879" w:rsidRDefault="00000000" w:rsidP="00E660CF">
            <w:pPr>
              <w:jc w:val="center"/>
            </w:pPr>
            <w:r>
              <w:rPr>
                <w:sz w:val="16"/>
              </w:rPr>
              <w:lastRenderedPageBreak/>
              <w:t>24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D82391" w14:textId="77777777" w:rsidR="001A1879" w:rsidRDefault="00000000" w:rsidP="00E660CF">
            <w:pPr>
              <w:jc w:val="center"/>
            </w:pPr>
            <w:r>
              <w:rPr>
                <w:sz w:val="16"/>
              </w:rPr>
              <w:t>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D95B66" w14:textId="77777777" w:rsidR="001A1879" w:rsidRDefault="00000000" w:rsidP="00E660CF">
            <w:pPr>
              <w:jc w:val="center"/>
            </w:pPr>
            <w:r>
              <w:rPr>
                <w:sz w:val="16"/>
              </w:rPr>
              <w:t>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943D49" w14:textId="77777777" w:rsidR="001A1879" w:rsidRDefault="00000000" w:rsidP="00E660CF">
            <w:pPr>
              <w:jc w:val="center"/>
            </w:pPr>
            <w:r>
              <w:rPr>
                <w:sz w:val="16"/>
              </w:rPr>
              <w:t>2021</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9FFDC36" w14:textId="77777777" w:rsidR="001A1879" w:rsidRDefault="00000000" w:rsidP="00E660CF">
            <w:pPr>
              <w:jc w:val="center"/>
            </w:pPr>
            <w:r>
              <w:rPr>
                <w:sz w:val="16"/>
              </w:rPr>
              <w:t>Por actualizar</w:t>
            </w:r>
          </w:p>
        </w:tc>
      </w:tr>
      <w:tr w:rsidR="00395D6D" w14:paraId="27CFB3CB"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91BBBE4" w14:textId="77777777" w:rsidR="001A1879" w:rsidRPr="00D86D70" w:rsidRDefault="00000000">
            <w:r w:rsidRPr="00D86D70">
              <w:rPr>
                <w:sz w:val="16"/>
              </w:rPr>
              <w:t>CPA-503</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8040DBD" w14:textId="77777777" w:rsidR="001A1879" w:rsidRPr="00D86D70" w:rsidRDefault="00000000">
            <w:r w:rsidRPr="00D86D70">
              <w:rPr>
                <w:sz w:val="16"/>
              </w:rPr>
              <w:t>Auditoría Tributaria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900BC9" w14:textId="77777777" w:rsidR="001A1879" w:rsidRDefault="00000000" w:rsidP="00E660CF">
            <w:pPr>
              <w:jc w:val="center"/>
            </w:pPr>
            <w:r>
              <w:rPr>
                <w:sz w:val="16"/>
              </w:rPr>
              <w:t>64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7210F15" w14:textId="77777777" w:rsidR="001A1879" w:rsidRDefault="00000000" w:rsidP="00E660CF">
            <w:pPr>
              <w:jc w:val="center"/>
            </w:pPr>
            <w:r>
              <w:rPr>
                <w:sz w:val="16"/>
              </w:rPr>
              <w:t>31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A4C9C94" w14:textId="77777777" w:rsidR="001A1879" w:rsidRDefault="00000000" w:rsidP="00E660CF">
            <w:pPr>
              <w:jc w:val="center"/>
            </w:pPr>
            <w:r>
              <w:rPr>
                <w:sz w:val="16"/>
              </w:rPr>
              <w:t>16</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81FAEA8" w14:textId="77777777" w:rsidR="001A1879" w:rsidRDefault="00000000" w:rsidP="00E660CF">
            <w:pPr>
              <w:jc w:val="center"/>
            </w:pPr>
            <w:r>
              <w:rPr>
                <w:sz w:val="16"/>
              </w:rPr>
              <w:t>2023</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7C5B83" w14:textId="77777777" w:rsidR="001A1879" w:rsidRDefault="00000000" w:rsidP="00E660CF">
            <w:pPr>
              <w:jc w:val="center"/>
            </w:pPr>
            <w:r>
              <w:rPr>
                <w:sz w:val="16"/>
              </w:rPr>
              <w:t>Actualizada</w:t>
            </w:r>
          </w:p>
        </w:tc>
      </w:tr>
      <w:tr w:rsidR="00395D6D" w14:paraId="59FAD101"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6312851" w14:textId="77777777" w:rsidR="001A1879" w:rsidRPr="00D86D70" w:rsidRDefault="00000000">
            <w:r w:rsidRPr="00D86D70">
              <w:rPr>
                <w:sz w:val="16"/>
              </w:rPr>
              <w:t>CPA-504</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6E4A6C3" w14:textId="77777777" w:rsidR="001A1879" w:rsidRPr="00D86D70" w:rsidRDefault="00000000">
            <w:r w:rsidRPr="00D86D70">
              <w:rPr>
                <w:sz w:val="16"/>
              </w:rPr>
              <w:t>Auditoría Gubernamental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CDE3992" w14:textId="77777777" w:rsidR="001A1879" w:rsidRDefault="00000000" w:rsidP="00E660CF">
            <w:pPr>
              <w:jc w:val="center"/>
            </w:pPr>
            <w:r>
              <w:rPr>
                <w:sz w:val="16"/>
              </w:rPr>
              <w:t>39</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4534864" w14:textId="77777777" w:rsidR="001A1879" w:rsidRDefault="00000000" w:rsidP="00E660CF">
            <w:pPr>
              <w:jc w:val="center"/>
            </w:pPr>
            <w:r>
              <w:rPr>
                <w:sz w:val="16"/>
              </w:rPr>
              <w:t>20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A0D0091" w14:textId="77777777" w:rsidR="001A1879" w:rsidRDefault="00000000" w:rsidP="00E660CF">
            <w:pPr>
              <w:jc w:val="center"/>
            </w:pPr>
            <w:r>
              <w:rPr>
                <w:sz w:val="16"/>
              </w:rPr>
              <w:t>14</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FDB8527" w14:textId="77777777" w:rsidR="001A1879" w:rsidRDefault="00000000" w:rsidP="00E660CF">
            <w:pPr>
              <w:jc w:val="center"/>
            </w:pPr>
            <w:r>
              <w:rPr>
                <w:sz w:val="16"/>
              </w:rPr>
              <w:t>2025</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3901823" w14:textId="77777777" w:rsidR="001A1879" w:rsidRDefault="00000000" w:rsidP="00E660CF">
            <w:pPr>
              <w:jc w:val="center"/>
            </w:pPr>
            <w:r>
              <w:rPr>
                <w:sz w:val="16"/>
              </w:rPr>
              <w:t>Actualizada</w:t>
            </w:r>
          </w:p>
        </w:tc>
      </w:tr>
      <w:tr w:rsidR="00395D6D" w14:paraId="6A4B2084"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630E87C" w14:textId="77777777" w:rsidR="001A1879" w:rsidRPr="00D86D70" w:rsidRDefault="00000000">
            <w:r w:rsidRPr="00D86D70">
              <w:rPr>
                <w:sz w:val="16"/>
              </w:rPr>
              <w:t>CPA-505</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D539DB6" w14:textId="77777777" w:rsidR="001A1879" w:rsidRPr="00D86D70" w:rsidRDefault="00000000">
            <w:r w:rsidRPr="00D86D70">
              <w:rPr>
                <w:sz w:val="16"/>
              </w:rPr>
              <w:t>Auditoría Digital, Ciberseguridad y Tecnologías Emergentes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D61F97" w14:textId="77777777" w:rsidR="001A1879" w:rsidRDefault="00000000" w:rsidP="00E660CF">
            <w:pPr>
              <w:jc w:val="center"/>
            </w:pPr>
            <w:r>
              <w:rPr>
                <w:sz w:val="16"/>
              </w:rPr>
              <w:t>52</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086C0D7" w14:textId="77777777" w:rsidR="001A1879" w:rsidRDefault="00000000" w:rsidP="00E660CF">
            <w:pPr>
              <w:jc w:val="center"/>
            </w:pPr>
            <w:r>
              <w:rPr>
                <w:sz w:val="16"/>
              </w:rPr>
              <w:t>33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CA0E1E7" w14:textId="77777777" w:rsidR="001A1879" w:rsidRDefault="00000000" w:rsidP="00E660CF">
            <w:pPr>
              <w:jc w:val="center"/>
            </w:pPr>
            <w:r>
              <w:rPr>
                <w:sz w:val="16"/>
              </w:rPr>
              <w:t>7</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07470B" w14:textId="77777777" w:rsidR="001A1879" w:rsidRDefault="00000000" w:rsidP="00E660CF">
            <w:pPr>
              <w:jc w:val="center"/>
            </w:pPr>
            <w:r>
              <w:rPr>
                <w:sz w:val="16"/>
              </w:rPr>
              <w:t>2022</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93D2897" w14:textId="77777777" w:rsidR="001A1879" w:rsidRDefault="00000000" w:rsidP="00E660CF">
            <w:pPr>
              <w:jc w:val="center"/>
            </w:pPr>
            <w:r>
              <w:rPr>
                <w:sz w:val="16"/>
              </w:rPr>
              <w:t>Actualizada</w:t>
            </w:r>
          </w:p>
        </w:tc>
      </w:tr>
      <w:tr w:rsidR="00395D6D" w14:paraId="6FCFC9C6"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F2B44DD" w14:textId="77777777" w:rsidR="001A1879" w:rsidRPr="00D86D70" w:rsidRDefault="00000000">
            <w:r w:rsidRPr="00D86D70">
              <w:rPr>
                <w:sz w:val="16"/>
              </w:rPr>
              <w:t>CPA-506</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9FDB51E" w14:textId="77777777" w:rsidR="001A1879" w:rsidRPr="00D86D70" w:rsidRDefault="00000000">
            <w:r w:rsidRPr="00D86D70">
              <w:rPr>
                <w:sz w:val="16"/>
              </w:rPr>
              <w:t>Reportes y Aseguramiento de Sostenibilidad y Auditoría Ambiental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51A09C7" w14:textId="77777777" w:rsidR="001A1879" w:rsidRDefault="00000000" w:rsidP="00E660CF">
            <w:pPr>
              <w:jc w:val="center"/>
            </w:pPr>
            <w:r>
              <w:rPr>
                <w:sz w:val="16"/>
              </w:rPr>
              <w:t>10</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F5F4E1" w14:textId="77777777" w:rsidR="001A1879" w:rsidRDefault="00000000" w:rsidP="00E660CF">
            <w:pPr>
              <w:jc w:val="center"/>
            </w:pPr>
            <w:r>
              <w:rPr>
                <w:sz w:val="16"/>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C0308E" w14:textId="77777777" w:rsidR="001A1879" w:rsidRDefault="00000000" w:rsidP="00E660CF">
            <w:pPr>
              <w:jc w:val="center"/>
            </w:pPr>
            <w:r>
              <w:rPr>
                <w:sz w:val="16"/>
              </w:rPr>
              <w:t>5</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13A91B" w14:textId="77777777" w:rsidR="001A1879" w:rsidRDefault="00000000" w:rsidP="00E660CF">
            <w:pPr>
              <w:jc w:val="center"/>
            </w:pPr>
            <w:r>
              <w:rPr>
                <w:sz w:val="16"/>
              </w:rPr>
              <w:t>2024</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4B2B7A" w14:textId="77777777" w:rsidR="001A1879" w:rsidRDefault="00000000" w:rsidP="00E660CF">
            <w:pPr>
              <w:jc w:val="center"/>
            </w:pPr>
            <w:r>
              <w:rPr>
                <w:sz w:val="16"/>
              </w:rPr>
              <w:t>Actualizada</w:t>
            </w:r>
          </w:p>
        </w:tc>
      </w:tr>
      <w:tr w:rsidR="00395D6D" w14:paraId="07518C36"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17CA4B2" w14:textId="77777777" w:rsidR="001A1879" w:rsidRPr="00D86D70" w:rsidRDefault="00000000">
            <w:r w:rsidRPr="00D86D70">
              <w:rPr>
                <w:sz w:val="16"/>
              </w:rPr>
              <w:t>CPA-507</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5C70C90" w14:textId="77777777" w:rsidR="001A1879" w:rsidRPr="00D86D70" w:rsidRDefault="00000000">
            <w:r w:rsidRPr="00D86D70">
              <w:rPr>
                <w:sz w:val="16"/>
              </w:rPr>
              <w:t xml:space="preserve">Auditoría de Entidades Sin Fines de Lucro – Proyectos Privados y Públicos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39F096" w14:textId="77777777" w:rsidR="001A1879" w:rsidRDefault="00000000" w:rsidP="00E660CF">
            <w:pPr>
              <w:jc w:val="center"/>
            </w:pPr>
            <w:r>
              <w:rPr>
                <w:sz w:val="16"/>
              </w:rPr>
              <w:t>105</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9CFA97E" w14:textId="77777777" w:rsidR="001A1879" w:rsidRDefault="00000000" w:rsidP="00E660CF">
            <w:pPr>
              <w:jc w:val="center"/>
            </w:pPr>
            <w:r>
              <w:rPr>
                <w:sz w:val="16"/>
              </w:rPr>
              <w:t>41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EA6427B" w14:textId="77777777" w:rsidR="001A1879" w:rsidRDefault="00000000" w:rsidP="00E660CF">
            <w:pPr>
              <w:jc w:val="center"/>
            </w:pPr>
            <w:r>
              <w:rPr>
                <w:sz w:val="16"/>
              </w:rPr>
              <w:t>6</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513E54" w14:textId="77777777" w:rsidR="001A1879" w:rsidRDefault="00000000" w:rsidP="00E660CF">
            <w:pPr>
              <w:jc w:val="center"/>
            </w:pPr>
            <w:r>
              <w:rPr>
                <w:sz w:val="16"/>
              </w:rPr>
              <w:t>2020</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6D0E798" w14:textId="77777777" w:rsidR="001A1879" w:rsidRDefault="00000000" w:rsidP="00E660CF">
            <w:pPr>
              <w:jc w:val="center"/>
            </w:pPr>
            <w:r>
              <w:rPr>
                <w:sz w:val="16"/>
              </w:rPr>
              <w:t>Actualizada</w:t>
            </w:r>
          </w:p>
        </w:tc>
      </w:tr>
      <w:tr w:rsidR="00395D6D" w14:paraId="16B2FC32"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E7CACDC" w14:textId="77777777" w:rsidR="001A1879" w:rsidRPr="00D86D70" w:rsidRDefault="00000000">
            <w:r w:rsidRPr="00D86D70">
              <w:rPr>
                <w:sz w:val="16"/>
              </w:rPr>
              <w:t>CPA-508</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0006B6E" w14:textId="77777777" w:rsidR="001A1879" w:rsidRPr="00D86D70" w:rsidRDefault="00000000">
            <w:r w:rsidRPr="00D86D70">
              <w:rPr>
                <w:sz w:val="16"/>
              </w:rPr>
              <w:t xml:space="preserve">Auditoría Forense y Prevención de Delitos Económicos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26504C" w14:textId="77777777" w:rsidR="001A1879" w:rsidRDefault="00000000" w:rsidP="00E660CF">
            <w:pPr>
              <w:jc w:val="center"/>
            </w:pPr>
            <w:r>
              <w:rPr>
                <w:sz w:val="16"/>
              </w:rPr>
              <w:t>25</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E35ED4" w14:textId="77777777" w:rsidR="001A1879" w:rsidRDefault="00000000" w:rsidP="00E660CF">
            <w:pPr>
              <w:jc w:val="center"/>
            </w:pPr>
            <w:r>
              <w:rPr>
                <w:sz w:val="16"/>
              </w:rPr>
              <w:t>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B9E873" w14:textId="77777777" w:rsidR="001A1879" w:rsidRDefault="00000000" w:rsidP="00E660CF">
            <w:pPr>
              <w:jc w:val="center"/>
            </w:pPr>
            <w:r>
              <w:rPr>
                <w:sz w:val="16"/>
              </w:rPr>
              <w:t>7</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F1739CD" w14:textId="77777777" w:rsidR="001A1879" w:rsidRDefault="00000000" w:rsidP="00E660CF">
            <w:pPr>
              <w:jc w:val="center"/>
            </w:pPr>
            <w:r>
              <w:rPr>
                <w:sz w:val="16"/>
              </w:rPr>
              <w:t>2022</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91145E4" w14:textId="77777777" w:rsidR="001A1879" w:rsidRDefault="00000000" w:rsidP="00E660CF">
            <w:pPr>
              <w:jc w:val="center"/>
            </w:pPr>
            <w:r>
              <w:rPr>
                <w:sz w:val="16"/>
              </w:rPr>
              <w:t>Actualizada</w:t>
            </w:r>
          </w:p>
        </w:tc>
      </w:tr>
      <w:tr w:rsidR="00395D6D" w14:paraId="000C93FC"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6B81BEC3" w14:textId="77777777" w:rsidR="001A1879" w:rsidRPr="00D86D70" w:rsidRDefault="00000000">
            <w:r w:rsidRPr="00D86D70">
              <w:rPr>
                <w:sz w:val="16"/>
              </w:rPr>
              <w:t>CPA-509</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B802C4F" w14:textId="77777777" w:rsidR="001A1879" w:rsidRPr="00D86D70" w:rsidRDefault="00000000">
            <w:r w:rsidRPr="00D86D70">
              <w:rPr>
                <w:sz w:val="16"/>
              </w:rPr>
              <w:t>Auditoría de Entidades Financieras y Servicios Relacionados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F30BB13" w14:textId="77777777" w:rsidR="001A1879" w:rsidRDefault="00000000" w:rsidP="00E660CF">
            <w:pPr>
              <w:jc w:val="center"/>
            </w:pPr>
            <w:r>
              <w:rPr>
                <w:sz w:val="16"/>
              </w:rPr>
              <w:t>14</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85A2C9" w14:textId="77777777" w:rsidR="001A1879" w:rsidRDefault="00000000" w:rsidP="00E660CF">
            <w:pPr>
              <w:jc w:val="center"/>
            </w:pPr>
            <w:r>
              <w:rPr>
                <w:sz w:val="16"/>
              </w:rPr>
              <w:t>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0C305E2" w14:textId="77777777" w:rsidR="001A1879" w:rsidRDefault="00000000" w:rsidP="00E660CF">
            <w:pPr>
              <w:jc w:val="center"/>
            </w:pPr>
            <w:r>
              <w:rPr>
                <w:sz w:val="16"/>
              </w:rPr>
              <w:t>8</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C59B85" w14:textId="77777777" w:rsidR="001A1879" w:rsidRDefault="00000000" w:rsidP="00E660CF">
            <w:pPr>
              <w:jc w:val="center"/>
            </w:pPr>
            <w:r>
              <w:rPr>
                <w:sz w:val="16"/>
              </w:rPr>
              <w:t>2024</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BEC3727" w14:textId="77777777" w:rsidR="001A1879" w:rsidRDefault="00000000" w:rsidP="00E660CF">
            <w:pPr>
              <w:jc w:val="center"/>
            </w:pPr>
            <w:r>
              <w:rPr>
                <w:sz w:val="16"/>
              </w:rPr>
              <w:t>Actualizada</w:t>
            </w:r>
          </w:p>
        </w:tc>
      </w:tr>
      <w:tr w:rsidR="00395D6D" w14:paraId="0A361D75"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D95E297" w14:textId="77777777" w:rsidR="001A1879" w:rsidRPr="00D86D70" w:rsidRDefault="00000000">
            <w:r w:rsidRPr="00D86D70">
              <w:rPr>
                <w:sz w:val="16"/>
              </w:rPr>
              <w:t>CPA-510</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A22B5F6" w14:textId="77777777" w:rsidR="001A1879" w:rsidRPr="00D86D70" w:rsidRDefault="00000000">
            <w:r w:rsidRPr="00D86D70">
              <w:rPr>
                <w:sz w:val="16"/>
              </w:rPr>
              <w:t>Taller de Grado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AB96A1" w14:textId="77777777" w:rsidR="001A1879" w:rsidRDefault="00000000" w:rsidP="00E660CF">
            <w:pPr>
              <w:jc w:val="center"/>
            </w:pPr>
            <w:r>
              <w:rPr>
                <w:sz w:val="16"/>
              </w:rPr>
              <w:t>45</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BE667E" w14:textId="77777777" w:rsidR="001A1879" w:rsidRDefault="00000000" w:rsidP="00E660CF">
            <w:pPr>
              <w:jc w:val="center"/>
            </w:pPr>
            <w:r>
              <w:rPr>
                <w:sz w:val="16"/>
              </w:rPr>
              <w:t>22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06EDEF8" w14:textId="77777777" w:rsidR="001A1879" w:rsidRDefault="00000000" w:rsidP="00E660CF">
            <w:pPr>
              <w:jc w:val="center"/>
            </w:pPr>
            <w:r>
              <w:rPr>
                <w:sz w:val="16"/>
              </w:rPr>
              <w:t>1</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6C98DA" w14:textId="77777777" w:rsidR="001A1879" w:rsidRDefault="00000000" w:rsidP="00E660CF">
            <w:pPr>
              <w:jc w:val="center"/>
            </w:pPr>
            <w:r>
              <w:rPr>
                <w:sz w:val="16"/>
              </w:rPr>
              <w:t>2020</w:t>
            </w: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930A4FB" w14:textId="77777777" w:rsidR="001A1879" w:rsidRDefault="00000000" w:rsidP="00E660CF">
            <w:pPr>
              <w:jc w:val="center"/>
            </w:pPr>
            <w:r>
              <w:rPr>
                <w:sz w:val="16"/>
              </w:rPr>
              <w:t>Por actualizar</w:t>
            </w:r>
          </w:p>
        </w:tc>
      </w:tr>
      <w:tr w:rsidR="00395D6D" w14:paraId="6BAF9576" w14:textId="77777777" w:rsidTr="00E660CF">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914D709" w14:textId="77777777" w:rsidR="001A1879" w:rsidRPr="00D86D70" w:rsidRDefault="001A1879"/>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F8A63B1" w14:textId="77777777" w:rsidR="001A1879" w:rsidRPr="00D86D70" w:rsidRDefault="00000000">
            <w:r w:rsidRPr="00D86D70">
              <w:rPr>
                <w:b/>
                <w:sz w:val="16"/>
              </w:rPr>
              <w:t>Total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B1F3499" w14:textId="77777777" w:rsidR="001A1879" w:rsidRDefault="00000000" w:rsidP="00E660CF">
            <w:pPr>
              <w:jc w:val="center"/>
            </w:pPr>
            <w:r>
              <w:rPr>
                <w:b/>
                <w:sz w:val="16"/>
              </w:rPr>
              <w:t>3.108</w:t>
            </w:r>
          </w:p>
        </w:tc>
        <w:tc>
          <w:tcPr>
            <w:tcW w:w="79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731AD5F" w14:textId="77777777" w:rsidR="001A1879" w:rsidRDefault="00000000" w:rsidP="00E660CF">
            <w:pPr>
              <w:jc w:val="center"/>
            </w:pPr>
            <w:r>
              <w:rPr>
                <w:b/>
                <w:sz w:val="16"/>
              </w:rPr>
              <w:t>1.237</w:t>
            </w:r>
          </w:p>
        </w:tc>
        <w:tc>
          <w:tcPr>
            <w:tcW w:w="113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D4DC8C" w14:textId="77777777" w:rsidR="001A1879" w:rsidRDefault="00000000" w:rsidP="00E660CF">
            <w:pPr>
              <w:jc w:val="center"/>
            </w:pPr>
            <w:r>
              <w:rPr>
                <w:b/>
                <w:sz w:val="16"/>
              </w:rPr>
              <w:t>458</w:t>
            </w:r>
          </w:p>
        </w:tc>
        <w:tc>
          <w:tcPr>
            <w:tcW w:w="90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C1DA1D4" w14:textId="77777777" w:rsidR="001A1879" w:rsidRDefault="001A1879" w:rsidP="00E660CF">
            <w:pPr>
              <w:jc w:val="center"/>
            </w:pPr>
          </w:p>
        </w:tc>
        <w:tc>
          <w:tcPr>
            <w:tcW w:w="153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7D619FA" w14:textId="77777777" w:rsidR="001A1879" w:rsidRDefault="001A1879" w:rsidP="00E660CF">
            <w:pPr>
              <w:jc w:val="center"/>
            </w:pPr>
          </w:p>
        </w:tc>
      </w:tr>
    </w:tbl>
    <w:p w14:paraId="4A05C3A2" w14:textId="77777777" w:rsidR="001A1879" w:rsidRDefault="00000000">
      <w:pPr>
        <w:spacing w:before="40" w:after="200"/>
      </w:pPr>
      <w:r>
        <w:rPr>
          <w:sz w:val="16"/>
        </w:rPr>
        <w:t>Fuente: elaboración con base en el listado bibliográfico por asignatura del catálogo de la Biblioteca de la Carrera. Un mismo título puede estar asignado a más de una asignatura; el acervo asignado suma 948 títulos distintos.</w:t>
      </w:r>
    </w:p>
    <w:p w14:paraId="5A2EE9C1" w14:textId="77777777" w:rsidR="001A1879" w:rsidRDefault="00000000">
      <w:pPr>
        <w:spacing w:after="200"/>
        <w:jc w:val="both"/>
      </w:pPr>
      <w:r>
        <w:t>Del análisis del Cuadro 2 se concluye lo siguiente:</w:t>
      </w:r>
    </w:p>
    <w:p w14:paraId="54CA6B07" w14:textId="77777777" w:rsidR="001A1879" w:rsidRDefault="00000000">
      <w:pPr>
        <w:numPr>
          <w:ilvl w:val="0"/>
          <w:numId w:val="72"/>
        </w:numPr>
        <w:spacing w:after="160"/>
        <w:jc w:val="both"/>
      </w:pPr>
      <w:r>
        <w:t>Solo 458 de los 3.108 ejemplares, el 14,7 %, fueron editados desde 2015. La mayor parte del acervo es anterior a la adopción de las Normas NIIF en Bolivia y a las versiones vigentes de las Normas Internacionales de Auditoría.</w:t>
      </w:r>
    </w:p>
    <w:p w14:paraId="7478C42E" w14:textId="77777777" w:rsidR="001A1879" w:rsidRDefault="00000000">
      <w:pPr>
        <w:numPr>
          <w:ilvl w:val="0"/>
          <w:numId w:val="72"/>
        </w:numPr>
        <w:spacing w:after="160"/>
        <w:jc w:val="both"/>
      </w:pPr>
      <w:r>
        <w:t>Según su vigencia, 22 asignaturas tienen bibliografía actualizada, 14 requieren actualización y 7 tienen bibliografía desactualizada.</w:t>
      </w:r>
    </w:p>
    <w:p w14:paraId="580B1457" w14:textId="1ED8E49A" w:rsidR="001A1879" w:rsidRDefault="00000000">
      <w:pPr>
        <w:numPr>
          <w:ilvl w:val="0"/>
          <w:numId w:val="72"/>
        </w:numPr>
        <w:spacing w:after="160"/>
        <w:jc w:val="both"/>
      </w:pPr>
      <w:r>
        <w:t xml:space="preserve">CPA-305 Sistemas Contables ERP y Análisis de Datos, asignatura central del componente tecnológico del </w:t>
      </w:r>
      <w:r w:rsidR="00D56F0D">
        <w:t>Rediseño Curricular</w:t>
      </w:r>
      <w:r>
        <w:t>, solo tiene dos ejemplares, editados en 1974 y 1985. CPA-204 Métodos y Técnicas de Investigación, DER-101, DER-102, ECO-201, MAT-201 y ADM-301 tampoco cuentan con ningún ejemplar editado desde 2015.</w:t>
      </w:r>
    </w:p>
    <w:p w14:paraId="3C1842B8" w14:textId="77777777" w:rsidR="001A1879" w:rsidRDefault="00000000">
      <w:pPr>
        <w:numPr>
          <w:ilvl w:val="0"/>
          <w:numId w:val="72"/>
        </w:numPr>
        <w:spacing w:after="160"/>
        <w:jc w:val="both"/>
      </w:pPr>
      <w:r>
        <w:t>Varias asignaturas tienen menos de diez ejemplares, como DER-201 Derecho Tributario y Legislación Aduanera, con 8; CPA-406 Ética e Independencia Profesional, con 9; y CPA-501 Auditoría Operativa y CPA-506 Reportes y Aseguramiento de Sostenibilidad y Auditoría Ambiental, con 10 cada una.</w:t>
      </w:r>
    </w:p>
    <w:p w14:paraId="09C46304" w14:textId="77777777" w:rsidR="001A1879" w:rsidRDefault="00000000">
      <w:pPr>
        <w:numPr>
          <w:ilvl w:val="0"/>
          <w:numId w:val="72"/>
        </w:numPr>
        <w:spacing w:after="160"/>
        <w:jc w:val="both"/>
      </w:pPr>
      <w:r>
        <w:t>La concentración es alta: ADM-101, CPA-302, ECO-301 y CPA-301 reúnen 1.174 ejemplares, el 37,8 % del total asignado.</w:t>
      </w:r>
    </w:p>
    <w:p w14:paraId="4E173F95" w14:textId="77777777" w:rsidR="001A1879" w:rsidRDefault="00000000">
      <w:pPr>
        <w:numPr>
          <w:ilvl w:val="0"/>
          <w:numId w:val="72"/>
        </w:numPr>
        <w:spacing w:after="200"/>
        <w:jc w:val="both"/>
      </w:pPr>
      <w:r>
        <w:t>En relación con la demanda, las 24.117 inscripciones por asignatura de 2026 frente a 3.108 ejemplares asignados representan alrededor de un ejemplar por cada ocho inscripciones, lo que obliga a complementar el acervo físico con recursos digitales.</w:t>
      </w:r>
    </w:p>
    <w:p w14:paraId="69494D25" w14:textId="15668A9A" w:rsidR="006C7FB4" w:rsidRDefault="00000000" w:rsidP="006C7FB4">
      <w:pPr>
        <w:spacing w:after="200"/>
        <w:jc w:val="both"/>
      </w:pPr>
      <w:r>
        <w:t>Actualmente el procedimiento de acceso al material bibliográfico de la biblioteca posibilita que se pueda escanear hasta el 20% del contenido de una obra, lo cual facilitara el acceso de material a los estudiantes.</w:t>
      </w:r>
    </w:p>
    <w:p w14:paraId="6CEF1AA2" w14:textId="77777777" w:rsidR="001A1879" w:rsidRDefault="00000000">
      <w:pPr>
        <w:keepNext/>
        <w:tabs>
          <w:tab w:val="left" w:pos="709"/>
        </w:tabs>
        <w:spacing w:before="80" w:after="200"/>
        <w:ind w:left="709" w:hanging="709"/>
        <w:outlineLvl w:val="2"/>
      </w:pPr>
      <w:bookmarkStart w:id="142" w:name="_Toc000000142"/>
      <w:r>
        <w:rPr>
          <w:b/>
          <w:sz w:val="22"/>
        </w:rPr>
        <w:lastRenderedPageBreak/>
        <w:t>9.1.3</w:t>
      </w:r>
      <w:r>
        <w:rPr>
          <w:b/>
          <w:sz w:val="22"/>
        </w:rPr>
        <w:tab/>
        <w:t>Suficiencia cualitativa</w:t>
      </w:r>
      <w:bookmarkEnd w:id="142"/>
    </w:p>
    <w:p w14:paraId="2BDD9B16" w14:textId="2BDC1DA4" w:rsidR="001A1879" w:rsidRDefault="00000000">
      <w:pPr>
        <w:spacing w:after="200"/>
        <w:jc w:val="both"/>
      </w:pPr>
      <w:r>
        <w:t xml:space="preserve">El </w:t>
      </w:r>
      <w:r w:rsidR="00DB7657">
        <w:t>Rediseño Curricular</w:t>
      </w:r>
      <w:r>
        <w:t xml:space="preserve"> incorpora contenidos que el </w:t>
      </w:r>
      <w:r w:rsidR="006C7FB4">
        <w:t xml:space="preserve">material </w:t>
      </w:r>
      <w:r>
        <w:t>actual no cubre o cubre de forma insuficiente. La búsqueda por materia en el listado del catálogo dio los siguientes resultados:</w:t>
      </w:r>
    </w:p>
    <w:p w14:paraId="6F93538F" w14:textId="2D95951D" w:rsidR="001A1879" w:rsidRDefault="00000000">
      <w:pPr>
        <w:pStyle w:val="TituloCuadro"/>
        <w:keepNext/>
        <w:spacing w:before="40" w:after="80"/>
        <w:jc w:val="center"/>
      </w:pPr>
      <w:bookmarkStart w:id="300" w:name="_Toc000000313"/>
      <w:r>
        <w:rPr>
          <w:b/>
        </w:rPr>
        <w:t xml:space="preserve">Cuadro 3. Cobertura bibliográfica de los contenidos nuevos del </w:t>
      </w:r>
      <w:r w:rsidR="00DB7657">
        <w:rPr>
          <w:b/>
        </w:rPr>
        <w:t>Rediseño Curricular</w:t>
      </w:r>
      <w:bookmarkEnd w:id="300"/>
      <w:r>
        <w:fldChar w:fldCharType="begin"/>
      </w:r>
      <w:r>
        <w:instrText xml:space="preserve"> TC "Cuadro 3. Cobertura bibliográfica de los contenidos nuevos del Rediseño Curricular" \f c \l 2 </w:instrText>
      </w:r>
      <w:r>
        <w:fldChar w:fldCharType="end"/>
      </w:r>
    </w:p>
    <w:tbl>
      <w:tblPr>
        <w:tblW w:w="0" w:type="auto"/>
        <w:jc w:val="center"/>
        <w:tblLayout w:type="fixed"/>
        <w:tblLook w:val="04A0" w:firstRow="1" w:lastRow="0" w:firstColumn="1" w:lastColumn="0" w:noHBand="0" w:noVBand="1"/>
      </w:tblPr>
      <w:tblGrid>
        <w:gridCol w:w="2154"/>
        <w:gridCol w:w="1474"/>
        <w:gridCol w:w="2381"/>
        <w:gridCol w:w="3175"/>
      </w:tblGrid>
      <w:tr w:rsidR="00395D6D" w14:paraId="69209870" w14:textId="77777777">
        <w:trPr>
          <w:tblHeader/>
          <w:jc w:val="center"/>
        </w:trPr>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F99A7A" w14:textId="47535F75" w:rsidR="001A1879" w:rsidRDefault="00000000">
            <w:pPr>
              <w:jc w:val="center"/>
            </w:pPr>
            <w:r>
              <w:rPr>
                <w:b/>
                <w:color w:val="FFFFFF"/>
                <w:sz w:val="18"/>
              </w:rPr>
              <w:t xml:space="preserve">Contenido del </w:t>
            </w:r>
            <w:r w:rsidR="006C7FB4">
              <w:rPr>
                <w:b/>
                <w:color w:val="FFFFFF"/>
                <w:sz w:val="18"/>
              </w:rPr>
              <w:t>Rediseño Curricular</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A7E1CE" w14:textId="77777777" w:rsidR="001A1879" w:rsidRDefault="00000000">
            <w:pPr>
              <w:jc w:val="center"/>
            </w:pPr>
            <w:r>
              <w:rPr>
                <w:b/>
                <w:color w:val="FFFFFF"/>
                <w:sz w:val="18"/>
              </w:rPr>
              <w:t>Asignaturas</w:t>
            </w:r>
          </w:p>
        </w:tc>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8E917A" w14:textId="77777777" w:rsidR="001A1879" w:rsidRDefault="00000000">
            <w:pPr>
              <w:jc w:val="center"/>
            </w:pPr>
            <w:r>
              <w:rPr>
                <w:b/>
                <w:color w:val="FFFFFF"/>
                <w:sz w:val="18"/>
              </w:rPr>
              <w:t>Situación del acervo</w:t>
            </w:r>
          </w:p>
        </w:tc>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6FC68A" w14:textId="77777777" w:rsidR="001A1879" w:rsidRDefault="00000000">
            <w:pPr>
              <w:jc w:val="center"/>
            </w:pPr>
            <w:r>
              <w:rPr>
                <w:b/>
                <w:color w:val="FFFFFF"/>
                <w:sz w:val="18"/>
              </w:rPr>
              <w:t>Recurso recomendado</w:t>
            </w:r>
          </w:p>
        </w:tc>
      </w:tr>
      <w:tr w:rsidR="00395D6D" w14:paraId="070A417E"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284E7A4" w14:textId="77777777" w:rsidR="001A1879" w:rsidRDefault="00000000">
            <w:r>
              <w:rPr>
                <w:sz w:val="18"/>
              </w:rPr>
              <w:t>Normas NIIF de Contabilidad y NIIF para las PYMES</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FB74815" w14:textId="77777777" w:rsidR="001A1879" w:rsidRDefault="00000000">
            <w:r>
              <w:rPr>
                <w:sz w:val="18"/>
              </w:rPr>
              <w:t>CPA-201, CPA-202, CPA-301</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5552EBD" w14:textId="77777777" w:rsidR="001A1879" w:rsidRDefault="00000000">
            <w:r>
              <w:rPr>
                <w:sz w:val="18"/>
              </w:rPr>
              <w:t>39 títulos sobre NIC y NIIF, varios editados entre 2015 y 2024</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FEECBB8" w14:textId="77777777" w:rsidR="001A1879" w:rsidRDefault="00000000">
            <w:r>
              <w:rPr>
                <w:sz w:val="18"/>
              </w:rPr>
              <w:t>Normas oficiales en línea de la Fundación IFRS y textos actualizados de autores nacionales</w:t>
            </w:r>
          </w:p>
        </w:tc>
      </w:tr>
      <w:tr w:rsidR="00395D6D" w14:paraId="534CA687"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F7F24C3" w14:textId="77777777" w:rsidR="001A1879" w:rsidRDefault="00000000">
            <w:r>
              <w:rPr>
                <w:sz w:val="18"/>
              </w:rPr>
              <w:t>Normas NIIF de Sostenibilidad y aseguramiento de sostenibilidad, NIAS 5000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BB22A33" w14:textId="77777777" w:rsidR="001A1879" w:rsidRDefault="00000000">
            <w:r>
              <w:rPr>
                <w:sz w:val="18"/>
              </w:rPr>
              <w:t>CPA-506</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3D09CCCE" w14:textId="77777777" w:rsidR="001A1879" w:rsidRDefault="00000000">
            <w:r>
              <w:rPr>
                <w:sz w:val="18"/>
              </w:rPr>
              <w:t>Sin títulos específicos; dos títulos de auditoría ambiental de 2022 y 2024</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C02D25A" w14:textId="77777777" w:rsidR="001A1879" w:rsidRDefault="00000000">
            <w:r>
              <w:rPr>
                <w:sz w:val="18"/>
              </w:rPr>
              <w:t>Normas NIIF S1 y S2 y NIAS 5000 en línea; guías de la IFAC y del IAASB</w:t>
            </w:r>
          </w:p>
        </w:tc>
      </w:tr>
      <w:tr w:rsidR="00395D6D" w14:paraId="4744185A"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3E9D6F19" w14:textId="77777777" w:rsidR="001A1879" w:rsidRDefault="00000000">
            <w:r>
              <w:rPr>
                <w:sz w:val="18"/>
              </w:rPr>
              <w:t>Normas Internacionales de Auditoría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8BBD4B2" w14:textId="77777777" w:rsidR="001A1879" w:rsidRDefault="00000000">
            <w:r>
              <w:rPr>
                <w:sz w:val="18"/>
              </w:rPr>
              <w:t>CPA-407, CPA-502, CPA-503</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8DB7680" w14:textId="77777777" w:rsidR="001A1879" w:rsidRDefault="00000000">
            <w:r>
              <w:rPr>
                <w:sz w:val="18"/>
              </w:rPr>
              <w:t>13 títulos; el más reciente de 2021</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65DCB11" w14:textId="77777777" w:rsidR="001A1879" w:rsidRDefault="00000000">
            <w:r>
              <w:rPr>
                <w:sz w:val="18"/>
              </w:rPr>
              <w:t>Manual del IAASB en línea y textos actualizados</w:t>
            </w:r>
          </w:p>
        </w:tc>
      </w:tr>
      <w:tr w:rsidR="00395D6D" w14:paraId="43D9DE77"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A6711FC" w14:textId="77777777" w:rsidR="001A1879" w:rsidRDefault="00000000">
            <w:r>
              <w:rPr>
                <w:sz w:val="18"/>
              </w:rPr>
              <w:t>Código Internacional de Ética del IESBA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F29A97D" w14:textId="77777777" w:rsidR="001A1879" w:rsidRDefault="00000000">
            <w:r>
              <w:rPr>
                <w:sz w:val="18"/>
              </w:rPr>
              <w:t>CPA-406</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C582268" w14:textId="77777777" w:rsidR="001A1879" w:rsidRDefault="00000000">
            <w:r>
              <w:rPr>
                <w:sz w:val="18"/>
              </w:rPr>
              <w:t>Sin títulos sobre el Código; 9 ejemplares de ética profesional, el más reciente de 2015</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C2CF5AD" w14:textId="77777777" w:rsidR="001A1879" w:rsidRDefault="00000000">
            <w:r>
              <w:rPr>
                <w:sz w:val="18"/>
              </w:rPr>
              <w:t>Manual del IESBA en línea y casos de ética profesional</w:t>
            </w:r>
          </w:p>
        </w:tc>
      </w:tr>
      <w:tr w:rsidR="00395D6D" w14:paraId="7FAE867F"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838554C" w14:textId="77777777" w:rsidR="001A1879" w:rsidRDefault="00000000">
            <w:r>
              <w:rPr>
                <w:sz w:val="18"/>
              </w:rPr>
              <w:t>Inteligencia artificial, análisis de datos y ciberseguridad</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42D04D3" w14:textId="77777777" w:rsidR="001A1879" w:rsidRDefault="00000000">
            <w:r>
              <w:rPr>
                <w:sz w:val="18"/>
              </w:rPr>
              <w:t>CPA-102, CPA-305, CPA-505</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0E1EDFAF" w14:textId="77777777" w:rsidR="001A1879" w:rsidRDefault="00000000">
            <w:r>
              <w:rPr>
                <w:sz w:val="18"/>
              </w:rPr>
              <w:t>Sin títulos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177E58F" w14:textId="77777777" w:rsidR="001A1879" w:rsidRDefault="00000000">
            <w:r>
              <w:rPr>
                <w:sz w:val="18"/>
              </w:rPr>
              <w:t>Libros electrónicos, cursos abiertos y documentación técnica del software utilizado</w:t>
            </w:r>
          </w:p>
        </w:tc>
      </w:tr>
      <w:tr w:rsidR="00395D6D" w14:paraId="5A484418"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656AB763" w14:textId="77777777" w:rsidR="001A1879" w:rsidRDefault="00000000">
            <w:r>
              <w:rPr>
                <w:sz w:val="18"/>
              </w:rPr>
              <w:t>Sistemas ERP</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A0A378B" w14:textId="77777777" w:rsidR="001A1879" w:rsidRDefault="00000000">
            <w:r>
              <w:rPr>
                <w:sz w:val="18"/>
              </w:rPr>
              <w:t>CPA-305, CPA-404</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05019C87" w14:textId="77777777" w:rsidR="001A1879" w:rsidRDefault="00000000">
            <w:r>
              <w:rPr>
                <w:sz w:val="18"/>
              </w:rPr>
              <w:t>Sin títulos específicos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9DE9008" w14:textId="77777777" w:rsidR="001A1879" w:rsidRDefault="00000000">
            <w:r>
              <w:rPr>
                <w:sz w:val="18"/>
              </w:rPr>
              <w:t>Documentación de los programas académicos de los proveedores de ERP</w:t>
            </w:r>
          </w:p>
        </w:tc>
      </w:tr>
      <w:tr w:rsidR="00395D6D" w14:paraId="13DC199D"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169279C" w14:textId="77777777" w:rsidR="001A1879" w:rsidRDefault="00000000">
            <w:r>
              <w:rPr>
                <w:sz w:val="18"/>
              </w:rPr>
              <w:t>Auditoría forense y peritaje</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A214BCF" w14:textId="77777777" w:rsidR="001A1879" w:rsidRDefault="00000000">
            <w:r>
              <w:rPr>
                <w:sz w:val="18"/>
              </w:rPr>
              <w:t>CPA-508</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A66309F" w14:textId="77777777" w:rsidR="001A1879" w:rsidRDefault="00000000">
            <w:r>
              <w:rPr>
                <w:sz w:val="18"/>
              </w:rPr>
              <w:t>6 títulos, cuatro editados entre 2015 y 2022</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D64173B" w14:textId="77777777" w:rsidR="001A1879" w:rsidRDefault="00000000">
            <w:r>
              <w:rPr>
                <w:sz w:val="18"/>
              </w:rPr>
              <w:t>Ampliar ejemplares y agregar normativa nacional de peritaje</w:t>
            </w:r>
          </w:p>
        </w:tc>
      </w:tr>
      <w:tr w:rsidR="00395D6D" w14:paraId="3C0BA90C"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DCF5414" w14:textId="77777777" w:rsidR="001A1879" w:rsidRDefault="00000000">
            <w:r>
              <w:rPr>
                <w:sz w:val="18"/>
              </w:rPr>
              <w:t>Metodología de la investigación</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5D97E60" w14:textId="77777777" w:rsidR="001A1879" w:rsidRDefault="00000000">
            <w:r>
              <w:rPr>
                <w:sz w:val="18"/>
              </w:rPr>
              <w:t>CPA-204, CPA-510</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3D1ED22" w14:textId="77777777" w:rsidR="001A1879" w:rsidRDefault="00000000">
            <w:r>
              <w:rPr>
                <w:sz w:val="18"/>
              </w:rPr>
              <w:t>5 títulos en CPA-204, todos anteriores a 2013</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7831D66" w14:textId="77777777" w:rsidR="001A1879" w:rsidRDefault="00000000">
            <w:r>
              <w:rPr>
                <w:sz w:val="18"/>
              </w:rPr>
              <w:t>Ediciones actuales de metodología, guías de citación y bases de datos científicas</w:t>
            </w:r>
          </w:p>
        </w:tc>
      </w:tr>
    </w:tbl>
    <w:p w14:paraId="266106C8" w14:textId="01C69ECC" w:rsidR="001A1879" w:rsidRDefault="00000000">
      <w:pPr>
        <w:spacing w:before="40" w:after="200"/>
      </w:pPr>
      <w:r>
        <w:rPr>
          <w:sz w:val="16"/>
        </w:rPr>
        <w:t>Fuente: elaboración con base en el listado bibliográfico del catálogo de la Biblioteca de la Carrera y la malla curricular.</w:t>
      </w:r>
    </w:p>
    <w:p w14:paraId="734DDCD4" w14:textId="77777777" w:rsidR="001A1879" w:rsidRDefault="00000000">
      <w:pPr>
        <w:keepNext/>
        <w:tabs>
          <w:tab w:val="left" w:pos="709"/>
        </w:tabs>
        <w:spacing w:before="80" w:after="200"/>
        <w:ind w:left="709" w:hanging="709"/>
        <w:outlineLvl w:val="2"/>
      </w:pPr>
      <w:bookmarkStart w:id="143" w:name="_Toc000000143"/>
      <w:r>
        <w:rPr>
          <w:b/>
          <w:sz w:val="22"/>
        </w:rPr>
        <w:t>9.1.4</w:t>
      </w:r>
      <w:r>
        <w:rPr>
          <w:b/>
          <w:sz w:val="22"/>
        </w:rPr>
        <w:tab/>
        <w:t>Política de actualización bibliográfica</w:t>
      </w:r>
      <w:bookmarkEnd w:id="143"/>
    </w:p>
    <w:p w14:paraId="0D1D975F" w14:textId="5EA6F3C5" w:rsidR="001A1879" w:rsidRDefault="00000000">
      <w:pPr>
        <w:spacing w:after="200"/>
        <w:jc w:val="both"/>
      </w:pPr>
      <w:r>
        <w:t xml:space="preserve">Para asegurar la suficiencia del material bibliográfico durante la implementación del </w:t>
      </w:r>
      <w:r w:rsidR="006C7FB4">
        <w:t xml:space="preserve">Rediseño Curricular </w:t>
      </w:r>
      <w:r>
        <w:t>se establecen los siguientes criterios:</w:t>
      </w:r>
    </w:p>
    <w:p w14:paraId="41E4154E" w14:textId="77777777" w:rsidR="001A1879" w:rsidRDefault="00000000">
      <w:pPr>
        <w:numPr>
          <w:ilvl w:val="0"/>
          <w:numId w:val="73"/>
        </w:numPr>
        <w:spacing w:after="160"/>
        <w:jc w:val="both"/>
      </w:pPr>
      <w:r>
        <w:t>Las adquisiciones se priorizan según el orden de implementación del plan, año por año, comenzando por las asignaturas sin bibliografía o con bibliografía desactualizada del Cuadro 2.</w:t>
      </w:r>
    </w:p>
    <w:p w14:paraId="66122F85" w14:textId="77777777" w:rsidR="001A1879" w:rsidRDefault="00000000">
      <w:pPr>
        <w:numPr>
          <w:ilvl w:val="0"/>
          <w:numId w:val="73"/>
        </w:numPr>
        <w:spacing w:after="160"/>
        <w:jc w:val="both"/>
      </w:pPr>
      <w:r>
        <w:t>Las normas internacionales se consultan en sus versiones oficiales en línea, que se actualizan cada año sin costo para la Carrera.</w:t>
      </w:r>
    </w:p>
    <w:p w14:paraId="62B5E784" w14:textId="77777777" w:rsidR="001A1879" w:rsidRDefault="00000000">
      <w:pPr>
        <w:numPr>
          <w:ilvl w:val="0"/>
          <w:numId w:val="73"/>
        </w:numPr>
        <w:spacing w:after="160"/>
        <w:jc w:val="both"/>
      </w:pPr>
      <w:r>
        <w:t>Los docentes de cada área proponen anualmente a la Biblioteca la lista de títulos a adquirir y dan de baja de la bibliografía básica los textos que han perdido vigencia normativa.</w:t>
      </w:r>
    </w:p>
    <w:p w14:paraId="777FA9DC" w14:textId="77777777" w:rsidR="001A1879" w:rsidRDefault="00000000">
      <w:pPr>
        <w:numPr>
          <w:ilvl w:val="0"/>
          <w:numId w:val="73"/>
        </w:numPr>
        <w:spacing w:after="160"/>
        <w:jc w:val="both"/>
      </w:pPr>
      <w:r>
        <w:t>La Carrera gestiona donaciones de textos actualizados ante el Colegio de Auditores o Contadores Públicos, las firmas de auditoría, las entidades públicas y los autores nacionales, y promueve la publicación de textos y guías de estudio de sus docentes, conforme al punto 11.2.</w:t>
      </w:r>
    </w:p>
    <w:p w14:paraId="77A4673D" w14:textId="77777777" w:rsidR="001A1879" w:rsidRDefault="00000000">
      <w:pPr>
        <w:numPr>
          <w:ilvl w:val="0"/>
          <w:numId w:val="73"/>
        </w:numPr>
        <w:spacing w:after="200"/>
        <w:jc w:val="both"/>
      </w:pPr>
      <w:r>
        <w:lastRenderedPageBreak/>
        <w:t>Todo el material nuevo se registra en el sistema KOHA y, cuando su licencia lo permite, se publica en el repositorio institucional.</w:t>
      </w:r>
    </w:p>
    <w:p w14:paraId="610E5903" w14:textId="6ED4737E" w:rsidR="006C7FB4" w:rsidRDefault="00000000">
      <w:pPr>
        <w:numPr>
          <w:ilvl w:val="0"/>
          <w:numId w:val="73"/>
        </w:numPr>
        <w:spacing w:after="160"/>
        <w:jc w:val="both"/>
      </w:pPr>
      <w:r>
        <w:t>Al momento de formular el itinerario formativo se ha considerado que la bibliografía básica este accesible y disponible para los estudiantes.</w:t>
      </w:r>
    </w:p>
    <w:p w14:paraId="791974FC" w14:textId="77777777" w:rsidR="001A1879" w:rsidRDefault="00000000">
      <w:pPr>
        <w:keepNext/>
        <w:tabs>
          <w:tab w:val="left" w:pos="709"/>
        </w:tabs>
        <w:spacing w:before="120" w:after="200"/>
        <w:ind w:left="709" w:hanging="709"/>
        <w:outlineLvl w:val="1"/>
      </w:pPr>
      <w:bookmarkStart w:id="144" w:name="_Toc000000144"/>
      <w:r>
        <w:rPr>
          <w:b/>
          <w:sz w:val="24"/>
        </w:rPr>
        <w:t>9.2</w:t>
      </w:r>
      <w:r>
        <w:rPr>
          <w:b/>
          <w:sz w:val="24"/>
        </w:rPr>
        <w:tab/>
        <w:t>Suscripción a revistas de reconocido prestigio especializado</w:t>
      </w:r>
      <w:bookmarkEnd w:id="144"/>
    </w:p>
    <w:p w14:paraId="41F6A7AB" w14:textId="3D306D82" w:rsidR="00BE1DB7" w:rsidRDefault="00000000">
      <w:pPr>
        <w:spacing w:after="200"/>
        <w:jc w:val="both"/>
      </w:pPr>
      <w:r>
        <w:t>La Carrera no cuenta con suscripciones propias a revistas especializadas de pago, sin embargo la Universidad Mayor de San Andrés posibilita el acceso a este tipo de material bibliográfico a través de Scopus (bases de datos de referencias bibliográficas) por medio de la cuenta institucional.</w:t>
      </w:r>
    </w:p>
    <w:p w14:paraId="60A9E20E" w14:textId="1A657999" w:rsidR="001A1879" w:rsidRDefault="00000000">
      <w:pPr>
        <w:spacing w:after="200"/>
        <w:jc w:val="both"/>
      </w:pPr>
      <w:r>
        <w:t>La información actualizada sobre las normas de información financiera, aseguramiento y ética se obtiene de los sitios oficiales de los organismos emisores:</w:t>
      </w:r>
    </w:p>
    <w:p w14:paraId="70520C53" w14:textId="77777777" w:rsidR="001A1879" w:rsidRPr="00D32EFD" w:rsidRDefault="00000000">
      <w:pPr>
        <w:numPr>
          <w:ilvl w:val="0"/>
          <w:numId w:val="74"/>
        </w:numPr>
        <w:spacing w:after="160"/>
        <w:jc w:val="both"/>
      </w:pPr>
      <w:r w:rsidRPr="00D32EFD">
        <w:t>Federación Internacional de Contadores (IFAC) y sus consejos emisores de normas, el IAASB, el IESBA y el IAESB, cuyos manuales de normas se descargan sin costo desde sus sitios web.</w:t>
      </w:r>
    </w:p>
    <w:p w14:paraId="16AFB2CF" w14:textId="77777777" w:rsidR="001A1879" w:rsidRPr="00D32EFD" w:rsidRDefault="00000000">
      <w:pPr>
        <w:numPr>
          <w:ilvl w:val="0"/>
          <w:numId w:val="74"/>
        </w:numPr>
        <w:spacing w:after="160"/>
        <w:jc w:val="both"/>
      </w:pPr>
      <w:r w:rsidRPr="00D32EFD">
        <w:t>Fundación IFRS, cuyo registro gratuito permite consultar las Normas NIIF de Contabilidad emitidas en el año, las Interpretaciones CINIIF, el Marco Conceptual y sus traducciones oficiales, incluida la española; los ejemplos ilustrativos, las guías de implementación y los fundamentos de las conclusiones requieren una suscripción de pago.</w:t>
      </w:r>
    </w:p>
    <w:p w14:paraId="6D6B5CFA" w14:textId="77777777" w:rsidR="001A1879" w:rsidRDefault="00000000">
      <w:pPr>
        <w:numPr>
          <w:ilvl w:val="0"/>
          <w:numId w:val="74"/>
        </w:numPr>
        <w:spacing w:after="160"/>
        <w:jc w:val="both"/>
      </w:pPr>
      <w:r>
        <w:t>Instituto de Auditores Internos (IIA) y otros organismos profesionales internacionales que publican sus pronunciamientos en acceso abierto.</w:t>
      </w:r>
    </w:p>
    <w:p w14:paraId="4ADAE259" w14:textId="77777777" w:rsidR="001A1879" w:rsidRDefault="00000000">
      <w:pPr>
        <w:numPr>
          <w:ilvl w:val="0"/>
          <w:numId w:val="74"/>
        </w:numPr>
        <w:spacing w:after="200"/>
        <w:jc w:val="both"/>
      </w:pPr>
      <w:r>
        <w:t>Servicio de Impuestos Nacionales, Contraloría General del Estado, Autoridad de Supervisión del Sistema Financiero y Colegio de Auditores o Contadores Públicos de Bolivia, en lo que corresponde a la normativa nacional.</w:t>
      </w:r>
    </w:p>
    <w:p w14:paraId="5452414F" w14:textId="77777777" w:rsidR="001A1879" w:rsidRDefault="00000000">
      <w:pPr>
        <w:keepNext/>
        <w:tabs>
          <w:tab w:val="left" w:pos="709"/>
        </w:tabs>
        <w:spacing w:before="120" w:after="200"/>
        <w:ind w:left="709" w:hanging="709"/>
        <w:outlineLvl w:val="1"/>
      </w:pPr>
      <w:bookmarkStart w:id="145" w:name="_Toc000000145"/>
      <w:r>
        <w:rPr>
          <w:b/>
          <w:sz w:val="24"/>
        </w:rPr>
        <w:t>9.3</w:t>
      </w:r>
      <w:r>
        <w:rPr>
          <w:b/>
          <w:sz w:val="24"/>
        </w:rPr>
        <w:tab/>
        <w:t>Conexión a sistemas de información nacional o internacional</w:t>
      </w:r>
      <w:bookmarkEnd w:id="145"/>
    </w:p>
    <w:p w14:paraId="72A05CAC" w14:textId="59C2FBBC" w:rsidR="001A1879" w:rsidRDefault="00000000">
      <w:pPr>
        <w:spacing w:after="200"/>
        <w:jc w:val="both"/>
      </w:pPr>
      <w:r>
        <w:t>Desde 2008, la Biblioteca utiliza el Sistema Integrado de Gestión Bibliotecaria KOHA, de código abierto, que permite la consulta del catálogo y la gestión de préstamos.</w:t>
      </w:r>
      <w:r w:rsidR="0088158A">
        <w:t xml:space="preserve"> </w:t>
      </w:r>
      <w:r>
        <w:t>Además, docentes y estudiantes acceden a los siguientes sistemas de información:</w:t>
      </w:r>
    </w:p>
    <w:p w14:paraId="0D101EAF" w14:textId="77777777" w:rsidR="001A1879" w:rsidRDefault="00000000">
      <w:pPr>
        <w:pStyle w:val="TituloCuadro"/>
        <w:keepNext/>
        <w:spacing w:before="40" w:after="80"/>
        <w:jc w:val="center"/>
      </w:pPr>
      <w:bookmarkStart w:id="301" w:name="_Toc000000314"/>
      <w:r>
        <w:rPr>
          <w:b/>
        </w:rPr>
        <w:t>Cuadro 4. Sistemas de información nacional e internacional</w:t>
      </w:r>
      <w:bookmarkEnd w:id="301"/>
      <w:r>
        <w:fldChar w:fldCharType="begin"/>
      </w:r>
      <w:r>
        <w:instrText xml:space="preserve"> TC "Cuadro 4. Sistemas de información nacional e internacional" \f c \l 2 </w:instrText>
      </w:r>
      <w:r>
        <w:fldChar w:fldCharType="end"/>
      </w:r>
    </w:p>
    <w:tbl>
      <w:tblPr>
        <w:tblW w:w="0" w:type="auto"/>
        <w:jc w:val="center"/>
        <w:tblLayout w:type="fixed"/>
        <w:tblLook w:val="04A0" w:firstRow="1" w:lastRow="0" w:firstColumn="1" w:lastColumn="0" w:noHBand="0" w:noVBand="1"/>
      </w:tblPr>
      <w:tblGrid>
        <w:gridCol w:w="2381"/>
        <w:gridCol w:w="6803"/>
      </w:tblGrid>
      <w:tr w:rsidR="00395D6D" w14:paraId="559012E6"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75DE24" w14:textId="77777777" w:rsidR="001A1879" w:rsidRDefault="00000000">
            <w:pPr>
              <w:jc w:val="center"/>
            </w:pPr>
            <w:r>
              <w:rPr>
                <w:b/>
                <w:color w:val="FFFFFF"/>
                <w:sz w:val="18"/>
              </w:rPr>
              <w:t>Sistema</w:t>
            </w:r>
          </w:p>
        </w:tc>
        <w:tc>
          <w:tcPr>
            <w:tcW w:w="68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D7D841" w14:textId="77777777" w:rsidR="001A1879" w:rsidRDefault="00000000">
            <w:pPr>
              <w:jc w:val="center"/>
            </w:pPr>
            <w:r>
              <w:rPr>
                <w:b/>
                <w:color w:val="FFFFFF"/>
                <w:sz w:val="18"/>
              </w:rPr>
              <w:t>Descripción</w:t>
            </w:r>
          </w:p>
        </w:tc>
      </w:tr>
      <w:tr w:rsidR="00395D6D" w14:paraId="52629231"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331E0DE" w14:textId="77777777" w:rsidR="001A1879" w:rsidRDefault="00000000">
            <w:r>
              <w:rPr>
                <w:sz w:val="18"/>
              </w:rPr>
              <w:t>Repositorio institucional de la UMSA</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7B8C59EB" w14:textId="77777777" w:rsidR="001A1879" w:rsidRDefault="00000000">
            <w:r>
              <w:rPr>
                <w:sz w:val="18"/>
              </w:rPr>
              <w:t>Documentos a texto completo de la producción académica de la Universidad, incluidos los trabajos de grado de la Carrera</w:t>
            </w:r>
          </w:p>
        </w:tc>
      </w:tr>
      <w:tr w:rsidR="00395D6D" w14:paraId="04FE2577"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A8F4B87" w14:textId="77777777" w:rsidR="001A1879" w:rsidRDefault="00000000">
            <w:r>
              <w:rPr>
                <w:sz w:val="18"/>
              </w:rPr>
              <w:t>Research4Life</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565138D5" w14:textId="723C3F75" w:rsidR="001A1879" w:rsidRPr="00D32EFD" w:rsidRDefault="00000000">
            <w:r w:rsidRPr="00D32EFD">
              <w:rPr>
                <w:sz w:val="18"/>
              </w:rPr>
              <w:t>Acceso para instituciones de países en desarrollo a más de 70.000 revistas científicas internacionales; incluye el programa HINARI, registrado como recurso independiente</w:t>
            </w:r>
            <w:r w:rsidR="0088158A" w:rsidRPr="00D32EFD">
              <w:rPr>
                <w:sz w:val="18"/>
              </w:rPr>
              <w:t>.</w:t>
            </w:r>
          </w:p>
        </w:tc>
      </w:tr>
      <w:tr w:rsidR="00395D6D" w14:paraId="15EA0400"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4EFF0CB" w14:textId="77777777" w:rsidR="001A1879" w:rsidRDefault="00000000">
            <w:r>
              <w:rPr>
                <w:sz w:val="18"/>
              </w:rPr>
              <w:t>Scopus</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23F555D1" w14:textId="77777777" w:rsidR="001A1879" w:rsidRPr="00D32EFD" w:rsidRDefault="00000000">
            <w:r w:rsidRPr="00D32EFD">
              <w:rPr>
                <w:sz w:val="18"/>
              </w:rPr>
              <w:t>Base de datos de resúmenes y citas de la producción científica mundial; su contratación por la UMSA está a cargo del Departamento de Investigación, Postgrado e Interacción Social y se orienta principalmente a docentes e investigadores</w:t>
            </w:r>
          </w:p>
        </w:tc>
      </w:tr>
      <w:tr w:rsidR="00395D6D" w14:paraId="5163F3B4"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DA83C01" w14:textId="77777777" w:rsidR="001A1879" w:rsidRDefault="00000000">
            <w:r>
              <w:rPr>
                <w:sz w:val="18"/>
              </w:rPr>
              <w:t>SciELO</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4A12E18E" w14:textId="77777777" w:rsidR="001A1879" w:rsidRDefault="00000000">
            <w:r>
              <w:rPr>
                <w:sz w:val="18"/>
              </w:rPr>
              <w:t>Colección de revistas científicas electrónicas de acceso abierto de América Latina, el Caribe, España y Portugal</w:t>
            </w:r>
          </w:p>
        </w:tc>
      </w:tr>
      <w:tr w:rsidR="00395D6D" w14:paraId="0B65B552"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0289288C" w14:textId="77777777" w:rsidR="001A1879" w:rsidRDefault="00000000">
            <w:r>
              <w:rPr>
                <w:sz w:val="18"/>
              </w:rPr>
              <w:t>Dialnet</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62E52267" w14:textId="77777777" w:rsidR="001A1879" w:rsidRDefault="00000000">
            <w:r>
              <w:rPr>
                <w:sz w:val="18"/>
              </w:rPr>
              <w:t>Portal bibliográfico de la producción científica en español, con artículos, libros, actas de congresos y tesis doctorales</w:t>
            </w:r>
          </w:p>
        </w:tc>
      </w:tr>
      <w:tr w:rsidR="00395D6D" w14:paraId="77637930"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7E9C47C" w14:textId="48BBC45D" w:rsidR="001A1879" w:rsidRDefault="00000000">
            <w:r>
              <w:rPr>
                <w:sz w:val="18"/>
              </w:rPr>
              <w:t>Otros</w:t>
            </w:r>
          </w:p>
        </w:tc>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3E239DA4" w14:textId="77777777" w:rsidR="001A1879" w:rsidRDefault="00000000">
            <w:r>
              <w:rPr>
                <w:sz w:val="18"/>
              </w:rPr>
              <w:t xml:space="preserve">EBSCO en español, Cambridge Journals Online, Emerald, Oxford Journals, Palgrave Macmillan Journals, Springer eJournals, The Royal Society, University of Chicago y Wiley InterScience, a través del Programa para el </w:t>
            </w:r>
            <w:r>
              <w:rPr>
                <w:sz w:val="18"/>
              </w:rPr>
              <w:lastRenderedPageBreak/>
              <w:t>Fortalecimiento de la Información para la Investigación (PERI)</w:t>
            </w:r>
          </w:p>
        </w:tc>
      </w:tr>
    </w:tbl>
    <w:p w14:paraId="3E2D13C2" w14:textId="34E94D10" w:rsidR="001A1879" w:rsidRDefault="00000000">
      <w:pPr>
        <w:spacing w:before="40" w:after="200"/>
      </w:pPr>
      <w:r>
        <w:rPr>
          <w:sz w:val="16"/>
        </w:rPr>
        <w:lastRenderedPageBreak/>
        <w:t>Fuente: Diagnóstico de la Carrera de Contaduría Pública 2026.</w:t>
      </w:r>
    </w:p>
    <w:p w14:paraId="77DD9B0F" w14:textId="77777777" w:rsidR="001A1879" w:rsidRDefault="00000000">
      <w:pPr>
        <w:keepNext/>
        <w:tabs>
          <w:tab w:val="left" w:pos="709"/>
        </w:tabs>
        <w:spacing w:before="120" w:after="200"/>
        <w:ind w:left="709" w:hanging="709"/>
        <w:outlineLvl w:val="1"/>
      </w:pPr>
      <w:bookmarkStart w:id="146" w:name="_Toc000000146"/>
      <w:r>
        <w:rPr>
          <w:b/>
          <w:sz w:val="24"/>
        </w:rPr>
        <w:t>9.4</w:t>
      </w:r>
      <w:r>
        <w:rPr>
          <w:b/>
          <w:sz w:val="24"/>
        </w:rPr>
        <w:tab/>
        <w:t>Internet, sistema de red o wifi</w:t>
      </w:r>
      <w:bookmarkEnd w:id="146"/>
    </w:p>
    <w:p w14:paraId="0B92939A" w14:textId="77777777" w:rsidR="001A1879" w:rsidRDefault="00000000">
      <w:pPr>
        <w:spacing w:after="200"/>
        <w:jc w:val="both"/>
      </w:pPr>
      <w:r>
        <w:t>El servicio de internet de la Carrera se distribuye desde el gabinete de red del Centro de Cómputo, ubicado en el Edificio Monoblock Central. La conexión tiene dos puntos de salida, uno a la red de la Universidad y otro a un servicio de internet propio, lo que asegura la continuidad del servicio. El ancho de banda se asigna según el número de usuarios de cada predio:</w:t>
      </w:r>
    </w:p>
    <w:p w14:paraId="113525E2" w14:textId="77777777" w:rsidR="001A1879" w:rsidRDefault="00000000">
      <w:pPr>
        <w:pStyle w:val="TituloCuadro"/>
        <w:keepNext/>
        <w:spacing w:before="40" w:after="80"/>
        <w:jc w:val="center"/>
      </w:pPr>
      <w:bookmarkStart w:id="302" w:name="_Toc000000315"/>
      <w:r>
        <w:rPr>
          <w:b/>
        </w:rPr>
        <w:t>Cuadro 5. Servicio de internet por predio</w:t>
      </w:r>
      <w:bookmarkEnd w:id="302"/>
      <w:r>
        <w:fldChar w:fldCharType="begin"/>
      </w:r>
      <w:r>
        <w:instrText xml:space="preserve"> TC "Cuadro 5. Servicio de internet por predio" \f c \l 2 </w:instrText>
      </w:r>
      <w:r>
        <w:fldChar w:fldCharType="end"/>
      </w:r>
    </w:p>
    <w:tbl>
      <w:tblPr>
        <w:tblW w:w="0" w:type="auto"/>
        <w:jc w:val="center"/>
        <w:tblLayout w:type="fixed"/>
        <w:tblLook w:val="04A0" w:firstRow="1" w:lastRow="0" w:firstColumn="1" w:lastColumn="0" w:noHBand="0" w:noVBand="1"/>
      </w:tblPr>
      <w:tblGrid>
        <w:gridCol w:w="2835"/>
        <w:gridCol w:w="1701"/>
        <w:gridCol w:w="4535"/>
      </w:tblGrid>
      <w:tr w:rsidR="00395D6D" w14:paraId="424CC0CE"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FB05A6" w14:textId="77777777" w:rsidR="001A1879" w:rsidRDefault="00000000">
            <w:pPr>
              <w:jc w:val="center"/>
            </w:pPr>
            <w:r>
              <w:rPr>
                <w:b/>
                <w:color w:val="FFFFFF"/>
              </w:rPr>
              <w:t>Predio</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149423" w14:textId="77777777" w:rsidR="001A1879" w:rsidRDefault="00000000">
            <w:pPr>
              <w:jc w:val="center"/>
            </w:pPr>
            <w:r>
              <w:rPr>
                <w:b/>
                <w:color w:val="FFFFFF"/>
              </w:rPr>
              <w:t>Ancho de banda</w:t>
            </w:r>
          </w:p>
        </w:tc>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83CC99" w14:textId="77777777" w:rsidR="001A1879" w:rsidRDefault="00000000">
            <w:pPr>
              <w:jc w:val="center"/>
            </w:pPr>
            <w:r>
              <w:rPr>
                <w:b/>
                <w:color w:val="FFFFFF"/>
              </w:rPr>
              <w:t>Cobertura</w:t>
            </w:r>
          </w:p>
        </w:tc>
      </w:tr>
      <w:tr w:rsidR="00395D6D" w14:paraId="7DD5C18A"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58D73A8" w14:textId="77777777" w:rsidR="001A1879" w:rsidRDefault="00000000">
            <w:pPr>
              <w:jc w:val="center"/>
            </w:pPr>
            <w:r>
              <w:t>Edificio Nava Morales, Av. Montes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E9ABF2F" w14:textId="77777777" w:rsidR="001A1879" w:rsidRDefault="00000000">
            <w:pPr>
              <w:jc w:val="center"/>
            </w:pPr>
            <w:r>
              <w:t>385 Mbps</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1A54F08" w14:textId="77777777" w:rsidR="001A1879" w:rsidRDefault="00000000">
            <w:pPr>
              <w:jc w:val="center"/>
            </w:pPr>
            <w:r>
              <w:t>Laboratorio de computación, ambientes académicos y administrativos y red inalámbrica</w:t>
            </w:r>
          </w:p>
        </w:tc>
      </w:tr>
      <w:tr w:rsidR="00395D6D" w14:paraId="16FCB745"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C6ED0F5" w14:textId="77777777" w:rsidR="001A1879" w:rsidRDefault="00000000">
            <w:pPr>
              <w:jc w:val="center"/>
            </w:pPr>
            <w:r>
              <w:t>Edificio Monoblock Central, Av. Villazón</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2530A5E" w14:textId="77777777" w:rsidR="001A1879" w:rsidRDefault="00000000">
            <w:pPr>
              <w:jc w:val="center"/>
            </w:pPr>
            <w:r>
              <w:t>165 Mbps</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16C176F1" w14:textId="77777777" w:rsidR="001A1879" w:rsidRDefault="00000000">
            <w:pPr>
              <w:jc w:val="center"/>
            </w:pPr>
            <w:r>
              <w:t>Laboratorio de computación, ambientes académicos y administrativos y red inalámbrica</w:t>
            </w:r>
          </w:p>
        </w:tc>
      </w:tr>
    </w:tbl>
    <w:p w14:paraId="780FA2FC" w14:textId="77777777" w:rsidR="001A1879" w:rsidRDefault="00000000">
      <w:pPr>
        <w:spacing w:before="40" w:after="200"/>
      </w:pPr>
      <w:r>
        <w:rPr>
          <w:sz w:val="16"/>
        </w:rPr>
        <w:t>Fuente: Centro de Cómputo de la Carrera de Contaduría Pública.</w:t>
      </w:r>
    </w:p>
    <w:p w14:paraId="0AECA459" w14:textId="3E107A73" w:rsidR="001A1879" w:rsidRDefault="00000000">
      <w:pPr>
        <w:spacing w:after="200"/>
        <w:jc w:val="both"/>
      </w:pPr>
      <w:r>
        <w:t xml:space="preserve">Las computadoras de los laboratorios están conectadas en red y estudiantes, docentes y administrativos acceden a una red inalámbrica con las credenciales que corresponden a cada tipo de usuario. Los servidores de la Carrera se encuentran en el pool de servidores de la UMSA, que cuenta con respaldo de energía. Con el </w:t>
      </w:r>
      <w:r w:rsidR="005F0624">
        <w:t>Rediseño Curricular</w:t>
      </w:r>
      <w:r>
        <w:t>, el uso de la plataforma virtual, las evaluaciones en línea y el trabajo con datos en las aulas aumentará la demanda de conexión, por lo que la ampliación de la cobertura inalámbrica a todas las aulas y del ancho de banda forma parte de los requerimientos del punto 11.1.</w:t>
      </w:r>
    </w:p>
    <w:p w14:paraId="56B8778B" w14:textId="77777777" w:rsidR="00395D6D" w:rsidRDefault="00395D6D">
      <w:pPr>
        <w:rPr>
          <w:sz w:val="0"/>
          <w:szCs w:val="0"/>
        </w:rPr>
        <w:sectPr w:rsidR="00395D6D" w:rsidSect="00034616">
          <w:headerReference w:type="default" r:id="rId41"/>
          <w:footerReference w:type="default" r:id="rId42"/>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10. Recursos educativos</w:t>
      </w:r>
    </w:p>
    <w:p w14:paraId="1A8F8F4D" w14:textId="77777777" w:rsidR="00BC1FCA" w:rsidRDefault="00000000">
      <w:pPr>
        <w:pStyle w:val="GrupoCuadros"/>
        <w:keepNext/>
        <w:pageBreakBefore/>
        <w:tabs>
          <w:tab w:val="left" w:pos="709"/>
        </w:tabs>
        <w:spacing w:before="160" w:after="200"/>
        <w:ind w:left="709" w:hanging="709"/>
        <w:outlineLvl w:val="0"/>
      </w:pPr>
      <w:bookmarkStart w:id="147" w:name="_Toc000000147"/>
      <w:r>
        <w:rPr>
          <w:b/>
          <w:sz w:val="24"/>
        </w:rPr>
        <w:t>10.</w:t>
      </w:r>
      <w:r>
        <w:rPr>
          <w:b/>
          <w:sz w:val="24"/>
        </w:rPr>
        <w:tab/>
        <w:t>Recursos educativos</w:t>
      </w:r>
      <w:bookmarkEnd w:id="147"/>
      <w:r>
        <w:fldChar w:fldCharType="begin"/>
      </w:r>
      <w:r>
        <w:instrText xml:space="preserve"> TC "10. Recursos educativos" \f c \l 1 </w:instrText>
      </w:r>
      <w:r>
        <w:fldChar w:fldCharType="end"/>
      </w:r>
    </w:p>
    <w:p w14:paraId="107939D1" w14:textId="67B0E751" w:rsidR="00BC1FCA" w:rsidRDefault="00000000">
      <w:pPr>
        <w:spacing w:after="200"/>
        <w:jc w:val="both"/>
      </w:pPr>
      <w:r>
        <w:t xml:space="preserve">Este punto describe los recursos educativos con que cuenta la Carrera para el desarrollo del </w:t>
      </w:r>
      <w:r w:rsidR="006A583A">
        <w:t>Rediseño Curricular</w:t>
      </w:r>
      <w:r>
        <w:t xml:space="preserve"> y señala las brechas respecto de lo que exige un modelo por competencias con uso intensivo de tecnología. Los recursos se distribuyen entre el Edificio Nava Morales, en la Av. Montes esquina Pando, donde se desarrollan las asignaturas de primer y segundo año, y el Edificio Monoblock Central, en la Av. Villazón, donde se desarrollan las de tercer año en adelante.</w:t>
      </w:r>
    </w:p>
    <w:p w14:paraId="15ABCD49" w14:textId="77777777" w:rsidR="00BC1FCA" w:rsidRDefault="00000000">
      <w:pPr>
        <w:keepNext/>
        <w:tabs>
          <w:tab w:val="left" w:pos="709"/>
        </w:tabs>
        <w:spacing w:before="120" w:after="200"/>
        <w:ind w:left="709" w:hanging="709"/>
        <w:outlineLvl w:val="1"/>
      </w:pPr>
      <w:bookmarkStart w:id="148" w:name="_Toc000000148"/>
      <w:r>
        <w:rPr>
          <w:b/>
          <w:sz w:val="24"/>
        </w:rPr>
        <w:t>10.1</w:t>
      </w:r>
      <w:r>
        <w:rPr>
          <w:b/>
          <w:sz w:val="24"/>
        </w:rPr>
        <w:tab/>
        <w:t>Equipos multimedia</w:t>
      </w:r>
      <w:bookmarkEnd w:id="148"/>
    </w:p>
    <w:p w14:paraId="7AEF327F" w14:textId="77777777" w:rsidR="00BC1FCA" w:rsidRDefault="00000000">
      <w:pPr>
        <w:keepNext/>
        <w:tabs>
          <w:tab w:val="left" w:pos="709"/>
        </w:tabs>
        <w:spacing w:before="80" w:after="200"/>
        <w:ind w:left="709" w:hanging="709"/>
        <w:outlineLvl w:val="2"/>
      </w:pPr>
      <w:bookmarkStart w:id="149" w:name="_Toc000000149"/>
      <w:r>
        <w:rPr>
          <w:b/>
          <w:sz w:val="22"/>
        </w:rPr>
        <w:t>10.1.1</w:t>
      </w:r>
      <w:r>
        <w:rPr>
          <w:b/>
          <w:sz w:val="22"/>
        </w:rPr>
        <w:tab/>
        <w:t>Equipos de proyección</w:t>
      </w:r>
      <w:bookmarkEnd w:id="149"/>
    </w:p>
    <w:p w14:paraId="45712F31" w14:textId="0F366A34" w:rsidR="00BC1FCA" w:rsidRDefault="00000000">
      <w:pPr>
        <w:spacing w:after="200"/>
        <w:jc w:val="both"/>
      </w:pPr>
      <w:r>
        <w:t xml:space="preserve">Todas las aulas de la Carrera cuentan con </w:t>
      </w:r>
      <w:r w:rsidR="006A583A">
        <w:t xml:space="preserve">el siguiente equipo de proyección: </w:t>
      </w:r>
    </w:p>
    <w:p w14:paraId="222C4AC9" w14:textId="77777777" w:rsidR="00BC1FCA" w:rsidRDefault="00000000">
      <w:pPr>
        <w:pStyle w:val="TituloCuadro"/>
        <w:keepNext/>
        <w:spacing w:before="40" w:after="80"/>
        <w:jc w:val="center"/>
      </w:pPr>
      <w:bookmarkStart w:id="303" w:name="_Toc000000317"/>
      <w:r>
        <w:rPr>
          <w:b/>
        </w:rPr>
        <w:t>Cuadro 1. Equipos de proyección</w:t>
      </w:r>
      <w:bookmarkEnd w:id="303"/>
      <w:r>
        <w:fldChar w:fldCharType="begin"/>
      </w:r>
      <w:r>
        <w:instrText xml:space="preserve"> TC "Cuadro 1. Equipos de proyección" \f c \l 2 </w:instrText>
      </w:r>
      <w:r>
        <w:fldChar w:fldCharType="end"/>
      </w:r>
    </w:p>
    <w:tbl>
      <w:tblPr>
        <w:tblW w:w="0" w:type="auto"/>
        <w:jc w:val="center"/>
        <w:tblLayout w:type="fixed"/>
        <w:tblLook w:val="04A0" w:firstRow="1" w:lastRow="0" w:firstColumn="1" w:lastColumn="0" w:noHBand="0" w:noVBand="1"/>
      </w:tblPr>
      <w:tblGrid>
        <w:gridCol w:w="2494"/>
        <w:gridCol w:w="3175"/>
        <w:gridCol w:w="1701"/>
        <w:gridCol w:w="1701"/>
      </w:tblGrid>
      <w:tr w:rsidR="00395D6D" w14:paraId="7EF95F28" w14:textId="77777777">
        <w:trPr>
          <w:tblHeader/>
          <w:jc w:val="center"/>
        </w:trPr>
        <w:tc>
          <w:tcPr>
            <w:tcW w:w="24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3DCEA6" w14:textId="77777777" w:rsidR="00BC1FCA" w:rsidRDefault="00000000">
            <w:pPr>
              <w:jc w:val="center"/>
            </w:pPr>
            <w:r>
              <w:rPr>
                <w:b/>
                <w:color w:val="FFFFFF"/>
              </w:rPr>
              <w:t>Edificio</w:t>
            </w:r>
          </w:p>
        </w:tc>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62D70AD" w14:textId="77777777" w:rsidR="00BC1FCA" w:rsidRDefault="00000000">
            <w:pPr>
              <w:jc w:val="center"/>
            </w:pPr>
            <w:r>
              <w:rPr>
                <w:b/>
                <w:color w:val="FFFFFF"/>
              </w:rPr>
              <w:t>Ambiente</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48636E" w14:textId="77777777" w:rsidR="00BC1FCA" w:rsidRDefault="00000000">
            <w:pPr>
              <w:jc w:val="center"/>
            </w:pPr>
            <w:r>
              <w:rPr>
                <w:b/>
                <w:color w:val="FFFFFF"/>
              </w:rPr>
              <w:t>Proyector multimedia</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1B50D9" w14:textId="3E5EB777" w:rsidR="00BC1FCA" w:rsidRDefault="00000000">
            <w:pPr>
              <w:jc w:val="center"/>
            </w:pPr>
            <w:r>
              <w:rPr>
                <w:b/>
                <w:color w:val="FFFFFF"/>
              </w:rPr>
              <w:t>Ecrán</w:t>
            </w:r>
            <w:r w:rsidR="006A583A">
              <w:rPr>
                <w:b/>
                <w:color w:val="FFFFFF"/>
              </w:rPr>
              <w:t>/Drywall</w:t>
            </w:r>
          </w:p>
        </w:tc>
      </w:tr>
      <w:tr w:rsidR="00395D6D" w14:paraId="7517B08C"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3FC488ED" w14:textId="77777777" w:rsidR="00BC1FCA" w:rsidRDefault="00000000">
            <w:pPr>
              <w:jc w:val="center"/>
            </w:pPr>
            <w:r>
              <w:t>Nava Morales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1C5CEA0" w14:textId="77777777" w:rsidR="00BC1FCA" w:rsidRDefault="00000000">
            <w:pPr>
              <w:jc w:val="center"/>
            </w:pPr>
            <w:r>
              <w:t>Aulas 1 a 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C94CADB" w14:textId="77777777" w:rsidR="00BC1FCA" w:rsidRDefault="00000000">
            <w:pPr>
              <w:jc w:val="center"/>
            </w:pPr>
            <w:r>
              <w:t>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33721C8" w14:textId="77777777" w:rsidR="00BC1FCA" w:rsidRDefault="00000000">
            <w:pPr>
              <w:jc w:val="center"/>
            </w:pPr>
            <w:r>
              <w:t>8</w:t>
            </w:r>
          </w:p>
        </w:tc>
      </w:tr>
      <w:tr w:rsidR="00395D6D" w14:paraId="2FA48F78"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28DCE239" w14:textId="77777777" w:rsidR="00BC1FCA" w:rsidRDefault="00000000">
            <w:pPr>
              <w:jc w:val="center"/>
            </w:pPr>
            <w:r>
              <w:t>Nava Morales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CDF7CC0" w14:textId="77777777" w:rsidR="00BC1FCA" w:rsidRDefault="00000000">
            <w:pPr>
              <w:jc w:val="center"/>
            </w:pPr>
            <w:r>
              <w:t>Aula multipropósito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4C195A2" w14:textId="77777777" w:rsidR="00BC1FCA" w:rsidRDefault="00000000">
            <w:pPr>
              <w:jc w:val="center"/>
            </w:pPr>
            <w:r>
              <w:t>1</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196576B" w14:textId="77777777" w:rsidR="00BC1FCA" w:rsidRDefault="00000000">
            <w:pPr>
              <w:jc w:val="center"/>
            </w:pPr>
            <w:r>
              <w:t>1</w:t>
            </w:r>
          </w:p>
        </w:tc>
      </w:tr>
      <w:tr w:rsidR="00395D6D" w14:paraId="7355EF52"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5720C223" w14:textId="77777777" w:rsidR="00BC1FCA" w:rsidRDefault="00000000">
            <w:pPr>
              <w:jc w:val="center"/>
            </w:pPr>
            <w:r>
              <w:t>Nava Morales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EC4A6DD" w14:textId="77777777" w:rsidR="00BC1FCA" w:rsidRDefault="00000000">
            <w:pPr>
              <w:jc w:val="center"/>
            </w:pPr>
            <w:r>
              <w:t>Sala de computación</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9422035" w14:textId="77777777" w:rsidR="00BC1FCA" w:rsidRDefault="00000000">
            <w:pPr>
              <w:jc w:val="center"/>
            </w:pPr>
            <w:r>
              <w:t>1</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8DA8CBC" w14:textId="77777777" w:rsidR="00BC1FCA" w:rsidRDefault="00000000">
            <w:pPr>
              <w:jc w:val="center"/>
            </w:pPr>
            <w:r>
              <w:t>1</w:t>
            </w:r>
          </w:p>
        </w:tc>
      </w:tr>
      <w:tr w:rsidR="00395D6D" w14:paraId="1CF52A84"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42CB13B3" w14:textId="77777777" w:rsidR="00BC1FCA" w:rsidRDefault="00000000">
            <w:pPr>
              <w:jc w:val="center"/>
            </w:pPr>
            <w:r>
              <w:t>Monoblock Central</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3BF9E10" w14:textId="77777777" w:rsidR="00BC1FCA" w:rsidRDefault="00000000">
            <w:pPr>
              <w:jc w:val="center"/>
            </w:pPr>
            <w:r>
              <w:t>Pabellones A, B, C y D</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91F6BBB" w14:textId="77777777" w:rsidR="00BC1FCA" w:rsidRDefault="00000000">
            <w:pPr>
              <w:jc w:val="center"/>
            </w:pPr>
            <w:r>
              <w:t>4</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574CD4E" w14:textId="77777777" w:rsidR="00BC1FCA" w:rsidRDefault="00000000">
            <w:pPr>
              <w:jc w:val="center"/>
            </w:pPr>
            <w:r>
              <w:t>4</w:t>
            </w:r>
          </w:p>
        </w:tc>
      </w:tr>
      <w:tr w:rsidR="00395D6D" w14:paraId="29D2278C"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046CC321" w14:textId="77777777" w:rsidR="00BC1FCA" w:rsidRDefault="00000000">
            <w:pPr>
              <w:jc w:val="center"/>
            </w:pPr>
            <w:r>
              <w:t>Monoblock Central</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B866CCD" w14:textId="77777777" w:rsidR="00BC1FCA" w:rsidRDefault="00000000">
            <w:pPr>
              <w:jc w:val="center"/>
            </w:pPr>
            <w:r>
              <w:t>Sala del Consejo de Carrera</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F08EDEE" w14:textId="77777777" w:rsidR="00BC1FCA" w:rsidRDefault="00000000">
            <w:pPr>
              <w:jc w:val="center"/>
            </w:pPr>
            <w:r>
              <w:t>1</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49CAE29" w14:textId="77777777" w:rsidR="00BC1FCA" w:rsidRDefault="00000000">
            <w:pPr>
              <w:jc w:val="center"/>
            </w:pPr>
            <w:r>
              <w:t>1</w:t>
            </w:r>
          </w:p>
        </w:tc>
      </w:tr>
      <w:tr w:rsidR="00395D6D" w14:paraId="2F714169"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7E43F8BA" w14:textId="77777777" w:rsidR="00BC1FCA" w:rsidRDefault="00000000">
            <w:pPr>
              <w:jc w:val="center"/>
            </w:pPr>
            <w:r>
              <w:t>Monoblock Central</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0A9F3BB" w14:textId="77777777" w:rsidR="00BC1FCA" w:rsidRDefault="00000000">
            <w:pPr>
              <w:jc w:val="center"/>
            </w:pPr>
            <w:r>
              <w:t>Laboratorio de computación, equipo para préstamo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2F7FFA9" w14:textId="77777777" w:rsidR="00BC1FCA" w:rsidRDefault="00000000">
            <w:pPr>
              <w:jc w:val="center"/>
            </w:pPr>
            <w:r>
              <w:t>1</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F17CF1C" w14:textId="77777777" w:rsidR="00BC1FCA" w:rsidRDefault="00000000">
            <w:pPr>
              <w:jc w:val="center"/>
            </w:pPr>
            <w:r>
              <w:t>-</w:t>
            </w:r>
          </w:p>
        </w:tc>
      </w:tr>
      <w:tr w:rsidR="00395D6D" w14:paraId="174BDBCA"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26E723A0" w14:textId="77777777" w:rsidR="00BC1FCA" w:rsidRDefault="00000000">
            <w:pPr>
              <w:jc w:val="center"/>
            </w:pPr>
            <w:r>
              <w:rPr>
                <w:b/>
              </w:rPr>
              <w:t>Total</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C4E79BC" w14:textId="77777777" w:rsidR="00BC1FCA" w:rsidRDefault="00BC1FCA">
            <w:pPr>
              <w:jc w:val="center"/>
            </w:pP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9A0D526" w14:textId="77777777" w:rsidR="00BC1FCA" w:rsidRDefault="00000000">
            <w:pPr>
              <w:jc w:val="center"/>
            </w:pPr>
            <w:r>
              <w:rPr>
                <w:b/>
              </w:rPr>
              <w:t>16</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A1DE0F4" w14:textId="77777777" w:rsidR="00BC1FCA" w:rsidRDefault="00000000">
            <w:pPr>
              <w:jc w:val="center"/>
            </w:pPr>
            <w:r>
              <w:rPr>
                <w:b/>
              </w:rPr>
              <w:t>15</w:t>
            </w:r>
          </w:p>
        </w:tc>
      </w:tr>
    </w:tbl>
    <w:p w14:paraId="543BA47B" w14:textId="77777777" w:rsidR="00BC1FCA" w:rsidRDefault="00000000">
      <w:pPr>
        <w:spacing w:before="40" w:after="200"/>
      </w:pPr>
      <w:r>
        <w:rPr>
          <w:sz w:val="16"/>
        </w:rPr>
        <w:t>Fuente: Centro de Cómputo de la Carrera de Contaduría Pública.</w:t>
      </w:r>
    </w:p>
    <w:p w14:paraId="0F21E332" w14:textId="77777777" w:rsidR="00BC1FCA" w:rsidRDefault="00000000">
      <w:pPr>
        <w:keepNext/>
        <w:tabs>
          <w:tab w:val="left" w:pos="709"/>
        </w:tabs>
        <w:spacing w:before="80" w:after="200"/>
        <w:ind w:left="709" w:hanging="709"/>
        <w:outlineLvl w:val="2"/>
      </w:pPr>
      <w:bookmarkStart w:id="150" w:name="_Toc000000150"/>
      <w:r>
        <w:rPr>
          <w:b/>
          <w:sz w:val="22"/>
        </w:rPr>
        <w:t>10.1.2</w:t>
      </w:r>
      <w:r>
        <w:rPr>
          <w:b/>
          <w:sz w:val="22"/>
        </w:rPr>
        <w:tab/>
        <w:t>Equipos de sonido</w:t>
      </w:r>
      <w:bookmarkEnd w:id="150"/>
    </w:p>
    <w:p w14:paraId="2215A6D8" w14:textId="77777777" w:rsidR="00BC1FCA" w:rsidRDefault="00000000">
      <w:pPr>
        <w:pStyle w:val="TituloCuadro"/>
        <w:keepNext/>
        <w:spacing w:before="40" w:after="80"/>
        <w:jc w:val="center"/>
      </w:pPr>
      <w:bookmarkStart w:id="304" w:name="_Toc000000318"/>
      <w:r>
        <w:rPr>
          <w:b/>
        </w:rPr>
        <w:t>Cuadro 2. Equipos de sonido</w:t>
      </w:r>
      <w:bookmarkEnd w:id="304"/>
      <w:r>
        <w:fldChar w:fldCharType="begin"/>
      </w:r>
      <w:r>
        <w:instrText xml:space="preserve"> TC "Cuadro 2. Equipos de sonido" \f c \l 2 </w:instrText>
      </w:r>
      <w:r>
        <w:fldChar w:fldCharType="end"/>
      </w:r>
    </w:p>
    <w:tbl>
      <w:tblPr>
        <w:tblW w:w="0" w:type="auto"/>
        <w:jc w:val="center"/>
        <w:tblLayout w:type="fixed"/>
        <w:tblLook w:val="04A0" w:firstRow="1" w:lastRow="0" w:firstColumn="1" w:lastColumn="0" w:noHBand="0" w:noVBand="1"/>
      </w:tblPr>
      <w:tblGrid>
        <w:gridCol w:w="2268"/>
        <w:gridCol w:w="2608"/>
        <w:gridCol w:w="4195"/>
      </w:tblGrid>
      <w:tr w:rsidR="00395D6D" w14:paraId="5248C7BB"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AE705B" w14:textId="77777777" w:rsidR="00BC1FCA" w:rsidRDefault="00000000">
            <w:pPr>
              <w:jc w:val="center"/>
            </w:pPr>
            <w:r>
              <w:rPr>
                <w:b/>
                <w:color w:val="FFFFFF"/>
              </w:rPr>
              <w:t>Equipo</w:t>
            </w:r>
          </w:p>
        </w:tc>
        <w:tc>
          <w:tcPr>
            <w:tcW w:w="260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191C43" w14:textId="77777777" w:rsidR="00BC1FCA" w:rsidRDefault="00000000">
            <w:pPr>
              <w:jc w:val="center"/>
            </w:pPr>
            <w:r>
              <w:rPr>
                <w:b/>
                <w:color w:val="FFFFFF"/>
              </w:rPr>
              <w:t>Ubicación</w:t>
            </w:r>
          </w:p>
        </w:tc>
        <w:tc>
          <w:tcPr>
            <w:tcW w:w="41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5E21F0" w14:textId="77777777" w:rsidR="00BC1FCA" w:rsidRDefault="00000000">
            <w:pPr>
              <w:jc w:val="center"/>
            </w:pPr>
            <w:r>
              <w:rPr>
                <w:b/>
                <w:color w:val="FFFFFF"/>
              </w:rPr>
              <w:t>Componentes</w:t>
            </w:r>
          </w:p>
        </w:tc>
      </w:tr>
      <w:tr w:rsidR="00395D6D" w14:paraId="5842A86A"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D233F14" w14:textId="77777777" w:rsidR="00BC1FCA" w:rsidRDefault="00000000">
            <w:r>
              <w:t>Equipo de sonido portátil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C37BC8E" w14:textId="77777777" w:rsidR="00BC1FCA" w:rsidRDefault="00000000">
            <w:r>
              <w:t>Centro de Cómputo, Monoblock Central</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614968B4" w14:textId="77777777" w:rsidR="00BC1FCA" w:rsidRDefault="00000000">
            <w:r>
              <w:t>Dos parlantes, una consola de ecualización, un micrófono cableado y dos pedestales de piso</w:t>
            </w:r>
          </w:p>
        </w:tc>
      </w:tr>
      <w:tr w:rsidR="00395D6D" w14:paraId="169DD7D0"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043E159" w14:textId="77777777" w:rsidR="00BC1FCA" w:rsidRDefault="00000000">
            <w:r>
              <w:t>Atriles con parlante</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1728C9F5" w14:textId="77777777" w:rsidR="00BC1FCA" w:rsidRDefault="00000000">
            <w:r>
              <w:t>Pabellones A, B, C y D, Monoblock Central</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12D87F71" w14:textId="77777777" w:rsidR="00BC1FCA" w:rsidRDefault="00000000">
            <w:r>
              <w:t>Un atril con parlante incorporado en cada pabellón</w:t>
            </w:r>
          </w:p>
        </w:tc>
      </w:tr>
      <w:tr w:rsidR="00395D6D" w14:paraId="7F4928F2"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06CFE29" w14:textId="77777777" w:rsidR="00BC1FCA" w:rsidRDefault="00000000">
            <w:r>
              <w:t>Equipo de sonido del auditorio</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305F3C31" w14:textId="77777777" w:rsidR="00BC1FCA" w:rsidRDefault="00000000">
            <w:r>
              <w:t>Auditorio, Edificio Nava Morales</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509500B6" w14:textId="77777777" w:rsidR="00BC1FCA" w:rsidRDefault="00000000">
            <w:r>
              <w:t>Consola mezcladora de 12 canales con amplificador estéreo, consola de control de luces y ocho micrófonos inalámbricos</w:t>
            </w:r>
          </w:p>
        </w:tc>
      </w:tr>
    </w:tbl>
    <w:p w14:paraId="34B4BC28" w14:textId="77777777" w:rsidR="00BC1FCA" w:rsidRDefault="00000000">
      <w:pPr>
        <w:spacing w:before="40" w:after="200"/>
      </w:pPr>
      <w:r>
        <w:rPr>
          <w:sz w:val="16"/>
        </w:rPr>
        <w:t>Fuente: Centro de Cómputo de la Carrera de Contaduría Pública.</w:t>
      </w:r>
    </w:p>
    <w:p w14:paraId="14A32845" w14:textId="77777777" w:rsidR="00BC1FCA" w:rsidRDefault="00000000">
      <w:pPr>
        <w:keepNext/>
        <w:tabs>
          <w:tab w:val="left" w:pos="709"/>
        </w:tabs>
        <w:spacing w:before="120" w:after="200"/>
        <w:ind w:left="709" w:hanging="709"/>
        <w:outlineLvl w:val="1"/>
      </w:pPr>
      <w:bookmarkStart w:id="151" w:name="_Toc000000151"/>
      <w:r>
        <w:rPr>
          <w:b/>
          <w:sz w:val="24"/>
        </w:rPr>
        <w:t>10.2</w:t>
      </w:r>
      <w:r>
        <w:rPr>
          <w:b/>
          <w:sz w:val="24"/>
        </w:rPr>
        <w:tab/>
        <w:t>Computadoras en red</w:t>
      </w:r>
      <w:bookmarkEnd w:id="151"/>
    </w:p>
    <w:p w14:paraId="524C9B75" w14:textId="3940B98B" w:rsidR="00BC1FCA" w:rsidRDefault="00000000">
      <w:pPr>
        <w:spacing w:after="200"/>
        <w:jc w:val="both"/>
      </w:pPr>
      <w:r>
        <w:t>Las computadoras de los laboratorios de los edificios Nava Morales y Monoblock Central están conectadas en red y tienen acceso a internet mediante dos punto</w:t>
      </w:r>
      <w:r w:rsidR="006A583A">
        <w:t>s</w:t>
      </w:r>
      <w:r>
        <w:t xml:space="preserve">, uno a la red de la Universidad y otro a un servicio de internet propio, lo que asegura la continuidad del servicio. </w:t>
      </w:r>
      <w:r>
        <w:lastRenderedPageBreak/>
        <w:t>Estudiantes, docentes y administrativos acceden además a la red inalámbrica de la Carrera. Las características del servicio de internet se presentan en el punto 9.4.</w:t>
      </w:r>
    </w:p>
    <w:p w14:paraId="5FF4C0C7" w14:textId="77777777" w:rsidR="00BC1FCA" w:rsidRDefault="00000000">
      <w:pPr>
        <w:spacing w:after="200"/>
        <w:jc w:val="both"/>
      </w:pPr>
      <w:r>
        <w:t>La Carrera cuenta con dos servidores propios, instalados en el pool de servidores del Monoblock Central, que garantiza funcionamiento continuo, acceso restringido, alta disponibilidad y alta velocidad de conexión. Los servidores alojan los siguientes sistemas:</w:t>
      </w:r>
    </w:p>
    <w:p w14:paraId="4B947400" w14:textId="77777777" w:rsidR="00BC1FCA" w:rsidRDefault="00000000">
      <w:pPr>
        <w:numPr>
          <w:ilvl w:val="0"/>
          <w:numId w:val="75"/>
        </w:numPr>
        <w:spacing w:after="160"/>
        <w:jc w:val="both"/>
      </w:pPr>
      <w:r>
        <w:t>Sistema de Seguimiento Académico.</w:t>
      </w:r>
    </w:p>
    <w:p w14:paraId="1932F872" w14:textId="77777777" w:rsidR="00BC1FCA" w:rsidRDefault="00000000">
      <w:pPr>
        <w:numPr>
          <w:ilvl w:val="0"/>
          <w:numId w:val="75"/>
        </w:numPr>
        <w:spacing w:after="160"/>
        <w:jc w:val="both"/>
      </w:pPr>
      <w:r>
        <w:t>Plataforma virtual Moodle de la Carrera, de la Unidad de Postgrado y del PETAENG.</w:t>
      </w:r>
    </w:p>
    <w:p w14:paraId="5371FC17" w14:textId="77777777" w:rsidR="00BC1FCA" w:rsidRDefault="00000000">
      <w:pPr>
        <w:numPr>
          <w:ilvl w:val="0"/>
          <w:numId w:val="75"/>
        </w:numPr>
        <w:spacing w:after="160"/>
        <w:jc w:val="both"/>
      </w:pPr>
      <w:r>
        <w:t>Páginas web de la Carrera, de la Unidad de Postgrado y del PETAENG.</w:t>
      </w:r>
    </w:p>
    <w:p w14:paraId="56E0CD8E" w14:textId="77777777" w:rsidR="00BC1FCA" w:rsidRDefault="00000000">
      <w:pPr>
        <w:numPr>
          <w:ilvl w:val="0"/>
          <w:numId w:val="75"/>
        </w:numPr>
        <w:spacing w:after="160"/>
        <w:jc w:val="both"/>
      </w:pPr>
      <w:r>
        <w:t>Sistema de control de asistencia docente.</w:t>
      </w:r>
    </w:p>
    <w:p w14:paraId="093A9A34" w14:textId="77777777" w:rsidR="00BC1FCA" w:rsidRDefault="00000000">
      <w:pPr>
        <w:numPr>
          <w:ilvl w:val="0"/>
          <w:numId w:val="75"/>
        </w:numPr>
        <w:spacing w:after="160"/>
        <w:jc w:val="both"/>
      </w:pPr>
      <w:r>
        <w:t>Sistema de correlativos de la Carrera.</w:t>
      </w:r>
    </w:p>
    <w:p w14:paraId="283A79A9" w14:textId="77777777" w:rsidR="00BC1FCA" w:rsidRDefault="00000000">
      <w:pPr>
        <w:numPr>
          <w:ilvl w:val="0"/>
          <w:numId w:val="75"/>
        </w:numPr>
        <w:spacing w:after="200"/>
        <w:jc w:val="both"/>
      </w:pPr>
      <w:r>
        <w:t>Sistema de control de los estudiantes que optaron por una modalidad de graduación.</w:t>
      </w:r>
    </w:p>
    <w:p w14:paraId="665A07C8" w14:textId="77777777" w:rsidR="00BC1FCA" w:rsidRDefault="00000000">
      <w:pPr>
        <w:spacing w:after="200"/>
        <w:jc w:val="both"/>
      </w:pPr>
      <w:r>
        <w:t>Las copias de seguridad se generan de forma automática y se almacenan semanalmente en medios físicos de la Unidad de Centro de Cómputo.</w:t>
      </w:r>
    </w:p>
    <w:p w14:paraId="26E9771F" w14:textId="77777777" w:rsidR="00BC1FCA" w:rsidRDefault="00000000">
      <w:pPr>
        <w:keepNext/>
        <w:tabs>
          <w:tab w:val="left" w:pos="709"/>
        </w:tabs>
        <w:spacing w:before="120" w:after="200"/>
        <w:ind w:left="709" w:hanging="709"/>
        <w:outlineLvl w:val="1"/>
      </w:pPr>
      <w:bookmarkStart w:id="152" w:name="_Toc000000152"/>
      <w:r>
        <w:rPr>
          <w:b/>
          <w:sz w:val="24"/>
        </w:rPr>
        <w:t>10.3</w:t>
      </w:r>
      <w:r>
        <w:rPr>
          <w:b/>
          <w:sz w:val="24"/>
        </w:rPr>
        <w:tab/>
        <w:t>Software</w:t>
      </w:r>
      <w:bookmarkEnd w:id="152"/>
    </w:p>
    <w:p w14:paraId="658BB694" w14:textId="77777777" w:rsidR="00BC1FCA" w:rsidRDefault="00000000">
      <w:pPr>
        <w:spacing w:after="200"/>
        <w:jc w:val="both"/>
      </w:pPr>
      <w:r>
        <w:t>Las computadoras en red tienen instalado software de las siguientes categorías: ofimática, compresores de archivos, navegadores, software contable, software de programación, software de diseño gráfico, gestores de bases de datos, software de videoconferencia, software estadístico y aplicaciones de auditoría y tributación. El detalle de los programas por laboratorio se presenta en el punto 10.8 y las plataformas virtuales en el punto 10.12.</w:t>
      </w:r>
    </w:p>
    <w:p w14:paraId="3BE82F32" w14:textId="1E20C2A5" w:rsidR="00BC1FCA" w:rsidRDefault="00000000">
      <w:pPr>
        <w:spacing w:after="200"/>
        <w:jc w:val="both"/>
      </w:pPr>
      <w:r>
        <w:t xml:space="preserve">El </w:t>
      </w:r>
      <w:r w:rsidR="006A583A">
        <w:t>Rediseño Curricular</w:t>
      </w:r>
      <w:r>
        <w:t xml:space="preserve"> requiere ampliar este software con herramientas del ejercicio profesional actual. El siguiente cuadro compara los requerimientos con la situación actual:</w:t>
      </w:r>
    </w:p>
    <w:p w14:paraId="55676C6D" w14:textId="5643DCAE" w:rsidR="00BC1FCA" w:rsidRDefault="00000000">
      <w:pPr>
        <w:pStyle w:val="TituloCuadro"/>
        <w:keepNext/>
        <w:spacing w:before="40" w:after="80"/>
        <w:jc w:val="center"/>
      </w:pPr>
      <w:bookmarkStart w:id="305" w:name="_Toc000000319"/>
      <w:r>
        <w:rPr>
          <w:b/>
        </w:rPr>
        <w:t xml:space="preserve">Cuadro 3. Software requerido por el </w:t>
      </w:r>
      <w:r w:rsidR="006A583A">
        <w:rPr>
          <w:b/>
        </w:rPr>
        <w:t>Rediseño Curricular</w:t>
      </w:r>
      <w:bookmarkEnd w:id="305"/>
      <w:r>
        <w:fldChar w:fldCharType="begin"/>
      </w:r>
      <w:r>
        <w:instrText xml:space="preserve"> TC "Cuadro 3. Software requerido por el Rediseño Curricular" \f c \l 2 </w:instrText>
      </w:r>
      <w:r>
        <w:fldChar w:fldCharType="end"/>
      </w:r>
    </w:p>
    <w:tbl>
      <w:tblPr>
        <w:tblW w:w="0" w:type="auto"/>
        <w:jc w:val="center"/>
        <w:tblLayout w:type="fixed"/>
        <w:tblLook w:val="04A0" w:firstRow="1" w:lastRow="0" w:firstColumn="1" w:lastColumn="0" w:noHBand="0" w:noVBand="1"/>
      </w:tblPr>
      <w:tblGrid>
        <w:gridCol w:w="3061"/>
        <w:gridCol w:w="2154"/>
        <w:gridCol w:w="3855"/>
      </w:tblGrid>
      <w:tr w:rsidR="00395D6D" w14:paraId="6C600D86" w14:textId="77777777">
        <w:trPr>
          <w:tblHeader/>
          <w:jc w:val="center"/>
        </w:trPr>
        <w:tc>
          <w:tcPr>
            <w:tcW w:w="30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B77493" w14:textId="77777777" w:rsidR="00BC1FCA" w:rsidRDefault="00000000">
            <w:pPr>
              <w:jc w:val="center"/>
            </w:pPr>
            <w:r>
              <w:rPr>
                <w:b/>
                <w:color w:val="FFFFFF"/>
                <w:sz w:val="18"/>
              </w:rPr>
              <w:t>Requerimiento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8002995" w14:textId="77777777" w:rsidR="00BC1FCA" w:rsidRDefault="00000000">
            <w:pPr>
              <w:jc w:val="center"/>
            </w:pPr>
            <w:r>
              <w:rPr>
                <w:b/>
                <w:color w:val="FFFFFF"/>
                <w:sz w:val="18"/>
              </w:rPr>
              <w:t>Asignaturas</w:t>
            </w:r>
          </w:p>
        </w:tc>
        <w:tc>
          <w:tcPr>
            <w:tcW w:w="385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480E79" w14:textId="77777777" w:rsidR="00BC1FCA" w:rsidRDefault="00000000">
            <w:pPr>
              <w:jc w:val="center"/>
            </w:pPr>
            <w:r>
              <w:rPr>
                <w:b/>
                <w:color w:val="FFFFFF"/>
                <w:sz w:val="18"/>
              </w:rPr>
              <w:t>Situación actual</w:t>
            </w:r>
          </w:p>
        </w:tc>
      </w:tr>
      <w:tr w:rsidR="00395D6D" w14:paraId="75E2601A" w14:textId="77777777">
        <w:trPr>
          <w:jc w:val="center"/>
        </w:trPr>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3BF3B827" w14:textId="77777777" w:rsidR="00BC1FCA" w:rsidRDefault="00000000" w:rsidP="006A583A">
            <w:pPr>
              <w:jc w:val="both"/>
            </w:pPr>
            <w:r>
              <w:rPr>
                <w:sz w:val="18"/>
              </w:rPr>
              <w:t>Sistemas de planificación de recursos empresariales, ERP</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FEC8E5B" w14:textId="77777777" w:rsidR="00BC1FCA" w:rsidRDefault="00000000" w:rsidP="006A583A">
            <w:pPr>
              <w:jc w:val="both"/>
            </w:pPr>
            <w:r>
              <w:rPr>
                <w:sz w:val="18"/>
              </w:rPr>
              <w:t>CPA-305, CPA-404</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011DF8E7" w14:textId="77777777" w:rsidR="00BC1FCA" w:rsidRDefault="00000000" w:rsidP="006A583A">
            <w:pPr>
              <w:jc w:val="both"/>
            </w:pPr>
            <w:r>
              <w:rPr>
                <w:sz w:val="18"/>
              </w:rPr>
              <w:t>No disponible; solo módulos contables académicos de activos fijos, inventarios y planillas</w:t>
            </w:r>
          </w:p>
        </w:tc>
      </w:tr>
      <w:tr w:rsidR="00395D6D" w14:paraId="6E275E8F" w14:textId="77777777">
        <w:trPr>
          <w:jc w:val="center"/>
        </w:trPr>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088DA968" w14:textId="77777777" w:rsidR="00BC1FCA" w:rsidRDefault="00000000" w:rsidP="006A583A">
            <w:pPr>
              <w:jc w:val="both"/>
            </w:pPr>
            <w:r>
              <w:rPr>
                <w:sz w:val="18"/>
              </w:rPr>
              <w:t>Herramientas de auditoría asistida por computadora, como ACL o IDEA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3DA89F46" w14:textId="77777777" w:rsidR="00BC1FCA" w:rsidRDefault="00000000" w:rsidP="006A583A">
            <w:pPr>
              <w:jc w:val="both"/>
            </w:pPr>
            <w:r>
              <w:rPr>
                <w:sz w:val="18"/>
              </w:rPr>
              <w:t>CPA-407, CPA-502, CPA-505, CPA-508</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08F30584" w14:textId="77777777" w:rsidR="00BC1FCA" w:rsidRDefault="00000000" w:rsidP="006A583A">
            <w:pPr>
              <w:jc w:val="both"/>
            </w:pPr>
            <w:r>
              <w:rPr>
                <w:sz w:val="18"/>
              </w:rPr>
              <w:t>No disponible</w:t>
            </w:r>
          </w:p>
        </w:tc>
      </w:tr>
      <w:tr w:rsidR="00395D6D" w14:paraId="36F86DAC" w14:textId="77777777">
        <w:trPr>
          <w:jc w:val="center"/>
        </w:trPr>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77638A55" w14:textId="154EFE89" w:rsidR="00BC1FCA" w:rsidRDefault="00000000" w:rsidP="006A583A">
            <w:pPr>
              <w:jc w:val="both"/>
            </w:pPr>
            <w:r>
              <w:rPr>
                <w:sz w:val="18"/>
              </w:rPr>
              <w:t xml:space="preserve">Análisis y visualización de datos, </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0BEDEC8" w14:textId="77777777" w:rsidR="00BC1FCA" w:rsidRDefault="00000000" w:rsidP="006A583A">
            <w:pPr>
              <w:jc w:val="both"/>
            </w:pPr>
            <w:r>
              <w:rPr>
                <w:sz w:val="18"/>
              </w:rPr>
              <w:t>CPA-102, CPA-305, CPA-505, MAT-301</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75757AE4" w14:textId="77777777" w:rsidR="00BC1FCA" w:rsidRDefault="00000000" w:rsidP="006A583A">
            <w:pPr>
              <w:jc w:val="both"/>
            </w:pPr>
            <w:r>
              <w:rPr>
                <w:sz w:val="18"/>
              </w:rPr>
              <w:t>Python 3.11, R 4.3.2 e IBM SPSS Statistics 22 en el laboratorio del Edificio Nava Morales; Power BI y Excel como medios interactivos</w:t>
            </w:r>
          </w:p>
        </w:tc>
      </w:tr>
      <w:tr w:rsidR="00395D6D" w14:paraId="185283BC" w14:textId="77777777">
        <w:trPr>
          <w:jc w:val="center"/>
        </w:trPr>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7394283D" w14:textId="77777777" w:rsidR="00BC1FCA" w:rsidRDefault="00000000" w:rsidP="006A583A">
            <w:pPr>
              <w:jc w:val="both"/>
            </w:pPr>
            <w:r>
              <w:rPr>
                <w:sz w:val="18"/>
              </w:rPr>
              <w:t>Aplicativos tributarios del Servicio de Impuestos Nacionales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5D89450" w14:textId="77777777" w:rsidR="00BC1FCA" w:rsidRDefault="00000000" w:rsidP="006A583A">
            <w:pPr>
              <w:jc w:val="both"/>
            </w:pPr>
            <w:r>
              <w:rPr>
                <w:sz w:val="18"/>
              </w:rPr>
              <w:t>CPA-203, CPA-503</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30BE871F" w14:textId="77777777" w:rsidR="00BC1FCA" w:rsidRDefault="00000000" w:rsidP="006A583A">
            <w:pPr>
              <w:jc w:val="both"/>
            </w:pPr>
            <w:r>
              <w:rPr>
                <w:sz w:val="18"/>
              </w:rPr>
              <w:t>SIAT-Desktop en el laboratorio del Edificio Nava Morales</w:t>
            </w:r>
          </w:p>
        </w:tc>
      </w:tr>
      <w:tr w:rsidR="00395D6D" w14:paraId="3E20018F" w14:textId="77777777">
        <w:trPr>
          <w:jc w:val="center"/>
        </w:trPr>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3094841C" w14:textId="77777777" w:rsidR="00BC1FCA" w:rsidRDefault="00000000" w:rsidP="006A583A">
            <w:pPr>
              <w:jc w:val="both"/>
            </w:pPr>
            <w:r>
              <w:rPr>
                <w:sz w:val="18"/>
              </w:rPr>
              <w:t>Gestores bibliográficos y modelado de procesos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C9D0495" w14:textId="77777777" w:rsidR="00BC1FCA" w:rsidRDefault="00000000" w:rsidP="006A583A">
            <w:pPr>
              <w:jc w:val="both"/>
            </w:pPr>
            <w:r>
              <w:rPr>
                <w:sz w:val="18"/>
              </w:rPr>
              <w:t>CPA-204, CPA-404, CPA-510</w:t>
            </w:r>
          </w:p>
        </w:tc>
        <w:tc>
          <w:tcPr>
            <w:tcW w:w="3855" w:type="dxa"/>
            <w:tcBorders>
              <w:top w:val="single" w:sz="4" w:space="0" w:color="8EAADB"/>
              <w:left w:val="single" w:sz="4" w:space="0" w:color="8EAADB"/>
              <w:bottom w:val="single" w:sz="4" w:space="0" w:color="8EAADB"/>
              <w:right w:val="single" w:sz="4" w:space="0" w:color="8EAADB"/>
            </w:tcBorders>
            <w:shd w:val="clear" w:color="auto" w:fill="D9E2F3"/>
          </w:tcPr>
          <w:p w14:paraId="3EC59CE0" w14:textId="44408852" w:rsidR="00BC1FCA" w:rsidRDefault="00000000" w:rsidP="006A583A">
            <w:pPr>
              <w:jc w:val="both"/>
            </w:pPr>
            <w:r>
              <w:rPr>
                <w:sz w:val="18"/>
              </w:rPr>
              <w:t>Zotero,</w:t>
            </w:r>
            <w:r w:rsidR="006A583A">
              <w:rPr>
                <w:sz w:val="18"/>
              </w:rPr>
              <w:t xml:space="preserve"> </w:t>
            </w:r>
            <w:r>
              <w:rPr>
                <w:sz w:val="18"/>
              </w:rPr>
              <w:t>Bizagi Modeler, draw.io y Enterprise Architect en el laboratorio del Edificio Nava Morales</w:t>
            </w:r>
          </w:p>
        </w:tc>
      </w:tr>
    </w:tbl>
    <w:p w14:paraId="6CE8B006" w14:textId="7ABA984A" w:rsidR="00BC1FCA" w:rsidRDefault="00000000">
      <w:pPr>
        <w:spacing w:before="40" w:after="200"/>
      </w:pPr>
      <w:r>
        <w:rPr>
          <w:sz w:val="16"/>
        </w:rPr>
        <w:t>Fuente: elaboración con base en el inventario de software del Centro de Cómputo y la malla curricular.</w:t>
      </w:r>
    </w:p>
    <w:p w14:paraId="35B5D7A8" w14:textId="77777777" w:rsidR="00BC1FCA" w:rsidRDefault="00000000">
      <w:pPr>
        <w:spacing w:after="200"/>
        <w:jc w:val="both"/>
      </w:pPr>
      <w:r>
        <w:t>La incorporación del software faltante se hará mediante licencias académicas gratuitas o de bajo costo, programas de alianzas universitarias de los proveedores y software de código abierto, conforme a las condiciones de implementación del punto 11.</w:t>
      </w:r>
    </w:p>
    <w:p w14:paraId="1C1F1D14" w14:textId="77777777" w:rsidR="00BC1FCA" w:rsidRDefault="00000000">
      <w:pPr>
        <w:keepNext/>
        <w:tabs>
          <w:tab w:val="left" w:pos="709"/>
        </w:tabs>
        <w:spacing w:before="120" w:after="200"/>
        <w:ind w:left="709" w:hanging="709"/>
        <w:outlineLvl w:val="1"/>
      </w:pPr>
      <w:bookmarkStart w:id="153" w:name="_Toc000000153"/>
      <w:r>
        <w:rPr>
          <w:b/>
          <w:sz w:val="24"/>
        </w:rPr>
        <w:lastRenderedPageBreak/>
        <w:t>10.4</w:t>
      </w:r>
      <w:r>
        <w:rPr>
          <w:b/>
          <w:sz w:val="24"/>
        </w:rPr>
        <w:tab/>
        <w:t>Laboratorios</w:t>
      </w:r>
      <w:bookmarkEnd w:id="153"/>
    </w:p>
    <w:p w14:paraId="70AB41F5" w14:textId="77777777" w:rsidR="00BC1FCA" w:rsidRDefault="00000000">
      <w:pPr>
        <w:spacing w:after="200"/>
        <w:jc w:val="both"/>
      </w:pPr>
      <w:r>
        <w:t>La Carrera cuenta con dos laboratorios de computación de uso exclusivo para clases teóricas y prácticas, investigación y trabajo en grupo, y con un auditorio para conferencias y actos académicos:</w:t>
      </w:r>
    </w:p>
    <w:p w14:paraId="750E4EF5" w14:textId="77777777" w:rsidR="00BC1FCA" w:rsidRDefault="00000000">
      <w:pPr>
        <w:pStyle w:val="TituloCuadro"/>
        <w:keepNext/>
        <w:spacing w:before="40" w:after="80"/>
        <w:jc w:val="center"/>
      </w:pPr>
      <w:bookmarkStart w:id="306" w:name="_Toc000000320"/>
      <w:r>
        <w:rPr>
          <w:b/>
        </w:rPr>
        <w:t>Cuadro 4. Laboratorios de computación y auditorio</w:t>
      </w:r>
      <w:bookmarkEnd w:id="306"/>
      <w:r>
        <w:fldChar w:fldCharType="begin"/>
      </w:r>
      <w:r>
        <w:instrText xml:space="preserve"> TC "Cuadro 4. Laboratorios de computación y auditorio" \f c \l 2 </w:instrText>
      </w:r>
      <w:r>
        <w:fldChar w:fldCharType="end"/>
      </w:r>
    </w:p>
    <w:tbl>
      <w:tblPr>
        <w:tblW w:w="0" w:type="auto"/>
        <w:jc w:val="center"/>
        <w:tblLayout w:type="fixed"/>
        <w:tblLook w:val="04A0" w:firstRow="1" w:lastRow="0" w:firstColumn="1" w:lastColumn="0" w:noHBand="0" w:noVBand="1"/>
      </w:tblPr>
      <w:tblGrid>
        <w:gridCol w:w="1928"/>
        <w:gridCol w:w="2154"/>
        <w:gridCol w:w="1247"/>
        <w:gridCol w:w="1134"/>
        <w:gridCol w:w="1134"/>
        <w:gridCol w:w="1474"/>
      </w:tblGrid>
      <w:tr w:rsidR="00395D6D" w14:paraId="34CB2B33" w14:textId="77777777">
        <w:trPr>
          <w:tblHeader/>
          <w:jc w:val="center"/>
        </w:trPr>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F8100E" w14:textId="77777777" w:rsidR="00BC1FCA" w:rsidRDefault="00000000">
            <w:pPr>
              <w:jc w:val="center"/>
            </w:pPr>
            <w:r>
              <w:rPr>
                <w:b/>
                <w:color w:val="FFFFFF"/>
                <w:sz w:val="18"/>
              </w:rPr>
              <w:t>Edificio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78CB717" w14:textId="77777777" w:rsidR="00BC1FCA" w:rsidRDefault="00000000">
            <w:pPr>
              <w:jc w:val="center"/>
            </w:pPr>
            <w:r>
              <w:rPr>
                <w:b/>
                <w:color w:val="FFFFFF"/>
                <w:sz w:val="18"/>
              </w:rPr>
              <w:t>Ambiente</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58A434" w14:textId="77777777" w:rsidR="00BC1FCA" w:rsidRDefault="00000000">
            <w:pPr>
              <w:jc w:val="center"/>
            </w:pPr>
            <w:r>
              <w:rPr>
                <w:b/>
                <w:color w:val="FFFFFF"/>
                <w:sz w:val="18"/>
              </w:rPr>
              <w:t>Piso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A0373B" w14:textId="77777777" w:rsidR="00BC1FCA" w:rsidRDefault="00000000">
            <w:pPr>
              <w:jc w:val="center"/>
            </w:pPr>
            <w:r>
              <w:rPr>
                <w:b/>
                <w:color w:val="FFFFFF"/>
                <w:sz w:val="18"/>
              </w:rPr>
              <w:t>Uso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073B231" w14:textId="77777777" w:rsidR="00BC1FCA" w:rsidRDefault="00000000">
            <w:pPr>
              <w:jc w:val="center"/>
            </w:pPr>
            <w:r>
              <w:rPr>
                <w:b/>
                <w:color w:val="FFFFFF"/>
                <w:sz w:val="18"/>
              </w:rPr>
              <w:t>Superficie</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187E0E2" w14:textId="77777777" w:rsidR="00BC1FCA" w:rsidRDefault="00000000">
            <w:pPr>
              <w:jc w:val="center"/>
            </w:pPr>
            <w:r>
              <w:rPr>
                <w:b/>
                <w:color w:val="FFFFFF"/>
                <w:sz w:val="18"/>
              </w:rPr>
              <w:t>Capacidad</w:t>
            </w:r>
          </w:p>
        </w:tc>
      </w:tr>
      <w:tr w:rsidR="00395D6D" w14:paraId="3C90146C"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14508FC" w14:textId="77777777" w:rsidR="00BC1FCA" w:rsidRDefault="00000000">
            <w:r>
              <w:rPr>
                <w:sz w:val="18"/>
              </w:rPr>
              <w:t>Nava Morales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0769400" w14:textId="77777777" w:rsidR="00BC1FCA" w:rsidRDefault="00000000">
            <w:r>
              <w:rPr>
                <w:sz w:val="18"/>
              </w:rPr>
              <w:t>Sala de computación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0187F91" w14:textId="77777777" w:rsidR="00BC1FCA" w:rsidRDefault="00000000">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6E2C707"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4FA2551" w14:textId="77777777" w:rsidR="00BC1FCA" w:rsidRDefault="00000000">
            <w:r>
              <w:rPr>
                <w:sz w:val="18"/>
              </w:rPr>
              <w:t>61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B768318" w14:textId="77777777" w:rsidR="00BC1FCA" w:rsidRDefault="00000000">
            <w:r>
              <w:rPr>
                <w:sz w:val="18"/>
              </w:rPr>
              <w:t>70 estudiantes</w:t>
            </w:r>
          </w:p>
        </w:tc>
      </w:tr>
      <w:tr w:rsidR="00395D6D" w14:paraId="60E38B8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E6C51DE" w14:textId="77777777" w:rsidR="00BC1FCA" w:rsidRDefault="00000000">
            <w:r>
              <w:rPr>
                <w:sz w:val="18"/>
              </w:rPr>
              <w:t>Nava Morales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1C8D9B4D" w14:textId="77777777" w:rsidR="00BC1FCA" w:rsidRDefault="00000000">
            <w:r>
              <w:rPr>
                <w:sz w:val="18"/>
              </w:rPr>
              <w:t>Sala de servidores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F8B90F1" w14:textId="77777777" w:rsidR="00BC1FCA" w:rsidRDefault="00000000">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84461B1"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2648BC1" w14:textId="77777777" w:rsidR="00BC1FCA" w:rsidRDefault="00000000">
            <w:r>
              <w:rPr>
                <w:sz w:val="18"/>
              </w:rPr>
              <w:t>12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6525DC1" w14:textId="77777777" w:rsidR="00BC1FCA" w:rsidRDefault="00000000">
            <w:r>
              <w:rPr>
                <w:sz w:val="18"/>
              </w:rPr>
              <w:t>No aplica</w:t>
            </w:r>
          </w:p>
        </w:tc>
      </w:tr>
      <w:tr w:rsidR="00395D6D" w14:paraId="16E720F6"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146BBE44" w14:textId="77777777" w:rsidR="00BC1FCA" w:rsidRDefault="00000000">
            <w:r>
              <w:rPr>
                <w:sz w:val="18"/>
              </w:rPr>
              <w:t>Nava Morales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46EE77C" w14:textId="77777777" w:rsidR="00BC1FCA" w:rsidRDefault="00000000">
            <w:r>
              <w:rPr>
                <w:sz w:val="18"/>
              </w:rPr>
              <w:t>Oficina del encargado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DB33D0A" w14:textId="77777777" w:rsidR="00BC1FCA" w:rsidRDefault="00000000">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0397CED"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87A7733" w14:textId="77777777" w:rsidR="00BC1FCA" w:rsidRDefault="00000000">
            <w:r>
              <w:rPr>
                <w:sz w:val="18"/>
              </w:rPr>
              <w:t>12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D3BB6F9" w14:textId="77777777" w:rsidR="00BC1FCA" w:rsidRDefault="00000000">
            <w:r>
              <w:rPr>
                <w:sz w:val="18"/>
              </w:rPr>
              <w:t>No aplica</w:t>
            </w:r>
          </w:p>
        </w:tc>
      </w:tr>
      <w:tr w:rsidR="00395D6D" w14:paraId="7D12EF02"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BE8412E" w14:textId="77777777" w:rsidR="00BC1FCA" w:rsidRDefault="00000000">
            <w:r>
              <w:rPr>
                <w:sz w:val="18"/>
              </w:rPr>
              <w:t>Nava Morales</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81943F2" w14:textId="77777777" w:rsidR="00BC1FCA" w:rsidRDefault="00000000">
            <w:r>
              <w:rPr>
                <w:sz w:val="18"/>
              </w:rPr>
              <w:t>Auditorio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C508AA1" w14:textId="77777777" w:rsidR="00BC1FCA" w:rsidRDefault="00000000">
            <w:r>
              <w:rPr>
                <w:sz w:val="18"/>
              </w:rPr>
              <w:t>Segundo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8E33C06"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0827D7B" w14:textId="77777777" w:rsidR="00BC1FCA" w:rsidRDefault="00000000">
            <w:r>
              <w:rPr>
                <w:sz w:val="18"/>
              </w:rPr>
              <w:t>247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914C695" w14:textId="77777777" w:rsidR="00BC1FCA" w:rsidRDefault="00000000">
            <w:r>
              <w:rPr>
                <w:sz w:val="18"/>
              </w:rPr>
              <w:t>220 personas</w:t>
            </w:r>
          </w:p>
        </w:tc>
      </w:tr>
      <w:tr w:rsidR="00395D6D" w14:paraId="5A323CB4"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5A68185C" w14:textId="77777777" w:rsidR="00BC1FCA" w:rsidRDefault="00000000">
            <w:r>
              <w:rPr>
                <w:sz w:val="18"/>
              </w:rPr>
              <w:t>Monoblock Central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667B6C58" w14:textId="77777777" w:rsidR="00BC1FCA" w:rsidRDefault="00000000">
            <w:r>
              <w:rPr>
                <w:sz w:val="18"/>
              </w:rPr>
              <w:t>Sala de computación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7F84D87" w14:textId="77777777" w:rsidR="00BC1FCA" w:rsidRDefault="00000000">
            <w:r>
              <w:rPr>
                <w:sz w:val="18"/>
              </w:rPr>
              <w:t>Planta baja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BC2FA8C"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212CA25" w14:textId="77777777" w:rsidR="00BC1FCA" w:rsidRDefault="00000000">
            <w:r>
              <w:rPr>
                <w:sz w:val="18"/>
              </w:rPr>
              <w:t>50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5E19588" w14:textId="77777777" w:rsidR="00BC1FCA" w:rsidRDefault="00000000">
            <w:r>
              <w:rPr>
                <w:sz w:val="18"/>
              </w:rPr>
              <w:t>36 estudiantes</w:t>
            </w:r>
          </w:p>
        </w:tc>
      </w:tr>
      <w:tr w:rsidR="00395D6D" w14:paraId="2A243E7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544F9C02" w14:textId="77777777" w:rsidR="00BC1FCA" w:rsidRDefault="00000000">
            <w:r>
              <w:rPr>
                <w:sz w:val="18"/>
              </w:rPr>
              <w:t>Monoblock Central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D20D1AB" w14:textId="77777777" w:rsidR="00BC1FCA" w:rsidRDefault="00000000">
            <w:r>
              <w:rPr>
                <w:sz w:val="18"/>
              </w:rPr>
              <w:t>Oficina de Jefatura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F1857E6" w14:textId="77777777" w:rsidR="00BC1FCA" w:rsidRDefault="00000000">
            <w:r>
              <w:rPr>
                <w:sz w:val="18"/>
              </w:rPr>
              <w:t>Mezanine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3F0F709"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E41DDFF" w14:textId="77777777" w:rsidR="00BC1FCA" w:rsidRDefault="00000000">
            <w:r>
              <w:rPr>
                <w:sz w:val="18"/>
              </w:rPr>
              <w:t>12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FEE75A5" w14:textId="77777777" w:rsidR="00BC1FCA" w:rsidRDefault="00000000">
            <w:r>
              <w:rPr>
                <w:sz w:val="18"/>
              </w:rPr>
              <w:t>No aplica</w:t>
            </w:r>
          </w:p>
        </w:tc>
      </w:tr>
      <w:tr w:rsidR="00395D6D" w14:paraId="5002A54E"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4B7C467F" w14:textId="77777777" w:rsidR="00BC1FCA" w:rsidRDefault="00000000">
            <w:r>
              <w:rPr>
                <w:sz w:val="18"/>
              </w:rPr>
              <w:t>Monoblock Central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9A960FB" w14:textId="77777777" w:rsidR="00BC1FCA" w:rsidRDefault="00000000">
            <w:r>
              <w:rPr>
                <w:sz w:val="18"/>
              </w:rPr>
              <w:t>Oficina de cursos de temporada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1FA7E22" w14:textId="77777777" w:rsidR="00BC1FCA" w:rsidRDefault="00000000">
            <w:r>
              <w:rPr>
                <w:sz w:val="18"/>
              </w:rPr>
              <w:t>Mezanine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1C5CF6B"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CB31976" w14:textId="77777777" w:rsidR="00BC1FCA" w:rsidRDefault="00000000">
            <w:r>
              <w:rPr>
                <w:sz w:val="18"/>
              </w:rPr>
              <w:t>14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DE47252" w14:textId="77777777" w:rsidR="00BC1FCA" w:rsidRDefault="00000000">
            <w:r>
              <w:rPr>
                <w:sz w:val="18"/>
              </w:rPr>
              <w:t>No aplica</w:t>
            </w:r>
          </w:p>
        </w:tc>
      </w:tr>
      <w:tr w:rsidR="00395D6D" w14:paraId="74B3EE50"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108C824C" w14:textId="77777777" w:rsidR="00BC1FCA" w:rsidRDefault="00000000">
            <w:r>
              <w:rPr>
                <w:sz w:val="18"/>
              </w:rPr>
              <w:t>Monoblock Central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96F52BB" w14:textId="77777777" w:rsidR="00BC1FCA" w:rsidRDefault="00000000">
            <w:r>
              <w:rPr>
                <w:sz w:val="18"/>
              </w:rPr>
              <w:t>Oficina de mantenimiento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EC5C7D2" w14:textId="77777777" w:rsidR="00BC1FCA" w:rsidRDefault="00000000">
            <w:r>
              <w:rPr>
                <w:sz w:val="18"/>
              </w:rPr>
              <w:t>Mezanine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48F8EBE"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263E57D" w14:textId="77777777" w:rsidR="00BC1FCA" w:rsidRDefault="00000000">
            <w:r>
              <w:rPr>
                <w:sz w:val="18"/>
              </w:rPr>
              <w:t>13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D67DDC6" w14:textId="77777777" w:rsidR="00BC1FCA" w:rsidRDefault="00000000">
            <w:r>
              <w:rPr>
                <w:sz w:val="18"/>
              </w:rPr>
              <w:t>No aplica</w:t>
            </w:r>
          </w:p>
        </w:tc>
      </w:tr>
      <w:tr w:rsidR="00395D6D" w14:paraId="122C921A"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5CA56CB" w14:textId="77777777" w:rsidR="00BC1FCA" w:rsidRDefault="00000000">
            <w:r>
              <w:rPr>
                <w:sz w:val="18"/>
              </w:rPr>
              <w:t>Monoblock Central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E707A98" w14:textId="77777777" w:rsidR="00BC1FCA" w:rsidRDefault="00000000">
            <w:r>
              <w:rPr>
                <w:sz w:val="18"/>
              </w:rPr>
              <w:t>Sala de espera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C1BF2AF" w14:textId="77777777" w:rsidR="00BC1FCA" w:rsidRDefault="00000000">
            <w:r>
              <w:rPr>
                <w:sz w:val="18"/>
              </w:rPr>
              <w:t>Mezanine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739F8C4" w14:textId="77777777" w:rsidR="00BC1FCA" w:rsidRDefault="00000000">
            <w:r>
              <w:rPr>
                <w:sz w:val="18"/>
              </w:rPr>
              <w:t>Exclusivo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6096533" w14:textId="77777777" w:rsidR="00BC1FCA" w:rsidRDefault="00000000">
            <w:r>
              <w:rPr>
                <w:sz w:val="18"/>
              </w:rPr>
              <w:t>10 m²</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17C21E2" w14:textId="77777777" w:rsidR="00BC1FCA" w:rsidRDefault="00000000">
            <w:r>
              <w:rPr>
                <w:sz w:val="18"/>
              </w:rPr>
              <w:t>No aplica</w:t>
            </w:r>
          </w:p>
        </w:tc>
      </w:tr>
    </w:tbl>
    <w:p w14:paraId="52EDAF5C" w14:textId="77777777" w:rsidR="00BC1FCA" w:rsidRDefault="00000000">
      <w:pPr>
        <w:spacing w:before="40" w:after="200"/>
      </w:pPr>
      <w:r>
        <w:rPr>
          <w:sz w:val="16"/>
        </w:rPr>
        <w:t>Fuente: Centro de Cómputo de la Carrera de Contaduría Pública.</w:t>
      </w:r>
    </w:p>
    <w:p w14:paraId="036D3F72" w14:textId="77777777" w:rsidR="00BC1FCA" w:rsidRDefault="00000000">
      <w:pPr>
        <w:spacing w:before="40" w:after="80"/>
        <w:jc w:val="center"/>
      </w:pPr>
      <w:r>
        <w:rPr>
          <w:noProof/>
        </w:rPr>
        <w:drawing>
          <wp:inline distT="0" distB="0" distL="0" distR="0" wp14:anchorId="48921388" wp14:editId="27042698">
            <wp:extent cx="4320000" cy="3244372"/>
            <wp:effectExtent l="0" t="0" r="0" b="0"/>
            <wp:docPr id="9857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4157" name="lab_nava.jpg"/>
                    <pic:cNvPicPr/>
                  </pic:nvPicPr>
                  <pic:blipFill>
                    <a:blip r:embed="rId43"/>
                    <a:stretch>
                      <a:fillRect/>
                    </a:stretch>
                  </pic:blipFill>
                  <pic:spPr>
                    <a:xfrm>
                      <a:off x="0" y="0"/>
                      <a:ext cx="4320000" cy="3244372"/>
                    </a:xfrm>
                    <a:prstGeom prst="rect">
                      <a:avLst/>
                    </a:prstGeom>
                  </pic:spPr>
                </pic:pic>
              </a:graphicData>
            </a:graphic>
          </wp:inline>
        </w:drawing>
      </w:r>
    </w:p>
    <w:p w14:paraId="11279A23" w14:textId="77777777" w:rsidR="00BC1FCA" w:rsidRDefault="00000000">
      <w:pPr>
        <w:spacing w:after="200"/>
        <w:jc w:val="center"/>
      </w:pPr>
      <w:r>
        <w:rPr>
          <w:sz w:val="18"/>
        </w:rPr>
        <w:t>Imagen 1. Laboratorio de computación del Edificio Nava Morales</w:t>
      </w:r>
    </w:p>
    <w:p w14:paraId="3750DA27" w14:textId="77777777" w:rsidR="00BC1FCA" w:rsidRDefault="00000000">
      <w:pPr>
        <w:spacing w:before="40" w:after="80"/>
        <w:jc w:val="center"/>
      </w:pPr>
      <w:r>
        <w:rPr>
          <w:noProof/>
        </w:rPr>
        <w:lastRenderedPageBreak/>
        <w:drawing>
          <wp:inline distT="0" distB="0" distL="0" distR="0" wp14:anchorId="6549550E" wp14:editId="4950F0FF">
            <wp:extent cx="3060000" cy="4087698"/>
            <wp:effectExtent l="0" t="0" r="0" b="0"/>
            <wp:docPr id="838853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3193" name="lab_mono.jpg"/>
                    <pic:cNvPicPr/>
                  </pic:nvPicPr>
                  <pic:blipFill>
                    <a:blip r:embed="rId44"/>
                    <a:stretch>
                      <a:fillRect/>
                    </a:stretch>
                  </pic:blipFill>
                  <pic:spPr>
                    <a:xfrm>
                      <a:off x="0" y="0"/>
                      <a:ext cx="3060000" cy="4087698"/>
                    </a:xfrm>
                    <a:prstGeom prst="rect">
                      <a:avLst/>
                    </a:prstGeom>
                  </pic:spPr>
                </pic:pic>
              </a:graphicData>
            </a:graphic>
          </wp:inline>
        </w:drawing>
      </w:r>
    </w:p>
    <w:p w14:paraId="33CDCECE" w14:textId="77777777" w:rsidR="00BC1FCA" w:rsidRDefault="00000000">
      <w:pPr>
        <w:spacing w:after="200"/>
        <w:jc w:val="center"/>
      </w:pPr>
      <w:r>
        <w:rPr>
          <w:sz w:val="18"/>
        </w:rPr>
        <w:t>Imagen 2. Laboratorio de computación del Edificio Monoblock Central</w:t>
      </w:r>
    </w:p>
    <w:p w14:paraId="798376FF" w14:textId="336982BD" w:rsidR="00BC1FCA" w:rsidRDefault="00000000">
      <w:pPr>
        <w:spacing w:after="200"/>
        <w:jc w:val="both"/>
      </w:pPr>
      <w:r>
        <w:t xml:space="preserve">Con 70 y 36 puestos, los laboratorios atienden simultáneamente a 106 estudiantes, frente a 3.143 estudiantes inscritos en 2025. Bajo el </w:t>
      </w:r>
      <w:r w:rsidR="006A583A">
        <w:t>Rediseño Curricular</w:t>
      </w:r>
      <w:r>
        <w:t>, las asignaturas con componente tecnológico de cada año requerirán turnos de laboratorio en grupos reducidos, por lo que la capacidad de los laboratorios es una de las restricciones principales de la implementación, tratada en el punto 11.1.</w:t>
      </w:r>
    </w:p>
    <w:p w14:paraId="4378FD63" w14:textId="77777777" w:rsidR="00BC1FCA" w:rsidRDefault="00000000">
      <w:pPr>
        <w:keepNext/>
        <w:tabs>
          <w:tab w:val="left" w:pos="709"/>
        </w:tabs>
        <w:spacing w:before="120" w:after="200"/>
        <w:ind w:left="709" w:hanging="709"/>
        <w:outlineLvl w:val="1"/>
      </w:pPr>
      <w:bookmarkStart w:id="154" w:name="_Toc000000154"/>
      <w:r>
        <w:rPr>
          <w:b/>
          <w:sz w:val="24"/>
        </w:rPr>
        <w:t>10.5</w:t>
      </w:r>
      <w:r>
        <w:rPr>
          <w:b/>
          <w:sz w:val="24"/>
        </w:rPr>
        <w:tab/>
        <w:t>Material audiovisual</w:t>
      </w:r>
      <w:bookmarkEnd w:id="154"/>
    </w:p>
    <w:p w14:paraId="139D9669" w14:textId="77777777" w:rsidR="00BC1FCA" w:rsidRDefault="00000000">
      <w:pPr>
        <w:spacing w:after="200"/>
        <w:jc w:val="both"/>
      </w:pPr>
      <w:r>
        <w:t>El material audiovisual de los laboratorios apoya la presentación de contenidos teóricos y prácticos, el desarrollo de clases interactivas y la demostración de procedimientos de contabilidad, auditoría, tributación y finanzas:</w:t>
      </w:r>
    </w:p>
    <w:p w14:paraId="1F9FECA6" w14:textId="77777777" w:rsidR="00BC1FCA" w:rsidRDefault="00000000">
      <w:pPr>
        <w:pStyle w:val="TituloCuadro"/>
        <w:keepNext/>
        <w:spacing w:before="40" w:after="80"/>
        <w:jc w:val="center"/>
      </w:pPr>
      <w:bookmarkStart w:id="307" w:name="_Toc000000321"/>
      <w:r>
        <w:rPr>
          <w:b/>
        </w:rPr>
        <w:t>Cuadro 5. Material audiovisual de los laboratorios</w:t>
      </w:r>
      <w:bookmarkEnd w:id="307"/>
      <w:r>
        <w:fldChar w:fldCharType="begin"/>
      </w:r>
      <w:r>
        <w:instrText xml:space="preserve"> TC "Cuadro 5. Material audiovisual de los laboratorios" \f c \l 2 </w:instrText>
      </w:r>
      <w:r>
        <w:fldChar w:fldCharType="end"/>
      </w:r>
    </w:p>
    <w:tbl>
      <w:tblPr>
        <w:tblW w:w="0" w:type="auto"/>
        <w:jc w:val="center"/>
        <w:tblLayout w:type="fixed"/>
        <w:tblLook w:val="04A0" w:firstRow="1" w:lastRow="0" w:firstColumn="1" w:lastColumn="0" w:noHBand="0" w:noVBand="1"/>
      </w:tblPr>
      <w:tblGrid>
        <w:gridCol w:w="4535"/>
        <w:gridCol w:w="4535"/>
      </w:tblGrid>
      <w:tr w:rsidR="00395D6D" w14:paraId="091E0513" w14:textId="77777777">
        <w:trPr>
          <w:tblHeader/>
          <w:jc w:val="center"/>
        </w:trPr>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46601D" w14:textId="77777777" w:rsidR="00BC1FCA" w:rsidRDefault="00000000">
            <w:pPr>
              <w:jc w:val="center"/>
            </w:pPr>
            <w:r>
              <w:rPr>
                <w:b/>
                <w:color w:val="FFFFFF"/>
              </w:rPr>
              <w:t>Laboratorio del Edificio Nava Morales</w:t>
            </w:r>
          </w:p>
        </w:tc>
        <w:tc>
          <w:tcPr>
            <w:tcW w:w="45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7E22124" w14:textId="77777777" w:rsidR="00BC1FCA" w:rsidRDefault="00000000">
            <w:pPr>
              <w:jc w:val="center"/>
            </w:pPr>
            <w:r>
              <w:rPr>
                <w:b/>
                <w:color w:val="FFFFFF"/>
              </w:rPr>
              <w:t>Laboratorio del Edificio Monoblock Central</w:t>
            </w:r>
          </w:p>
        </w:tc>
      </w:tr>
      <w:tr w:rsidR="00395D6D" w14:paraId="1B0FAAC4"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5FB556B5" w14:textId="77777777" w:rsidR="00BC1FCA" w:rsidRDefault="00000000" w:rsidP="006A583A">
            <w:pPr>
              <w:jc w:val="both"/>
            </w:pPr>
            <w:r>
              <w:t>Un proyector multimedia empotrado</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ACC4F6B" w14:textId="77777777" w:rsidR="00BC1FCA" w:rsidRDefault="00000000" w:rsidP="006A583A">
            <w:pPr>
              <w:jc w:val="both"/>
            </w:pPr>
            <w:r>
              <w:t>Un proyector multimedia para préstamo y uso del laboratorio</w:t>
            </w:r>
          </w:p>
        </w:tc>
      </w:tr>
      <w:tr w:rsidR="00395D6D" w14:paraId="16376123"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316F473" w14:textId="77777777" w:rsidR="00BC1FCA" w:rsidRDefault="00000000" w:rsidP="006A583A">
            <w:pPr>
              <w:jc w:val="both"/>
            </w:pPr>
            <w:r>
              <w:t>Un ecrán</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62ACB20C" w14:textId="77777777" w:rsidR="00BC1FCA" w:rsidRDefault="00000000" w:rsidP="006A583A">
            <w:pPr>
              <w:jc w:val="both"/>
            </w:pPr>
            <w:r>
              <w:t>Un televisor de plasma mediano</w:t>
            </w:r>
          </w:p>
        </w:tc>
      </w:tr>
      <w:tr w:rsidR="00395D6D" w14:paraId="6351726B"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659628F8" w14:textId="77777777" w:rsidR="00BC1FCA" w:rsidRDefault="00000000" w:rsidP="006A583A">
            <w:pPr>
              <w:jc w:val="both"/>
            </w:pPr>
            <w:r>
              <w:t>Una pizarra grande</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CAEA735" w14:textId="77777777" w:rsidR="00BC1FCA" w:rsidRDefault="00000000" w:rsidP="006A583A">
            <w:pPr>
              <w:jc w:val="both"/>
            </w:pPr>
            <w:r>
              <w:t>Una pizarra mediana y una pizarra pequeña en mal estado</w:t>
            </w:r>
          </w:p>
        </w:tc>
      </w:tr>
      <w:tr w:rsidR="00395D6D" w14:paraId="3F33F022" w14:textId="77777777">
        <w:trPr>
          <w:jc w:val="center"/>
        </w:trPr>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469F6EBA" w14:textId="77777777" w:rsidR="00BC1FCA" w:rsidRDefault="00000000" w:rsidP="006A583A">
            <w:pPr>
              <w:jc w:val="both"/>
            </w:pPr>
            <w:r>
              <w:t>Dos parlantes pequeños</w:t>
            </w:r>
          </w:p>
        </w:tc>
        <w:tc>
          <w:tcPr>
            <w:tcW w:w="4535" w:type="dxa"/>
            <w:tcBorders>
              <w:top w:val="single" w:sz="4" w:space="0" w:color="8EAADB"/>
              <w:left w:val="single" w:sz="4" w:space="0" w:color="8EAADB"/>
              <w:bottom w:val="single" w:sz="4" w:space="0" w:color="8EAADB"/>
              <w:right w:val="single" w:sz="4" w:space="0" w:color="8EAADB"/>
            </w:tcBorders>
            <w:shd w:val="clear" w:color="auto" w:fill="D9E2F3"/>
          </w:tcPr>
          <w:p w14:paraId="6D67B913" w14:textId="77777777" w:rsidR="00BC1FCA" w:rsidRDefault="00BC1FCA" w:rsidP="006A583A">
            <w:pPr>
              <w:jc w:val="both"/>
            </w:pPr>
          </w:p>
        </w:tc>
      </w:tr>
    </w:tbl>
    <w:p w14:paraId="46902749" w14:textId="77777777" w:rsidR="00BC1FCA" w:rsidRDefault="00000000">
      <w:pPr>
        <w:spacing w:before="40" w:after="200"/>
      </w:pPr>
      <w:r>
        <w:rPr>
          <w:sz w:val="16"/>
        </w:rPr>
        <w:t>Fuente: Centro de Cómputo de la Carrera de Contaduría Pública.</w:t>
      </w:r>
    </w:p>
    <w:p w14:paraId="233FFAAE" w14:textId="77777777" w:rsidR="00BC1FCA" w:rsidRDefault="00000000">
      <w:pPr>
        <w:keepNext/>
        <w:tabs>
          <w:tab w:val="left" w:pos="709"/>
        </w:tabs>
        <w:spacing w:before="120" w:after="200"/>
        <w:ind w:left="709" w:hanging="709"/>
        <w:outlineLvl w:val="1"/>
      </w:pPr>
      <w:bookmarkStart w:id="155" w:name="_Toc000000155"/>
      <w:r>
        <w:rPr>
          <w:b/>
          <w:sz w:val="24"/>
        </w:rPr>
        <w:lastRenderedPageBreak/>
        <w:t>10.6</w:t>
      </w:r>
      <w:r>
        <w:rPr>
          <w:b/>
          <w:sz w:val="24"/>
        </w:rPr>
        <w:tab/>
        <w:t>Medios didácticos informáticos</w:t>
      </w:r>
      <w:bookmarkEnd w:id="155"/>
    </w:p>
    <w:p w14:paraId="6880B2E9" w14:textId="77777777" w:rsidR="00BC1FCA" w:rsidRDefault="00000000">
      <w:pPr>
        <w:spacing w:after="200"/>
        <w:jc w:val="both"/>
      </w:pPr>
      <w:r>
        <w:t>Los medios didácticos informáticos permiten la interacción entre estudiantes, docentes y contenidos académicos mediante plataformas virtuales, redes de comunicación, repositorios digitales y herramientas colaborativas. Ambos laboratorios disponen de:</w:t>
      </w:r>
    </w:p>
    <w:p w14:paraId="2C5C7C59" w14:textId="77777777" w:rsidR="00BC1FCA" w:rsidRDefault="00000000">
      <w:pPr>
        <w:numPr>
          <w:ilvl w:val="0"/>
          <w:numId w:val="76"/>
        </w:numPr>
        <w:spacing w:after="160"/>
        <w:jc w:val="both"/>
      </w:pPr>
      <w:r>
        <w:t>Estaciones de trabajo conectadas en red con acceso a internet institucional.</w:t>
      </w:r>
    </w:p>
    <w:p w14:paraId="731B24CA" w14:textId="77777777" w:rsidR="00BC1FCA" w:rsidRDefault="00000000">
      <w:pPr>
        <w:numPr>
          <w:ilvl w:val="0"/>
          <w:numId w:val="76"/>
        </w:numPr>
        <w:spacing w:after="160"/>
        <w:jc w:val="both"/>
      </w:pPr>
      <w:r>
        <w:t>Acceso a la red inalámbrica para universitarios.</w:t>
      </w:r>
    </w:p>
    <w:p w14:paraId="735F5E01" w14:textId="77777777" w:rsidR="00BC1FCA" w:rsidRDefault="00000000">
      <w:pPr>
        <w:numPr>
          <w:ilvl w:val="0"/>
          <w:numId w:val="76"/>
        </w:numPr>
        <w:spacing w:after="160"/>
        <w:jc w:val="both"/>
      </w:pPr>
      <w:r>
        <w:t>Plataforma virtual de aprendizaje Moodle y Microsoft Teams.</w:t>
      </w:r>
    </w:p>
    <w:p w14:paraId="2CA639AF" w14:textId="77777777" w:rsidR="00BC1FCA" w:rsidRDefault="00000000">
      <w:pPr>
        <w:numPr>
          <w:ilvl w:val="0"/>
          <w:numId w:val="76"/>
        </w:numPr>
        <w:spacing w:after="160"/>
        <w:jc w:val="both"/>
      </w:pPr>
      <w:r>
        <w:t>Correo institucional.</w:t>
      </w:r>
    </w:p>
    <w:p w14:paraId="7FFFC902" w14:textId="77777777" w:rsidR="00BC1FCA" w:rsidRDefault="00000000">
      <w:pPr>
        <w:numPr>
          <w:ilvl w:val="0"/>
          <w:numId w:val="76"/>
        </w:numPr>
        <w:spacing w:after="200"/>
        <w:jc w:val="both"/>
      </w:pPr>
      <w:r>
        <w:t>Recursos bibliográficos digitales del repositorio institucional y de los sistemas de información descritos en el punto 9.3.</w:t>
      </w:r>
    </w:p>
    <w:p w14:paraId="12CF5B26" w14:textId="77777777" w:rsidR="00BC1FCA" w:rsidRDefault="00000000">
      <w:pPr>
        <w:keepNext/>
        <w:tabs>
          <w:tab w:val="left" w:pos="709"/>
        </w:tabs>
        <w:spacing w:before="120" w:after="200"/>
        <w:ind w:left="709" w:hanging="709"/>
        <w:outlineLvl w:val="1"/>
      </w:pPr>
      <w:bookmarkStart w:id="156" w:name="_Toc000000156"/>
      <w:r>
        <w:rPr>
          <w:b/>
          <w:sz w:val="24"/>
        </w:rPr>
        <w:t>10.7</w:t>
      </w:r>
      <w:r>
        <w:rPr>
          <w:b/>
          <w:sz w:val="24"/>
        </w:rPr>
        <w:tab/>
        <w:t>Soportes físicos</w:t>
      </w:r>
      <w:bookmarkEnd w:id="156"/>
    </w:p>
    <w:p w14:paraId="37E87960" w14:textId="77777777" w:rsidR="00BC1FCA" w:rsidRDefault="00000000">
      <w:pPr>
        <w:spacing w:after="200"/>
        <w:jc w:val="both"/>
      </w:pPr>
      <w:r>
        <w:t>Los soportes físicos comprenden los elementos materiales que hacen posible el funcionamiento de los laboratorios:</w:t>
      </w:r>
    </w:p>
    <w:p w14:paraId="6C853708" w14:textId="77777777" w:rsidR="00BC1FCA" w:rsidRDefault="00000000">
      <w:pPr>
        <w:pStyle w:val="TituloCuadro"/>
        <w:keepNext/>
        <w:spacing w:before="40" w:after="80"/>
        <w:jc w:val="center"/>
      </w:pPr>
      <w:bookmarkStart w:id="308" w:name="_Toc000000322"/>
      <w:r>
        <w:rPr>
          <w:b/>
        </w:rPr>
        <w:t>Cuadro 6. Soportes físicos de los laboratorios de computación</w:t>
      </w:r>
      <w:bookmarkEnd w:id="308"/>
      <w:r>
        <w:fldChar w:fldCharType="begin"/>
      </w:r>
      <w:r>
        <w:instrText xml:space="preserve"> TC "Cuadro 6. Soportes físicos de los laboratorios de computación" \f c \l 2 </w:instrText>
      </w:r>
      <w:r>
        <w:fldChar w:fldCharType="end"/>
      </w:r>
    </w:p>
    <w:tbl>
      <w:tblPr>
        <w:tblW w:w="0" w:type="auto"/>
        <w:jc w:val="center"/>
        <w:tblLayout w:type="fixed"/>
        <w:tblLook w:val="04A0" w:firstRow="1" w:lastRow="0" w:firstColumn="1" w:lastColumn="0" w:noHBand="0" w:noVBand="1"/>
      </w:tblPr>
      <w:tblGrid>
        <w:gridCol w:w="1644"/>
        <w:gridCol w:w="964"/>
        <w:gridCol w:w="964"/>
        <w:gridCol w:w="1020"/>
        <w:gridCol w:w="737"/>
        <w:gridCol w:w="1191"/>
        <w:gridCol w:w="1361"/>
        <w:gridCol w:w="1191"/>
      </w:tblGrid>
      <w:tr w:rsidR="00395D6D" w14:paraId="0BFC50DD" w14:textId="77777777">
        <w:trPr>
          <w:tblHeader/>
          <w:jc w:val="center"/>
        </w:trPr>
        <w:tc>
          <w:tcPr>
            <w:tcW w:w="164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9D21F8" w14:textId="77777777" w:rsidR="00BC1FCA" w:rsidRDefault="00000000">
            <w:pPr>
              <w:jc w:val="center"/>
            </w:pPr>
            <w:r>
              <w:rPr>
                <w:b/>
                <w:color w:val="FFFFFF"/>
                <w:sz w:val="16"/>
              </w:rPr>
              <w:t>Laboratorio</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02D0EDF" w14:textId="77777777" w:rsidR="00BC1FCA" w:rsidRDefault="00000000">
            <w:pPr>
              <w:jc w:val="center"/>
            </w:pPr>
            <w:r>
              <w:rPr>
                <w:b/>
                <w:color w:val="FFFFFF"/>
                <w:sz w:val="16"/>
              </w:rPr>
              <w:t>Pizarras</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A04A70" w14:textId="77777777" w:rsidR="00BC1FCA" w:rsidRDefault="00000000">
            <w:pPr>
              <w:jc w:val="center"/>
            </w:pPr>
            <w:r>
              <w:rPr>
                <w:b/>
                <w:color w:val="FFFFFF"/>
                <w:sz w:val="16"/>
              </w:rPr>
              <w:t>Equipos</w:t>
            </w:r>
          </w:p>
        </w:tc>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54AB30" w14:textId="77777777" w:rsidR="00BC1FCA" w:rsidRDefault="00000000">
            <w:pPr>
              <w:jc w:val="center"/>
            </w:pPr>
            <w:r>
              <w:rPr>
                <w:b/>
                <w:color w:val="FFFFFF"/>
                <w:sz w:val="16"/>
              </w:rPr>
              <w:t>Muebles</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383E0E" w14:textId="77777777" w:rsidR="00BC1FCA" w:rsidRDefault="00000000">
            <w:pPr>
              <w:jc w:val="center"/>
            </w:pPr>
            <w:r>
              <w:rPr>
                <w:b/>
                <w:color w:val="FFFFFF"/>
                <w:sz w:val="16"/>
              </w:rPr>
              <w:t>Sillas</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B19552" w14:textId="77777777" w:rsidR="00BC1FCA" w:rsidRDefault="00000000">
            <w:pPr>
              <w:jc w:val="center"/>
            </w:pPr>
            <w:r>
              <w:rPr>
                <w:b/>
                <w:color w:val="FFFFFF"/>
                <w:sz w:val="16"/>
              </w:rPr>
              <w:t>Extractores</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BA5CE9" w14:textId="77777777" w:rsidR="00BC1FCA" w:rsidRDefault="00000000">
            <w:pPr>
              <w:jc w:val="center"/>
            </w:pPr>
            <w:r>
              <w:rPr>
                <w:b/>
                <w:color w:val="FFFFFF"/>
                <w:sz w:val="16"/>
              </w:rPr>
              <w:t>Ventiladores</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8AFC42" w14:textId="77777777" w:rsidR="00BC1FCA" w:rsidRDefault="00000000">
            <w:pPr>
              <w:jc w:val="center"/>
            </w:pPr>
            <w:r>
              <w:rPr>
                <w:b/>
                <w:color w:val="FFFFFF"/>
                <w:sz w:val="16"/>
              </w:rPr>
              <w:t>Cámaras</w:t>
            </w:r>
          </w:p>
        </w:tc>
      </w:tr>
      <w:tr w:rsidR="00395D6D" w14:paraId="10928C6B" w14:textId="77777777" w:rsidTr="006A583A">
        <w:trPr>
          <w:jc w:val="center"/>
        </w:trPr>
        <w:tc>
          <w:tcPr>
            <w:tcW w:w="1644" w:type="dxa"/>
            <w:tcBorders>
              <w:top w:val="single" w:sz="4" w:space="0" w:color="8EAADB"/>
              <w:left w:val="single" w:sz="4" w:space="0" w:color="8EAADB"/>
              <w:bottom w:val="single" w:sz="4" w:space="0" w:color="8EAADB"/>
              <w:right w:val="single" w:sz="4" w:space="0" w:color="8EAADB"/>
            </w:tcBorders>
            <w:shd w:val="clear" w:color="auto" w:fill="D9E2F3"/>
          </w:tcPr>
          <w:p w14:paraId="69B6DC70" w14:textId="77777777" w:rsidR="00BC1FCA" w:rsidRDefault="00000000">
            <w:pPr>
              <w:jc w:val="center"/>
            </w:pPr>
            <w:r>
              <w:rPr>
                <w:sz w:val="16"/>
              </w:rPr>
              <w:t>Nava Morales</w:t>
            </w:r>
          </w:p>
        </w:tc>
        <w:tc>
          <w:tcPr>
            <w:tcW w:w="96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33B0B2" w14:textId="77777777" w:rsidR="00BC1FCA" w:rsidRDefault="00000000" w:rsidP="006A583A">
            <w:pPr>
              <w:jc w:val="center"/>
            </w:pPr>
            <w:r>
              <w:rPr>
                <w:sz w:val="16"/>
              </w:rPr>
              <w:t>1</w:t>
            </w:r>
          </w:p>
        </w:tc>
        <w:tc>
          <w:tcPr>
            <w:tcW w:w="96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50E67BF" w14:textId="77777777" w:rsidR="00BC1FCA" w:rsidRDefault="00000000" w:rsidP="006A583A">
            <w:pPr>
              <w:jc w:val="center"/>
            </w:pPr>
            <w:r>
              <w:rPr>
                <w:sz w:val="16"/>
              </w:rPr>
              <w:t>70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4AEBE04" w14:textId="77777777" w:rsidR="00BC1FCA" w:rsidRDefault="00000000" w:rsidP="006A583A">
            <w:pPr>
              <w:jc w:val="center"/>
            </w:pPr>
            <w:r>
              <w:rPr>
                <w:sz w:val="16"/>
              </w:rPr>
              <w:t>70</w:t>
            </w:r>
          </w:p>
        </w:tc>
        <w:tc>
          <w:tcPr>
            <w:tcW w:w="73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BC58B4" w14:textId="77777777" w:rsidR="00BC1FCA" w:rsidRDefault="00000000" w:rsidP="006A583A">
            <w:pPr>
              <w:jc w:val="center"/>
            </w:pPr>
            <w:r>
              <w:rPr>
                <w:sz w:val="16"/>
              </w:rPr>
              <w:t>70</w:t>
            </w:r>
          </w:p>
        </w:tc>
        <w:tc>
          <w:tcPr>
            <w:tcW w:w="119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A39C2C" w14:textId="77777777" w:rsidR="00BC1FCA" w:rsidRDefault="00000000" w:rsidP="006A583A">
            <w:pPr>
              <w:jc w:val="center"/>
            </w:pPr>
            <w:r>
              <w:rPr>
                <w:sz w:val="16"/>
              </w:rPr>
              <w:t>8</w:t>
            </w:r>
          </w:p>
        </w:tc>
        <w:tc>
          <w:tcPr>
            <w:tcW w:w="13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AB3953" w14:textId="77777777" w:rsidR="00BC1FCA" w:rsidRDefault="00000000" w:rsidP="006A583A">
            <w:pPr>
              <w:jc w:val="center"/>
            </w:pPr>
            <w:r>
              <w:rPr>
                <w:sz w:val="16"/>
              </w:rPr>
              <w:t>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0C2E9DD" w14:textId="77777777" w:rsidR="00BC1FCA" w:rsidRDefault="00000000" w:rsidP="006A583A">
            <w:pPr>
              <w:jc w:val="center"/>
            </w:pPr>
            <w:r>
              <w:rPr>
                <w:sz w:val="16"/>
              </w:rPr>
              <w:t>4</w:t>
            </w:r>
          </w:p>
        </w:tc>
      </w:tr>
      <w:tr w:rsidR="00395D6D" w14:paraId="4EE8EF49" w14:textId="77777777" w:rsidTr="006A583A">
        <w:trPr>
          <w:jc w:val="center"/>
        </w:trPr>
        <w:tc>
          <w:tcPr>
            <w:tcW w:w="1644" w:type="dxa"/>
            <w:tcBorders>
              <w:top w:val="single" w:sz="4" w:space="0" w:color="8EAADB"/>
              <w:left w:val="single" w:sz="4" w:space="0" w:color="8EAADB"/>
              <w:bottom w:val="single" w:sz="4" w:space="0" w:color="8EAADB"/>
              <w:right w:val="single" w:sz="4" w:space="0" w:color="8EAADB"/>
            </w:tcBorders>
            <w:shd w:val="clear" w:color="auto" w:fill="D9E2F3"/>
          </w:tcPr>
          <w:p w14:paraId="6121A323" w14:textId="77777777" w:rsidR="00BC1FCA" w:rsidRDefault="00000000">
            <w:pPr>
              <w:jc w:val="center"/>
            </w:pPr>
            <w:r>
              <w:rPr>
                <w:sz w:val="16"/>
              </w:rPr>
              <w:t>Monoblock Central</w:t>
            </w:r>
          </w:p>
        </w:tc>
        <w:tc>
          <w:tcPr>
            <w:tcW w:w="96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27C4D61" w14:textId="77777777" w:rsidR="00BC1FCA" w:rsidRDefault="00000000" w:rsidP="006A583A">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5B17002" w14:textId="77777777" w:rsidR="00BC1FCA" w:rsidRDefault="00000000" w:rsidP="006A583A">
            <w:pPr>
              <w:jc w:val="center"/>
            </w:pPr>
            <w:r>
              <w:rPr>
                <w:sz w:val="16"/>
              </w:rPr>
              <w:t>20</w:t>
            </w:r>
          </w:p>
        </w:tc>
        <w:tc>
          <w:tcPr>
            <w:tcW w:w="102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22DA8A" w14:textId="77777777" w:rsidR="00BC1FCA" w:rsidRDefault="00000000" w:rsidP="006A583A">
            <w:pPr>
              <w:jc w:val="center"/>
            </w:pPr>
            <w:r>
              <w:rPr>
                <w:sz w:val="16"/>
              </w:rPr>
              <w:t>20</w:t>
            </w:r>
          </w:p>
        </w:tc>
        <w:tc>
          <w:tcPr>
            <w:tcW w:w="73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B26A37E" w14:textId="77777777" w:rsidR="00BC1FCA" w:rsidRDefault="00000000" w:rsidP="006A583A">
            <w:pPr>
              <w:jc w:val="center"/>
            </w:pPr>
            <w:r>
              <w:rPr>
                <w:sz w:val="16"/>
              </w:rPr>
              <w:t>20</w:t>
            </w:r>
          </w:p>
        </w:tc>
        <w:tc>
          <w:tcPr>
            <w:tcW w:w="119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5AFDED" w14:textId="77777777" w:rsidR="00BC1FCA" w:rsidRDefault="00000000" w:rsidP="006A583A">
            <w:pPr>
              <w:jc w:val="center"/>
            </w:pPr>
            <w:r>
              <w:rPr>
                <w:sz w:val="16"/>
              </w:rPr>
              <w:t>2</w:t>
            </w:r>
          </w:p>
        </w:tc>
        <w:tc>
          <w:tcPr>
            <w:tcW w:w="13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1CC4F2E" w14:textId="77777777" w:rsidR="00BC1FCA" w:rsidRDefault="00000000" w:rsidP="006A583A">
            <w:pPr>
              <w:jc w:val="center"/>
            </w:pPr>
            <w:r>
              <w:rPr>
                <w:sz w:val="16"/>
              </w:rPr>
              <w:t>0</w:t>
            </w:r>
          </w:p>
        </w:tc>
        <w:tc>
          <w:tcPr>
            <w:tcW w:w="119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0668A2" w14:textId="77777777" w:rsidR="00BC1FCA" w:rsidRDefault="00000000" w:rsidP="006A583A">
            <w:pPr>
              <w:jc w:val="center"/>
            </w:pPr>
            <w:r>
              <w:rPr>
                <w:sz w:val="16"/>
              </w:rPr>
              <w:t>4</w:t>
            </w:r>
          </w:p>
        </w:tc>
      </w:tr>
    </w:tbl>
    <w:p w14:paraId="59309497" w14:textId="77777777" w:rsidR="00BC1FCA" w:rsidRDefault="00000000">
      <w:pPr>
        <w:spacing w:before="40" w:after="200"/>
      </w:pPr>
      <w:r>
        <w:rPr>
          <w:sz w:val="16"/>
        </w:rPr>
        <w:t>Equipos: equipos de computación. Muebles: muebles para computadora. Extractores: extractores de aire. Cámaras: cámaras de seguridad. Fuente: inventario del Centro de Cómputo de la Carrera de Contaduría Pública.</w:t>
      </w:r>
    </w:p>
    <w:p w14:paraId="37C1533A" w14:textId="77777777" w:rsidR="00BC1FCA" w:rsidRDefault="00000000">
      <w:pPr>
        <w:spacing w:after="200"/>
        <w:jc w:val="both"/>
      </w:pPr>
      <w:r>
        <w:t>El inventario de soportes registra en el laboratorio del Monoblock Central 20 puestos completos de trabajo, por debajo de su capacidad de 36 estudiantes, y ningún ventilador. El relevamiento de mobiliario y equipamiento de octubre de 2026, presentado en el punto 15, muestra una situación más grave: de las 27 computadoras de este laboratorio, 24 están en mal estado, y de sus seis computadoras portátiles para préstamo, dos ya no se usan. Por ello, la reposición de los equipos de este laboratorio y la mejora de su ventilación son prioritarias. La percepción estudiantil recogida en el diagnóstico señala además que los equipos de ambos laboratorios presentan obsolescencia y un rendimiento insuficiente para el análisis de datos.</w:t>
      </w:r>
    </w:p>
    <w:p w14:paraId="0EA2A0E7" w14:textId="77777777" w:rsidR="00BC1FCA" w:rsidRDefault="00000000">
      <w:pPr>
        <w:keepNext/>
        <w:tabs>
          <w:tab w:val="left" w:pos="709"/>
        </w:tabs>
        <w:spacing w:before="120" w:after="200"/>
        <w:ind w:left="709" w:hanging="709"/>
        <w:outlineLvl w:val="1"/>
      </w:pPr>
      <w:bookmarkStart w:id="157" w:name="_Toc000000157"/>
      <w:r>
        <w:rPr>
          <w:b/>
          <w:sz w:val="24"/>
        </w:rPr>
        <w:t>10.8</w:t>
      </w:r>
      <w:r>
        <w:rPr>
          <w:b/>
          <w:sz w:val="24"/>
        </w:rPr>
        <w:tab/>
        <w:t>Programas informáticos educativos</w:t>
      </w:r>
      <w:bookmarkEnd w:id="157"/>
    </w:p>
    <w:p w14:paraId="100386AD" w14:textId="77777777" w:rsidR="00BC1FCA" w:rsidRDefault="00000000">
      <w:pPr>
        <w:spacing w:after="200"/>
        <w:jc w:val="both"/>
      </w:pPr>
      <w:r>
        <w:t>Los programas informáticos educativos se utilizan con fines formativos para desarrollar conocimientos, habilidades y competencias profesionales:</w:t>
      </w:r>
    </w:p>
    <w:p w14:paraId="72525CA2" w14:textId="77777777" w:rsidR="00BC1FCA" w:rsidRDefault="00000000">
      <w:pPr>
        <w:pStyle w:val="TituloCuadro"/>
        <w:keepNext/>
        <w:spacing w:before="40" w:after="80"/>
        <w:jc w:val="center"/>
      </w:pPr>
      <w:bookmarkStart w:id="309" w:name="_Toc000000323"/>
      <w:r>
        <w:rPr>
          <w:b/>
        </w:rPr>
        <w:t>Cuadro 7. Programas informáticos instalados por laboratorio</w:t>
      </w:r>
      <w:bookmarkEnd w:id="309"/>
      <w:r>
        <w:fldChar w:fldCharType="begin"/>
      </w:r>
      <w:r>
        <w:instrText xml:space="preserve"> TC "Cuadro 7. Programas informáticos instalados por laboratorio" \f c \l 2 </w:instrText>
      </w:r>
      <w:r>
        <w:fldChar w:fldCharType="end"/>
      </w:r>
    </w:p>
    <w:tbl>
      <w:tblPr>
        <w:tblW w:w="0" w:type="auto"/>
        <w:jc w:val="center"/>
        <w:tblLayout w:type="fixed"/>
        <w:tblLook w:val="04A0" w:firstRow="1" w:lastRow="0" w:firstColumn="1" w:lastColumn="0" w:noHBand="0" w:noVBand="1"/>
      </w:tblPr>
      <w:tblGrid>
        <w:gridCol w:w="5102"/>
        <w:gridCol w:w="1984"/>
        <w:gridCol w:w="1984"/>
      </w:tblGrid>
      <w:tr w:rsidR="00395D6D" w14:paraId="2F30BED4" w14:textId="77777777">
        <w:trPr>
          <w:tblHeader/>
          <w:jc w:val="center"/>
        </w:trPr>
        <w:tc>
          <w:tcPr>
            <w:tcW w:w="51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CB89F1F" w14:textId="77777777" w:rsidR="00BC1FCA" w:rsidRDefault="00000000">
            <w:pPr>
              <w:jc w:val="center"/>
            </w:pPr>
            <w:r>
              <w:rPr>
                <w:b/>
                <w:color w:val="FFFFFF"/>
                <w:sz w:val="18"/>
              </w:rPr>
              <w:t>Programa</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BD543C" w14:textId="77777777" w:rsidR="00BC1FCA" w:rsidRDefault="00000000">
            <w:pPr>
              <w:jc w:val="center"/>
            </w:pPr>
            <w:r>
              <w:rPr>
                <w:b/>
                <w:color w:val="FFFFFF"/>
                <w:sz w:val="18"/>
              </w:rPr>
              <w:t>Nava Morales</w:t>
            </w:r>
          </w:p>
        </w:tc>
        <w:tc>
          <w:tcPr>
            <w:tcW w:w="19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5551D2" w14:textId="77777777" w:rsidR="00BC1FCA" w:rsidRDefault="00000000">
            <w:pPr>
              <w:jc w:val="center"/>
            </w:pPr>
            <w:r>
              <w:rPr>
                <w:b/>
                <w:color w:val="FFFFFF"/>
                <w:sz w:val="18"/>
              </w:rPr>
              <w:t>Monoblock Central</w:t>
            </w:r>
          </w:p>
        </w:tc>
      </w:tr>
      <w:tr w:rsidR="00395D6D" w14:paraId="36262209"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7C15A72D" w14:textId="77777777" w:rsidR="00BC1FCA" w:rsidRPr="006A583A" w:rsidRDefault="00000000">
            <w:pPr>
              <w:rPr>
                <w:lang w:val="en-US"/>
              </w:rPr>
            </w:pPr>
            <w:r w:rsidRPr="006A583A">
              <w:rPr>
                <w:sz w:val="18"/>
                <w:lang w:val="en-US"/>
              </w:rPr>
              <w:t>Microsoft Office LTSC Profesional Plus 2024</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5BB5338"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E747E82" w14:textId="77777777" w:rsidR="00BC1FCA" w:rsidRDefault="00000000">
            <w:r>
              <w:rPr>
                <w:sz w:val="18"/>
              </w:rPr>
              <w:t>Microsoft Office</w:t>
            </w:r>
          </w:p>
        </w:tc>
      </w:tr>
      <w:tr w:rsidR="00395D6D" w14:paraId="15683BA3"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6FF480D1" w14:textId="77777777" w:rsidR="00BC1FCA" w:rsidRDefault="00000000">
            <w:r>
              <w:rPr>
                <w:sz w:val="18"/>
              </w:rPr>
              <w:t>Adobe Reader</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11FED20E"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7CD2DF0" w14:textId="77777777" w:rsidR="00BC1FCA" w:rsidRDefault="00000000">
            <w:r>
              <w:rPr>
                <w:sz w:val="18"/>
              </w:rPr>
              <w:t>Sí</w:t>
            </w:r>
          </w:p>
        </w:tc>
      </w:tr>
      <w:tr w:rsidR="00395D6D" w14:paraId="0BE5C389"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AC4A1F9" w14:textId="77777777" w:rsidR="00BC1FCA" w:rsidRDefault="00000000">
            <w:r>
              <w:rPr>
                <w:sz w:val="18"/>
              </w:rPr>
              <w:t>WinRAR</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486AB6B"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D6AF92A" w14:textId="77777777" w:rsidR="00BC1FCA" w:rsidRDefault="00000000">
            <w:r>
              <w:rPr>
                <w:sz w:val="18"/>
              </w:rPr>
              <w:t>Sí</w:t>
            </w:r>
          </w:p>
        </w:tc>
      </w:tr>
      <w:tr w:rsidR="00395D6D" w14:paraId="30D8672A"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088B1B3E" w14:textId="77777777" w:rsidR="00BC1FCA" w:rsidRDefault="00000000">
            <w:r>
              <w:rPr>
                <w:sz w:val="18"/>
              </w:rPr>
              <w:t>Google Chrome y Firefox</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BA0BD0A"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0810638" w14:textId="77777777" w:rsidR="00BC1FCA" w:rsidRDefault="00000000">
            <w:r>
              <w:rPr>
                <w:sz w:val="18"/>
              </w:rPr>
              <w:t>Sí</w:t>
            </w:r>
          </w:p>
        </w:tc>
      </w:tr>
      <w:tr w:rsidR="00395D6D" w14:paraId="5DD8EC16"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78FA8168" w14:textId="77777777" w:rsidR="00BC1FCA" w:rsidRDefault="00000000">
            <w:r>
              <w:rPr>
                <w:sz w:val="18"/>
              </w:rPr>
              <w:t>Bizagi Modeler</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D437A1A"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0B01315" w14:textId="77777777" w:rsidR="00BC1FCA" w:rsidRDefault="00000000">
            <w:r>
              <w:rPr>
                <w:sz w:val="18"/>
              </w:rPr>
              <w:t>Sí</w:t>
            </w:r>
          </w:p>
        </w:tc>
      </w:tr>
      <w:tr w:rsidR="00395D6D" w14:paraId="3F41D757"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65E5F190" w14:textId="77777777" w:rsidR="00BC1FCA" w:rsidRDefault="00000000">
            <w:r>
              <w:rPr>
                <w:sz w:val="18"/>
              </w:rPr>
              <w:t>draw.io</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1711EE4"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BBAFB27" w14:textId="77777777" w:rsidR="00BC1FCA" w:rsidRDefault="00000000">
            <w:r>
              <w:rPr>
                <w:sz w:val="18"/>
              </w:rPr>
              <w:t>Sí</w:t>
            </w:r>
          </w:p>
        </w:tc>
      </w:tr>
      <w:tr w:rsidR="00395D6D" w14:paraId="40D848CE"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BEF0C14" w14:textId="77777777" w:rsidR="00BC1FCA" w:rsidRDefault="00000000">
            <w:r>
              <w:rPr>
                <w:sz w:val="18"/>
              </w:rPr>
              <w:t>Enterprise Architect</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CAF558C"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D71C67B" w14:textId="77777777" w:rsidR="00BC1FCA" w:rsidRDefault="00000000">
            <w:r>
              <w:rPr>
                <w:sz w:val="18"/>
              </w:rPr>
              <w:t>No</w:t>
            </w:r>
          </w:p>
        </w:tc>
      </w:tr>
      <w:tr w:rsidR="00395D6D" w14:paraId="07225256"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46DE4DF" w14:textId="77777777" w:rsidR="00BC1FCA" w:rsidRDefault="00000000">
            <w:r>
              <w:rPr>
                <w:sz w:val="18"/>
              </w:rPr>
              <w:t>Python 3.11, entorno IDLE</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6F21747"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073D795" w14:textId="77777777" w:rsidR="00BC1FCA" w:rsidRDefault="00000000">
            <w:r>
              <w:rPr>
                <w:sz w:val="18"/>
              </w:rPr>
              <w:t>No</w:t>
            </w:r>
          </w:p>
        </w:tc>
      </w:tr>
      <w:tr w:rsidR="00395D6D" w14:paraId="5636D24A"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ABD7399" w14:textId="77777777" w:rsidR="00BC1FCA" w:rsidRDefault="00000000">
            <w:r>
              <w:rPr>
                <w:sz w:val="18"/>
              </w:rPr>
              <w:t>MySQL Workbench 8.0 CE</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108A3EC"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38591CB" w14:textId="77777777" w:rsidR="00BC1FCA" w:rsidRDefault="00000000">
            <w:r>
              <w:rPr>
                <w:sz w:val="18"/>
              </w:rPr>
              <w:t>Sí</w:t>
            </w:r>
          </w:p>
        </w:tc>
      </w:tr>
      <w:tr w:rsidR="00395D6D" w14:paraId="23C01D20"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02E4DE8" w14:textId="77777777" w:rsidR="00BC1FCA" w:rsidRDefault="00000000">
            <w:r>
              <w:rPr>
                <w:sz w:val="18"/>
              </w:rPr>
              <w:lastRenderedPageBreak/>
              <w:t>StarUML</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B6F7BC5"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EEC2123" w14:textId="77777777" w:rsidR="00BC1FCA" w:rsidRDefault="00000000">
            <w:r>
              <w:rPr>
                <w:sz w:val="18"/>
              </w:rPr>
              <w:t>No</w:t>
            </w:r>
          </w:p>
        </w:tc>
      </w:tr>
      <w:tr w:rsidR="00395D6D" w14:paraId="7F0701E4"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C2A0D33" w14:textId="77777777" w:rsidR="00BC1FCA" w:rsidRDefault="00000000">
            <w:r>
              <w:rPr>
                <w:sz w:val="18"/>
              </w:rPr>
              <w:t>PSeInt</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14491653"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2EA3BDA" w14:textId="77777777" w:rsidR="00BC1FCA" w:rsidRDefault="00000000">
            <w:r>
              <w:rPr>
                <w:sz w:val="18"/>
              </w:rPr>
              <w:t>No</w:t>
            </w:r>
          </w:p>
        </w:tc>
      </w:tr>
      <w:tr w:rsidR="00395D6D" w14:paraId="37533634"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4AE09704" w14:textId="77777777" w:rsidR="00BC1FCA" w:rsidRDefault="00000000">
            <w:r>
              <w:rPr>
                <w:sz w:val="18"/>
              </w:rPr>
              <w:t>Visual Studio Code</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50E52CA"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18ADD29" w14:textId="77777777" w:rsidR="00BC1FCA" w:rsidRDefault="00000000">
            <w:r>
              <w:rPr>
                <w:sz w:val="18"/>
              </w:rPr>
              <w:t>No</w:t>
            </w:r>
          </w:p>
        </w:tc>
      </w:tr>
      <w:tr w:rsidR="00395D6D" w14:paraId="33A9A6D7"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0E53273C" w14:textId="77777777" w:rsidR="00BC1FCA" w:rsidRDefault="00000000">
            <w:r>
              <w:rPr>
                <w:sz w:val="18"/>
              </w:rPr>
              <w:t>Módulos de activos fijos, contabilidad, inventarios y planillas de sueldos</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714E112"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670B32D3" w14:textId="77777777" w:rsidR="00BC1FCA" w:rsidRDefault="00000000">
            <w:r>
              <w:rPr>
                <w:sz w:val="18"/>
              </w:rPr>
              <w:t>Sí</w:t>
            </w:r>
          </w:p>
        </w:tc>
      </w:tr>
      <w:tr w:rsidR="00395D6D" w14:paraId="6D6374F7"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0E7245F3" w14:textId="77777777" w:rsidR="00BC1FCA" w:rsidRDefault="00000000">
            <w:r>
              <w:rPr>
                <w:sz w:val="18"/>
              </w:rPr>
              <w:t>Software contable académico</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50F22576"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49403D2" w14:textId="77777777" w:rsidR="00BC1FCA" w:rsidRDefault="00000000">
            <w:r>
              <w:rPr>
                <w:sz w:val="18"/>
              </w:rPr>
              <w:t>Sí</w:t>
            </w:r>
          </w:p>
        </w:tc>
      </w:tr>
      <w:tr w:rsidR="00395D6D" w14:paraId="43411009"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B8B144E" w14:textId="77777777" w:rsidR="00BC1FCA" w:rsidRDefault="00000000">
            <w:r>
              <w:rPr>
                <w:sz w:val="18"/>
              </w:rPr>
              <w:t>SIAT-Desktop</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196AF74"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CD5DB0B" w14:textId="77777777" w:rsidR="00BC1FCA" w:rsidRDefault="00000000">
            <w:r>
              <w:rPr>
                <w:sz w:val="18"/>
              </w:rPr>
              <w:t>No</w:t>
            </w:r>
          </w:p>
        </w:tc>
      </w:tr>
      <w:tr w:rsidR="00395D6D" w14:paraId="7536FB4F"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210F759" w14:textId="77777777" w:rsidR="00BC1FCA" w:rsidRDefault="00000000">
            <w:r>
              <w:rPr>
                <w:sz w:val="18"/>
              </w:rPr>
              <w:t>IBM SPSS Statistics 22</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FEDCF26"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7130B905" w14:textId="77777777" w:rsidR="00BC1FCA" w:rsidRDefault="00000000">
            <w:r>
              <w:rPr>
                <w:sz w:val="18"/>
              </w:rPr>
              <w:t>No</w:t>
            </w:r>
          </w:p>
        </w:tc>
      </w:tr>
      <w:tr w:rsidR="00395D6D" w14:paraId="2840BFDF"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95407B3" w14:textId="77777777" w:rsidR="00BC1FCA" w:rsidRDefault="00000000">
            <w:r>
              <w:rPr>
                <w:sz w:val="18"/>
              </w:rPr>
              <w:t>R 4.3.2</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07B83D91"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421E877E" w14:textId="77777777" w:rsidR="00BC1FCA" w:rsidRDefault="00000000">
            <w:r>
              <w:rPr>
                <w:sz w:val="18"/>
              </w:rPr>
              <w:t>No</w:t>
            </w:r>
          </w:p>
        </w:tc>
      </w:tr>
      <w:tr w:rsidR="00395D6D" w14:paraId="12B3E8AB" w14:textId="77777777">
        <w:trPr>
          <w:jc w:val="center"/>
        </w:trPr>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70D9258" w14:textId="77777777" w:rsidR="00BC1FCA" w:rsidRDefault="00000000">
            <w:r>
              <w:rPr>
                <w:sz w:val="18"/>
              </w:rPr>
              <w:t>Zotero</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3EB42CFC" w14:textId="77777777" w:rsidR="00BC1FCA" w:rsidRDefault="00000000">
            <w:r>
              <w:rPr>
                <w:sz w:val="18"/>
              </w:rPr>
              <w:t>Sí</w:t>
            </w:r>
          </w:p>
        </w:tc>
        <w:tc>
          <w:tcPr>
            <w:tcW w:w="1984" w:type="dxa"/>
            <w:tcBorders>
              <w:top w:val="single" w:sz="4" w:space="0" w:color="8EAADB"/>
              <w:left w:val="single" w:sz="4" w:space="0" w:color="8EAADB"/>
              <w:bottom w:val="single" w:sz="4" w:space="0" w:color="8EAADB"/>
              <w:right w:val="single" w:sz="4" w:space="0" w:color="8EAADB"/>
            </w:tcBorders>
            <w:shd w:val="clear" w:color="auto" w:fill="D9E2F3"/>
          </w:tcPr>
          <w:p w14:paraId="212E926B" w14:textId="77777777" w:rsidR="00BC1FCA" w:rsidRDefault="00000000">
            <w:r>
              <w:rPr>
                <w:sz w:val="18"/>
              </w:rPr>
              <w:t>No</w:t>
            </w:r>
          </w:p>
        </w:tc>
      </w:tr>
    </w:tbl>
    <w:p w14:paraId="1AF19AC6" w14:textId="77777777" w:rsidR="00BC1FCA" w:rsidRDefault="00000000">
      <w:pPr>
        <w:spacing w:before="40" w:after="200"/>
      </w:pPr>
      <w:r>
        <w:rPr>
          <w:sz w:val="16"/>
        </w:rPr>
        <w:t>Fuente: Centro de Cómputo de la Carrera de Contaduría Pública.</w:t>
      </w:r>
    </w:p>
    <w:p w14:paraId="34882035" w14:textId="77777777" w:rsidR="00BC1FCA" w:rsidRDefault="00000000">
      <w:pPr>
        <w:keepNext/>
        <w:tabs>
          <w:tab w:val="left" w:pos="709"/>
        </w:tabs>
        <w:spacing w:before="120" w:after="200"/>
        <w:ind w:left="709" w:hanging="709"/>
        <w:outlineLvl w:val="1"/>
      </w:pPr>
      <w:bookmarkStart w:id="158" w:name="_Toc000000158"/>
      <w:r>
        <w:rPr>
          <w:b/>
          <w:sz w:val="24"/>
        </w:rPr>
        <w:t>10.9</w:t>
      </w:r>
      <w:r>
        <w:rPr>
          <w:b/>
          <w:sz w:val="24"/>
        </w:rPr>
        <w:tab/>
        <w:t>Medios interactivos</w:t>
      </w:r>
      <w:bookmarkEnd w:id="158"/>
    </w:p>
    <w:p w14:paraId="2A13DF44" w14:textId="77777777" w:rsidR="007B0DCF" w:rsidRDefault="00000000">
      <w:pPr>
        <w:spacing w:after="200"/>
        <w:jc w:val="both"/>
      </w:pPr>
      <w:r>
        <w:t xml:space="preserve">Los medios interactivos disponibles son el software contable, Microsoft Excel y Power BI, que permiten a los estudiantes registrar operaciones, construir modelos financieros y elaborar tableros de análisis de información, junto con los foros, cuestionarios y tareas de la plataforma Moodle y las reuniones y equipos de trabajo de Microsoft Teams. </w:t>
      </w:r>
    </w:p>
    <w:p w14:paraId="65485B5B" w14:textId="43FBB321" w:rsidR="00BC1FCA" w:rsidRDefault="00000000">
      <w:pPr>
        <w:spacing w:after="200"/>
        <w:jc w:val="both"/>
      </w:pPr>
      <w:r>
        <w:t xml:space="preserve">Para el </w:t>
      </w:r>
      <w:r w:rsidR="000F435E">
        <w:t>Rediseño Curricular</w:t>
      </w:r>
      <w:r>
        <w:t xml:space="preserve"> se prevé incorporar simuladores de negocios, casos de auditoría con datos reales anonimizados y cuestionarios de autoevaluación en línea en cada asignatura, en concordancia con las estrategias de aprendizaje del punto 4.6.</w:t>
      </w:r>
    </w:p>
    <w:p w14:paraId="23E5A48D" w14:textId="77777777" w:rsidR="00BC1FCA" w:rsidRDefault="00000000">
      <w:pPr>
        <w:keepNext/>
        <w:tabs>
          <w:tab w:val="left" w:pos="709"/>
        </w:tabs>
        <w:spacing w:before="120" w:after="200"/>
        <w:ind w:left="709" w:hanging="709"/>
        <w:outlineLvl w:val="1"/>
      </w:pPr>
      <w:bookmarkStart w:id="159" w:name="_Toc000000159"/>
      <w:r>
        <w:rPr>
          <w:b/>
          <w:sz w:val="24"/>
        </w:rPr>
        <w:t>10.10</w:t>
      </w:r>
      <w:r>
        <w:rPr>
          <w:b/>
          <w:sz w:val="24"/>
        </w:rPr>
        <w:tab/>
        <w:t>Multimedia e internet</w:t>
      </w:r>
      <w:bookmarkEnd w:id="159"/>
    </w:p>
    <w:p w14:paraId="3BE67DAE" w14:textId="574BE22F" w:rsidR="00BC1FCA" w:rsidRDefault="00000000">
      <w:pPr>
        <w:spacing w:after="200"/>
        <w:jc w:val="both"/>
      </w:pPr>
      <w:r>
        <w:t>La Carrera dispone de servicio de internet en sus dos predios, con 385 Mbps en el Edificio Nava Morales y 165 Mbps en el Monoblock Central, y de un sitio web institucional</w:t>
      </w:r>
      <w:r w:rsidR="007B0DCF">
        <w:t>:</w:t>
      </w:r>
      <w:r>
        <w:t xml:space="preserve"> contaduriapublica.umsa.bo, que publica </w:t>
      </w:r>
      <w:r w:rsidR="007B0DCF">
        <w:t xml:space="preserve">entre otros aspectos </w:t>
      </w:r>
      <w:r>
        <w:t>la información de la Carrera, el cronograma académico, la información de docentes y de Kárdex, las modalidades de graduación, el PETAENG, los planes de estudio y el acceso a la biblioteca.</w:t>
      </w:r>
    </w:p>
    <w:p w14:paraId="4DB13853" w14:textId="6116302C" w:rsidR="007B0DCF" w:rsidRDefault="00000000">
      <w:pPr>
        <w:spacing w:after="200"/>
        <w:jc w:val="both"/>
      </w:pPr>
      <w:r>
        <w:t>Para el Rediseño Curricular se prevé la reestructuración y actualización de la página web.</w:t>
      </w:r>
    </w:p>
    <w:p w14:paraId="1470487E" w14:textId="77777777" w:rsidR="00BC1FCA" w:rsidRDefault="00000000">
      <w:pPr>
        <w:spacing w:before="40" w:after="80"/>
        <w:jc w:val="center"/>
      </w:pPr>
      <w:r>
        <w:rPr>
          <w:noProof/>
        </w:rPr>
        <w:drawing>
          <wp:inline distT="0" distB="0" distL="0" distR="0" wp14:anchorId="413A4A97" wp14:editId="744C6888">
            <wp:extent cx="5040000" cy="2286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b.jpg"/>
                    <pic:cNvPicPr/>
                  </pic:nvPicPr>
                  <pic:blipFill>
                    <a:blip r:embed="rId45"/>
                    <a:stretch>
                      <a:fillRect/>
                    </a:stretch>
                  </pic:blipFill>
                  <pic:spPr>
                    <a:xfrm>
                      <a:off x="0" y="0"/>
                      <a:ext cx="5040000" cy="2286772"/>
                    </a:xfrm>
                    <a:prstGeom prst="rect">
                      <a:avLst/>
                    </a:prstGeom>
                  </pic:spPr>
                </pic:pic>
              </a:graphicData>
            </a:graphic>
          </wp:inline>
        </w:drawing>
      </w:r>
    </w:p>
    <w:p w14:paraId="3299B9CE" w14:textId="77777777" w:rsidR="00BC1FCA" w:rsidRDefault="00000000">
      <w:pPr>
        <w:spacing w:after="200"/>
        <w:jc w:val="center"/>
      </w:pPr>
      <w:r>
        <w:rPr>
          <w:sz w:val="18"/>
        </w:rPr>
        <w:t>Imagen 3. Sitio web de la Carrera de Contaduría Pública</w:t>
      </w:r>
    </w:p>
    <w:p w14:paraId="4E79D7DF" w14:textId="77777777" w:rsidR="00BC1FCA" w:rsidRDefault="00000000">
      <w:pPr>
        <w:keepNext/>
        <w:tabs>
          <w:tab w:val="left" w:pos="709"/>
        </w:tabs>
        <w:spacing w:before="120" w:after="200"/>
        <w:ind w:left="709" w:hanging="709"/>
        <w:outlineLvl w:val="1"/>
      </w:pPr>
      <w:bookmarkStart w:id="160" w:name="_Toc000000160"/>
      <w:r>
        <w:rPr>
          <w:b/>
          <w:sz w:val="24"/>
        </w:rPr>
        <w:lastRenderedPageBreak/>
        <w:t>10.11</w:t>
      </w:r>
      <w:r>
        <w:rPr>
          <w:b/>
          <w:sz w:val="24"/>
        </w:rPr>
        <w:tab/>
        <w:t>Servicios telemáticos</w:t>
      </w:r>
      <w:bookmarkEnd w:id="160"/>
    </w:p>
    <w:p w14:paraId="335B5D28" w14:textId="77777777" w:rsidR="00BC1FCA" w:rsidRDefault="00000000">
      <w:pPr>
        <w:spacing w:after="200"/>
        <w:jc w:val="both"/>
      </w:pPr>
      <w:r>
        <w:t>Además del correo institucional, la plataforma virtual y el Sistema de Seguimiento Académico, la Carrera difunde información oficial por las siguientes redes sociales:</w:t>
      </w:r>
    </w:p>
    <w:p w14:paraId="53118486" w14:textId="77777777" w:rsidR="00BC1FCA" w:rsidRDefault="00000000">
      <w:pPr>
        <w:pStyle w:val="TituloCuadro"/>
        <w:keepNext/>
        <w:spacing w:before="40" w:after="80"/>
        <w:jc w:val="center"/>
      </w:pPr>
      <w:bookmarkStart w:id="310" w:name="_Toc000000324"/>
      <w:r>
        <w:rPr>
          <w:b/>
        </w:rPr>
        <w:t>Cuadro 8. Redes sociales oficiales de la Carrera</w:t>
      </w:r>
      <w:bookmarkEnd w:id="310"/>
      <w:r>
        <w:fldChar w:fldCharType="begin"/>
      </w:r>
      <w:r>
        <w:instrText xml:space="preserve"> TC "Cuadro 8. Redes sociales oficiales de la Carrera" \f c \l 2 </w:instrText>
      </w:r>
      <w:r>
        <w:fldChar w:fldCharType="end"/>
      </w:r>
    </w:p>
    <w:tbl>
      <w:tblPr>
        <w:tblW w:w="0" w:type="auto"/>
        <w:jc w:val="center"/>
        <w:tblLayout w:type="fixed"/>
        <w:tblLook w:val="04A0" w:firstRow="1" w:lastRow="0" w:firstColumn="1" w:lastColumn="0" w:noHBand="0" w:noVBand="1"/>
      </w:tblPr>
      <w:tblGrid>
        <w:gridCol w:w="2381"/>
        <w:gridCol w:w="2041"/>
        <w:gridCol w:w="4649"/>
      </w:tblGrid>
      <w:tr w:rsidR="00395D6D" w14:paraId="55226144"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15DCF9" w14:textId="77777777" w:rsidR="00BC1FCA" w:rsidRDefault="00000000">
            <w:pPr>
              <w:jc w:val="center"/>
            </w:pPr>
            <w:r>
              <w:rPr>
                <w:b/>
                <w:color w:val="FFFFFF"/>
              </w:rPr>
              <w:t>Red social</w:t>
            </w:r>
          </w:p>
        </w:tc>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CB238E" w14:textId="77777777" w:rsidR="00BC1FCA" w:rsidRDefault="00000000">
            <w:pPr>
              <w:jc w:val="center"/>
            </w:pPr>
            <w:r>
              <w:rPr>
                <w:b/>
                <w:color w:val="FFFFFF"/>
              </w:rPr>
              <w:t>Alcance</w:t>
            </w:r>
          </w:p>
        </w:tc>
        <w:tc>
          <w:tcPr>
            <w:tcW w:w="464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1FFC64" w14:textId="77777777" w:rsidR="00BC1FCA" w:rsidRDefault="00000000">
            <w:pPr>
              <w:jc w:val="center"/>
            </w:pPr>
            <w:r>
              <w:rPr>
                <w:b/>
                <w:color w:val="FFFFFF"/>
              </w:rPr>
              <w:t>Uso</w:t>
            </w:r>
          </w:p>
        </w:tc>
      </w:tr>
      <w:tr w:rsidR="00395D6D" w14:paraId="0A3BA861"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2FA5ED9" w14:textId="77777777" w:rsidR="00BC1FCA" w:rsidRDefault="00000000">
            <w:r>
              <w:t>Página de Facebook</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A1568F2" w14:textId="77777777" w:rsidR="00BC1FCA" w:rsidRDefault="00000000">
            <w:r>
              <w:t>30 mil seguidores</w:t>
            </w:r>
          </w:p>
        </w:tc>
        <w:tc>
          <w:tcPr>
            <w:tcW w:w="4649" w:type="dxa"/>
            <w:tcBorders>
              <w:top w:val="single" w:sz="4" w:space="0" w:color="8EAADB"/>
              <w:left w:val="single" w:sz="4" w:space="0" w:color="8EAADB"/>
              <w:bottom w:val="single" w:sz="4" w:space="0" w:color="8EAADB"/>
              <w:right w:val="single" w:sz="4" w:space="0" w:color="8EAADB"/>
            </w:tcBorders>
            <w:shd w:val="clear" w:color="auto" w:fill="D9E2F3"/>
          </w:tcPr>
          <w:p w14:paraId="2267FC02" w14:textId="77777777" w:rsidR="00BC1FCA" w:rsidRDefault="00000000">
            <w:r>
              <w:t>Transmisiones en vivo, comunicados y convocatorias</w:t>
            </w:r>
          </w:p>
        </w:tc>
      </w:tr>
      <w:tr w:rsidR="00395D6D" w14:paraId="2D1703E5"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DB747F0" w14:textId="77777777" w:rsidR="00BC1FCA" w:rsidRDefault="00000000">
            <w:r>
              <w:t>Grupo de Facebook</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B4F8C97" w14:textId="77777777" w:rsidR="00BC1FCA" w:rsidRDefault="00000000">
            <w:r>
              <w:t>13,8 mil miembros</w:t>
            </w:r>
          </w:p>
        </w:tc>
        <w:tc>
          <w:tcPr>
            <w:tcW w:w="4649" w:type="dxa"/>
            <w:tcBorders>
              <w:top w:val="single" w:sz="4" w:space="0" w:color="8EAADB"/>
              <w:left w:val="single" w:sz="4" w:space="0" w:color="8EAADB"/>
              <w:bottom w:val="single" w:sz="4" w:space="0" w:color="8EAADB"/>
              <w:right w:val="single" w:sz="4" w:space="0" w:color="8EAADB"/>
            </w:tcBorders>
            <w:shd w:val="clear" w:color="auto" w:fill="D9E2F3"/>
          </w:tcPr>
          <w:p w14:paraId="65D164DB" w14:textId="77777777" w:rsidR="00BC1FCA" w:rsidRDefault="00000000">
            <w:r>
              <w:t>Difusión de información a la comunidad de la Carrera</w:t>
            </w:r>
          </w:p>
        </w:tc>
      </w:tr>
      <w:tr w:rsidR="00395D6D" w14:paraId="6E4F551C"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6FD35F7" w14:textId="77777777" w:rsidR="00BC1FCA" w:rsidRDefault="00000000">
            <w:r>
              <w:t>Canal de YouTube</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B0C3367" w14:textId="77777777" w:rsidR="00BC1FCA" w:rsidRDefault="00000000">
            <w:r>
              <w:t>761 suscriptores</w:t>
            </w:r>
          </w:p>
        </w:tc>
        <w:tc>
          <w:tcPr>
            <w:tcW w:w="4649" w:type="dxa"/>
            <w:tcBorders>
              <w:top w:val="single" w:sz="4" w:space="0" w:color="8EAADB"/>
              <w:left w:val="single" w:sz="4" w:space="0" w:color="8EAADB"/>
              <w:bottom w:val="single" w:sz="4" w:space="0" w:color="8EAADB"/>
              <w:right w:val="single" w:sz="4" w:space="0" w:color="8EAADB"/>
            </w:tcBorders>
            <w:shd w:val="clear" w:color="auto" w:fill="D9E2F3"/>
          </w:tcPr>
          <w:p w14:paraId="3E1CB4C2" w14:textId="77777777" w:rsidR="00BC1FCA" w:rsidRDefault="00000000">
            <w:r>
              <w:t>Tutoriales y videos institucionales</w:t>
            </w:r>
          </w:p>
        </w:tc>
      </w:tr>
      <w:tr w:rsidR="00395D6D" w14:paraId="67CB0318"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480FCD1" w14:textId="77777777" w:rsidR="00BC1FCA" w:rsidRDefault="00000000">
            <w:r>
              <w:t>Cuenta de TikTok</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36FE2A0" w14:textId="77777777" w:rsidR="00BC1FCA" w:rsidRDefault="00000000">
            <w:r>
              <w:t>323 seguidores</w:t>
            </w:r>
          </w:p>
        </w:tc>
        <w:tc>
          <w:tcPr>
            <w:tcW w:w="4649" w:type="dxa"/>
            <w:tcBorders>
              <w:top w:val="single" w:sz="4" w:space="0" w:color="8EAADB"/>
              <w:left w:val="single" w:sz="4" w:space="0" w:color="8EAADB"/>
              <w:bottom w:val="single" w:sz="4" w:space="0" w:color="8EAADB"/>
              <w:right w:val="single" w:sz="4" w:space="0" w:color="8EAADB"/>
            </w:tcBorders>
            <w:shd w:val="clear" w:color="auto" w:fill="D9E2F3"/>
          </w:tcPr>
          <w:p w14:paraId="4655E1FA" w14:textId="77777777" w:rsidR="00BC1FCA" w:rsidRDefault="00000000">
            <w:r>
              <w:t>Comunicados y videos de la Carrera</w:t>
            </w:r>
          </w:p>
        </w:tc>
      </w:tr>
      <w:tr w:rsidR="00395D6D" w14:paraId="4AA2D5B7"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242904C" w14:textId="77777777" w:rsidR="00BC1FCA" w:rsidRDefault="00000000">
            <w:r>
              <w:t>Canal de WhatsApp</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EA6B8FA" w14:textId="77777777" w:rsidR="00BC1FCA" w:rsidRDefault="00000000">
            <w:r>
              <w:t>301 seguidores</w:t>
            </w:r>
          </w:p>
        </w:tc>
        <w:tc>
          <w:tcPr>
            <w:tcW w:w="4649" w:type="dxa"/>
            <w:tcBorders>
              <w:top w:val="single" w:sz="4" w:space="0" w:color="8EAADB"/>
              <w:left w:val="single" w:sz="4" w:space="0" w:color="8EAADB"/>
              <w:bottom w:val="single" w:sz="4" w:space="0" w:color="8EAADB"/>
              <w:right w:val="single" w:sz="4" w:space="0" w:color="8EAADB"/>
            </w:tcBorders>
            <w:shd w:val="clear" w:color="auto" w:fill="D9E2F3"/>
          </w:tcPr>
          <w:p w14:paraId="5D135B4F" w14:textId="77777777" w:rsidR="00BC1FCA" w:rsidRDefault="00000000">
            <w:r>
              <w:t>Comunicados, convocatorias de pasantías y avisos académicos</w:t>
            </w:r>
          </w:p>
        </w:tc>
      </w:tr>
    </w:tbl>
    <w:p w14:paraId="63EDBC86" w14:textId="77777777" w:rsidR="00BC1FCA" w:rsidRDefault="00000000">
      <w:pPr>
        <w:spacing w:before="40" w:after="200"/>
      </w:pPr>
      <w:r>
        <w:rPr>
          <w:sz w:val="16"/>
        </w:rPr>
        <w:t>Fuente: Centro de Cómputo de la Carrera de Contaduría Pública, cifras de las cuentas oficiales a octubre de 2026.</w:t>
      </w:r>
    </w:p>
    <w:p w14:paraId="326641DD" w14:textId="77777777" w:rsidR="00BC1FCA" w:rsidRDefault="00000000">
      <w:pPr>
        <w:spacing w:before="40" w:after="80"/>
        <w:jc w:val="center"/>
      </w:pPr>
      <w:r>
        <w:rPr>
          <w:noProof/>
        </w:rPr>
        <w:drawing>
          <wp:inline distT="0" distB="0" distL="0" distR="0" wp14:anchorId="325315E7" wp14:editId="387C195B">
            <wp:extent cx="5040000" cy="211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_pagina.jpg"/>
                    <pic:cNvPicPr/>
                  </pic:nvPicPr>
                  <pic:blipFill>
                    <a:blip r:embed="rId46"/>
                    <a:stretch>
                      <a:fillRect/>
                    </a:stretch>
                  </pic:blipFill>
                  <pic:spPr>
                    <a:xfrm>
                      <a:off x="0" y="0"/>
                      <a:ext cx="5040000" cy="2119950"/>
                    </a:xfrm>
                    <a:prstGeom prst="rect">
                      <a:avLst/>
                    </a:prstGeom>
                  </pic:spPr>
                </pic:pic>
              </a:graphicData>
            </a:graphic>
          </wp:inline>
        </w:drawing>
      </w:r>
    </w:p>
    <w:p w14:paraId="17F98551" w14:textId="77777777" w:rsidR="00BC1FCA" w:rsidRDefault="00000000">
      <w:pPr>
        <w:spacing w:after="200"/>
        <w:jc w:val="center"/>
      </w:pPr>
      <w:r>
        <w:rPr>
          <w:sz w:val="18"/>
        </w:rPr>
        <w:t>Imagen 4. Página oficial de Facebook</w:t>
      </w:r>
    </w:p>
    <w:p w14:paraId="5A7C3995" w14:textId="77777777" w:rsidR="00BC1FCA" w:rsidRDefault="00000000">
      <w:pPr>
        <w:spacing w:before="40" w:after="80"/>
        <w:jc w:val="center"/>
      </w:pPr>
      <w:r>
        <w:rPr>
          <w:noProof/>
        </w:rPr>
        <w:drawing>
          <wp:inline distT="0" distB="0" distL="0" distR="0" wp14:anchorId="0BE59B1E" wp14:editId="027C8653">
            <wp:extent cx="2700000" cy="1272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b_grupo.jpg"/>
                    <pic:cNvPicPr/>
                  </pic:nvPicPr>
                  <pic:blipFill>
                    <a:blip r:embed="rId47"/>
                    <a:stretch>
                      <a:fillRect/>
                    </a:stretch>
                  </pic:blipFill>
                  <pic:spPr>
                    <a:xfrm>
                      <a:off x="0" y="0"/>
                      <a:ext cx="2700000" cy="1272141"/>
                    </a:xfrm>
                    <a:prstGeom prst="rect">
                      <a:avLst/>
                    </a:prstGeom>
                  </pic:spPr>
                </pic:pic>
              </a:graphicData>
            </a:graphic>
          </wp:inline>
        </w:drawing>
      </w:r>
    </w:p>
    <w:p w14:paraId="6AB9FC11" w14:textId="77777777" w:rsidR="00BC1FCA" w:rsidRDefault="00000000">
      <w:pPr>
        <w:spacing w:after="200"/>
        <w:jc w:val="center"/>
      </w:pPr>
      <w:r>
        <w:rPr>
          <w:sz w:val="18"/>
        </w:rPr>
        <w:t>Imagen 5. Grupo de Facebook de la Carrera</w:t>
      </w:r>
    </w:p>
    <w:p w14:paraId="7C080A70" w14:textId="77777777" w:rsidR="00BC1FCA" w:rsidRDefault="00000000">
      <w:pPr>
        <w:spacing w:before="40" w:after="80"/>
        <w:jc w:val="center"/>
      </w:pPr>
      <w:r>
        <w:rPr>
          <w:noProof/>
        </w:rPr>
        <w:lastRenderedPageBreak/>
        <w:drawing>
          <wp:inline distT="0" distB="0" distL="0" distR="0" wp14:anchorId="7E39C902" wp14:editId="09E14E0A">
            <wp:extent cx="4680000" cy="2709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youtube.jpg"/>
                    <pic:cNvPicPr/>
                  </pic:nvPicPr>
                  <pic:blipFill>
                    <a:blip r:embed="rId48"/>
                    <a:stretch>
                      <a:fillRect/>
                    </a:stretch>
                  </pic:blipFill>
                  <pic:spPr>
                    <a:xfrm>
                      <a:off x="0" y="0"/>
                      <a:ext cx="4680000" cy="2709060"/>
                    </a:xfrm>
                    <a:prstGeom prst="rect">
                      <a:avLst/>
                    </a:prstGeom>
                  </pic:spPr>
                </pic:pic>
              </a:graphicData>
            </a:graphic>
          </wp:inline>
        </w:drawing>
      </w:r>
    </w:p>
    <w:p w14:paraId="5B856AF7" w14:textId="77777777" w:rsidR="00BC1FCA" w:rsidRDefault="00000000">
      <w:pPr>
        <w:spacing w:after="200"/>
        <w:jc w:val="center"/>
      </w:pPr>
      <w:r>
        <w:rPr>
          <w:sz w:val="18"/>
        </w:rPr>
        <w:t>Imagen 6. Canal oficial de YouTube</w:t>
      </w:r>
    </w:p>
    <w:p w14:paraId="28655E5F" w14:textId="77777777" w:rsidR="00BC1FCA" w:rsidRDefault="00000000">
      <w:pPr>
        <w:spacing w:before="40" w:after="80"/>
        <w:jc w:val="center"/>
      </w:pPr>
      <w:r>
        <w:rPr>
          <w:noProof/>
        </w:rPr>
        <w:drawing>
          <wp:inline distT="0" distB="0" distL="0" distR="0" wp14:anchorId="237B86DD" wp14:editId="54F18CB9">
            <wp:extent cx="3600000" cy="219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iktok.jpg"/>
                    <pic:cNvPicPr/>
                  </pic:nvPicPr>
                  <pic:blipFill>
                    <a:blip r:embed="rId49"/>
                    <a:stretch>
                      <a:fillRect/>
                    </a:stretch>
                  </pic:blipFill>
                  <pic:spPr>
                    <a:xfrm>
                      <a:off x="0" y="0"/>
                      <a:ext cx="3600000" cy="2190000"/>
                    </a:xfrm>
                    <a:prstGeom prst="rect">
                      <a:avLst/>
                    </a:prstGeom>
                  </pic:spPr>
                </pic:pic>
              </a:graphicData>
            </a:graphic>
          </wp:inline>
        </w:drawing>
      </w:r>
    </w:p>
    <w:p w14:paraId="53E237C7" w14:textId="77777777" w:rsidR="00BC1FCA" w:rsidRDefault="00000000">
      <w:pPr>
        <w:spacing w:after="200"/>
        <w:jc w:val="center"/>
      </w:pPr>
      <w:r>
        <w:rPr>
          <w:sz w:val="18"/>
        </w:rPr>
        <w:t>Imagen 7. Cuenta oficial de TikTok</w:t>
      </w:r>
    </w:p>
    <w:p w14:paraId="2882C242" w14:textId="77777777" w:rsidR="00BC1FCA" w:rsidRDefault="00000000">
      <w:pPr>
        <w:spacing w:before="40" w:after="80"/>
        <w:jc w:val="center"/>
      </w:pPr>
      <w:r>
        <w:rPr>
          <w:noProof/>
        </w:rPr>
        <w:lastRenderedPageBreak/>
        <w:drawing>
          <wp:inline distT="0" distB="0" distL="0" distR="0" wp14:anchorId="51B07723" wp14:editId="79D76310">
            <wp:extent cx="3960000" cy="2576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a1.jpg"/>
                    <pic:cNvPicPr/>
                  </pic:nvPicPr>
                  <pic:blipFill>
                    <a:blip r:embed="rId50"/>
                    <a:stretch>
                      <a:fillRect/>
                    </a:stretch>
                  </pic:blipFill>
                  <pic:spPr>
                    <a:xfrm>
                      <a:off x="0" y="0"/>
                      <a:ext cx="3960000" cy="2576966"/>
                    </a:xfrm>
                    <a:prstGeom prst="rect">
                      <a:avLst/>
                    </a:prstGeom>
                  </pic:spPr>
                </pic:pic>
              </a:graphicData>
            </a:graphic>
          </wp:inline>
        </w:drawing>
      </w:r>
    </w:p>
    <w:p w14:paraId="3B632635" w14:textId="77777777" w:rsidR="00BC1FCA" w:rsidRDefault="00000000">
      <w:pPr>
        <w:spacing w:after="200"/>
        <w:jc w:val="center"/>
      </w:pPr>
      <w:r>
        <w:rPr>
          <w:sz w:val="18"/>
        </w:rPr>
        <w:t>Imagen 8. Canal de WhatsApp con un comunicado de pasantía</w:t>
      </w:r>
    </w:p>
    <w:p w14:paraId="65BD9CFD" w14:textId="77777777" w:rsidR="00BC1FCA" w:rsidRDefault="00000000">
      <w:pPr>
        <w:spacing w:before="40" w:after="80"/>
        <w:jc w:val="center"/>
      </w:pPr>
      <w:r>
        <w:rPr>
          <w:noProof/>
        </w:rPr>
        <w:drawing>
          <wp:inline distT="0" distB="0" distL="0" distR="0" wp14:anchorId="5700457C" wp14:editId="40769CCF">
            <wp:extent cx="2880000" cy="2502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2.jpg"/>
                    <pic:cNvPicPr/>
                  </pic:nvPicPr>
                  <pic:blipFill>
                    <a:blip r:embed="rId51"/>
                    <a:stretch>
                      <a:fillRect/>
                    </a:stretch>
                  </pic:blipFill>
                  <pic:spPr>
                    <a:xfrm>
                      <a:off x="0" y="0"/>
                      <a:ext cx="2880000" cy="2502564"/>
                    </a:xfrm>
                    <a:prstGeom prst="rect">
                      <a:avLst/>
                    </a:prstGeom>
                  </pic:spPr>
                </pic:pic>
              </a:graphicData>
            </a:graphic>
          </wp:inline>
        </w:drawing>
      </w:r>
    </w:p>
    <w:p w14:paraId="363C78AB" w14:textId="77777777" w:rsidR="00BC1FCA" w:rsidRDefault="00000000">
      <w:pPr>
        <w:spacing w:after="200"/>
        <w:jc w:val="center"/>
      </w:pPr>
      <w:r>
        <w:rPr>
          <w:sz w:val="18"/>
        </w:rPr>
        <w:t>Imagen 9. Canal oficial de WhatsApp</w:t>
      </w:r>
    </w:p>
    <w:p w14:paraId="48EDFB08" w14:textId="77777777" w:rsidR="00BC1FCA" w:rsidRDefault="00000000">
      <w:pPr>
        <w:keepNext/>
        <w:tabs>
          <w:tab w:val="left" w:pos="709"/>
        </w:tabs>
        <w:spacing w:before="120" w:after="200"/>
        <w:ind w:left="709" w:hanging="709"/>
        <w:outlineLvl w:val="1"/>
      </w:pPr>
      <w:bookmarkStart w:id="161" w:name="_Toc000000161"/>
      <w:r>
        <w:rPr>
          <w:b/>
          <w:sz w:val="24"/>
        </w:rPr>
        <w:t>10.12</w:t>
      </w:r>
      <w:r>
        <w:rPr>
          <w:b/>
          <w:sz w:val="24"/>
        </w:rPr>
        <w:tab/>
        <w:t>Entornos virtuales de enseñanza y aprendizaje</w:t>
      </w:r>
      <w:bookmarkEnd w:id="161"/>
    </w:p>
    <w:p w14:paraId="6CC4439C" w14:textId="77777777" w:rsidR="00BC1FCA" w:rsidRDefault="00000000">
      <w:pPr>
        <w:spacing w:after="200"/>
        <w:jc w:val="both"/>
      </w:pPr>
      <w:r>
        <w:t>La Carrera cuenta con los siguientes entornos virtuales:</w:t>
      </w:r>
    </w:p>
    <w:p w14:paraId="4062B27B" w14:textId="77777777" w:rsidR="00BC1FCA" w:rsidRDefault="00000000">
      <w:pPr>
        <w:numPr>
          <w:ilvl w:val="0"/>
          <w:numId w:val="77"/>
        </w:numPr>
        <w:spacing w:after="160"/>
        <w:jc w:val="both"/>
      </w:pPr>
      <w:r>
        <w:rPr>
          <w:b/>
        </w:rPr>
        <w:t>Plataforma Virtual de la Carrera de Contaduría Pública.</w:t>
      </w:r>
      <w:r>
        <w:t xml:space="preserve"> Desarrollada en Moodle y alojada en los servidores de la Carrera, permite a los estudiantes acceder a sus asignaturas, consultar materiales, enviar tareas y participar en actividades y evaluaciones en línea, como complemento de las clases presenciales o en modalidad a distancia. Está optimizada para atender a más de 200 usuarios conectados de forma simultánea.</w:t>
      </w:r>
    </w:p>
    <w:p w14:paraId="2565E76F" w14:textId="26D6FBD0" w:rsidR="00BC1FCA" w:rsidRDefault="00000000">
      <w:pPr>
        <w:numPr>
          <w:ilvl w:val="0"/>
          <w:numId w:val="77"/>
        </w:numPr>
        <w:spacing w:after="160"/>
        <w:jc w:val="both"/>
      </w:pPr>
      <w:r>
        <w:rPr>
          <w:b/>
        </w:rPr>
        <w:t>Microsoft Teams.</w:t>
      </w:r>
      <w:r>
        <w:t xml:space="preserve"> </w:t>
      </w:r>
      <w:r w:rsidR="007B0DCF">
        <w:t>L</w:t>
      </w:r>
      <w:r>
        <w:t>a Carrera utiliza servicios de videoconferencia, cuentas de correo y programas de ofimática en línea</w:t>
      </w:r>
      <w:r w:rsidR="007B0DCF">
        <w:t xml:space="preserve"> y cuenta con licencia permanente.</w:t>
      </w:r>
    </w:p>
    <w:p w14:paraId="7D318DC0" w14:textId="48BD9CEC" w:rsidR="007B0DCF" w:rsidRDefault="00000000">
      <w:pPr>
        <w:numPr>
          <w:ilvl w:val="0"/>
          <w:numId w:val="77"/>
        </w:numPr>
        <w:spacing w:after="160"/>
        <w:jc w:val="both"/>
      </w:pPr>
      <w:r>
        <w:rPr>
          <w:b/>
        </w:rPr>
        <w:t>Servicios de Google.</w:t>
      </w:r>
      <w:r>
        <w:t xml:space="preserve"> </w:t>
      </w:r>
      <w:r w:rsidR="006269F7">
        <w:t>A través</w:t>
      </w:r>
      <w:r>
        <w:t xml:space="preserve"> de la cuenta institucional @umsa.bo, se accede a todos los servicios de Google</w:t>
      </w:r>
      <w:r w:rsidR="006269F7">
        <w:t>, principalmente: Google Meet, Google Sheets, Google Docs, Google Drive.</w:t>
      </w:r>
    </w:p>
    <w:p w14:paraId="08BB3A57" w14:textId="1592FBA1" w:rsidR="009270B9" w:rsidRDefault="00000000">
      <w:pPr>
        <w:spacing w:after="200"/>
        <w:jc w:val="both"/>
      </w:pPr>
      <w:r>
        <w:lastRenderedPageBreak/>
        <w:t xml:space="preserve">Estas herramientas apoyan la enseñanza y el aprendizaje, pero son limitadas para la escala de la Carrera. La capacidad de la plataforma Microsoft Temas hasta </w:t>
      </w:r>
      <w:r w:rsidR="001F168C">
        <w:t>1.000</w:t>
      </w:r>
      <w:r>
        <w:t xml:space="preserve"> usuarios simultáneos, lo cual es suficiente para clases virtuales sincrónicas.</w:t>
      </w:r>
    </w:p>
    <w:p w14:paraId="4FC98492" w14:textId="11BD001B" w:rsidR="009270B9" w:rsidRDefault="00000000">
      <w:pPr>
        <w:spacing w:after="200"/>
        <w:jc w:val="both"/>
      </w:pPr>
      <w:r>
        <w:t xml:space="preserve">Sin embargo, la plataforma Moodle tiene limitaciones en su capacidad en consideración de que existen </w:t>
      </w:r>
      <w:r w:rsidRPr="009270B9">
        <w:rPr>
          <w:highlight w:val="yellow"/>
        </w:rPr>
        <w:t>3184</w:t>
      </w:r>
      <w:r>
        <w:t xml:space="preserve"> estudiantes, ya que varios de los cuales se conectan simultáneamente.</w:t>
      </w:r>
    </w:p>
    <w:p w14:paraId="4631AE44" w14:textId="4A9DFD9F" w:rsidR="00BC1FCA" w:rsidRDefault="00BC1FCA">
      <w:pPr>
        <w:spacing w:after="200"/>
        <w:jc w:val="both"/>
        <w:sectPr w:rsidR="00BC1FCA" w:rsidSect="00034616">
          <w:headerReference w:type="default" r:id="rId52"/>
          <w:footerReference w:type="default" r:id="rId53"/>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11. Implementación del proyecto curricular</w:t>
      </w:r>
    </w:p>
    <w:p w14:paraId="0F4B4F06" w14:textId="77777777" w:rsidR="00C742AC" w:rsidRDefault="00000000">
      <w:pPr>
        <w:pStyle w:val="GrupoCuadros"/>
        <w:keepNext/>
        <w:pageBreakBefore/>
        <w:tabs>
          <w:tab w:val="left" w:pos="709"/>
        </w:tabs>
        <w:spacing w:before="160" w:after="200"/>
        <w:ind w:left="709" w:hanging="709"/>
        <w:outlineLvl w:val="0"/>
      </w:pPr>
      <w:bookmarkStart w:id="162" w:name="_Toc000000162"/>
      <w:r>
        <w:rPr>
          <w:b/>
          <w:sz w:val="24"/>
        </w:rPr>
        <w:t>11.</w:t>
      </w:r>
      <w:r>
        <w:rPr>
          <w:b/>
          <w:sz w:val="24"/>
        </w:rPr>
        <w:tab/>
        <w:t>Implementación del proyecto curricular</w:t>
      </w:r>
      <w:bookmarkEnd w:id="162"/>
      <w:r>
        <w:fldChar w:fldCharType="begin"/>
      </w:r>
      <w:r>
        <w:instrText xml:space="preserve"> TC "11. Implementación del proyecto curricular" \f c \l 1 </w:instrText>
      </w:r>
      <w:r>
        <w:fldChar w:fldCharType="end"/>
      </w:r>
    </w:p>
    <w:p w14:paraId="57234F47" w14:textId="1E39DF3B" w:rsidR="00C742AC" w:rsidRDefault="00000000">
      <w:pPr>
        <w:spacing w:after="200"/>
        <w:jc w:val="both"/>
      </w:pPr>
      <w:r>
        <w:t xml:space="preserve">Este punto establece las condiciones materiales, humanas y financieras para implementar el </w:t>
      </w:r>
      <w:r w:rsidR="00B521D8">
        <w:t>Rediseño Curricular</w:t>
      </w:r>
      <w:r>
        <w:t>. Parte del contraste entre los registros institucionales y la percepción de docentes y estudiantes recogida en el diagnóstico situacional, identifica las brechas respecto de un modelo por competencias con metodologías activas y uso intensivo de tecnología, y propone medidas de corto, mediano y largo plazo en tres componentes: infraestructura, equipamiento y sistemas informáticos; recursos humanos; y gestión presupuestaria y financiera.</w:t>
      </w:r>
    </w:p>
    <w:p w14:paraId="00A5362E" w14:textId="77777777" w:rsidR="00C742AC" w:rsidRDefault="00000000">
      <w:pPr>
        <w:keepNext/>
        <w:tabs>
          <w:tab w:val="left" w:pos="709"/>
        </w:tabs>
        <w:spacing w:before="120" w:after="200"/>
        <w:ind w:left="709" w:hanging="709"/>
        <w:outlineLvl w:val="1"/>
      </w:pPr>
      <w:bookmarkStart w:id="163" w:name="_Toc000000163"/>
      <w:r>
        <w:rPr>
          <w:b/>
          <w:sz w:val="24"/>
        </w:rPr>
        <w:t>11.1</w:t>
      </w:r>
      <w:r>
        <w:rPr>
          <w:b/>
          <w:sz w:val="24"/>
        </w:rPr>
        <w:tab/>
        <w:t>Infraestructura, equipamiento y sistemas de soporte informático</w:t>
      </w:r>
      <w:bookmarkEnd w:id="163"/>
    </w:p>
    <w:p w14:paraId="5D1C3EF4" w14:textId="77777777" w:rsidR="00C742AC" w:rsidRDefault="00000000">
      <w:pPr>
        <w:keepNext/>
        <w:tabs>
          <w:tab w:val="left" w:pos="709"/>
        </w:tabs>
        <w:spacing w:before="80" w:after="200"/>
        <w:ind w:left="709" w:hanging="709"/>
        <w:outlineLvl w:val="2"/>
      </w:pPr>
      <w:bookmarkStart w:id="164" w:name="_Toc000000164"/>
      <w:r>
        <w:rPr>
          <w:b/>
          <w:sz w:val="22"/>
        </w:rPr>
        <w:t>11.1.1</w:t>
      </w:r>
      <w:r>
        <w:rPr>
          <w:b/>
          <w:sz w:val="22"/>
        </w:rPr>
        <w:tab/>
        <w:t>Población estudiantil y demanda académica</w:t>
      </w:r>
      <w:bookmarkEnd w:id="164"/>
    </w:p>
    <w:p w14:paraId="1FA7F1FB" w14:textId="77777777" w:rsidR="00C742AC" w:rsidRDefault="00000000">
      <w:pPr>
        <w:pStyle w:val="TituloCuadro"/>
        <w:keepNext/>
        <w:spacing w:before="40" w:after="80"/>
        <w:jc w:val="center"/>
      </w:pPr>
      <w:bookmarkStart w:id="311" w:name="_Toc000000326"/>
      <w:r>
        <w:rPr>
          <w:b/>
        </w:rPr>
        <w:t>Cuadro 1. Estudiantes matriculados e inscritos</w:t>
      </w:r>
      <w:bookmarkEnd w:id="311"/>
      <w:r>
        <w:fldChar w:fldCharType="begin"/>
      </w:r>
      <w:r>
        <w:instrText xml:space="preserve"> TC "Cuadro 1. Estudiantes matriculados e inscritos" \f c \l 2 </w:instrText>
      </w:r>
      <w:r>
        <w:fldChar w:fldCharType="end"/>
      </w:r>
    </w:p>
    <w:tbl>
      <w:tblPr>
        <w:tblW w:w="0" w:type="auto"/>
        <w:jc w:val="center"/>
        <w:tblLayout w:type="fixed"/>
        <w:tblLook w:val="04A0" w:firstRow="1" w:lastRow="0" w:firstColumn="1" w:lastColumn="0" w:noHBand="0" w:noVBand="1"/>
      </w:tblPr>
      <w:tblGrid>
        <w:gridCol w:w="3175"/>
        <w:gridCol w:w="1191"/>
        <w:gridCol w:w="1191"/>
        <w:gridCol w:w="1191"/>
        <w:gridCol w:w="1191"/>
        <w:gridCol w:w="1191"/>
      </w:tblGrid>
      <w:tr w:rsidR="00395D6D" w14:paraId="230D3697" w14:textId="77777777">
        <w:trPr>
          <w:tblHeader/>
          <w:jc w:val="center"/>
        </w:trPr>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FAF93D" w14:textId="77777777" w:rsidR="00C742AC" w:rsidRDefault="00000000">
            <w:pPr>
              <w:jc w:val="center"/>
            </w:pPr>
            <w:r>
              <w:rPr>
                <w:b/>
                <w:color w:val="FFFFFF"/>
              </w:rPr>
              <w:t>Estudiantes</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F383E7A" w14:textId="77777777" w:rsidR="00C742AC" w:rsidRDefault="00000000">
            <w:pPr>
              <w:jc w:val="center"/>
            </w:pPr>
            <w:r>
              <w:rPr>
                <w:b/>
                <w:color w:val="FFFFFF"/>
              </w:rPr>
              <w:t>2021</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C19354" w14:textId="77777777" w:rsidR="00C742AC" w:rsidRDefault="00000000">
            <w:pPr>
              <w:jc w:val="center"/>
            </w:pPr>
            <w:r>
              <w:rPr>
                <w:b/>
                <w:color w:val="FFFFFF"/>
              </w:rPr>
              <w:t>2022</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C3DE284" w14:textId="77777777" w:rsidR="00C742AC" w:rsidRDefault="00000000">
            <w:pPr>
              <w:jc w:val="center"/>
            </w:pPr>
            <w:r>
              <w:rPr>
                <w:b/>
                <w:color w:val="FFFFFF"/>
              </w:rPr>
              <w:t>2023</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27DC76" w14:textId="77777777" w:rsidR="00C742AC" w:rsidRDefault="00000000">
            <w:pPr>
              <w:jc w:val="center"/>
            </w:pPr>
            <w:r>
              <w:rPr>
                <w:b/>
                <w:color w:val="FFFFFF"/>
              </w:rPr>
              <w:t>2024</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417409" w14:textId="77777777" w:rsidR="00C742AC" w:rsidRDefault="00000000">
            <w:pPr>
              <w:jc w:val="center"/>
            </w:pPr>
            <w:r>
              <w:rPr>
                <w:b/>
                <w:color w:val="FFFFFF"/>
              </w:rPr>
              <w:t>2025</w:t>
            </w:r>
          </w:p>
        </w:tc>
      </w:tr>
      <w:tr w:rsidR="00395D6D" w14:paraId="0FA017D7"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CF416F8" w14:textId="77777777" w:rsidR="00C742AC" w:rsidRDefault="00000000">
            <w:pPr>
              <w:jc w:val="center"/>
            </w:pPr>
            <w:r>
              <w:t>Matriculados</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B22194F" w14:textId="77777777" w:rsidR="00C742AC" w:rsidRDefault="00000000">
            <w:pPr>
              <w:jc w:val="center"/>
            </w:pPr>
            <w:r>
              <w:t>4.705</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631D725" w14:textId="77777777" w:rsidR="00C742AC" w:rsidRDefault="00000000">
            <w:pPr>
              <w:jc w:val="center"/>
            </w:pPr>
            <w:r>
              <w:t>4.546</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1179269" w14:textId="77777777" w:rsidR="00C742AC" w:rsidRDefault="00000000">
            <w:pPr>
              <w:jc w:val="center"/>
            </w:pPr>
            <w:r>
              <w:t>4.447</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3058BC9C" w14:textId="77777777" w:rsidR="00C742AC" w:rsidRDefault="00000000">
            <w:pPr>
              <w:jc w:val="center"/>
            </w:pPr>
            <w:r>
              <w:t>4.365</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74866E4" w14:textId="77777777" w:rsidR="00C742AC" w:rsidRDefault="00000000">
            <w:pPr>
              <w:jc w:val="center"/>
            </w:pPr>
            <w:r>
              <w:t>4.283</w:t>
            </w:r>
          </w:p>
        </w:tc>
      </w:tr>
      <w:tr w:rsidR="00395D6D" w14:paraId="7B8E1620"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BBF52DF" w14:textId="77777777" w:rsidR="00C742AC" w:rsidRDefault="00000000">
            <w:pPr>
              <w:jc w:val="center"/>
            </w:pPr>
            <w:r>
              <w:t>Inscritos</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5DAFE97" w14:textId="77777777" w:rsidR="00C742AC" w:rsidRDefault="00000000">
            <w:pPr>
              <w:jc w:val="center"/>
            </w:pPr>
            <w:r>
              <w:t>3.152</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D65CEED" w14:textId="77777777" w:rsidR="00C742AC" w:rsidRDefault="00000000">
            <w:pPr>
              <w:jc w:val="center"/>
            </w:pPr>
            <w:r>
              <w:t>3.231</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5C065C4" w14:textId="77777777" w:rsidR="00C742AC" w:rsidRDefault="00000000">
            <w:pPr>
              <w:jc w:val="center"/>
            </w:pPr>
            <w:r>
              <w:t>3.214</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010CD9DD" w14:textId="77777777" w:rsidR="00C742AC" w:rsidRDefault="00000000">
            <w:pPr>
              <w:jc w:val="center"/>
            </w:pPr>
            <w:r>
              <w:t>3.182</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650E959A" w14:textId="77777777" w:rsidR="00C742AC" w:rsidRDefault="00000000">
            <w:pPr>
              <w:jc w:val="center"/>
            </w:pPr>
            <w:r>
              <w:t>3.143</w:t>
            </w:r>
          </w:p>
        </w:tc>
      </w:tr>
      <w:tr w:rsidR="00395D6D" w14:paraId="7FE73031"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4F3C57C" w14:textId="77777777" w:rsidR="00C742AC" w:rsidRDefault="00000000">
            <w:pPr>
              <w:jc w:val="center"/>
            </w:pPr>
            <w:r>
              <w:t>Diferencia</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66EBE343" w14:textId="77777777" w:rsidR="00C742AC" w:rsidRDefault="00000000">
            <w:pPr>
              <w:jc w:val="center"/>
            </w:pPr>
            <w:r>
              <w:t>1.553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027A6A8B" w14:textId="77777777" w:rsidR="00C742AC" w:rsidRDefault="00000000">
            <w:pPr>
              <w:jc w:val="center"/>
            </w:pPr>
            <w:r>
              <w:t>1.315</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2D560ADF" w14:textId="77777777" w:rsidR="00C742AC" w:rsidRDefault="00000000">
            <w:pPr>
              <w:jc w:val="center"/>
            </w:pPr>
            <w:r>
              <w:t>1.233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8EBE594" w14:textId="77777777" w:rsidR="00C742AC" w:rsidRDefault="00000000">
            <w:pPr>
              <w:jc w:val="center"/>
            </w:pPr>
            <w:r>
              <w:t>1.183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6CD34411" w14:textId="77777777" w:rsidR="00C742AC" w:rsidRDefault="00000000">
            <w:pPr>
              <w:jc w:val="center"/>
            </w:pPr>
            <w:r>
              <w:t>1.140</w:t>
            </w:r>
          </w:p>
        </w:tc>
      </w:tr>
    </w:tbl>
    <w:p w14:paraId="6330B6EB" w14:textId="77777777" w:rsidR="00C742AC" w:rsidRDefault="00000000">
      <w:pPr>
        <w:spacing w:before="40" w:after="200"/>
      </w:pPr>
      <w:r>
        <w:rPr>
          <w:sz w:val="16"/>
        </w:rPr>
        <w:t>Fuente: Sistema de Registro Universitario y Sistema de Seguimiento Académico, Diagnóstico 2026.</w:t>
      </w:r>
    </w:p>
    <w:p w14:paraId="5EE63D98" w14:textId="77777777" w:rsidR="00C742AC" w:rsidRDefault="00000000">
      <w:pPr>
        <w:spacing w:after="200"/>
        <w:jc w:val="both"/>
      </w:pPr>
      <w:r>
        <w:t>Entre 2021 y 2025, los estudiantes matriculados disminuyeron en 8,97 %, mientras que los inscritos se mantuvieron estables, con una variación de 3.152 a 3.143. La diferencia corresponde a estudiantes que se matriculan pero no cursan asignaturas; aunque se redujo de 1.553 a 1.140, todavía representa el 26,6 % de los matriculados de 2025 y exige políticas de retención como las del punto 5.</w:t>
      </w:r>
    </w:p>
    <w:p w14:paraId="41D5E375" w14:textId="77777777" w:rsidR="00C742AC" w:rsidRDefault="00000000">
      <w:pPr>
        <w:pStyle w:val="TituloCuadro"/>
        <w:keepNext/>
        <w:spacing w:before="40" w:after="80"/>
        <w:jc w:val="center"/>
      </w:pPr>
      <w:bookmarkStart w:id="312" w:name="_Toc000000327"/>
      <w:r>
        <w:rPr>
          <w:b/>
        </w:rPr>
        <w:t>Cuadro 2. Inscripciones por asignatura y paralelo</w:t>
      </w:r>
      <w:bookmarkEnd w:id="312"/>
      <w:r>
        <w:fldChar w:fldCharType="begin"/>
      </w:r>
      <w:r>
        <w:instrText xml:space="preserve"> TC "Cuadro 2. Inscripciones por asignatura y paralelo" \f c \l 2 </w:instrText>
      </w:r>
      <w:r>
        <w:fldChar w:fldCharType="end"/>
      </w:r>
    </w:p>
    <w:tbl>
      <w:tblPr>
        <w:tblW w:w="0" w:type="auto"/>
        <w:jc w:val="center"/>
        <w:tblLayout w:type="fixed"/>
        <w:tblLook w:val="04A0" w:firstRow="1" w:lastRow="0" w:firstColumn="1" w:lastColumn="0" w:noHBand="0" w:noVBand="1"/>
      </w:tblPr>
      <w:tblGrid>
        <w:gridCol w:w="4309"/>
        <w:gridCol w:w="1191"/>
        <w:gridCol w:w="1191"/>
        <w:gridCol w:w="1191"/>
        <w:gridCol w:w="1191"/>
      </w:tblGrid>
      <w:tr w:rsidR="00395D6D" w14:paraId="266BD1F7" w14:textId="77777777">
        <w:trPr>
          <w:tblHeader/>
          <w:jc w:val="center"/>
        </w:trPr>
        <w:tc>
          <w:tcPr>
            <w:tcW w:w="43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83E748" w14:textId="77777777" w:rsidR="00C742AC" w:rsidRDefault="00000000">
            <w:pPr>
              <w:jc w:val="center"/>
            </w:pPr>
            <w:r>
              <w:rPr>
                <w:b/>
                <w:color w:val="FFFFFF"/>
              </w:rPr>
              <w:t>Indicador</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04C7E95" w14:textId="77777777" w:rsidR="00C742AC" w:rsidRDefault="00000000">
            <w:pPr>
              <w:jc w:val="center"/>
            </w:pPr>
            <w:r>
              <w:rPr>
                <w:b/>
                <w:color w:val="FFFFFF"/>
              </w:rPr>
              <w:t>2023</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A11AA2" w14:textId="77777777" w:rsidR="00C742AC" w:rsidRDefault="00000000">
            <w:pPr>
              <w:jc w:val="center"/>
            </w:pPr>
            <w:r>
              <w:rPr>
                <w:b/>
                <w:color w:val="FFFFFF"/>
              </w:rPr>
              <w:t>2024</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C87801B" w14:textId="77777777" w:rsidR="00C742AC" w:rsidRDefault="00000000">
            <w:pPr>
              <w:jc w:val="center"/>
            </w:pPr>
            <w:r>
              <w:rPr>
                <w:b/>
                <w:color w:val="FFFFFF"/>
              </w:rPr>
              <w:t>2025</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4A820B" w14:textId="77777777" w:rsidR="00C742AC" w:rsidRDefault="00000000">
            <w:pPr>
              <w:jc w:val="center"/>
            </w:pPr>
            <w:r>
              <w:rPr>
                <w:b/>
                <w:color w:val="FFFFFF"/>
              </w:rPr>
              <w:t>2026</w:t>
            </w:r>
          </w:p>
        </w:tc>
      </w:tr>
      <w:tr w:rsidR="00395D6D" w14:paraId="579DBFE1"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1162AEC6" w14:textId="77777777" w:rsidR="00C742AC" w:rsidRDefault="00000000">
            <w:pPr>
              <w:jc w:val="center"/>
            </w:pPr>
            <w:r>
              <w:t>Inscripciones por asignatura y paralelo</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1D7A4B2" w14:textId="77777777" w:rsidR="00C742AC" w:rsidRDefault="00000000">
            <w:pPr>
              <w:jc w:val="center"/>
            </w:pPr>
            <w:r>
              <w:t>22.636</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8D5EE13" w14:textId="77777777" w:rsidR="00C742AC" w:rsidRDefault="00000000">
            <w:pPr>
              <w:jc w:val="center"/>
            </w:pPr>
            <w:r>
              <w:t>23.811</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621B0539" w14:textId="77777777" w:rsidR="00C742AC" w:rsidRDefault="00000000">
            <w:pPr>
              <w:jc w:val="center"/>
            </w:pPr>
            <w:r>
              <w:t>23.983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1A44FFF" w14:textId="77777777" w:rsidR="00C742AC" w:rsidRDefault="00000000">
            <w:pPr>
              <w:jc w:val="center"/>
            </w:pPr>
            <w:r>
              <w:t>24.117</w:t>
            </w:r>
          </w:p>
        </w:tc>
      </w:tr>
      <w:tr w:rsidR="00395D6D" w14:paraId="1B8C37E6"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59D6F733" w14:textId="77777777" w:rsidR="00C742AC" w:rsidRDefault="00000000">
            <w:pPr>
              <w:jc w:val="center"/>
            </w:pPr>
            <w:r>
              <w:t>Paralelos habilitados</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26D63EEA" w14:textId="77777777" w:rsidR="00C742AC" w:rsidRDefault="00000000">
            <w:pPr>
              <w:jc w:val="center"/>
            </w:pPr>
            <w:r>
              <w:t>208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04385341" w14:textId="77777777" w:rsidR="00C742AC" w:rsidRDefault="00000000">
            <w:pPr>
              <w:jc w:val="center"/>
            </w:pPr>
            <w:r>
              <w:t>229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FDE9996" w14:textId="77777777" w:rsidR="00C742AC" w:rsidRDefault="00000000">
            <w:pPr>
              <w:jc w:val="center"/>
            </w:pPr>
            <w:r>
              <w:t>222</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9B6F972" w14:textId="77777777" w:rsidR="00C742AC" w:rsidRDefault="00000000">
            <w:pPr>
              <w:jc w:val="center"/>
            </w:pPr>
            <w:r>
              <w:t>227</w:t>
            </w:r>
          </w:p>
        </w:tc>
      </w:tr>
      <w:tr w:rsidR="00395D6D" w14:paraId="3312975C"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6D492FD8" w14:textId="77777777" w:rsidR="00C742AC" w:rsidRDefault="00000000">
            <w:pPr>
              <w:jc w:val="center"/>
            </w:pPr>
            <w:r>
              <w:t>Promedio de estudiantes por paralelo</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2BBD61A3" w14:textId="77777777" w:rsidR="00C742AC" w:rsidRDefault="00000000">
            <w:pPr>
              <w:jc w:val="center"/>
            </w:pPr>
            <w:r>
              <w:t>109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B5780E9" w14:textId="77777777" w:rsidR="00C742AC" w:rsidRDefault="00000000">
            <w:pPr>
              <w:jc w:val="center"/>
            </w:pPr>
            <w:r>
              <w:t>104</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06F92431" w14:textId="77777777" w:rsidR="00C742AC" w:rsidRDefault="00000000">
            <w:pPr>
              <w:jc w:val="center"/>
            </w:pPr>
            <w:r>
              <w:t>108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EEE3276" w14:textId="77777777" w:rsidR="00C742AC" w:rsidRDefault="00000000">
            <w:pPr>
              <w:jc w:val="center"/>
            </w:pPr>
            <w:r>
              <w:t>106</w:t>
            </w:r>
          </w:p>
        </w:tc>
      </w:tr>
    </w:tbl>
    <w:p w14:paraId="6B456AA1" w14:textId="77777777" w:rsidR="00C742AC" w:rsidRDefault="00000000">
      <w:pPr>
        <w:spacing w:before="40" w:after="200"/>
      </w:pPr>
      <w:r>
        <w:rPr>
          <w:sz w:val="16"/>
        </w:rPr>
        <w:t>Fuente: Centro de Cómputo de la Carrera de Contaduría Pública.</w:t>
      </w:r>
    </w:p>
    <w:p w14:paraId="611883E5" w14:textId="77777777" w:rsidR="00C742AC" w:rsidRDefault="00000000">
      <w:pPr>
        <w:spacing w:after="200"/>
        <w:jc w:val="both"/>
      </w:pPr>
      <w:r>
        <w:t>El promedio de 104 a 109 estudiantes por paralelo supera lo que permite un trabajo por competencias con evaluación continua. Por ello, el punto 8.6 fija una meta intermedia de 80 estudiantes por paralelo, que requiere 302 paralelos, y una meta objetivo de 60, que requiere 402.</w:t>
      </w:r>
    </w:p>
    <w:p w14:paraId="0488C721" w14:textId="2D359D1F" w:rsidR="00C742AC" w:rsidRDefault="00000000">
      <w:pPr>
        <w:keepNext/>
        <w:tabs>
          <w:tab w:val="left" w:pos="709"/>
        </w:tabs>
        <w:spacing w:before="80" w:after="200"/>
        <w:ind w:left="709" w:hanging="709"/>
        <w:outlineLvl w:val="2"/>
      </w:pPr>
      <w:bookmarkStart w:id="165" w:name="_Toc000000165"/>
      <w:r>
        <w:rPr>
          <w:b/>
          <w:sz w:val="22"/>
        </w:rPr>
        <w:t>11.1.2</w:t>
      </w:r>
      <w:r>
        <w:rPr>
          <w:b/>
          <w:sz w:val="22"/>
        </w:rPr>
        <w:tab/>
        <w:t>Infraestructura disponible</w:t>
      </w:r>
      <w:bookmarkEnd w:id="165"/>
    </w:p>
    <w:p w14:paraId="0E4BF5CA" w14:textId="77777777" w:rsidR="00C742AC" w:rsidRDefault="00000000">
      <w:pPr>
        <w:spacing w:after="200"/>
        <w:jc w:val="both"/>
      </w:pPr>
      <w:r>
        <w:t>La Carrera desarrolla sus actividades en dos sedes. En el Edificio Nava Morales, Av. Montes esquina Pando, se desarrollan las asignaturas de primer y segundo año; cuenta con ocho aulas teóricas y un aula multipropósito equipadas con proyector, ecrán, ventiladores, extractores de aire, cámaras de seguridad, pizarras acrílicas, atriles, tarimas y pupitres bipersonales.</w:t>
      </w:r>
    </w:p>
    <w:p w14:paraId="1320EDB9" w14:textId="77777777" w:rsidR="00C742AC" w:rsidRDefault="00000000">
      <w:pPr>
        <w:pStyle w:val="TituloCuadro"/>
        <w:keepNext/>
        <w:spacing w:before="40" w:after="80"/>
        <w:jc w:val="center"/>
      </w:pPr>
      <w:bookmarkStart w:id="313" w:name="_Toc000000328"/>
      <w:r>
        <w:rPr>
          <w:b/>
        </w:rPr>
        <w:lastRenderedPageBreak/>
        <w:t>Cuadro 3. Aulas del Edificio Nava Morales</w:t>
      </w:r>
      <w:bookmarkEnd w:id="313"/>
      <w:r>
        <w:fldChar w:fldCharType="begin"/>
      </w:r>
      <w:r>
        <w:instrText xml:space="preserve"> TC "Cuadro 3. Aulas del Edificio Nava Morales" \f c \l 2 </w:instrText>
      </w:r>
      <w:r>
        <w:fldChar w:fldCharType="end"/>
      </w:r>
    </w:p>
    <w:tbl>
      <w:tblPr>
        <w:tblW w:w="0" w:type="auto"/>
        <w:jc w:val="center"/>
        <w:tblLayout w:type="fixed"/>
        <w:tblLook w:val="04A0" w:firstRow="1" w:lastRow="0" w:firstColumn="1" w:lastColumn="0" w:noHBand="0" w:noVBand="1"/>
      </w:tblPr>
      <w:tblGrid>
        <w:gridCol w:w="567"/>
        <w:gridCol w:w="2041"/>
        <w:gridCol w:w="907"/>
        <w:gridCol w:w="1134"/>
        <w:gridCol w:w="1247"/>
        <w:gridCol w:w="1587"/>
        <w:gridCol w:w="1587"/>
      </w:tblGrid>
      <w:tr w:rsidR="00395D6D" w14:paraId="27B25F72" w14:textId="77777777">
        <w:trPr>
          <w:tblHeader/>
          <w:jc w:val="center"/>
        </w:trPr>
        <w:tc>
          <w:tcPr>
            <w:tcW w:w="5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14C938B" w14:textId="77777777" w:rsidR="00C742AC" w:rsidRDefault="00000000">
            <w:pPr>
              <w:jc w:val="center"/>
            </w:pPr>
            <w:r>
              <w:rPr>
                <w:b/>
                <w:color w:val="FFFFFF"/>
                <w:sz w:val="18"/>
              </w:rPr>
              <w:t>N.°</w:t>
            </w:r>
          </w:p>
        </w:tc>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C52453" w14:textId="77777777" w:rsidR="00C742AC" w:rsidRDefault="00000000">
            <w:pPr>
              <w:jc w:val="center"/>
            </w:pPr>
            <w:r>
              <w:rPr>
                <w:b/>
                <w:color w:val="FFFFFF"/>
                <w:sz w:val="18"/>
              </w:rPr>
              <w:t>Ambiente</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0F3C20" w14:textId="77777777" w:rsidR="00C742AC" w:rsidRDefault="00000000">
            <w:pPr>
              <w:jc w:val="center"/>
            </w:pPr>
            <w:r>
              <w:rPr>
                <w:b/>
                <w:color w:val="FFFFFF"/>
                <w:sz w:val="18"/>
              </w:rPr>
              <w:t>Piso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826567" w14:textId="77777777" w:rsidR="00C742AC" w:rsidRDefault="00000000">
            <w:pPr>
              <w:jc w:val="center"/>
            </w:pPr>
            <w:r>
              <w:rPr>
                <w:b/>
                <w:color w:val="FFFFFF"/>
                <w:sz w:val="18"/>
              </w:rPr>
              <w:t>Uso</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78E8BA" w14:textId="77777777" w:rsidR="00C742AC" w:rsidRDefault="00000000">
            <w:pPr>
              <w:jc w:val="center"/>
            </w:pPr>
            <w:r>
              <w:rPr>
                <w:b/>
                <w:color w:val="FFFFFF"/>
                <w:sz w:val="18"/>
              </w:rPr>
              <w:t>Superficie</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484E5EA" w14:textId="77777777" w:rsidR="00C742AC" w:rsidRDefault="00000000">
            <w:pPr>
              <w:jc w:val="center"/>
            </w:pPr>
            <w:r>
              <w:rPr>
                <w:b/>
                <w:color w:val="FFFFFF"/>
                <w:sz w:val="18"/>
              </w:rPr>
              <w:t>Capacidad</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74FA47" w14:textId="77777777" w:rsidR="00C742AC" w:rsidRDefault="00000000">
            <w:pPr>
              <w:jc w:val="center"/>
            </w:pPr>
            <w:r>
              <w:rPr>
                <w:b/>
                <w:color w:val="FFFFFF"/>
                <w:sz w:val="18"/>
              </w:rPr>
              <w:t>m² por estudiante</w:t>
            </w:r>
          </w:p>
        </w:tc>
      </w:tr>
      <w:tr w:rsidR="00395D6D" w14:paraId="720DF979"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0104503D" w14:textId="77777777" w:rsidR="00C742AC" w:rsidRDefault="00000000">
            <w:pPr>
              <w:jc w:val="center"/>
            </w:pPr>
            <w:r>
              <w:rPr>
                <w:sz w:val="18"/>
              </w:rPr>
              <w:t>1</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D86F400" w14:textId="77777777" w:rsidR="00C742AC" w:rsidRDefault="00000000">
            <w:pPr>
              <w:jc w:val="center"/>
            </w:pPr>
            <w:r>
              <w:rPr>
                <w:sz w:val="18"/>
              </w:rPr>
              <w:t>Aula multipropósito</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D4B748C" w14:textId="77777777" w:rsidR="00C742AC" w:rsidRDefault="00000000">
            <w:pPr>
              <w:jc w:val="center"/>
            </w:pPr>
            <w:r>
              <w:rPr>
                <w:sz w:val="18"/>
              </w:rPr>
              <w:t>Primero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2C30E51"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009075B" w14:textId="77777777" w:rsidR="00C742AC" w:rsidRDefault="00000000">
            <w:pPr>
              <w:jc w:val="center"/>
            </w:pPr>
            <w:r>
              <w:rPr>
                <w:sz w:val="18"/>
              </w:rPr>
              <w:t>71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56BDDEF" w14:textId="77777777" w:rsidR="00C742AC" w:rsidRDefault="00000000">
            <w:pPr>
              <w:jc w:val="center"/>
            </w:pPr>
            <w:r>
              <w:rPr>
                <w:sz w:val="18"/>
              </w:rPr>
              <w:t>54</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62E1CA6" w14:textId="77777777" w:rsidR="00C742AC" w:rsidRDefault="00000000">
            <w:pPr>
              <w:jc w:val="center"/>
            </w:pPr>
            <w:r>
              <w:rPr>
                <w:sz w:val="18"/>
              </w:rPr>
              <w:t>1,31</w:t>
            </w:r>
          </w:p>
        </w:tc>
      </w:tr>
      <w:tr w:rsidR="00395D6D" w14:paraId="6E773167"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1D2889C0" w14:textId="77777777" w:rsidR="00C742AC" w:rsidRDefault="00000000">
            <w:pPr>
              <w:jc w:val="center"/>
            </w:pPr>
            <w:r>
              <w:rPr>
                <w:sz w:val="18"/>
              </w:rPr>
              <w:t>2</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73948B7" w14:textId="77777777" w:rsidR="00C742AC" w:rsidRDefault="00000000">
            <w:pPr>
              <w:jc w:val="center"/>
            </w:pPr>
            <w:r>
              <w:rPr>
                <w:sz w:val="18"/>
              </w:rPr>
              <w:t>Aula 1</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BA776A3"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27F231B"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2729F1E" w14:textId="77777777" w:rsidR="00C742AC" w:rsidRDefault="00000000">
            <w:pPr>
              <w:jc w:val="center"/>
            </w:pPr>
            <w:r>
              <w:rPr>
                <w:sz w:val="18"/>
              </w:rPr>
              <w:t>73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24F39B6" w14:textId="77777777" w:rsidR="00C742AC" w:rsidRDefault="00000000">
            <w:pPr>
              <w:jc w:val="center"/>
            </w:pPr>
            <w:r>
              <w:rPr>
                <w:sz w:val="18"/>
              </w:rPr>
              <w:t>102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465BFAE" w14:textId="77777777" w:rsidR="00C742AC" w:rsidRDefault="00000000">
            <w:pPr>
              <w:jc w:val="center"/>
            </w:pPr>
            <w:r>
              <w:rPr>
                <w:sz w:val="18"/>
              </w:rPr>
              <w:t>0,72</w:t>
            </w:r>
          </w:p>
        </w:tc>
      </w:tr>
      <w:tr w:rsidR="00395D6D" w14:paraId="57D4CBB8"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6DAF2949" w14:textId="77777777" w:rsidR="00C742AC" w:rsidRDefault="00000000">
            <w:pPr>
              <w:jc w:val="center"/>
            </w:pPr>
            <w:r>
              <w:rPr>
                <w:sz w:val="18"/>
              </w:rPr>
              <w:t>3</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3CFD2DF" w14:textId="77777777" w:rsidR="00C742AC" w:rsidRDefault="00000000">
            <w:pPr>
              <w:jc w:val="center"/>
            </w:pPr>
            <w:r>
              <w:rPr>
                <w:sz w:val="18"/>
              </w:rPr>
              <w:t>Aula 2</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6D9B0DF"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863183A"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CA55245" w14:textId="77777777" w:rsidR="00C742AC" w:rsidRDefault="00000000">
            <w:pPr>
              <w:jc w:val="center"/>
            </w:pPr>
            <w:r>
              <w:rPr>
                <w:sz w:val="18"/>
              </w:rPr>
              <w:t>124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D51FBCE" w14:textId="77777777" w:rsidR="00C742AC" w:rsidRDefault="00000000">
            <w:pPr>
              <w:jc w:val="center"/>
            </w:pPr>
            <w:r>
              <w:rPr>
                <w:sz w:val="18"/>
              </w:rPr>
              <w:t>142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D35E667" w14:textId="77777777" w:rsidR="00C742AC" w:rsidRDefault="00000000">
            <w:pPr>
              <w:jc w:val="center"/>
            </w:pPr>
            <w:r>
              <w:rPr>
                <w:sz w:val="18"/>
              </w:rPr>
              <w:t>0,87</w:t>
            </w:r>
          </w:p>
        </w:tc>
      </w:tr>
      <w:tr w:rsidR="00395D6D" w14:paraId="79DA26BF"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19982491" w14:textId="77777777" w:rsidR="00C742AC" w:rsidRDefault="00000000">
            <w:pPr>
              <w:jc w:val="center"/>
            </w:pPr>
            <w:r>
              <w:rPr>
                <w:sz w:val="18"/>
              </w:rPr>
              <w:t>4</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CBF9687" w14:textId="77777777" w:rsidR="00C742AC" w:rsidRDefault="00000000">
            <w:pPr>
              <w:jc w:val="center"/>
            </w:pPr>
            <w:r>
              <w:rPr>
                <w:sz w:val="18"/>
              </w:rPr>
              <w:t>Aula 3</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CFEC0A9"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4320AE8"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ED93541" w14:textId="77777777" w:rsidR="00C742AC" w:rsidRDefault="00000000">
            <w:pPr>
              <w:jc w:val="center"/>
            </w:pPr>
            <w:r>
              <w:rPr>
                <w:sz w:val="18"/>
              </w:rPr>
              <w:t>71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DDCE9AF" w14:textId="77777777" w:rsidR="00C742AC" w:rsidRDefault="00000000">
            <w:pPr>
              <w:jc w:val="center"/>
            </w:pPr>
            <w:r>
              <w:rPr>
                <w:sz w:val="18"/>
              </w:rPr>
              <w:t>90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EFDCE24" w14:textId="77777777" w:rsidR="00C742AC" w:rsidRDefault="00000000">
            <w:pPr>
              <w:jc w:val="center"/>
            </w:pPr>
            <w:r>
              <w:rPr>
                <w:sz w:val="18"/>
              </w:rPr>
              <w:t>0,79</w:t>
            </w:r>
          </w:p>
        </w:tc>
      </w:tr>
      <w:tr w:rsidR="00395D6D" w14:paraId="72E8D819"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410D6E43" w14:textId="77777777" w:rsidR="00C742AC" w:rsidRDefault="00000000">
            <w:pPr>
              <w:jc w:val="center"/>
            </w:pPr>
            <w:r>
              <w:rPr>
                <w:sz w:val="18"/>
              </w:rPr>
              <w:t>5</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B4BEA5D" w14:textId="77777777" w:rsidR="00C742AC" w:rsidRDefault="00000000">
            <w:pPr>
              <w:jc w:val="center"/>
            </w:pPr>
            <w:r>
              <w:rPr>
                <w:sz w:val="18"/>
              </w:rPr>
              <w:t>Aula 4</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A6ACC72"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E322960"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56A1A4D" w14:textId="77777777" w:rsidR="00C742AC" w:rsidRDefault="00000000">
            <w:pPr>
              <w:jc w:val="center"/>
            </w:pPr>
            <w:r>
              <w:rPr>
                <w:sz w:val="18"/>
              </w:rPr>
              <w:t>103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27FA7F4" w14:textId="77777777" w:rsidR="00C742AC" w:rsidRDefault="00000000">
            <w:pPr>
              <w:jc w:val="center"/>
            </w:pPr>
            <w:r>
              <w:rPr>
                <w:sz w:val="18"/>
              </w:rPr>
              <w:t>130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65B2D63" w14:textId="77777777" w:rsidR="00C742AC" w:rsidRDefault="00000000">
            <w:pPr>
              <w:jc w:val="center"/>
            </w:pPr>
            <w:r>
              <w:rPr>
                <w:sz w:val="18"/>
              </w:rPr>
              <w:t>0,79</w:t>
            </w:r>
          </w:p>
        </w:tc>
      </w:tr>
      <w:tr w:rsidR="00395D6D" w14:paraId="77C5A58A"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69B72C91" w14:textId="77777777" w:rsidR="00C742AC" w:rsidRDefault="00000000">
            <w:pPr>
              <w:jc w:val="center"/>
            </w:pPr>
            <w:r>
              <w:rPr>
                <w:sz w:val="18"/>
              </w:rPr>
              <w:t>6</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335AFB0" w14:textId="77777777" w:rsidR="00C742AC" w:rsidRDefault="00000000">
            <w:pPr>
              <w:jc w:val="center"/>
            </w:pPr>
            <w:r>
              <w:rPr>
                <w:sz w:val="18"/>
              </w:rPr>
              <w:t>Aula 5</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DA1B3D4"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F7C8B08"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7EE8287" w14:textId="77777777" w:rsidR="00C742AC" w:rsidRDefault="00000000">
            <w:pPr>
              <w:jc w:val="center"/>
            </w:pPr>
            <w:r>
              <w:rPr>
                <w:sz w:val="18"/>
              </w:rPr>
              <w:t>59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4125FF6" w14:textId="77777777" w:rsidR="00C742AC" w:rsidRDefault="00000000">
            <w:pPr>
              <w:jc w:val="center"/>
            </w:pPr>
            <w:r>
              <w:rPr>
                <w:sz w:val="18"/>
              </w:rPr>
              <w:t>90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FF86849" w14:textId="77777777" w:rsidR="00C742AC" w:rsidRDefault="00000000">
            <w:pPr>
              <w:jc w:val="center"/>
            </w:pPr>
            <w:r>
              <w:rPr>
                <w:sz w:val="18"/>
              </w:rPr>
              <w:t>0,66</w:t>
            </w:r>
          </w:p>
        </w:tc>
      </w:tr>
      <w:tr w:rsidR="00395D6D" w14:paraId="5ABA1AC3"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746C840F" w14:textId="77777777" w:rsidR="00C742AC" w:rsidRDefault="00000000">
            <w:pPr>
              <w:jc w:val="center"/>
            </w:pPr>
            <w:r>
              <w:rPr>
                <w:sz w:val="18"/>
              </w:rPr>
              <w:t>7</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2132711" w14:textId="77777777" w:rsidR="00C742AC" w:rsidRDefault="00000000">
            <w:pPr>
              <w:jc w:val="center"/>
            </w:pPr>
            <w:r>
              <w:rPr>
                <w:sz w:val="18"/>
              </w:rPr>
              <w:t>Aula 6</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3CE7524"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270C83D"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BBE94B2" w14:textId="77777777" w:rsidR="00C742AC" w:rsidRDefault="00000000">
            <w:pPr>
              <w:jc w:val="center"/>
            </w:pPr>
            <w:r>
              <w:rPr>
                <w:sz w:val="18"/>
              </w:rPr>
              <w:t>49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95B1D8C" w14:textId="77777777" w:rsidR="00C742AC" w:rsidRDefault="00000000">
            <w:pPr>
              <w:jc w:val="center"/>
            </w:pPr>
            <w:r>
              <w:rPr>
                <w:sz w:val="18"/>
              </w:rPr>
              <w:t>78</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7895622" w14:textId="77777777" w:rsidR="00C742AC" w:rsidRDefault="00000000">
            <w:pPr>
              <w:jc w:val="center"/>
            </w:pPr>
            <w:r>
              <w:rPr>
                <w:sz w:val="18"/>
              </w:rPr>
              <w:t>0,63</w:t>
            </w:r>
          </w:p>
        </w:tc>
      </w:tr>
      <w:tr w:rsidR="00395D6D" w14:paraId="0E0CB111"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30A17E76" w14:textId="77777777" w:rsidR="00C742AC" w:rsidRDefault="00000000">
            <w:pPr>
              <w:jc w:val="center"/>
            </w:pPr>
            <w:r>
              <w:rPr>
                <w:sz w:val="18"/>
              </w:rPr>
              <w:t>8</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E7D439E" w14:textId="77777777" w:rsidR="00C742AC" w:rsidRDefault="00000000">
            <w:pPr>
              <w:jc w:val="center"/>
            </w:pPr>
            <w:r>
              <w:rPr>
                <w:sz w:val="18"/>
              </w:rPr>
              <w:t>Aula 7</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697DA90"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AA8C22B"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72DCF20" w14:textId="77777777" w:rsidR="00C742AC" w:rsidRDefault="00000000">
            <w:pPr>
              <w:jc w:val="center"/>
            </w:pPr>
            <w:r>
              <w:rPr>
                <w:sz w:val="18"/>
              </w:rPr>
              <w:t>99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36FE0DB" w14:textId="77777777" w:rsidR="00C742AC" w:rsidRDefault="00000000">
            <w:pPr>
              <w:jc w:val="center"/>
            </w:pPr>
            <w:r>
              <w:rPr>
                <w:sz w:val="18"/>
              </w:rPr>
              <w:t>150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612106B" w14:textId="77777777" w:rsidR="00C742AC" w:rsidRDefault="00000000">
            <w:pPr>
              <w:jc w:val="center"/>
            </w:pPr>
            <w:r>
              <w:rPr>
                <w:sz w:val="18"/>
              </w:rPr>
              <w:t>0,66</w:t>
            </w:r>
          </w:p>
        </w:tc>
      </w:tr>
      <w:tr w:rsidR="00395D6D" w14:paraId="0E1AF956"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17F184A3" w14:textId="77777777" w:rsidR="00C742AC" w:rsidRDefault="00000000">
            <w:pPr>
              <w:jc w:val="center"/>
            </w:pPr>
            <w:r>
              <w:rPr>
                <w:sz w:val="18"/>
              </w:rPr>
              <w:t>9</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77A222E" w14:textId="77777777" w:rsidR="00C742AC" w:rsidRDefault="00000000">
            <w:pPr>
              <w:jc w:val="center"/>
            </w:pPr>
            <w:r>
              <w:rPr>
                <w:sz w:val="18"/>
              </w:rPr>
              <w:t>Aula 8</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37E04B2" w14:textId="77777777" w:rsidR="00C742AC" w:rsidRDefault="00000000">
            <w:pPr>
              <w:jc w:val="center"/>
            </w:pPr>
            <w:r>
              <w:rPr>
                <w:sz w:val="18"/>
              </w:rPr>
              <w:t>Cuarto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486ED2A"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7454F8F" w14:textId="77777777" w:rsidR="00C742AC" w:rsidRDefault="00000000">
            <w:pPr>
              <w:jc w:val="center"/>
            </w:pPr>
            <w:r>
              <w:rPr>
                <w:sz w:val="18"/>
              </w:rPr>
              <w:t>94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909D89F" w14:textId="77777777" w:rsidR="00C742AC" w:rsidRDefault="00000000">
            <w:pPr>
              <w:jc w:val="center"/>
            </w:pPr>
            <w:r>
              <w:rPr>
                <w:sz w:val="18"/>
              </w:rPr>
              <w:t>138</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9C82406" w14:textId="77777777" w:rsidR="00C742AC" w:rsidRDefault="00000000">
            <w:pPr>
              <w:jc w:val="center"/>
            </w:pPr>
            <w:r>
              <w:rPr>
                <w:sz w:val="18"/>
              </w:rPr>
              <w:t>0,68</w:t>
            </w:r>
          </w:p>
        </w:tc>
      </w:tr>
      <w:tr w:rsidR="00395D6D" w14:paraId="705207CF"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3BDC1529" w14:textId="77777777" w:rsidR="00C742AC" w:rsidRDefault="00C742AC">
            <w:pPr>
              <w:jc w:val="center"/>
            </w:pP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5249339" w14:textId="77777777" w:rsidR="00C742AC" w:rsidRDefault="00000000">
            <w:pPr>
              <w:jc w:val="center"/>
            </w:pPr>
            <w:r>
              <w:rPr>
                <w:b/>
                <w:sz w:val="18"/>
              </w:rPr>
              <w:t>Total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730B690" w14:textId="77777777" w:rsidR="00C742AC" w:rsidRDefault="00C742AC">
            <w:pPr>
              <w:jc w:val="center"/>
            </w:pP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2D8AFBE" w14:textId="77777777" w:rsidR="00C742AC" w:rsidRDefault="00C742AC">
            <w:pPr>
              <w:jc w:val="center"/>
            </w:pP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DDAE869" w14:textId="77777777" w:rsidR="00C742AC" w:rsidRDefault="00000000">
            <w:pPr>
              <w:jc w:val="center"/>
            </w:pPr>
            <w:r>
              <w:rPr>
                <w:b/>
                <w:sz w:val="18"/>
              </w:rPr>
              <w:t>743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212DC90" w14:textId="77777777" w:rsidR="00C742AC" w:rsidRDefault="00000000">
            <w:pPr>
              <w:jc w:val="center"/>
            </w:pPr>
            <w:r>
              <w:rPr>
                <w:b/>
                <w:sz w:val="18"/>
              </w:rPr>
              <w:t>974</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8A440AE" w14:textId="77777777" w:rsidR="00C742AC" w:rsidRDefault="00C742AC">
            <w:pPr>
              <w:jc w:val="center"/>
            </w:pPr>
          </w:p>
        </w:tc>
      </w:tr>
    </w:tbl>
    <w:p w14:paraId="16027DAC" w14:textId="77777777" w:rsidR="00C742AC" w:rsidRDefault="00000000">
      <w:pPr>
        <w:spacing w:before="40" w:after="200"/>
      </w:pPr>
      <w:r>
        <w:rPr>
          <w:sz w:val="16"/>
        </w:rPr>
        <w:t>Fuente: Centro de Cómputo de la Carrera de Contaduría Pública.</w:t>
      </w:r>
    </w:p>
    <w:p w14:paraId="789BF17E" w14:textId="77777777" w:rsidR="00C742AC" w:rsidRDefault="00000000">
      <w:pPr>
        <w:spacing w:after="200"/>
        <w:jc w:val="both"/>
      </w:pPr>
      <w:r>
        <w:t>En el Edificio Monoblock Central, Av. Villazón, se desarrollan las asignaturas de tercer año en adelante. La Carrera tiene el uso exclusivo y la administración de los pabellones A, B, C y D, equipados con proyector, ecrán, cámaras de seguridad, pizarras acrílicas, atriles, tarimas y equipos de sonido.</w:t>
      </w:r>
    </w:p>
    <w:p w14:paraId="118C6FF4" w14:textId="77777777" w:rsidR="00C742AC" w:rsidRDefault="00000000">
      <w:pPr>
        <w:pStyle w:val="TituloCuadro"/>
        <w:keepNext/>
        <w:spacing w:before="40" w:after="80"/>
        <w:jc w:val="center"/>
      </w:pPr>
      <w:bookmarkStart w:id="314" w:name="_Toc000000329"/>
      <w:r>
        <w:rPr>
          <w:b/>
        </w:rPr>
        <w:t>Cuadro 4. Aulas del Edificio Monoblock Central</w:t>
      </w:r>
      <w:bookmarkEnd w:id="314"/>
      <w:r>
        <w:fldChar w:fldCharType="begin"/>
      </w:r>
      <w:r>
        <w:instrText xml:space="preserve"> TC "Cuadro 4. Aulas del Edificio Monoblock Central" \f c \l 2 </w:instrText>
      </w:r>
      <w:r>
        <w:fldChar w:fldCharType="end"/>
      </w:r>
    </w:p>
    <w:tbl>
      <w:tblPr>
        <w:tblW w:w="0" w:type="auto"/>
        <w:jc w:val="center"/>
        <w:tblLayout w:type="fixed"/>
        <w:tblLook w:val="04A0" w:firstRow="1" w:lastRow="0" w:firstColumn="1" w:lastColumn="0" w:noHBand="0" w:noVBand="1"/>
      </w:tblPr>
      <w:tblGrid>
        <w:gridCol w:w="567"/>
        <w:gridCol w:w="2041"/>
        <w:gridCol w:w="907"/>
        <w:gridCol w:w="1134"/>
        <w:gridCol w:w="1247"/>
        <w:gridCol w:w="1587"/>
        <w:gridCol w:w="1587"/>
      </w:tblGrid>
      <w:tr w:rsidR="00395D6D" w14:paraId="0CA12B07" w14:textId="77777777">
        <w:trPr>
          <w:tblHeader/>
          <w:jc w:val="center"/>
        </w:trPr>
        <w:tc>
          <w:tcPr>
            <w:tcW w:w="5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AF9CCF" w14:textId="77777777" w:rsidR="00C742AC" w:rsidRDefault="00000000">
            <w:pPr>
              <w:jc w:val="center"/>
            </w:pPr>
            <w:r>
              <w:rPr>
                <w:b/>
                <w:color w:val="FFFFFF"/>
                <w:sz w:val="18"/>
              </w:rPr>
              <w:t>N.°</w:t>
            </w:r>
          </w:p>
        </w:tc>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1FA1BF" w14:textId="77777777" w:rsidR="00C742AC" w:rsidRDefault="00000000">
            <w:pPr>
              <w:jc w:val="center"/>
            </w:pPr>
            <w:r>
              <w:rPr>
                <w:b/>
                <w:color w:val="FFFFFF"/>
                <w:sz w:val="18"/>
              </w:rPr>
              <w:t>Ambiente</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8CC91F" w14:textId="77777777" w:rsidR="00C742AC" w:rsidRDefault="00000000">
            <w:pPr>
              <w:jc w:val="center"/>
            </w:pPr>
            <w:r>
              <w:rPr>
                <w:b/>
                <w:color w:val="FFFFFF"/>
                <w:sz w:val="18"/>
              </w:rPr>
              <w:t>Piso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0C6E99" w14:textId="77777777" w:rsidR="00C742AC" w:rsidRDefault="00000000">
            <w:pPr>
              <w:jc w:val="center"/>
            </w:pPr>
            <w:r>
              <w:rPr>
                <w:b/>
                <w:color w:val="FFFFFF"/>
                <w:sz w:val="18"/>
              </w:rPr>
              <w:t>Uso</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FBB03C" w14:textId="77777777" w:rsidR="00C742AC" w:rsidRDefault="00000000">
            <w:pPr>
              <w:jc w:val="center"/>
            </w:pPr>
            <w:r>
              <w:rPr>
                <w:b/>
                <w:color w:val="FFFFFF"/>
                <w:sz w:val="18"/>
              </w:rPr>
              <w:t>Superficie</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CA4C0AC" w14:textId="77777777" w:rsidR="00C742AC" w:rsidRDefault="00000000">
            <w:pPr>
              <w:jc w:val="center"/>
            </w:pPr>
            <w:r>
              <w:rPr>
                <w:b/>
                <w:color w:val="FFFFFF"/>
                <w:sz w:val="18"/>
              </w:rPr>
              <w:t>Capacidad</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8035E9" w14:textId="77777777" w:rsidR="00C742AC" w:rsidRDefault="00000000">
            <w:pPr>
              <w:jc w:val="center"/>
            </w:pPr>
            <w:r>
              <w:rPr>
                <w:b/>
                <w:color w:val="FFFFFF"/>
                <w:sz w:val="18"/>
              </w:rPr>
              <w:t>m² por estudiante</w:t>
            </w:r>
          </w:p>
        </w:tc>
      </w:tr>
      <w:tr w:rsidR="00395D6D" w14:paraId="5C7A677D"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1DFC56EE" w14:textId="77777777" w:rsidR="00C742AC" w:rsidRDefault="00000000">
            <w:pPr>
              <w:jc w:val="center"/>
            </w:pPr>
            <w:r>
              <w:rPr>
                <w:sz w:val="18"/>
              </w:rPr>
              <w:t>1</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49FA274" w14:textId="77777777" w:rsidR="00C742AC" w:rsidRDefault="00000000">
            <w:pPr>
              <w:jc w:val="center"/>
            </w:pPr>
            <w:r>
              <w:rPr>
                <w:sz w:val="18"/>
              </w:rPr>
              <w:t>Pabellón A</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B282C9C" w14:textId="77777777" w:rsidR="00C742AC" w:rsidRDefault="00000000">
            <w:pPr>
              <w:jc w:val="center"/>
            </w:pPr>
            <w:r>
              <w:rPr>
                <w:sz w:val="18"/>
              </w:rPr>
              <w:t>Planta baja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F4428E0"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4E0E8CD" w14:textId="77777777" w:rsidR="00C742AC" w:rsidRDefault="00000000">
            <w:pPr>
              <w:jc w:val="center"/>
            </w:pPr>
            <w:r>
              <w:rPr>
                <w:sz w:val="18"/>
              </w:rPr>
              <w:t>320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34FC8A1" w14:textId="77777777" w:rsidR="00C742AC" w:rsidRDefault="00000000">
            <w:pPr>
              <w:jc w:val="center"/>
            </w:pPr>
            <w:r>
              <w:rPr>
                <w:sz w:val="18"/>
              </w:rPr>
              <w:t>320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6D09F42" w14:textId="77777777" w:rsidR="00C742AC" w:rsidRDefault="00000000">
            <w:pPr>
              <w:jc w:val="center"/>
            </w:pPr>
            <w:r>
              <w:rPr>
                <w:sz w:val="18"/>
              </w:rPr>
              <w:t>1,00</w:t>
            </w:r>
          </w:p>
        </w:tc>
      </w:tr>
      <w:tr w:rsidR="00395D6D" w14:paraId="715B76E1"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5EE10F4F" w14:textId="77777777" w:rsidR="00C742AC" w:rsidRDefault="00000000">
            <w:pPr>
              <w:jc w:val="center"/>
            </w:pPr>
            <w:r>
              <w:rPr>
                <w:sz w:val="18"/>
              </w:rPr>
              <w:t>2</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B152EED" w14:textId="77777777" w:rsidR="00C742AC" w:rsidRDefault="00000000">
            <w:pPr>
              <w:jc w:val="center"/>
            </w:pPr>
            <w:r>
              <w:rPr>
                <w:sz w:val="18"/>
              </w:rPr>
              <w:t>Pabellón B</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6B62325" w14:textId="77777777" w:rsidR="00C742AC" w:rsidRDefault="00000000">
            <w:pPr>
              <w:jc w:val="center"/>
            </w:pPr>
            <w:r>
              <w:rPr>
                <w:sz w:val="18"/>
              </w:rPr>
              <w:t>Planta baja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46F35C2"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96E1BEE" w14:textId="77777777" w:rsidR="00C742AC" w:rsidRDefault="00000000">
            <w:pPr>
              <w:jc w:val="center"/>
            </w:pPr>
            <w:r>
              <w:rPr>
                <w:sz w:val="18"/>
              </w:rPr>
              <w:t>330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0326C1B" w14:textId="77777777" w:rsidR="00C742AC" w:rsidRDefault="00000000">
            <w:pPr>
              <w:jc w:val="center"/>
            </w:pPr>
            <w:r>
              <w:rPr>
                <w:sz w:val="18"/>
              </w:rPr>
              <w:t>320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969F7FC" w14:textId="77777777" w:rsidR="00C742AC" w:rsidRDefault="00000000">
            <w:pPr>
              <w:jc w:val="center"/>
            </w:pPr>
            <w:r>
              <w:rPr>
                <w:sz w:val="18"/>
              </w:rPr>
              <w:t>1,03</w:t>
            </w:r>
          </w:p>
        </w:tc>
      </w:tr>
      <w:tr w:rsidR="00395D6D" w14:paraId="095A6978"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5CEC8B26" w14:textId="77777777" w:rsidR="00C742AC" w:rsidRDefault="00000000">
            <w:pPr>
              <w:jc w:val="center"/>
            </w:pPr>
            <w:r>
              <w:rPr>
                <w:sz w:val="18"/>
              </w:rPr>
              <w:t>3</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9A322EB" w14:textId="77777777" w:rsidR="00C742AC" w:rsidRDefault="00000000">
            <w:pPr>
              <w:jc w:val="center"/>
            </w:pPr>
            <w:r>
              <w:rPr>
                <w:sz w:val="18"/>
              </w:rPr>
              <w:t>Pabellón C</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27F83B7" w14:textId="77777777" w:rsidR="00C742AC" w:rsidRDefault="00000000">
            <w:pPr>
              <w:jc w:val="center"/>
            </w:pPr>
            <w:r>
              <w:rPr>
                <w:sz w:val="18"/>
              </w:rPr>
              <w:t>Planta baja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0ECBE26"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45479A43" w14:textId="77777777" w:rsidR="00C742AC" w:rsidRDefault="00000000">
            <w:pPr>
              <w:jc w:val="center"/>
            </w:pPr>
            <w:r>
              <w:rPr>
                <w:sz w:val="18"/>
              </w:rPr>
              <w:t>310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6F5E0D1" w14:textId="77777777" w:rsidR="00C742AC" w:rsidRDefault="00000000">
            <w:pPr>
              <w:jc w:val="center"/>
            </w:pPr>
            <w:r>
              <w:rPr>
                <w:sz w:val="18"/>
              </w:rPr>
              <w:t>240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1BEA206" w14:textId="77777777" w:rsidR="00C742AC" w:rsidRDefault="00000000">
            <w:pPr>
              <w:jc w:val="center"/>
            </w:pPr>
            <w:r>
              <w:rPr>
                <w:sz w:val="18"/>
              </w:rPr>
              <w:t>1,29</w:t>
            </w:r>
          </w:p>
        </w:tc>
      </w:tr>
      <w:tr w:rsidR="00395D6D" w14:paraId="24580812"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6C8CD74B" w14:textId="77777777" w:rsidR="00C742AC" w:rsidRDefault="00000000">
            <w:pPr>
              <w:jc w:val="center"/>
            </w:pPr>
            <w:r>
              <w:rPr>
                <w:sz w:val="18"/>
              </w:rPr>
              <w:t>4</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22C39A4" w14:textId="77777777" w:rsidR="00C742AC" w:rsidRDefault="00000000">
            <w:pPr>
              <w:jc w:val="center"/>
            </w:pPr>
            <w:r>
              <w:rPr>
                <w:sz w:val="18"/>
              </w:rPr>
              <w:t>Pabellón D</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5AC3EBE" w14:textId="77777777" w:rsidR="00C742AC" w:rsidRDefault="00000000">
            <w:pPr>
              <w:jc w:val="center"/>
            </w:pPr>
            <w:r>
              <w:rPr>
                <w:sz w:val="18"/>
              </w:rPr>
              <w:t>Planta baja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BEFC3BB" w14:textId="77777777" w:rsidR="00C742AC" w:rsidRDefault="00000000">
            <w:pPr>
              <w:jc w:val="center"/>
            </w:pPr>
            <w:r>
              <w:rPr>
                <w:sz w:val="18"/>
              </w:rPr>
              <w:t>Exclusivo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834CC6E" w14:textId="77777777" w:rsidR="00C742AC" w:rsidRDefault="00000000">
            <w:pPr>
              <w:jc w:val="center"/>
            </w:pPr>
            <w:r>
              <w:rPr>
                <w:sz w:val="18"/>
              </w:rPr>
              <w:t>310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C93563A" w14:textId="77777777" w:rsidR="00C742AC" w:rsidRDefault="00000000">
            <w:pPr>
              <w:jc w:val="center"/>
            </w:pPr>
            <w:r>
              <w:rPr>
                <w:sz w:val="18"/>
              </w:rPr>
              <w:t>220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B5FC6BC" w14:textId="77777777" w:rsidR="00C742AC" w:rsidRDefault="00000000">
            <w:pPr>
              <w:jc w:val="center"/>
            </w:pPr>
            <w:r>
              <w:rPr>
                <w:sz w:val="18"/>
              </w:rPr>
              <w:t>1,41</w:t>
            </w:r>
          </w:p>
        </w:tc>
      </w:tr>
      <w:tr w:rsidR="00395D6D" w14:paraId="2CF953E1" w14:textId="77777777">
        <w:trPr>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tcPr>
          <w:p w14:paraId="603A520F" w14:textId="77777777" w:rsidR="00C742AC" w:rsidRDefault="00C742AC">
            <w:pPr>
              <w:jc w:val="center"/>
            </w:pP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86AFA24" w14:textId="77777777" w:rsidR="00C742AC" w:rsidRDefault="00000000">
            <w:pPr>
              <w:jc w:val="center"/>
            </w:pPr>
            <w:r>
              <w:rPr>
                <w:b/>
                <w:sz w:val="18"/>
              </w:rPr>
              <w:t>Total</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B0B181B" w14:textId="77777777" w:rsidR="00C742AC" w:rsidRDefault="00C742AC">
            <w:pPr>
              <w:jc w:val="center"/>
            </w:pP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3A8CCA0" w14:textId="77777777" w:rsidR="00C742AC" w:rsidRDefault="00C742AC">
            <w:pPr>
              <w:jc w:val="center"/>
            </w:pP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DBF0A0A" w14:textId="77777777" w:rsidR="00C742AC" w:rsidRDefault="00000000">
            <w:pPr>
              <w:jc w:val="center"/>
            </w:pPr>
            <w:r>
              <w:rPr>
                <w:b/>
                <w:sz w:val="18"/>
              </w:rPr>
              <w:t>1.270 m²</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4F0FB7A" w14:textId="77777777" w:rsidR="00C742AC" w:rsidRDefault="00000000">
            <w:pPr>
              <w:jc w:val="center"/>
            </w:pPr>
            <w:r>
              <w:rPr>
                <w:b/>
                <w:sz w:val="18"/>
              </w:rPr>
              <w:t>1.100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BEC22A0" w14:textId="77777777" w:rsidR="00C742AC" w:rsidRDefault="00C742AC">
            <w:pPr>
              <w:jc w:val="center"/>
            </w:pPr>
          </w:p>
        </w:tc>
      </w:tr>
    </w:tbl>
    <w:p w14:paraId="7413AD09" w14:textId="77777777" w:rsidR="00C742AC" w:rsidRDefault="00000000">
      <w:pPr>
        <w:spacing w:before="40" w:after="200"/>
      </w:pPr>
      <w:r>
        <w:rPr>
          <w:sz w:val="16"/>
        </w:rPr>
        <w:t>Fuente: Centro de Cómputo de la Carrera de Contaduría Pública.</w:t>
      </w:r>
    </w:p>
    <w:p w14:paraId="31E22B5B" w14:textId="77777777" w:rsidR="00C742AC" w:rsidRDefault="00000000">
      <w:pPr>
        <w:spacing w:after="200"/>
        <w:jc w:val="both"/>
      </w:pPr>
      <w:r>
        <w:t>Las ocho aulas teóricas del Edificio Nava Morales ofrecen entre 0,63 y 0,87 m² por estudiante a plena capacidad, lo que explica la saturación que reportan los estudiantes de primer y segundo año. Los pabellones del Monoblock Central son amplios, pero su tamaño favorece la clase expositiva antes que el trabajo en grupos. La biblioteca, los laboratorios de computación, el auditorio, el Centro de Cómputo y los servidores se describen en los puntos 9 y 10.</w:t>
      </w:r>
    </w:p>
    <w:p w14:paraId="4CA609EA" w14:textId="77777777" w:rsidR="00C742AC" w:rsidRDefault="00000000">
      <w:pPr>
        <w:keepNext/>
        <w:tabs>
          <w:tab w:val="left" w:pos="709"/>
        </w:tabs>
        <w:spacing w:before="80" w:after="200"/>
        <w:ind w:left="709" w:hanging="709"/>
        <w:outlineLvl w:val="2"/>
      </w:pPr>
      <w:bookmarkStart w:id="166" w:name="_Toc000000166"/>
      <w:r>
        <w:rPr>
          <w:b/>
          <w:sz w:val="22"/>
        </w:rPr>
        <w:t>11.1.3</w:t>
      </w:r>
      <w:r>
        <w:rPr>
          <w:b/>
          <w:sz w:val="22"/>
        </w:rPr>
        <w:tab/>
        <w:t>Evaluación del estado actual</w:t>
      </w:r>
      <w:bookmarkEnd w:id="166"/>
    </w:p>
    <w:p w14:paraId="18D73744" w14:textId="77777777" w:rsidR="00C742AC" w:rsidRDefault="00000000">
      <w:pPr>
        <w:spacing w:after="200"/>
        <w:jc w:val="both"/>
      </w:pPr>
      <w:r>
        <w:t>El diagnóstico situacional aplicó una matriz de evaluación con participación estudiantil, cuyos resultados se resumen a continuación:</w:t>
      </w:r>
    </w:p>
    <w:p w14:paraId="136FFCB4" w14:textId="77777777" w:rsidR="00C742AC" w:rsidRDefault="00000000">
      <w:pPr>
        <w:pStyle w:val="TituloCuadro"/>
        <w:keepNext/>
        <w:spacing w:before="40" w:after="80"/>
        <w:jc w:val="center"/>
      </w:pPr>
      <w:bookmarkStart w:id="315" w:name="_Toc000000330"/>
      <w:r>
        <w:rPr>
          <w:b/>
        </w:rPr>
        <w:t>Cuadro 5. Evaluación del estado de aulas, espacios físicos y tecnología</w:t>
      </w:r>
      <w:bookmarkEnd w:id="315"/>
      <w:r>
        <w:fldChar w:fldCharType="begin"/>
      </w:r>
      <w:r>
        <w:instrText xml:space="preserve"> TC "Cuadro 5. Evaluación del estado de aulas, espacios físicos y tecnología" \f c \l 2 </w:instrText>
      </w:r>
      <w:r>
        <w:fldChar w:fldCharType="end"/>
      </w:r>
    </w:p>
    <w:tbl>
      <w:tblPr>
        <w:tblW w:w="0" w:type="auto"/>
        <w:jc w:val="center"/>
        <w:tblLayout w:type="fixed"/>
        <w:tblLook w:val="04A0" w:firstRow="1" w:lastRow="0" w:firstColumn="1" w:lastColumn="0" w:noHBand="0" w:noVBand="1"/>
      </w:tblPr>
      <w:tblGrid>
        <w:gridCol w:w="2041"/>
        <w:gridCol w:w="1361"/>
        <w:gridCol w:w="2551"/>
        <w:gridCol w:w="3118"/>
      </w:tblGrid>
      <w:tr w:rsidR="00395D6D" w14:paraId="507A53BA" w14:textId="77777777">
        <w:trPr>
          <w:tblHeader/>
          <w:jc w:val="center"/>
        </w:trPr>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3E466E" w14:textId="77777777" w:rsidR="00C742AC" w:rsidRDefault="00000000">
            <w:pPr>
              <w:jc w:val="center"/>
            </w:pPr>
            <w:r>
              <w:rPr>
                <w:b/>
                <w:color w:val="FFFFFF"/>
                <w:sz w:val="18"/>
              </w:rPr>
              <w:t>Aspecto evaluado</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20B6E9" w14:textId="77777777" w:rsidR="00C742AC" w:rsidRDefault="00000000">
            <w:pPr>
              <w:jc w:val="center"/>
            </w:pPr>
            <w:r>
              <w:rPr>
                <w:b/>
                <w:color w:val="FFFFFF"/>
                <w:sz w:val="18"/>
              </w:rPr>
              <w:t>Valoración</w:t>
            </w:r>
          </w:p>
        </w:tc>
        <w:tc>
          <w:tcPr>
            <w:tcW w:w="25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15F763" w14:textId="77777777" w:rsidR="00C742AC" w:rsidRDefault="00000000">
            <w:pPr>
              <w:jc w:val="center"/>
            </w:pPr>
            <w:r>
              <w:rPr>
                <w:b/>
                <w:color w:val="FFFFFF"/>
                <w:sz w:val="18"/>
              </w:rPr>
              <w:t>Dato o detalle</w:t>
            </w:r>
          </w:p>
        </w:tc>
        <w:tc>
          <w:tcPr>
            <w:tcW w:w="31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C07CA4" w14:textId="77777777" w:rsidR="00C742AC" w:rsidRDefault="00000000">
            <w:pPr>
              <w:jc w:val="center"/>
            </w:pPr>
            <w:r>
              <w:rPr>
                <w:b/>
                <w:color w:val="FFFFFF"/>
                <w:sz w:val="18"/>
              </w:rPr>
              <w:t>Problema crítico detectado</w:t>
            </w:r>
          </w:p>
        </w:tc>
      </w:tr>
      <w:tr w:rsidR="00395D6D" w14:paraId="2382F323"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FEAF098" w14:textId="77777777" w:rsidR="00C742AC" w:rsidRDefault="00000000">
            <w:r>
              <w:rPr>
                <w:sz w:val="18"/>
              </w:rPr>
              <w:t>Inventario actualizado de aulas y su capacidad real</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31CE8E2" w14:textId="77777777" w:rsidR="00C742AC" w:rsidRDefault="00000000">
            <w:r>
              <w:rPr>
                <w:sz w:val="18"/>
              </w:rPr>
              <w:t>Parcial</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371F1512" w14:textId="77777777" w:rsidR="00C742AC" w:rsidRDefault="00000000">
            <w:r>
              <w:rPr>
                <w:sz w:val="18"/>
              </w:rPr>
              <w:t>4.283 matriculados y 3.143 inscritos; 974 plazas en las aulas del Edificio Nava Morales; biblioteca con 90 plazas</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3E782DD4" w14:textId="77777777" w:rsidR="00C742AC" w:rsidRDefault="00000000">
            <w:r>
              <w:rPr>
                <w:sz w:val="18"/>
              </w:rPr>
              <w:t>Saturación en primer y segundo año: los paralelos superan la capacidad de las aulas y hay estudiantes sin asiento</w:t>
            </w:r>
          </w:p>
        </w:tc>
      </w:tr>
      <w:tr w:rsidR="00395D6D" w14:paraId="08DF7B4D"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1B64660" w14:textId="77777777" w:rsidR="00C742AC" w:rsidRDefault="00000000">
            <w:r>
              <w:rPr>
                <w:sz w:val="18"/>
              </w:rPr>
              <w:t xml:space="preserve">Laboratorios de computación </w:t>
            </w:r>
            <w:r>
              <w:rPr>
                <w:sz w:val="18"/>
              </w:rPr>
              <w:lastRenderedPageBreak/>
              <w:t>suficientes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8B6C7B5" w14:textId="77777777" w:rsidR="00C742AC" w:rsidRDefault="00000000">
            <w:r>
              <w:rPr>
                <w:sz w:val="18"/>
              </w:rPr>
              <w:lastRenderedPageBreak/>
              <w:t>Parcial</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17186E42" w14:textId="77777777" w:rsidR="00C742AC" w:rsidRDefault="00000000">
            <w:r>
              <w:rPr>
                <w:sz w:val="18"/>
              </w:rPr>
              <w:t xml:space="preserve">70 puestos en el Edificio Nava Morales y 36 en el </w:t>
            </w:r>
            <w:r>
              <w:rPr>
                <w:sz w:val="18"/>
              </w:rPr>
              <w:lastRenderedPageBreak/>
              <w:t>Monoblock Central, donde 24 de las 27 computadoras están en mal estado</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1F4A8510" w14:textId="77777777" w:rsidR="00C742AC" w:rsidRDefault="00000000">
            <w:r>
              <w:rPr>
                <w:sz w:val="18"/>
              </w:rPr>
              <w:lastRenderedPageBreak/>
              <w:t xml:space="preserve">Equipos obsoletos y lentos, insuficientes para la auditoría de </w:t>
            </w:r>
            <w:r>
              <w:rPr>
                <w:sz w:val="18"/>
              </w:rPr>
              <w:lastRenderedPageBreak/>
              <w:t>datos y las metodologías activas</w:t>
            </w:r>
          </w:p>
        </w:tc>
      </w:tr>
      <w:tr w:rsidR="00395D6D" w14:paraId="62F0D37C"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089ED34" w14:textId="77777777" w:rsidR="00C742AC" w:rsidRDefault="00000000">
            <w:r>
              <w:rPr>
                <w:sz w:val="18"/>
              </w:rPr>
              <w:lastRenderedPageBreak/>
              <w:t>Software especializado instalado y licenciado</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65D8828" w14:textId="77777777" w:rsidR="00C742AC" w:rsidRDefault="00000000">
            <w:r>
              <w:rPr>
                <w:sz w:val="18"/>
              </w:rPr>
              <w:t>No</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D3D3D14" w14:textId="77777777" w:rsidR="00C742AC" w:rsidRDefault="00000000">
            <w:r>
              <w:rPr>
                <w:sz w:val="18"/>
              </w:rPr>
              <w:t>Sin sistemas ERP ni herramientas de auditoría asistida por computadora</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15CDF58" w14:textId="77777777" w:rsidR="00C742AC" w:rsidRDefault="00000000">
            <w:r>
              <w:rPr>
                <w:sz w:val="18"/>
              </w:rPr>
              <w:t>Los estudiantes no practican con las herramientas del ejercicio profesional</w:t>
            </w:r>
          </w:p>
        </w:tc>
      </w:tr>
      <w:tr w:rsidR="00395D6D" w14:paraId="5EA4D43D"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4BEE35CE" w14:textId="77777777" w:rsidR="00C742AC" w:rsidRDefault="00000000">
            <w:r>
              <w:rPr>
                <w:sz w:val="18"/>
              </w:rPr>
              <w:t>Mobiliario y conectividad adecuados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C930B83" w14:textId="77777777" w:rsidR="00C742AC" w:rsidRDefault="00000000">
            <w:r>
              <w:rPr>
                <w:sz w:val="18"/>
              </w:rPr>
              <w:t>No</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02D54BF" w14:textId="77777777" w:rsidR="00C742AC" w:rsidRDefault="00000000">
            <w:r>
              <w:rPr>
                <w:sz w:val="18"/>
              </w:rPr>
              <w:t>Temperaturas extremas, ventilación ineficiente, fallas de proyectores, pantallas manuales y limitaciones de la plataforma Moodle</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6618C0AF" w14:textId="77777777" w:rsidR="00C742AC" w:rsidRDefault="00000000">
            <w:r>
              <w:rPr>
                <w:sz w:val="18"/>
              </w:rPr>
              <w:t>Las condiciones ambientales y las fallas técnicas interrumpen las clases</w:t>
            </w:r>
          </w:p>
        </w:tc>
      </w:tr>
      <w:tr w:rsidR="00395D6D" w14:paraId="3847ECF5"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746F0824" w14:textId="77777777" w:rsidR="00C742AC" w:rsidRDefault="00000000">
            <w:r>
              <w:rPr>
                <w:sz w:val="18"/>
              </w:rPr>
              <w:t>Distribución funcional entre sedes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2984111" w14:textId="77777777" w:rsidR="00C742AC" w:rsidRDefault="00000000">
            <w:r>
              <w:rPr>
                <w:sz w:val="18"/>
              </w:rPr>
              <w:t>No</w:t>
            </w:r>
          </w:p>
        </w:tc>
        <w:tc>
          <w:tcPr>
            <w:tcW w:w="2551" w:type="dxa"/>
            <w:tcBorders>
              <w:top w:val="single" w:sz="4" w:space="0" w:color="8EAADB"/>
              <w:left w:val="single" w:sz="4" w:space="0" w:color="8EAADB"/>
              <w:bottom w:val="single" w:sz="4" w:space="0" w:color="8EAADB"/>
              <w:right w:val="single" w:sz="4" w:space="0" w:color="8EAADB"/>
            </w:tcBorders>
            <w:shd w:val="clear" w:color="auto" w:fill="D9E2F3"/>
          </w:tcPr>
          <w:p w14:paraId="060509E9" w14:textId="77777777" w:rsidR="00C742AC" w:rsidRDefault="00000000">
            <w:r>
              <w:rPr>
                <w:sz w:val="18"/>
              </w:rPr>
              <w:t>Primer y segundo año en el Edificio Nava Morales; tercer año en adelante en el Monoblock Central</w:t>
            </w:r>
          </w:p>
        </w:tc>
        <w:tc>
          <w:tcPr>
            <w:tcW w:w="3118" w:type="dxa"/>
            <w:tcBorders>
              <w:top w:val="single" w:sz="4" w:space="0" w:color="8EAADB"/>
              <w:left w:val="single" w:sz="4" w:space="0" w:color="8EAADB"/>
              <w:bottom w:val="single" w:sz="4" w:space="0" w:color="8EAADB"/>
              <w:right w:val="single" w:sz="4" w:space="0" w:color="8EAADB"/>
            </w:tcBorders>
            <w:shd w:val="clear" w:color="auto" w:fill="D9E2F3"/>
          </w:tcPr>
          <w:p w14:paraId="0A59F63B" w14:textId="77777777" w:rsidR="00C742AC" w:rsidRDefault="00000000">
            <w:r>
              <w:rPr>
                <w:sz w:val="18"/>
              </w:rPr>
              <w:t>Los traslados entre sedes con clases seguidas generan retrasos de estudiantes y docentes</w:t>
            </w:r>
          </w:p>
        </w:tc>
      </w:tr>
    </w:tbl>
    <w:p w14:paraId="3A5A3D55" w14:textId="77777777" w:rsidR="00C742AC" w:rsidRDefault="00000000">
      <w:pPr>
        <w:spacing w:before="40" w:after="200"/>
      </w:pPr>
      <w:r>
        <w:rPr>
          <w:sz w:val="16"/>
        </w:rPr>
        <w:t>Fuente: elaboración con base en el diagnóstico situacional y la información de la Carrera de Contaduría Pública.</w:t>
      </w:r>
    </w:p>
    <w:p w14:paraId="32EFC6EA" w14:textId="469041CE" w:rsidR="00C742AC" w:rsidRDefault="00000000">
      <w:pPr>
        <w:keepNext/>
        <w:tabs>
          <w:tab w:val="left" w:pos="709"/>
        </w:tabs>
        <w:spacing w:before="80" w:after="200"/>
        <w:ind w:left="709" w:hanging="709"/>
        <w:outlineLvl w:val="2"/>
      </w:pPr>
      <w:bookmarkStart w:id="167" w:name="_Toc000000167"/>
      <w:r>
        <w:rPr>
          <w:b/>
          <w:sz w:val="22"/>
        </w:rPr>
        <w:t>11.1.4</w:t>
      </w:r>
      <w:r>
        <w:rPr>
          <w:b/>
          <w:sz w:val="22"/>
        </w:rPr>
        <w:tab/>
        <w:t xml:space="preserve">Requerimientos para el </w:t>
      </w:r>
      <w:r w:rsidR="00B521D8">
        <w:rPr>
          <w:b/>
          <w:sz w:val="22"/>
        </w:rPr>
        <w:t>Rediseño Curricular</w:t>
      </w:r>
      <w:r>
        <w:rPr>
          <w:b/>
          <w:sz w:val="22"/>
        </w:rPr>
        <w:t xml:space="preserve"> y propuestas de mejora</w:t>
      </w:r>
      <w:bookmarkEnd w:id="167"/>
    </w:p>
    <w:p w14:paraId="33AEBB1A" w14:textId="0139093B" w:rsidR="00C742AC" w:rsidRDefault="00000000">
      <w:pPr>
        <w:spacing w:after="200"/>
        <w:jc w:val="both"/>
      </w:pPr>
      <w:r>
        <w:t xml:space="preserve">El </w:t>
      </w:r>
      <w:r w:rsidR="00B521D8">
        <w:t>Rediseño Curricular</w:t>
      </w:r>
      <w:r>
        <w:t xml:space="preserve"> exige simular entornos profesionales reales, procesar datos financieros y desarrollar la literacidad digital. Esto no es posible con la sobrepoblación de las aulas de los primeros años, la dispersión entre sedes, la obsolescencia de los equipos y la falta de software profesional. En concordancia con las directrices del Sistema de la Universidad Boliviana, los informes del Foro Económico Mundial y el estudio de Ipsos CIESMORI citados en el punto 3, se establecen los siguientes requerimientos:</w:t>
      </w:r>
    </w:p>
    <w:p w14:paraId="514CA1D8" w14:textId="77777777" w:rsidR="00C742AC" w:rsidRDefault="00000000">
      <w:pPr>
        <w:pStyle w:val="TituloCuadro"/>
        <w:keepNext/>
        <w:spacing w:before="40" w:after="80"/>
        <w:jc w:val="center"/>
      </w:pPr>
      <w:bookmarkStart w:id="316" w:name="_Toc000000331"/>
      <w:r>
        <w:rPr>
          <w:b/>
        </w:rPr>
        <w:t>Cuadro 6. Requerimientos de infraestructura y equipamiento</w:t>
      </w:r>
      <w:bookmarkEnd w:id="316"/>
      <w:r>
        <w:fldChar w:fldCharType="begin"/>
      </w:r>
      <w:r>
        <w:instrText xml:space="preserve"> TC "Cuadro 6. Requerimientos de infraestructura y equipamiento" \f c \l 2 </w:instrText>
      </w:r>
      <w:r>
        <w:fldChar w:fldCharType="end"/>
      </w:r>
    </w:p>
    <w:tbl>
      <w:tblPr>
        <w:tblW w:w="0" w:type="auto"/>
        <w:jc w:val="center"/>
        <w:tblLayout w:type="fixed"/>
        <w:tblLook w:val="04A0" w:firstRow="1" w:lastRow="0" w:firstColumn="1" w:lastColumn="0" w:noHBand="0" w:noVBand="1"/>
      </w:tblPr>
      <w:tblGrid>
        <w:gridCol w:w="1928"/>
        <w:gridCol w:w="6009"/>
        <w:gridCol w:w="1134"/>
      </w:tblGrid>
      <w:tr w:rsidR="00395D6D" w14:paraId="5362500B" w14:textId="77777777">
        <w:trPr>
          <w:tblHeader/>
          <w:jc w:val="center"/>
        </w:trPr>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E9CDAA" w14:textId="77777777" w:rsidR="00C742AC" w:rsidRDefault="00000000">
            <w:pPr>
              <w:jc w:val="center"/>
            </w:pPr>
            <w:r>
              <w:rPr>
                <w:b/>
                <w:color w:val="FFFFFF"/>
                <w:sz w:val="18"/>
              </w:rPr>
              <w:t>Componente</w:t>
            </w:r>
          </w:p>
        </w:tc>
        <w:tc>
          <w:tcPr>
            <w:tcW w:w="60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839F57" w14:textId="77777777" w:rsidR="00C742AC" w:rsidRDefault="00000000">
            <w:pPr>
              <w:jc w:val="center"/>
            </w:pPr>
            <w:r>
              <w:rPr>
                <w:b/>
                <w:color w:val="FFFFFF"/>
                <w:sz w:val="18"/>
              </w:rPr>
              <w:t>Requerimiento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84A95E" w14:textId="77777777" w:rsidR="00C742AC" w:rsidRDefault="00000000">
            <w:pPr>
              <w:jc w:val="center"/>
            </w:pPr>
            <w:r>
              <w:rPr>
                <w:b/>
                <w:color w:val="FFFFFF"/>
                <w:sz w:val="18"/>
              </w:rPr>
              <w:t>Plazo</w:t>
            </w:r>
          </w:p>
        </w:tc>
      </w:tr>
      <w:tr w:rsidR="00395D6D" w14:paraId="3B84CC3B"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487EE28" w14:textId="17DA60A6" w:rsidR="00B521D8" w:rsidRDefault="00000000" w:rsidP="00B521D8">
            <w:pPr>
              <w:rPr>
                <w:sz w:val="18"/>
              </w:rPr>
            </w:pPr>
            <w:r>
              <w:rPr>
                <w:sz w:val="18"/>
              </w:rPr>
              <w:t>Infraestructura propia</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5DC852A4" w14:textId="5B0F14A4" w:rsidR="0033095F" w:rsidRDefault="00000000" w:rsidP="00B521D8">
            <w:pPr>
              <w:rPr>
                <w:sz w:val="18"/>
              </w:rPr>
            </w:pPr>
            <w:r>
              <w:rPr>
                <w:sz w:val="18"/>
              </w:rPr>
              <w:t>Gestión ante la Universidad de un predio centralizado para la Carrera que supere la dispersión entre sedes y el déficit de capacidad instalada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9173CCF" w14:textId="29FA09AB" w:rsidR="00B521D8" w:rsidRDefault="00000000" w:rsidP="00B521D8">
            <w:pPr>
              <w:rPr>
                <w:sz w:val="18"/>
              </w:rPr>
            </w:pPr>
            <w:r>
              <w:rPr>
                <w:sz w:val="18"/>
              </w:rPr>
              <w:t>Mediano</w:t>
            </w:r>
          </w:p>
        </w:tc>
      </w:tr>
      <w:tr w:rsidR="00395D6D" w14:paraId="6478D5C3"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DA5881D" w14:textId="77777777" w:rsidR="00B521D8" w:rsidRDefault="00000000" w:rsidP="00B521D8">
            <w:r>
              <w:rPr>
                <w:sz w:val="18"/>
              </w:rPr>
              <w:t>Aulas</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4EDAD535" w14:textId="0B3BE6F7" w:rsidR="00B521D8" w:rsidRDefault="00000000" w:rsidP="00B521D8">
            <w:pPr>
              <w:rPr>
                <w:sz w:val="18"/>
              </w:rPr>
            </w:pPr>
            <w:r>
              <w:rPr>
                <w:sz w:val="18"/>
              </w:rPr>
              <w:t>Mantenimiento de ventilación</w:t>
            </w:r>
            <w:r w:rsidR="0033095F">
              <w:rPr>
                <w:sz w:val="18"/>
              </w:rPr>
              <w:t xml:space="preserve"> </w:t>
            </w:r>
            <w:r>
              <w:rPr>
                <w:sz w:val="18"/>
              </w:rPr>
              <w:t>y mobiliario</w:t>
            </w:r>
            <w:r w:rsidR="00084954">
              <w:rPr>
                <w:sz w:val="18"/>
              </w:rPr>
              <w:t>.</w:t>
            </w:r>
          </w:p>
          <w:p w14:paraId="5263C3BC" w14:textId="7A358FE6" w:rsidR="0033095F" w:rsidRPr="0033095F" w:rsidRDefault="00000000" w:rsidP="00B521D8">
            <w:pPr>
              <w:rPr>
                <w:sz w:val="18"/>
              </w:rPr>
            </w:pPr>
            <w:r>
              <w:rPr>
                <w:sz w:val="18"/>
              </w:rPr>
              <w:t>Instalaciones eléctricas adecuadas para el uso de equipos electrónicos portátiles en aula.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858DF3C" w14:textId="77777777" w:rsidR="00B521D8" w:rsidRDefault="00000000" w:rsidP="00B521D8">
            <w:r>
              <w:rPr>
                <w:sz w:val="18"/>
              </w:rPr>
              <w:t>Corto</w:t>
            </w:r>
          </w:p>
        </w:tc>
      </w:tr>
      <w:tr w:rsidR="00395D6D" w14:paraId="57F270FE"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B8BA944" w14:textId="15B4428F" w:rsidR="0033095F" w:rsidRDefault="00000000" w:rsidP="00B521D8">
            <w:pPr>
              <w:rPr>
                <w:sz w:val="18"/>
              </w:rPr>
            </w:pPr>
            <w:r>
              <w:rPr>
                <w:sz w:val="18"/>
              </w:rPr>
              <w:t>Aula multipropósito</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07E94DFA" w14:textId="08DB9666" w:rsidR="0033095F" w:rsidRDefault="00000000" w:rsidP="00B521D8">
            <w:pPr>
              <w:rPr>
                <w:sz w:val="18"/>
              </w:rPr>
            </w:pPr>
            <w:r>
              <w:rPr>
                <w:sz w:val="18"/>
              </w:rPr>
              <w:t xml:space="preserve">Equipamiento específico de un aula para clases híbridas que permitan la conexión con estudiantes y/o docentes de forma remota.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C61331C" w14:textId="77777777" w:rsidR="0033095F" w:rsidRDefault="0033095F" w:rsidP="00B521D8">
            <w:pPr>
              <w:rPr>
                <w:sz w:val="18"/>
              </w:rPr>
            </w:pPr>
          </w:p>
        </w:tc>
      </w:tr>
      <w:tr w:rsidR="00395D6D" w14:paraId="620FF323"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495C8C0" w14:textId="117B69BC" w:rsidR="0033095F" w:rsidRDefault="00000000" w:rsidP="00B521D8">
            <w:pPr>
              <w:rPr>
                <w:sz w:val="18"/>
              </w:rPr>
            </w:pPr>
            <w:r>
              <w:rPr>
                <w:sz w:val="18"/>
              </w:rPr>
              <w:t>Equipamiento de aulas</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7F4B6314" w14:textId="56A8BB81" w:rsidR="0033095F" w:rsidRDefault="00000000" w:rsidP="0033095F">
            <w:pPr>
              <w:rPr>
                <w:sz w:val="18"/>
              </w:rPr>
            </w:pPr>
            <w:r>
              <w:rPr>
                <w:sz w:val="18"/>
              </w:rPr>
              <w:t>Adquisición de proyectores, equipos audio visuales</w:t>
            </w:r>
          </w:p>
          <w:p w14:paraId="71433E4C" w14:textId="77777777" w:rsidR="0033095F" w:rsidRDefault="0033095F" w:rsidP="00B521D8">
            <w:pPr>
              <w:rPr>
                <w:sz w:val="18"/>
              </w:rPr>
            </w:pP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BB9CD90" w14:textId="60B4775A" w:rsidR="0033095F" w:rsidRDefault="00000000" w:rsidP="00B521D8">
            <w:pPr>
              <w:rPr>
                <w:sz w:val="18"/>
              </w:rPr>
            </w:pPr>
            <w:r>
              <w:rPr>
                <w:sz w:val="18"/>
              </w:rPr>
              <w:t>Corto</w:t>
            </w:r>
          </w:p>
        </w:tc>
      </w:tr>
      <w:tr w:rsidR="00395D6D" w14:paraId="05FFB3CB"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AAD994C" w14:textId="77777777" w:rsidR="00B521D8" w:rsidRDefault="00000000" w:rsidP="00B521D8">
            <w:r>
              <w:rPr>
                <w:sz w:val="18"/>
              </w:rPr>
              <w:t>Plataforma virtual</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40DEAAF6" w14:textId="1E1103D5" w:rsidR="00B521D8" w:rsidRDefault="00000000" w:rsidP="00B521D8">
            <w:r>
              <w:rPr>
                <w:sz w:val="18"/>
              </w:rPr>
              <w:t>Ampliación de la capacidad de la</w:t>
            </w:r>
            <w:r w:rsidR="00084954">
              <w:rPr>
                <w:sz w:val="18"/>
              </w:rPr>
              <w:t>s</w:t>
            </w:r>
            <w:r>
              <w:rPr>
                <w:sz w:val="18"/>
              </w:rPr>
              <w:t xml:space="preserve"> plataforma</w:t>
            </w:r>
            <w:r w:rsidR="00084954">
              <w:rPr>
                <w:sz w:val="18"/>
              </w:rPr>
              <w:t>s digitales</w:t>
            </w:r>
            <w:r>
              <w:rPr>
                <w:sz w:val="18"/>
              </w:rPr>
              <w:t xml:space="preserve"> para atender a todos los estudiantes inscritos y habilitación de un aula virtual por asignatura y paralelo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9517B9B" w14:textId="77777777" w:rsidR="00B521D8" w:rsidRDefault="00000000" w:rsidP="00B521D8">
            <w:r>
              <w:rPr>
                <w:sz w:val="18"/>
              </w:rPr>
              <w:t>Corto</w:t>
            </w:r>
          </w:p>
        </w:tc>
      </w:tr>
      <w:tr w:rsidR="00395D6D" w14:paraId="269A7414"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DA114FD" w14:textId="77777777" w:rsidR="00B521D8" w:rsidRDefault="00000000" w:rsidP="00B521D8">
            <w:r>
              <w:rPr>
                <w:sz w:val="18"/>
              </w:rPr>
              <w:t>Laboratorios de computación</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67AF081F" w14:textId="5D4FE630" w:rsidR="00B521D8" w:rsidRDefault="00000000" w:rsidP="00B521D8">
            <w:r>
              <w:rPr>
                <w:sz w:val="18"/>
              </w:rPr>
              <w:t xml:space="preserve">Renovación escalonada de los equipos de ambos laboratorios. </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0D781C7" w14:textId="77777777" w:rsidR="00B521D8" w:rsidRDefault="00000000" w:rsidP="00B521D8">
            <w:r>
              <w:rPr>
                <w:sz w:val="18"/>
              </w:rPr>
              <w:t>Corto y mediano</w:t>
            </w:r>
          </w:p>
        </w:tc>
      </w:tr>
      <w:tr w:rsidR="00395D6D" w14:paraId="705E8AC4"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E63F35E" w14:textId="77777777" w:rsidR="00B521D8" w:rsidRDefault="00000000" w:rsidP="00B521D8">
            <w:r>
              <w:rPr>
                <w:sz w:val="18"/>
              </w:rPr>
              <w:t>Software profesional</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2B7C174B" w14:textId="3D14CF31" w:rsidR="00B521D8" w:rsidRDefault="00000000" w:rsidP="00B521D8">
            <w:r>
              <w:rPr>
                <w:sz w:val="18"/>
              </w:rPr>
              <w:t xml:space="preserve">Dotación de software de acuerdo a las necesidades del itinerario formativo, por ejemplo: Software de auditoría, Gestores de papeles de trabajo, Sistemas ERP, herramientas de auditoría asistida por computadora como ACL o IDEA, y herramientas de análisis de datos como Power BI, Tableau y Python, mediante licencias académicas o software de código abierto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2967049" w14:textId="77777777" w:rsidR="00B521D8" w:rsidRDefault="00000000" w:rsidP="00B521D8">
            <w:r>
              <w:rPr>
                <w:sz w:val="18"/>
              </w:rPr>
              <w:t>Mediano</w:t>
            </w:r>
          </w:p>
        </w:tc>
      </w:tr>
      <w:tr w:rsidR="00395D6D" w14:paraId="1412BF62"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5FE70C5" w14:textId="4F55B3C6" w:rsidR="00B521D8" w:rsidRDefault="00000000" w:rsidP="00B521D8">
            <w:r>
              <w:rPr>
                <w:sz w:val="18"/>
              </w:rPr>
              <w:t xml:space="preserve">Material Bibliográfico</w:t>
            </w:r>
            <w:r>
              <w:rPr>
                <w:sz w:val="18"/>
              </w:rPr>
              <w:lastRenderedPageBreak/>
              <w:t xml:space="preserve"/>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3D39213D" w14:textId="57C84AC7" w:rsidR="00B521D8" w:rsidRDefault="00000000" w:rsidP="00B521D8">
            <w:r>
              <w:rPr>
                <w:sz w:val="18"/>
              </w:rPr>
              <w:lastRenderedPageBreak/>
              <w:t xml:space="preserve">Actualización bibliográfica conforme al punto 9.1.4, repositorio de </w:t>
            </w:r>
            <w:r>
              <w:rPr>
                <w:sz w:val="18"/>
              </w:rPr>
              <w:lastRenderedPageBreak/>
              <w:t>casos empresariales y acceso en línea a las</w:t>
            </w:r>
            <w:r w:rsidR="00084954">
              <w:rPr>
                <w:sz w:val="18"/>
              </w:rPr>
              <w:t xml:space="preserve"> plataformas</w:t>
            </w:r>
            <w:r>
              <w:rPr>
                <w:sz w:val="18"/>
              </w:rPr>
              <w:t xml:space="preserve"> de la IFAC y </w:t>
            </w:r>
            <w:r w:rsidR="00084954">
              <w:rPr>
                <w:sz w:val="18"/>
              </w:rPr>
              <w:t>Fundación IFRS.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3BCFBBF" w14:textId="77777777" w:rsidR="00B521D8" w:rsidRDefault="00000000" w:rsidP="00B521D8">
            <w:r>
              <w:rPr>
                <w:sz w:val="18"/>
              </w:rPr>
              <w:lastRenderedPageBreak/>
              <w:t xml:space="preserve">Corto y </w:t>
            </w:r>
            <w:r>
              <w:rPr>
                <w:sz w:val="18"/>
              </w:rPr>
              <w:lastRenderedPageBreak/>
              <w:t>mediano</w:t>
            </w:r>
          </w:p>
        </w:tc>
      </w:tr>
      <w:tr w:rsidR="00395D6D" w14:paraId="19A2F112"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2E44C2C8" w14:textId="77777777" w:rsidR="00B521D8" w:rsidRDefault="00000000" w:rsidP="00B521D8">
            <w:r>
              <w:rPr>
                <w:sz w:val="18"/>
              </w:rPr>
              <w:lastRenderedPageBreak/>
              <w:t>Conectividad</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1EF144A1" w14:textId="77777777" w:rsidR="00B521D8" w:rsidRDefault="00000000" w:rsidP="00B521D8">
            <w:r>
              <w:rPr>
                <w:sz w:val="18"/>
              </w:rPr>
              <w:t>Cobertura inalámbrica en todas las aulas y ampliación del ancho de banda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8E2A364" w14:textId="77777777" w:rsidR="00B521D8" w:rsidRDefault="00000000" w:rsidP="00B521D8">
            <w:r>
              <w:rPr>
                <w:sz w:val="18"/>
              </w:rPr>
              <w:t>Mediano</w:t>
            </w:r>
          </w:p>
        </w:tc>
      </w:tr>
      <w:tr w:rsidR="00395D6D" w14:paraId="3602E08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1B070CCB" w14:textId="77777777" w:rsidR="00B521D8" w:rsidRDefault="00000000" w:rsidP="00B521D8">
            <w:r>
              <w:rPr>
                <w:sz w:val="18"/>
              </w:rPr>
              <w:t>Espacios colaborativos</w:t>
            </w:r>
          </w:p>
        </w:tc>
        <w:tc>
          <w:tcPr>
            <w:tcW w:w="6009" w:type="dxa"/>
            <w:tcBorders>
              <w:top w:val="single" w:sz="4" w:space="0" w:color="8EAADB"/>
              <w:left w:val="single" w:sz="4" w:space="0" w:color="8EAADB"/>
              <w:bottom w:val="single" w:sz="4" w:space="0" w:color="8EAADB"/>
              <w:right w:val="single" w:sz="4" w:space="0" w:color="8EAADB"/>
            </w:tcBorders>
            <w:shd w:val="clear" w:color="auto" w:fill="D9E2F3"/>
          </w:tcPr>
          <w:p w14:paraId="788285A2" w14:textId="2653CA61" w:rsidR="00B521D8" w:rsidRDefault="00000000" w:rsidP="00B521D8">
            <w:r>
              <w:rPr>
                <w:sz w:val="18"/>
              </w:rPr>
              <w:t>Salas de trabajo en equipo para el aprendizaje basado en proyectos y la simulación de firmas de auditoría y consultoría, con mobiliario móvil y tecnología interactiva</w:t>
            </w:r>
            <w:r w:rsidR="0033095F">
              <w:rPr>
                <w:sz w:val="18"/>
              </w:rPr>
              <w:t>.</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24D9967" w14:textId="77777777" w:rsidR="00B521D8" w:rsidRDefault="00000000" w:rsidP="00B521D8">
            <w:r>
              <w:rPr>
                <w:sz w:val="18"/>
              </w:rPr>
              <w:t>Mediano</w:t>
            </w:r>
          </w:p>
        </w:tc>
      </w:tr>
    </w:tbl>
    <w:p w14:paraId="4814074D" w14:textId="77777777" w:rsidR="00C742AC" w:rsidRDefault="00000000">
      <w:pPr>
        <w:spacing w:before="40" w:after="200"/>
      </w:pPr>
      <w:r>
        <w:rPr>
          <w:sz w:val="16"/>
        </w:rPr>
        <w:t>Fuente: elaboración con base en el diagnóstico situacional y los puntos 9 y 10.</w:t>
      </w:r>
    </w:p>
    <w:p w14:paraId="4368E153" w14:textId="77777777" w:rsidR="00C742AC" w:rsidRDefault="00000000">
      <w:pPr>
        <w:keepNext/>
        <w:tabs>
          <w:tab w:val="left" w:pos="709"/>
        </w:tabs>
        <w:spacing w:before="120" w:after="200"/>
        <w:ind w:left="709" w:hanging="709"/>
        <w:outlineLvl w:val="1"/>
      </w:pPr>
      <w:bookmarkStart w:id="168" w:name="_Toc000000168"/>
      <w:r>
        <w:rPr>
          <w:b/>
          <w:sz w:val="24"/>
        </w:rPr>
        <w:t>11.2</w:t>
      </w:r>
      <w:r>
        <w:rPr>
          <w:b/>
          <w:sz w:val="24"/>
        </w:rPr>
        <w:tab/>
        <w:t>Recursos humanos</w:t>
      </w:r>
      <w:bookmarkEnd w:id="168"/>
    </w:p>
    <w:p w14:paraId="29990A84" w14:textId="77777777" w:rsidR="00C742AC" w:rsidRDefault="00000000">
      <w:pPr>
        <w:keepNext/>
        <w:tabs>
          <w:tab w:val="left" w:pos="709"/>
        </w:tabs>
        <w:spacing w:before="80" w:after="200"/>
        <w:ind w:left="709" w:hanging="709"/>
        <w:outlineLvl w:val="2"/>
      </w:pPr>
      <w:bookmarkStart w:id="169" w:name="_Toc000000169"/>
      <w:r>
        <w:rPr>
          <w:b/>
          <w:sz w:val="22"/>
        </w:rPr>
        <w:t>11.2.1</w:t>
      </w:r>
      <w:r>
        <w:rPr>
          <w:b/>
          <w:sz w:val="22"/>
        </w:rPr>
        <w:tab/>
        <w:t>Situación actual del cuerpo docente</w:t>
      </w:r>
      <w:bookmarkEnd w:id="169"/>
    </w:p>
    <w:p w14:paraId="6F3529DD" w14:textId="77777777" w:rsidR="00C742AC" w:rsidRDefault="00000000">
      <w:pPr>
        <w:spacing w:after="200"/>
        <w:jc w:val="both"/>
      </w:pPr>
      <w:r>
        <w:t>En 2026, la Carrera cuenta con 82 docentes que ocupan 183 designaciones y 108 cargas horarias, porque varios docentes dictan asignaturas en más de un área:</w:t>
      </w:r>
    </w:p>
    <w:p w14:paraId="6594012A" w14:textId="77777777" w:rsidR="00C742AC" w:rsidRDefault="00000000">
      <w:pPr>
        <w:pStyle w:val="TituloCuadro"/>
        <w:keepNext/>
        <w:spacing w:before="40" w:after="80"/>
        <w:jc w:val="center"/>
      </w:pPr>
      <w:bookmarkStart w:id="317" w:name="_Toc000000332"/>
      <w:r>
        <w:rPr>
          <w:b/>
        </w:rPr>
        <w:t>Cuadro 7. Docentes por área y categoría</w:t>
      </w:r>
      <w:bookmarkEnd w:id="317"/>
      <w:r>
        <w:fldChar w:fldCharType="begin"/>
      </w:r>
      <w:r>
        <w:instrText xml:space="preserve"> TC "Cuadro 7. Docentes por área y categoría" \f c \l 2 </w:instrText>
      </w:r>
      <w:r>
        <w:fldChar w:fldCharType="end"/>
      </w:r>
    </w:p>
    <w:tbl>
      <w:tblPr>
        <w:tblW w:w="0" w:type="auto"/>
        <w:jc w:val="center"/>
        <w:tblLayout w:type="fixed"/>
        <w:tblLook w:val="04A0" w:firstRow="1" w:lastRow="0" w:firstColumn="1" w:lastColumn="0" w:noHBand="0" w:noVBand="1"/>
      </w:tblPr>
      <w:tblGrid>
        <w:gridCol w:w="2948"/>
        <w:gridCol w:w="1587"/>
        <w:gridCol w:w="1361"/>
        <w:gridCol w:w="1587"/>
        <w:gridCol w:w="1587"/>
      </w:tblGrid>
      <w:tr w:rsidR="00395D6D" w14:paraId="65234B11" w14:textId="77777777">
        <w:trPr>
          <w:tblHeader/>
          <w:jc w:val="center"/>
        </w:trPr>
        <w:tc>
          <w:tcPr>
            <w:tcW w:w="294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FD8816" w14:textId="77777777" w:rsidR="00C742AC" w:rsidRDefault="00000000">
            <w:pPr>
              <w:jc w:val="center"/>
            </w:pPr>
            <w:r>
              <w:rPr>
                <w:b/>
                <w:color w:val="FFFFFF"/>
                <w:sz w:val="18"/>
              </w:rPr>
              <w:t>Área</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5AC069" w14:textId="77777777" w:rsidR="00C742AC" w:rsidRDefault="00000000">
            <w:pPr>
              <w:jc w:val="center"/>
            </w:pPr>
            <w:r>
              <w:rPr>
                <w:b/>
                <w:color w:val="FFFFFF"/>
                <w:sz w:val="18"/>
              </w:rPr>
              <w:t>Interinos e invitados</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943EE8" w14:textId="77777777" w:rsidR="00C742AC" w:rsidRDefault="00000000">
            <w:pPr>
              <w:jc w:val="center"/>
            </w:pPr>
            <w:r>
              <w:rPr>
                <w:b/>
                <w:color w:val="FFFFFF"/>
                <w:sz w:val="18"/>
              </w:rPr>
              <w:t>Titulares</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3E1E0D" w14:textId="77777777" w:rsidR="00C742AC" w:rsidRDefault="00000000">
            <w:pPr>
              <w:jc w:val="center"/>
            </w:pPr>
            <w:r>
              <w:rPr>
                <w:b/>
                <w:color w:val="FFFFFF"/>
                <w:sz w:val="18"/>
              </w:rPr>
              <w:t>Total de designaciones</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13B569" w14:textId="77777777" w:rsidR="00C742AC" w:rsidRDefault="00000000">
            <w:pPr>
              <w:jc w:val="center"/>
            </w:pPr>
            <w:r>
              <w:rPr>
                <w:b/>
                <w:color w:val="FFFFFF"/>
                <w:sz w:val="18"/>
              </w:rPr>
              <w:t>Cargas horarias</w:t>
            </w:r>
          </w:p>
        </w:tc>
      </w:tr>
      <w:tr w:rsidR="00395D6D" w14:paraId="51FBEE4C"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1603C7C9" w14:textId="77777777" w:rsidR="00C742AC" w:rsidRDefault="00000000">
            <w:pPr>
              <w:jc w:val="center"/>
            </w:pPr>
            <w:r>
              <w:rPr>
                <w:sz w:val="18"/>
              </w:rPr>
              <w:t>Información Financiera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A14201F" w14:textId="77777777" w:rsidR="00C742AC" w:rsidRDefault="00000000">
            <w:pPr>
              <w:jc w:val="center"/>
            </w:pPr>
            <w:r>
              <w:rPr>
                <w:sz w:val="18"/>
              </w:rPr>
              <w:t>34</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120FE48" w14:textId="77777777" w:rsidR="00C742AC" w:rsidRDefault="00000000">
            <w:pPr>
              <w:jc w:val="center"/>
            </w:pPr>
            <w:r>
              <w:rPr>
                <w:sz w:val="18"/>
              </w:rPr>
              <w:t>40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9C7F2C3" w14:textId="77777777" w:rsidR="00C742AC" w:rsidRDefault="00000000">
            <w:pPr>
              <w:jc w:val="center"/>
            </w:pPr>
            <w:r>
              <w:rPr>
                <w:sz w:val="18"/>
              </w:rPr>
              <w:t>74</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6B8FE2E" w14:textId="77777777" w:rsidR="00C742AC" w:rsidRDefault="00000000">
            <w:pPr>
              <w:jc w:val="center"/>
            </w:pPr>
            <w:r>
              <w:rPr>
                <w:sz w:val="18"/>
              </w:rPr>
              <w:t>41</w:t>
            </w:r>
          </w:p>
        </w:tc>
      </w:tr>
      <w:tr w:rsidR="00395D6D" w14:paraId="4D968608"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48F1AD4E" w14:textId="77777777" w:rsidR="00C742AC" w:rsidRDefault="00000000">
            <w:pPr>
              <w:jc w:val="center"/>
            </w:pPr>
            <w:r>
              <w:rPr>
                <w:sz w:val="18"/>
              </w:rPr>
              <w:t>Servicios de Aseguramiento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A925F0D" w14:textId="77777777" w:rsidR="00C742AC" w:rsidRDefault="00000000">
            <w:pPr>
              <w:jc w:val="center"/>
            </w:pPr>
            <w:r>
              <w:rPr>
                <w:sz w:val="18"/>
              </w:rPr>
              <w:t>33</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5C556E22" w14:textId="77777777" w:rsidR="00C742AC" w:rsidRDefault="00000000">
            <w:pPr>
              <w:jc w:val="center"/>
            </w:pPr>
            <w:r>
              <w:rPr>
                <w:sz w:val="18"/>
              </w:rPr>
              <w:t>12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46EE44B" w14:textId="77777777" w:rsidR="00C742AC" w:rsidRDefault="00000000">
            <w:pPr>
              <w:jc w:val="center"/>
            </w:pPr>
            <w:r>
              <w:rPr>
                <w:sz w:val="18"/>
              </w:rPr>
              <w:t>45</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D38F833" w14:textId="77777777" w:rsidR="00C742AC" w:rsidRDefault="00000000">
            <w:pPr>
              <w:jc w:val="center"/>
            </w:pPr>
            <w:r>
              <w:rPr>
                <w:sz w:val="18"/>
              </w:rPr>
              <w:t>32</w:t>
            </w:r>
          </w:p>
        </w:tc>
      </w:tr>
      <w:tr w:rsidR="00395D6D" w14:paraId="50DE75C1"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22A0C204" w14:textId="77777777" w:rsidR="00C742AC" w:rsidRDefault="00000000">
            <w:pPr>
              <w:jc w:val="center"/>
            </w:pPr>
            <w:r>
              <w:rPr>
                <w:sz w:val="18"/>
              </w:rPr>
              <w:t>Administración</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C3FD684" w14:textId="77777777" w:rsidR="00C742AC" w:rsidRDefault="00000000">
            <w:pPr>
              <w:jc w:val="center"/>
            </w:pPr>
            <w:r>
              <w:rPr>
                <w:sz w:val="18"/>
              </w:rPr>
              <w:t>7</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8154F3D" w14:textId="77777777" w:rsidR="00C742AC" w:rsidRDefault="00000000">
            <w:pPr>
              <w:jc w:val="center"/>
            </w:pPr>
            <w:r>
              <w:rPr>
                <w:sz w:val="18"/>
              </w:rPr>
              <w:t>8</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48D7D00" w14:textId="77777777" w:rsidR="00C742AC" w:rsidRDefault="00000000">
            <w:pPr>
              <w:jc w:val="center"/>
            </w:pPr>
            <w:r>
              <w:rPr>
                <w:sz w:val="18"/>
              </w:rPr>
              <w:t>15</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301386D" w14:textId="77777777" w:rsidR="00C742AC" w:rsidRDefault="00000000">
            <w:pPr>
              <w:jc w:val="center"/>
            </w:pPr>
            <w:r>
              <w:rPr>
                <w:sz w:val="18"/>
              </w:rPr>
              <w:t>9</w:t>
            </w:r>
          </w:p>
        </w:tc>
      </w:tr>
      <w:tr w:rsidR="00395D6D" w14:paraId="24E09BEA"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015843E2" w14:textId="77777777" w:rsidR="00C742AC" w:rsidRDefault="00000000">
            <w:pPr>
              <w:jc w:val="center"/>
            </w:pPr>
            <w:r>
              <w:rPr>
                <w:sz w:val="18"/>
              </w:rPr>
              <w:t>Derecho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230F59E" w14:textId="77777777" w:rsidR="00C742AC" w:rsidRDefault="00000000">
            <w:pPr>
              <w:jc w:val="center"/>
            </w:pPr>
            <w:r>
              <w:rPr>
                <w:sz w:val="18"/>
              </w:rPr>
              <w:t>6</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1B4B70F0" w14:textId="77777777" w:rsidR="00C742AC" w:rsidRDefault="00000000">
            <w:pPr>
              <w:jc w:val="center"/>
            </w:pPr>
            <w:r>
              <w:rPr>
                <w:sz w:val="18"/>
              </w:rPr>
              <w:t>5</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838718E" w14:textId="77777777" w:rsidR="00C742AC" w:rsidRDefault="00000000">
            <w:pPr>
              <w:jc w:val="center"/>
            </w:pPr>
            <w:r>
              <w:rPr>
                <w:sz w:val="18"/>
              </w:rPr>
              <w:t>11</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86925EB" w14:textId="77777777" w:rsidR="00C742AC" w:rsidRDefault="00000000">
            <w:pPr>
              <w:jc w:val="center"/>
            </w:pPr>
            <w:r>
              <w:rPr>
                <w:sz w:val="18"/>
              </w:rPr>
              <w:t>6</w:t>
            </w:r>
          </w:p>
        </w:tc>
      </w:tr>
      <w:tr w:rsidR="00395D6D" w14:paraId="34AD7E64"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7CA16EE" w14:textId="77777777" w:rsidR="00C742AC" w:rsidRDefault="00000000">
            <w:pPr>
              <w:jc w:val="center"/>
            </w:pPr>
            <w:r>
              <w:rPr>
                <w:sz w:val="18"/>
              </w:rPr>
              <w:t>Economía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EDE87C4" w14:textId="77777777" w:rsidR="00C742AC" w:rsidRDefault="00000000">
            <w:pPr>
              <w:jc w:val="center"/>
            </w:pPr>
            <w:r>
              <w:rPr>
                <w:sz w:val="18"/>
              </w:rPr>
              <w:t>5</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A0B6C34" w14:textId="77777777" w:rsidR="00C742AC" w:rsidRDefault="00000000">
            <w:pPr>
              <w:jc w:val="center"/>
            </w:pPr>
            <w:r>
              <w:rPr>
                <w:sz w:val="18"/>
              </w:rPr>
              <w:t>9</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342E66C" w14:textId="77777777" w:rsidR="00C742AC" w:rsidRDefault="00000000">
            <w:pPr>
              <w:jc w:val="center"/>
            </w:pPr>
            <w:r>
              <w:rPr>
                <w:sz w:val="18"/>
              </w:rPr>
              <w:t>14</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88EADC8" w14:textId="77777777" w:rsidR="00C742AC" w:rsidRDefault="00000000">
            <w:pPr>
              <w:jc w:val="center"/>
            </w:pPr>
            <w:r>
              <w:rPr>
                <w:sz w:val="18"/>
              </w:rPr>
              <w:t>7</w:t>
            </w:r>
          </w:p>
        </w:tc>
      </w:tr>
      <w:tr w:rsidR="00395D6D" w14:paraId="4D9B6ADF"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7ED686A9" w14:textId="77777777" w:rsidR="00C742AC" w:rsidRDefault="00000000">
            <w:pPr>
              <w:jc w:val="center"/>
            </w:pPr>
            <w:r>
              <w:rPr>
                <w:sz w:val="18"/>
              </w:rPr>
              <w:t>Matemáticas</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6F8F46A" w14:textId="77777777" w:rsidR="00C742AC" w:rsidRDefault="00000000">
            <w:pPr>
              <w:jc w:val="center"/>
            </w:pPr>
            <w:r>
              <w:rPr>
                <w:sz w:val="18"/>
              </w:rPr>
              <w:t>13</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17C53318" w14:textId="77777777" w:rsidR="00C742AC" w:rsidRDefault="00000000">
            <w:pPr>
              <w:jc w:val="center"/>
            </w:pPr>
            <w:r>
              <w:rPr>
                <w:sz w:val="18"/>
              </w:rPr>
              <w:t>11</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345D61F" w14:textId="77777777" w:rsidR="00C742AC" w:rsidRDefault="00000000">
            <w:pPr>
              <w:jc w:val="center"/>
            </w:pPr>
            <w:r>
              <w:rPr>
                <w:sz w:val="18"/>
              </w:rPr>
              <w:t>24</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93411CB" w14:textId="77777777" w:rsidR="00C742AC" w:rsidRDefault="00000000">
            <w:pPr>
              <w:jc w:val="center"/>
            </w:pPr>
            <w:r>
              <w:rPr>
                <w:sz w:val="18"/>
              </w:rPr>
              <w:t>13</w:t>
            </w:r>
          </w:p>
        </w:tc>
      </w:tr>
      <w:tr w:rsidR="00395D6D" w14:paraId="6A520569"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5E5FBA7C" w14:textId="77777777" w:rsidR="00C742AC" w:rsidRDefault="00000000">
            <w:pPr>
              <w:jc w:val="center"/>
            </w:pPr>
            <w:r>
              <w:rPr>
                <w:b/>
                <w:sz w:val="18"/>
              </w:rPr>
              <w:t>Total</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9822035" w14:textId="77777777" w:rsidR="00C742AC" w:rsidRDefault="00000000">
            <w:pPr>
              <w:jc w:val="center"/>
            </w:pPr>
            <w:r>
              <w:rPr>
                <w:b/>
                <w:sz w:val="18"/>
              </w:rPr>
              <w:t>98</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01A6014" w14:textId="77777777" w:rsidR="00C742AC" w:rsidRDefault="00000000">
            <w:pPr>
              <w:jc w:val="center"/>
            </w:pPr>
            <w:r>
              <w:rPr>
                <w:b/>
                <w:sz w:val="18"/>
              </w:rPr>
              <w:t>85</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EE4BC66" w14:textId="77777777" w:rsidR="00C742AC" w:rsidRDefault="00000000">
            <w:pPr>
              <w:jc w:val="center"/>
            </w:pPr>
            <w:r>
              <w:rPr>
                <w:b/>
                <w:sz w:val="18"/>
              </w:rPr>
              <w:t>183</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81C8CCB" w14:textId="77777777" w:rsidR="00C742AC" w:rsidRDefault="00000000">
            <w:pPr>
              <w:jc w:val="center"/>
            </w:pPr>
            <w:r>
              <w:rPr>
                <w:b/>
                <w:sz w:val="18"/>
              </w:rPr>
              <w:t>108</w:t>
            </w:r>
          </w:p>
        </w:tc>
      </w:tr>
      <w:tr w:rsidR="00395D6D" w14:paraId="7D98D5AF" w14:textId="77777777">
        <w:trPr>
          <w:jc w:val="center"/>
        </w:trPr>
        <w:tc>
          <w:tcPr>
            <w:tcW w:w="2948" w:type="dxa"/>
            <w:tcBorders>
              <w:top w:val="single" w:sz="4" w:space="0" w:color="8EAADB"/>
              <w:left w:val="single" w:sz="4" w:space="0" w:color="8EAADB"/>
              <w:bottom w:val="single" w:sz="4" w:space="0" w:color="8EAADB"/>
              <w:right w:val="single" w:sz="4" w:space="0" w:color="8EAADB"/>
            </w:tcBorders>
            <w:shd w:val="clear" w:color="auto" w:fill="D9E2F3"/>
          </w:tcPr>
          <w:p w14:paraId="67A679CA" w14:textId="77777777" w:rsidR="00C742AC" w:rsidRDefault="00000000">
            <w:pPr>
              <w:jc w:val="center"/>
            </w:pPr>
            <w:r>
              <w:rPr>
                <w:b/>
                <w:sz w:val="18"/>
              </w:rPr>
              <w:t>Porcentaje</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89B22C1" w14:textId="77777777" w:rsidR="00C742AC" w:rsidRDefault="00000000">
            <w:pPr>
              <w:jc w:val="center"/>
            </w:pPr>
            <w:r>
              <w:rPr>
                <w:b/>
                <w:sz w:val="18"/>
              </w:rPr>
              <w:t>53,55 %</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2914749" w14:textId="77777777" w:rsidR="00C742AC" w:rsidRDefault="00000000">
            <w:pPr>
              <w:jc w:val="center"/>
            </w:pPr>
            <w:r>
              <w:rPr>
                <w:b/>
                <w:sz w:val="18"/>
              </w:rPr>
              <w:t>46,45 %</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A68C16B" w14:textId="77777777" w:rsidR="00C742AC" w:rsidRDefault="00000000">
            <w:pPr>
              <w:jc w:val="center"/>
            </w:pPr>
            <w:r>
              <w:rPr>
                <w:b/>
                <w:sz w:val="18"/>
              </w:rPr>
              <w:t>100 %</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FD0F020" w14:textId="77777777" w:rsidR="00C742AC" w:rsidRDefault="00C742AC">
            <w:pPr>
              <w:jc w:val="center"/>
            </w:pPr>
          </w:p>
        </w:tc>
      </w:tr>
    </w:tbl>
    <w:p w14:paraId="6B4AA783" w14:textId="77777777" w:rsidR="00C742AC" w:rsidRDefault="00000000">
      <w:pPr>
        <w:spacing w:before="40" w:after="200"/>
      </w:pPr>
      <w:r>
        <w:rPr>
          <w:sz w:val="16"/>
        </w:rPr>
        <w:t>Fuente: Reporte de Personal Docente, Diagnóstico 2026. Los 85 titulares comprenden 52 de categoría C, 32 eméritos y 1 de categoría B.</w:t>
      </w:r>
    </w:p>
    <w:p w14:paraId="2A09400E" w14:textId="77777777" w:rsidR="00C742AC" w:rsidRDefault="00000000">
      <w:pPr>
        <w:pStyle w:val="TituloCuadro"/>
        <w:keepNext/>
        <w:spacing w:before="40" w:after="80"/>
        <w:jc w:val="center"/>
      </w:pPr>
      <w:bookmarkStart w:id="318" w:name="_Toc000000333"/>
      <w:r>
        <w:rPr>
          <w:b/>
        </w:rPr>
        <w:t>Cuadro 8. Cargas horarias según su dedicación</w:t>
      </w:r>
      <w:bookmarkEnd w:id="318"/>
      <w:r>
        <w:fldChar w:fldCharType="begin"/>
      </w:r>
      <w:r>
        <w:instrText xml:space="preserve"> TC "Cuadro 8. Cargas horarias según su dedicación" \f c \l 2 </w:instrText>
      </w:r>
      <w:r>
        <w:fldChar w:fldCharType="end"/>
      </w:r>
    </w:p>
    <w:tbl>
      <w:tblPr>
        <w:tblW w:w="0" w:type="auto"/>
        <w:jc w:val="center"/>
        <w:tblLayout w:type="fixed"/>
        <w:tblLook w:val="04A0" w:firstRow="1" w:lastRow="0" w:firstColumn="1" w:lastColumn="0" w:noHBand="0" w:noVBand="1"/>
      </w:tblPr>
      <w:tblGrid>
        <w:gridCol w:w="2041"/>
        <w:gridCol w:w="907"/>
        <w:gridCol w:w="907"/>
        <w:gridCol w:w="907"/>
        <w:gridCol w:w="907"/>
        <w:gridCol w:w="1701"/>
        <w:gridCol w:w="907"/>
      </w:tblGrid>
      <w:tr w:rsidR="00395D6D" w14:paraId="223A0BCB" w14:textId="77777777">
        <w:trPr>
          <w:tblHeader/>
          <w:jc w:val="center"/>
        </w:trPr>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FEB2F7B" w14:textId="77777777" w:rsidR="00C742AC" w:rsidRDefault="00000000">
            <w:pPr>
              <w:jc w:val="center"/>
            </w:pPr>
            <w:r>
              <w:rPr>
                <w:b/>
                <w:color w:val="FFFFFF"/>
              </w:rPr>
              <w:t>Carga horaria mensual</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8945B8" w14:textId="77777777" w:rsidR="00C742AC" w:rsidRDefault="00000000">
            <w:pPr>
              <w:jc w:val="center"/>
            </w:pPr>
            <w:r>
              <w:rPr>
                <w:b/>
                <w:color w:val="FFFFFF"/>
              </w:rPr>
              <w:t>32 h</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447AFB" w14:textId="77777777" w:rsidR="00C742AC" w:rsidRDefault="00000000">
            <w:pPr>
              <w:jc w:val="center"/>
            </w:pPr>
            <w:r>
              <w:rPr>
                <w:b/>
                <w:color w:val="FFFFFF"/>
              </w:rPr>
              <w:t>64 h</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2EF8E7" w14:textId="77777777" w:rsidR="00C742AC" w:rsidRDefault="00000000">
            <w:pPr>
              <w:jc w:val="center"/>
            </w:pPr>
            <w:r>
              <w:rPr>
                <w:b/>
                <w:color w:val="FFFFFF"/>
              </w:rPr>
              <w:t>96 h</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0F8A5D" w14:textId="77777777" w:rsidR="00C742AC" w:rsidRDefault="00000000">
            <w:pPr>
              <w:jc w:val="center"/>
            </w:pPr>
            <w:r>
              <w:rPr>
                <w:b/>
                <w:color w:val="FFFFFF"/>
              </w:rPr>
              <w:t>128 h</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3BE077" w14:textId="77777777" w:rsidR="00C742AC" w:rsidRDefault="00000000">
            <w:pPr>
              <w:jc w:val="center"/>
            </w:pPr>
            <w:r>
              <w:rPr>
                <w:b/>
                <w:color w:val="FFFFFF"/>
              </w:rPr>
              <w:t>160 h, tiempo completo</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1EDE12" w14:textId="77777777" w:rsidR="00C742AC" w:rsidRDefault="00000000">
            <w:pPr>
              <w:jc w:val="center"/>
            </w:pPr>
            <w:r>
              <w:rPr>
                <w:b/>
                <w:color w:val="FFFFFF"/>
              </w:rPr>
              <w:t>Total</w:t>
            </w:r>
          </w:p>
        </w:tc>
      </w:tr>
      <w:tr w:rsidR="00395D6D" w14:paraId="4EFD018C"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7E32784" w14:textId="77777777" w:rsidR="00C742AC" w:rsidRDefault="00000000">
            <w:pPr>
              <w:jc w:val="center"/>
            </w:pPr>
            <w:r>
              <w:t>Número de cargas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06FB257" w14:textId="77777777" w:rsidR="00C742AC" w:rsidRDefault="00000000">
            <w:pPr>
              <w:jc w:val="center"/>
            </w:pPr>
            <w:r>
              <w:t>63</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6819A711" w14:textId="77777777" w:rsidR="00C742AC" w:rsidRDefault="00000000">
            <w:pPr>
              <w:jc w:val="center"/>
            </w:pPr>
            <w:r>
              <w:t>27</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B2B33DB" w14:textId="77777777" w:rsidR="00C742AC" w:rsidRDefault="00000000">
            <w:pPr>
              <w:jc w:val="center"/>
            </w:pPr>
            <w:r>
              <w:t>8</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3713BFE" w14:textId="77777777" w:rsidR="00C742AC" w:rsidRDefault="00000000">
            <w:pPr>
              <w:jc w:val="center"/>
            </w:pPr>
            <w:r>
              <w:t>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A17342D" w14:textId="77777777" w:rsidR="00C742AC" w:rsidRDefault="00000000">
            <w:pPr>
              <w:jc w:val="center"/>
            </w:pPr>
            <w:r>
              <w:t>2</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7395EF7" w14:textId="77777777" w:rsidR="00C742AC" w:rsidRDefault="00000000">
            <w:pPr>
              <w:jc w:val="center"/>
            </w:pPr>
            <w:r>
              <w:t>108</w:t>
            </w:r>
          </w:p>
        </w:tc>
      </w:tr>
      <w:tr w:rsidR="00395D6D" w14:paraId="7022F6B3"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B312D34" w14:textId="77777777" w:rsidR="00C742AC" w:rsidRDefault="00000000">
            <w:pPr>
              <w:jc w:val="center"/>
            </w:pPr>
            <w:r>
              <w:t>Porcentaje</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89FF976" w14:textId="77777777" w:rsidR="00C742AC" w:rsidRDefault="00000000">
            <w:pPr>
              <w:jc w:val="center"/>
            </w:pPr>
            <w:r>
              <w:t>58,3 %</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C31E7F9" w14:textId="77777777" w:rsidR="00C742AC" w:rsidRDefault="00000000">
            <w:pPr>
              <w:jc w:val="center"/>
            </w:pPr>
            <w:r>
              <w:t>25,0 %</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19D3FEF" w14:textId="77777777" w:rsidR="00C742AC" w:rsidRDefault="00000000">
            <w:pPr>
              <w:jc w:val="center"/>
            </w:pPr>
            <w:r>
              <w:t>7,4 %</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8AA6CB2" w14:textId="77777777" w:rsidR="00C742AC" w:rsidRDefault="00000000">
            <w:pPr>
              <w:jc w:val="center"/>
            </w:pPr>
            <w:r>
              <w:t>7,4 %</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D18BD56" w14:textId="77777777" w:rsidR="00C742AC" w:rsidRDefault="00000000">
            <w:pPr>
              <w:jc w:val="center"/>
            </w:pPr>
            <w:r>
              <w:t>1,9 %</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9244976" w14:textId="77777777" w:rsidR="00C742AC" w:rsidRDefault="00000000">
            <w:pPr>
              <w:jc w:val="center"/>
            </w:pPr>
            <w:r>
              <w:t>100 %</w:t>
            </w:r>
          </w:p>
        </w:tc>
      </w:tr>
    </w:tbl>
    <w:p w14:paraId="085F3222" w14:textId="77777777" w:rsidR="00C742AC" w:rsidRDefault="00000000">
      <w:pPr>
        <w:spacing w:before="40" w:after="200"/>
      </w:pPr>
      <w:r>
        <w:rPr>
          <w:sz w:val="16"/>
        </w:rPr>
        <w:t>Fuente: Reporte de Personal Docente, Diagnóstico 2026.</w:t>
      </w:r>
    </w:p>
    <w:p w14:paraId="4712F4A1" w14:textId="77777777" w:rsidR="00C742AC" w:rsidRDefault="00000000">
      <w:pPr>
        <w:spacing w:after="200"/>
        <w:jc w:val="both"/>
      </w:pPr>
      <w:r>
        <w:t>Los datos muestran tres debilidades. Primero, más de la mitad de las designaciones corresponde a docentes interinos e invitados, lo que afecta la estabilidad pedagógica y la continuidad de la investigación y la interacción social. Segundo, el área de Servicios de Aseguramiento, núcleo profesional del Contador Público Autorizado, tiene solo 12 titulares de 45 designaciones. Tercero, solo dos cargas son de tiempo completo y el 58,3 % es de 32 horas, una relación que debería ser inversa para sostener la tutoría, la investigación y la evaluación por competencias.</w:t>
      </w:r>
    </w:p>
    <w:p w14:paraId="3D3F99C2" w14:textId="77777777" w:rsidR="00C742AC" w:rsidRDefault="00000000">
      <w:pPr>
        <w:spacing w:after="200"/>
        <w:jc w:val="both"/>
      </w:pPr>
      <w:r>
        <w:t>Como apoyo a la docencia, la Carrera cuenta con 79 ítems de auxiliares de docencia, que priorizan las asignaturas troncales. El Instituto de Investigaciones dispone de 320 horas mensuales y su Dirección se encuentra acéfala desde 2022. El personal administrativo suma 23 servidores, 10 de planta y 13 contratados con recursos propios, a los que se añaden los servidores de la Unidad de Postgrado y del PETAENG, financiados por esas unidades.</w:t>
      </w:r>
    </w:p>
    <w:p w14:paraId="4BFA7613" w14:textId="7C4B73FF" w:rsidR="00C742AC" w:rsidRDefault="00000000" w:rsidP="00FD5FC8">
      <w:pPr>
        <w:keepNext/>
        <w:spacing w:before="80" w:after="200"/>
        <w:outlineLvl w:val="2"/>
      </w:pPr>
      <w:bookmarkStart w:id="170" w:name="_Toc000000170"/>
      <w:r>
        <w:rPr>
          <w:b/>
          <w:sz w:val="22"/>
        </w:rPr>
        <w:lastRenderedPageBreak/>
        <w:t>11.2.2</w:t>
      </w:r>
      <w:r>
        <w:rPr>
          <w:b/>
          <w:sz w:val="22"/>
        </w:rPr>
        <w:tab/>
      </w:r>
      <w:r w:rsidR="00FD5FC8">
        <w:rPr>
          <w:b/>
          <w:sz w:val="22"/>
        </w:rPr>
        <w:t>Perfil y Requisitos Profesionales del Docente Universitario</w:t>
      </w:r>
      <w:bookmarkEnd w:id="170"/>
    </w:p>
    <w:p w14:paraId="40D3F2A9" w14:textId="7F51550D" w:rsidR="00FD5FC8" w:rsidRPr="00FD5FC8" w:rsidRDefault="00000000" w:rsidP="00FD5FC8">
      <w:pPr>
        <w:spacing w:after="200"/>
        <w:jc w:val="both"/>
      </w:pPr>
      <w:r w:rsidRPr="00FD5FC8">
        <w:t xml:space="preserve">Para garantizar la calidad académica, el rigor científico y la idoneidad pedagógica en la ejecución del </w:t>
      </w:r>
      <w:r>
        <w:t>Rediseño Curricular</w:t>
      </w:r>
      <w:r w:rsidRPr="00FD5FC8">
        <w:t>, la Carrera de Contaduría Pública de la UMSA define el perfil integral y las especificaciones técnicas requeridas para el cuerpo docente por área del conocimiento, en cumplimiento del Reglamento del Régimen Académico Docente de la UMSA, los estándares de acreditación del Comité Ejecutivo de la Universidad Boliviana (CEUB) y las Normas IES 2 e IES 4 de la IFAC.</w:t>
      </w:r>
    </w:p>
    <w:p w14:paraId="1E1115F6" w14:textId="77777777" w:rsidR="00FD5FC8" w:rsidRDefault="00000000" w:rsidP="00FD5FC8">
      <w:pPr>
        <w:keepNext/>
        <w:spacing w:before="80" w:after="200"/>
      </w:pPr>
      <w:r>
        <w:rPr>
          <w:b/>
          <w:szCs w:val="20"/>
        </w:rPr>
        <w:t>Requisitos generales de idoneidad y formación docente</w:t>
      </w:r>
    </w:p>
    <w:p w14:paraId="10844CAC" w14:textId="77777777" w:rsidR="00FD5FC8" w:rsidRDefault="00000000" w:rsidP="00FD5FC8">
      <w:pPr>
        <w:spacing w:after="200"/>
        <w:jc w:val="both"/>
      </w:pPr>
      <w:r>
        <w:t>El docente de la Carrera de Contaduría Pública es un facilitador, investigador y referente ético-profesional que reúne obligatoriamente los siguientes requisitos de idoneidad académica y profesional:</w:t>
      </w:r>
    </w:p>
    <w:p w14:paraId="3E7E0ED8" w14:textId="77777777" w:rsidR="00FD5FC8" w:rsidRDefault="00000000">
      <w:pPr>
        <w:numPr>
          <w:ilvl w:val="0"/>
          <w:numId w:val="78"/>
        </w:numPr>
        <w:spacing w:after="160"/>
        <w:jc w:val="both"/>
      </w:pPr>
      <w:r>
        <w:rPr>
          <w:b/>
        </w:rPr>
        <w:t>Formación Académica y Títulos:</w:t>
      </w:r>
      <w:r>
        <w:t xml:space="preserve"> Posee Diploma Académico de Licenciatura y Título Profesional / Título en Provisión Nacional expedido o revalidado por una Universidad del Sistema de la Universidad Boliviana (SUB).</w:t>
      </w:r>
    </w:p>
    <w:p w14:paraId="050C3C54" w14:textId="77777777" w:rsidR="00FD5FC8" w:rsidRDefault="00000000">
      <w:pPr>
        <w:numPr>
          <w:ilvl w:val="0"/>
          <w:numId w:val="78"/>
        </w:numPr>
        <w:spacing w:after="160"/>
        <w:jc w:val="both"/>
      </w:pPr>
      <w:r>
        <w:rPr>
          <w:b/>
        </w:rPr>
        <w:t>Formación Pedagógica Obligatoria:</w:t>
      </w:r>
      <w:r>
        <w:t xml:space="preserve"> Acreditar un curso de Formación Docente en Educación Superior (mínimo nivel de Diplomado en Educación Superior o su equivalente reconocido por el SUB).</w:t>
      </w:r>
    </w:p>
    <w:p w14:paraId="41731D69" w14:textId="77777777" w:rsidR="00FD5FC8" w:rsidRDefault="00000000">
      <w:pPr>
        <w:numPr>
          <w:ilvl w:val="0"/>
          <w:numId w:val="78"/>
        </w:numPr>
        <w:spacing w:after="160"/>
        <w:jc w:val="both"/>
      </w:pPr>
      <w:r>
        <w:rPr>
          <w:b/>
        </w:rPr>
        <w:t>Experiencia Profesional Probada:</w:t>
      </w:r>
      <w:r>
        <w:t xml:space="preserve"> Demostrar experiencia práctica previa comprobable no menor a 2 años en el ejercicio efectivo de la profesión y en el área específica de la cátedra que imparte, garantizando la enseñanza fundamentada en casos y problemáticas reales.</w:t>
      </w:r>
    </w:p>
    <w:p w14:paraId="783C1624" w14:textId="77777777" w:rsidR="00FD5FC8" w:rsidRDefault="00000000">
      <w:pPr>
        <w:numPr>
          <w:ilvl w:val="0"/>
          <w:numId w:val="78"/>
        </w:numPr>
        <w:spacing w:after="160"/>
        <w:jc w:val="both"/>
      </w:pPr>
      <w:r>
        <w:rPr>
          <w:b/>
        </w:rPr>
        <w:t>Competencias Digitales e Innovación Pedagógica:</w:t>
      </w:r>
      <w:r>
        <w:t xml:space="preserve"> Maneja con fluidez entornos virtuales de aprendizaje, herramientas tecnológicas aplicadas (software contable, sistemas ERP, paquetes de análisis de datos e Inteligencia Artificial), domina metodologías activas de aprendizaje (casos, proyectos, simulación) y diseña estrategias de evaluación auténtica (rúbricas, portafolios y proyectos integradores). </w:t>
      </w:r>
    </w:p>
    <w:p w14:paraId="342A4A7B" w14:textId="77777777" w:rsidR="00FD5FC8" w:rsidRDefault="00000000">
      <w:pPr>
        <w:numPr>
          <w:ilvl w:val="0"/>
          <w:numId w:val="78"/>
        </w:numPr>
        <w:spacing w:after="160"/>
        <w:jc w:val="both"/>
      </w:pPr>
      <w:r>
        <w:rPr>
          <w:b/>
        </w:rPr>
        <w:t>Cultura Ética y Ejemplaridad:</w:t>
      </w:r>
      <w:r>
        <w:t xml:space="preserve"> Demuestra conducta ética intachable, independencia de criterio y alineamiento con los principios del Código Internacional de Ética del IESBA y el Estatuto Orgánico de la UMSA.</w:t>
      </w:r>
    </w:p>
    <w:p w14:paraId="55781DA2" w14:textId="77777777" w:rsidR="00FD5FC8" w:rsidRDefault="00000000">
      <w:pPr>
        <w:numPr>
          <w:ilvl w:val="0"/>
          <w:numId w:val="78"/>
        </w:numPr>
        <w:spacing w:after="160"/>
        <w:jc w:val="both"/>
      </w:pPr>
      <w:r>
        <w:rPr>
          <w:b/>
        </w:rPr>
        <w:t>Formación de Posgrado y Acreditación:</w:t>
      </w:r>
      <w:r>
        <w:t xml:space="preserve"> En alineación con los estándares de acreditación universitaria (CEUB), al menos el 51% del plantel docente debe contar con grado académico de Posgrado (Especialidad, Maestría o Doctorado) en el área de conocimiento de su cátedra.</w:t>
      </w:r>
    </w:p>
    <w:p w14:paraId="7C15BE98" w14:textId="77777777" w:rsidR="00FD5FC8" w:rsidRDefault="00000000" w:rsidP="00FD5FC8">
      <w:pPr>
        <w:keepNext/>
        <w:spacing w:before="80" w:after="200"/>
      </w:pPr>
      <w:r>
        <w:rPr>
          <w:b/>
          <w:szCs w:val="20"/>
        </w:rPr>
        <w:t>Requisitos especializados por área de conocimiento</w:t>
      </w:r>
    </w:p>
    <w:p w14:paraId="693DB8E3" w14:textId="77777777" w:rsidR="00FD5FC8" w:rsidRDefault="00000000" w:rsidP="00FD5FC8">
      <w:pPr>
        <w:spacing w:after="200"/>
        <w:jc w:val="both"/>
      </w:pPr>
      <w:r>
        <w:t xml:space="preserve">Dada la naturaleza especializada de las </w:t>
      </w:r>
      <w:r w:rsidRPr="002E7077">
        <w:rPr>
          <w:bCs/>
        </w:rPr>
        <w:t>seis áreas del conocimiento</w:t>
      </w:r>
      <w:r>
        <w:t xml:space="preserve"> que conforman la malla curricular 2027 y en cumplimiento de las Normas IES 2 e IES 4 de la IFAC, del Reglamento de Acreditación de la UMSA (Resolución HCU Nº 443/2025) y de los estándares del CEUB, se establecen los siguientes perfiles y titulaciones requeridas:</w:t>
      </w:r>
    </w:p>
    <w:p w14:paraId="7FEADD6A" w14:textId="77777777" w:rsidR="00FD5FC8" w:rsidRDefault="00000000" w:rsidP="00FD5FC8">
      <w:pPr>
        <w:spacing w:after="200"/>
        <w:jc w:val="both"/>
      </w:pPr>
      <w:r>
        <w:rPr>
          <w:b/>
        </w:rPr>
        <w:t>Área de Información Financiera:</w:t>
      </w:r>
    </w:p>
    <w:p w14:paraId="703D1C7F" w14:textId="77777777" w:rsidR="00FD5FC8" w:rsidRDefault="00000000" w:rsidP="00FD5FC8">
      <w:pPr>
        <w:spacing w:after="200"/>
        <w:jc w:val="both"/>
      </w:pPr>
      <w:r>
        <w:rPr>
          <w:b/>
        </w:rPr>
        <w:t>Requisito Base:</w:t>
      </w:r>
    </w:p>
    <w:p w14:paraId="737B310A" w14:textId="77777777" w:rsidR="00FD5FC8" w:rsidRDefault="00000000">
      <w:pPr>
        <w:numPr>
          <w:ilvl w:val="0"/>
          <w:numId w:val="78"/>
        </w:numPr>
        <w:spacing w:after="160"/>
        <w:jc w:val="both"/>
      </w:pPr>
      <w:r>
        <w:t xml:space="preserve">Licenciatura en Contaduría Pública / Auditoría con Título en Provisión Nacional de Contador Público Autorizado / Auditor Financiero. </w:t>
      </w:r>
    </w:p>
    <w:p w14:paraId="5815450B" w14:textId="77777777" w:rsidR="00FD5FC8" w:rsidRDefault="00000000">
      <w:pPr>
        <w:numPr>
          <w:ilvl w:val="0"/>
          <w:numId w:val="78"/>
        </w:numPr>
        <w:spacing w:after="160"/>
        <w:jc w:val="both"/>
      </w:pPr>
      <w:r>
        <w:lastRenderedPageBreak/>
        <w:t>Experiencia profesional probada relacionada con la asignatura a la que postulan.</w:t>
      </w:r>
    </w:p>
    <w:p w14:paraId="43068CF0" w14:textId="77777777" w:rsidR="00FD5FC8" w:rsidRDefault="00000000" w:rsidP="00FD5FC8">
      <w:pPr>
        <w:spacing w:after="200"/>
        <w:jc w:val="both"/>
      </w:pPr>
      <w:r>
        <w:rPr>
          <w:b/>
        </w:rPr>
        <w:t>Asignaturas con Perfil Cruzado o Especializado:</w:t>
      </w:r>
    </w:p>
    <w:p w14:paraId="6D59BA23" w14:textId="77777777" w:rsidR="00FD5FC8" w:rsidRDefault="00000000">
      <w:pPr>
        <w:numPr>
          <w:ilvl w:val="0"/>
          <w:numId w:val="78"/>
        </w:numPr>
        <w:spacing w:after="160"/>
        <w:jc w:val="both"/>
      </w:pPr>
      <w:r>
        <w:t xml:space="preserve">CPA-102 Tecnologías de Información y Herramientas Digitales y CPA-305 Sistemas Contables ERP y Análisis de Datos: Licenciatura en Contaduría Pública / Auditoría con Título en Provisión Nacional de Contador Público Autorizado / Auditor Financiero con Posgrado en el área de Informática / TIC; o Licenciatura en Informática / Ingeniería de Sistemas con Título en Provisión Nacional correspondiente con Posgrado en Contaduría Pública / Auditoría.</w:t>
      </w:r>
    </w:p>
    <w:p w14:paraId="2646C096" w14:textId="77777777" w:rsidR="00FD5FC8" w:rsidRDefault="00000000">
      <w:pPr>
        <w:numPr>
          <w:ilvl w:val="0"/>
          <w:numId w:val="78"/>
        </w:numPr>
        <w:spacing w:after="160"/>
        <w:jc w:val="both"/>
      </w:pPr>
      <w:r>
        <w:t xml:space="preserve">CPA-204 Métodos y Técnicas de Investigación: Licenciatura en Contaduría Pública / Auditoría con Título en Provisión Nacional de Contador Público Autorizado / Auditor Financiero con Posgrado en el área de Investigación; o Licenciatura en Economía y Título en Provisión Nacional de Economista con Posgrado relacionado con el área de Contaduría Pública / Auditoría.</w:t>
      </w:r>
    </w:p>
    <w:p w14:paraId="0356F551" w14:textId="77777777" w:rsidR="00FD5FC8" w:rsidRDefault="00000000" w:rsidP="00FD5FC8">
      <w:pPr>
        <w:spacing w:after="200"/>
        <w:jc w:val="both"/>
      </w:pPr>
      <w:r>
        <w:rPr>
          <w:b/>
        </w:rPr>
        <w:t>Área de Servicios de Aseguramiento:</w:t>
      </w:r>
    </w:p>
    <w:p w14:paraId="3A0DC818" w14:textId="77777777" w:rsidR="00FD5FC8" w:rsidRDefault="00000000" w:rsidP="00FD5FC8">
      <w:pPr>
        <w:spacing w:after="200"/>
        <w:jc w:val="both"/>
      </w:pPr>
      <w:r>
        <w:rPr>
          <w:b/>
        </w:rPr>
        <w:t>Requisito Base:</w:t>
      </w:r>
    </w:p>
    <w:p w14:paraId="3DC205E1" w14:textId="77777777" w:rsidR="00FD5FC8" w:rsidRDefault="00000000">
      <w:pPr>
        <w:numPr>
          <w:ilvl w:val="0"/>
          <w:numId w:val="78"/>
        </w:numPr>
        <w:spacing w:after="160"/>
        <w:jc w:val="both"/>
      </w:pPr>
      <w:r>
        <w:t>Licenciatura en Contaduría Pública / Auditoría con Título en Provisión Nacional de Contador Público Autorizado / Auditor Financiero.</w:t>
      </w:r>
    </w:p>
    <w:p w14:paraId="57685550" w14:textId="77777777" w:rsidR="00FD5FC8" w:rsidRDefault="00000000">
      <w:pPr>
        <w:numPr>
          <w:ilvl w:val="0"/>
          <w:numId w:val="78"/>
        </w:numPr>
        <w:spacing w:after="160"/>
        <w:jc w:val="both"/>
      </w:pPr>
      <w:r>
        <w:t>Experiencia profesional probada relacionada con la asignatura a la que postulan.</w:t>
      </w:r>
    </w:p>
    <w:p w14:paraId="589DD054" w14:textId="77777777" w:rsidR="00FD5FC8" w:rsidRDefault="00000000" w:rsidP="00FD5FC8">
      <w:pPr>
        <w:spacing w:after="200"/>
        <w:jc w:val="both"/>
      </w:pPr>
      <w:r>
        <w:rPr>
          <w:b/>
        </w:rPr>
        <w:t>Asignaturas Especializadas del Área:</w:t>
      </w:r>
    </w:p>
    <w:p w14:paraId="394E006E" w14:textId="77777777" w:rsidR="00FD5FC8" w:rsidRDefault="00000000">
      <w:pPr>
        <w:numPr>
          <w:ilvl w:val="0"/>
          <w:numId w:val="78"/>
        </w:numPr>
        <w:spacing w:after="160"/>
        <w:jc w:val="both"/>
      </w:pPr>
      <w:r>
        <w:t xml:space="preserve">CPA-505 Auditoría Digital, Ciberseguridad y Tecnologías Emergentes: Licenciatura en Contaduría Pública / Auditoría con Título en Provisión Nacional de Contador Público Autorizado / Auditor Financiero con Posgrado en Auditoría de Sistemas / Ciberseguridad / TIC; o Licenciatura en Informática / Ingeniería de Sistemas con Título en Provisión Nacional correspondiente con Posgrado relacionado con el área de Contaduría Pública / Auditoría.</w:t>
      </w:r>
    </w:p>
    <w:p w14:paraId="0073549B" w14:textId="77777777" w:rsidR="00FD5FC8" w:rsidRDefault="00000000">
      <w:pPr>
        <w:numPr>
          <w:ilvl w:val="0"/>
          <w:numId w:val="78"/>
        </w:numPr>
        <w:spacing w:after="160"/>
        <w:jc w:val="both"/>
      </w:pPr>
      <w:r>
        <w:t xml:space="preserve">CPA-506 Reportes y Aseguramiento de Sostenibilidad y Auditoría Ambiental: Licenciatura en Contaduría Pública / Auditoría con Título en Provisión Nacional de Contador Público Autorizado / Auditor Financiero con Posgrado en Sostenibilidad, ESG, NIEA 3000 o NIAS 5000.</w:t>
      </w:r>
    </w:p>
    <w:p w14:paraId="63816D36" w14:textId="77777777" w:rsidR="00FD5FC8" w:rsidRDefault="00000000">
      <w:pPr>
        <w:numPr>
          <w:ilvl w:val="0"/>
          <w:numId w:val="78"/>
        </w:numPr>
        <w:spacing w:after="160"/>
        <w:jc w:val="both"/>
      </w:pPr>
      <w:r>
        <w:t xml:space="preserve">CPA-508 Auditoría Forense y Prevención de Delitos Económicos: Licenciatura en Contaduría Pública / Auditoría con Título en Provisión Nacional de Contador Público Autorizado / Auditor Financiero con Posgrado en Auditoría Forense, Peritaje o Delitos Económicos.</w:t>
      </w:r>
    </w:p>
    <w:p w14:paraId="7747A594" w14:textId="77777777" w:rsidR="00FD5FC8" w:rsidRDefault="00000000">
      <w:pPr>
        <w:numPr>
          <w:ilvl w:val="0"/>
          <w:numId w:val="78"/>
        </w:numPr>
        <w:spacing w:after="160"/>
        <w:jc w:val="both"/>
      </w:pPr>
      <w:r>
        <w:t>CPA-510 Taller de Grado: Licenciatura en Contaduría Pública / Auditoría con Título en Provisión Nacional de Contador Público Autorizado / Auditor Financiero con Posgrado en el área de investigación Científica; o Licenciatura en Economía con Título en Provisión Nacional de Economista con formación de posgrado relacionada con el área de Contaduría Pública / Auditoría; y trayectoria comprobada como Tutor / Tribunal de Tesis y/o Proyecto de Grado.</w:t>
      </w:r>
    </w:p>
    <w:p w14:paraId="12A818D4" w14:textId="77777777" w:rsidR="00FD5FC8" w:rsidRDefault="00000000" w:rsidP="00FD5FC8">
      <w:pPr>
        <w:spacing w:after="200"/>
        <w:jc w:val="both"/>
      </w:pPr>
      <w:r>
        <w:rPr>
          <w:b/>
        </w:rPr>
        <w:t>Área de Administración:</w:t>
      </w:r>
    </w:p>
    <w:p w14:paraId="55CD2C72" w14:textId="77777777" w:rsidR="00FD5FC8" w:rsidRDefault="00000000" w:rsidP="00FD5FC8">
      <w:pPr>
        <w:spacing w:after="200"/>
        <w:jc w:val="both"/>
      </w:pPr>
      <w:r>
        <w:rPr>
          <w:b/>
        </w:rPr>
        <w:t>Requisito Base:</w:t>
      </w:r>
    </w:p>
    <w:p w14:paraId="3B2EEA6E" w14:textId="77777777" w:rsidR="00FD5FC8" w:rsidRPr="00381DFB" w:rsidRDefault="00000000">
      <w:pPr>
        <w:numPr>
          <w:ilvl w:val="0"/>
          <w:numId w:val="78"/>
        </w:numPr>
        <w:spacing w:after="160"/>
        <w:jc w:val="both"/>
      </w:pPr>
      <w:r w:rsidRPr="00381DFB">
        <w:t>Licenciatura en Administración de Empresas con Título en Provisión Nacional de Administrador de Empresas; o Licenciatura en Contaduría Pública / Auditoría con Título en Provisión Nacional de Contador Público Autorizado / Auditor Financiero.</w:t>
      </w:r>
    </w:p>
    <w:p w14:paraId="11E44FB6" w14:textId="77777777" w:rsidR="00FD5FC8" w:rsidRDefault="00000000">
      <w:pPr>
        <w:numPr>
          <w:ilvl w:val="0"/>
          <w:numId w:val="78"/>
        </w:numPr>
        <w:spacing w:after="160"/>
        <w:jc w:val="both"/>
      </w:pPr>
      <w:r>
        <w:t>Experiencia profesional probada relacionada con la asignatura a la que postulan.</w:t>
      </w:r>
    </w:p>
    <w:p w14:paraId="7ED2B31C" w14:textId="77777777" w:rsidR="00FD5FC8" w:rsidRDefault="00000000" w:rsidP="00FD5FC8">
      <w:pPr>
        <w:spacing w:after="200"/>
        <w:jc w:val="both"/>
      </w:pPr>
      <w:r>
        <w:rPr>
          <w:b/>
        </w:rPr>
        <w:lastRenderedPageBreak/>
        <w:t>Área de Derecho:</w:t>
      </w:r>
    </w:p>
    <w:p w14:paraId="742E29A3" w14:textId="77777777" w:rsidR="00FD5FC8" w:rsidRDefault="00000000" w:rsidP="00FD5FC8">
      <w:pPr>
        <w:spacing w:after="200"/>
        <w:jc w:val="both"/>
      </w:pPr>
      <w:r>
        <w:rPr>
          <w:b/>
        </w:rPr>
        <w:t>Requisito Base:</w:t>
      </w:r>
    </w:p>
    <w:p w14:paraId="2A0044C8" w14:textId="77777777" w:rsidR="00FD5FC8" w:rsidRDefault="00000000">
      <w:pPr>
        <w:numPr>
          <w:ilvl w:val="0"/>
          <w:numId w:val="78"/>
        </w:numPr>
        <w:spacing w:after="160"/>
        <w:jc w:val="both"/>
      </w:pPr>
      <w:r>
        <w:t xml:space="preserve">Licenciatura en Derecho </w:t>
      </w:r>
      <w:r w:rsidRPr="00381DFB">
        <w:t xml:space="preserve">con Título en Provisión Nacional </w:t>
      </w:r>
      <w:r>
        <w:t xml:space="preserve">de Abogado o Licenciatura en Contaduría Pública / Auditoría </w:t>
      </w:r>
      <w:r w:rsidRPr="00381DFB">
        <w:t>con Título en Provisión Nacional</w:t>
      </w:r>
      <w:r>
        <w:t xml:space="preserve"> de Contador Público Autorizado / Auditor Financiero.</w:t>
      </w:r>
    </w:p>
    <w:p w14:paraId="675B7C27" w14:textId="77777777" w:rsidR="00FD5FC8" w:rsidRDefault="00000000">
      <w:pPr>
        <w:numPr>
          <w:ilvl w:val="0"/>
          <w:numId w:val="78"/>
        </w:numPr>
        <w:spacing w:after="160"/>
        <w:jc w:val="both"/>
      </w:pPr>
      <w:r>
        <w:t>Experiencia profesional probada relacionada con la asignatura a la que postulan.</w:t>
      </w:r>
    </w:p>
    <w:p w14:paraId="3BB6D9A8" w14:textId="77777777" w:rsidR="00FD5FC8" w:rsidRDefault="00000000" w:rsidP="00FD5FC8">
      <w:pPr>
        <w:spacing w:after="200"/>
        <w:jc w:val="both"/>
      </w:pPr>
      <w:r>
        <w:rPr>
          <w:b/>
        </w:rPr>
        <w:t>Área de Economía:</w:t>
      </w:r>
    </w:p>
    <w:p w14:paraId="70C8D4AD" w14:textId="77777777" w:rsidR="00FD5FC8" w:rsidRDefault="00000000" w:rsidP="00FD5FC8">
      <w:pPr>
        <w:spacing w:after="200"/>
        <w:jc w:val="both"/>
      </w:pPr>
      <w:r>
        <w:rPr>
          <w:b/>
        </w:rPr>
        <w:t>Requisito Base:</w:t>
      </w:r>
    </w:p>
    <w:p w14:paraId="6393D819" w14:textId="77777777" w:rsidR="00FD5FC8" w:rsidRDefault="00000000">
      <w:pPr>
        <w:numPr>
          <w:ilvl w:val="0"/>
          <w:numId w:val="78"/>
        </w:numPr>
        <w:spacing w:after="160"/>
        <w:jc w:val="both"/>
      </w:pPr>
      <w:r>
        <w:t>Licenciatura en Economía con Título en Provisión Nacional de Economista.</w:t>
      </w:r>
    </w:p>
    <w:p w14:paraId="39D61C9C" w14:textId="77777777" w:rsidR="00FD5FC8" w:rsidRDefault="00000000">
      <w:pPr>
        <w:numPr>
          <w:ilvl w:val="0"/>
          <w:numId w:val="78"/>
        </w:numPr>
        <w:spacing w:after="160"/>
        <w:jc w:val="both"/>
      </w:pPr>
      <w:r>
        <w:t>Experiencia profesional probada relacionada con la asignatura a la que postulan.</w:t>
      </w:r>
    </w:p>
    <w:p w14:paraId="66146B3B" w14:textId="77777777" w:rsidR="00FD5FC8" w:rsidRDefault="00000000" w:rsidP="00FD5FC8">
      <w:pPr>
        <w:spacing w:after="200"/>
        <w:jc w:val="both"/>
      </w:pPr>
      <w:r>
        <w:rPr>
          <w:b/>
        </w:rPr>
        <w:t>Área de Matemáticas:</w:t>
      </w:r>
    </w:p>
    <w:p w14:paraId="3862991D" w14:textId="77777777" w:rsidR="00FD5FC8" w:rsidRDefault="00000000" w:rsidP="00FD5FC8">
      <w:pPr>
        <w:spacing w:after="200"/>
        <w:jc w:val="both"/>
      </w:pPr>
      <w:r>
        <w:rPr>
          <w:b/>
        </w:rPr>
        <w:t>Requisito Base:</w:t>
      </w:r>
    </w:p>
    <w:p w14:paraId="3998CFD7" w14:textId="77777777" w:rsidR="00FD5FC8" w:rsidRDefault="00000000">
      <w:pPr>
        <w:numPr>
          <w:ilvl w:val="0"/>
          <w:numId w:val="78"/>
        </w:numPr>
        <w:spacing w:after="160"/>
        <w:jc w:val="both"/>
      </w:pPr>
      <w:r>
        <w:t xml:space="preserve">Licenciatura en Contaduría Pública / Auditoría </w:t>
      </w:r>
      <w:r w:rsidRPr="00381DFB">
        <w:t>con Título en Provisión Nacional</w:t>
      </w:r>
      <w:r>
        <w:t xml:space="preserve"> de Contador Público Autorizado / Auditor Financiero o Licenciatura en Economía con Título en Provisión Nacional de Economista.</w:t>
      </w:r>
    </w:p>
    <w:p w14:paraId="366A50EF" w14:textId="77777777" w:rsidR="00FD5FC8" w:rsidRDefault="00000000">
      <w:pPr>
        <w:numPr>
          <w:ilvl w:val="0"/>
          <w:numId w:val="78"/>
        </w:numPr>
        <w:spacing w:after="160"/>
        <w:jc w:val="both"/>
      </w:pPr>
      <w:r>
        <w:t>Experiencia profesional probada relacionada con la asignatura a la que postulan.</w:t>
      </w:r>
    </w:p>
    <w:p w14:paraId="27AFB4E5" w14:textId="77777777" w:rsidR="00FD5FC8" w:rsidRDefault="00000000" w:rsidP="00FD5FC8">
      <w:pPr>
        <w:spacing w:after="200"/>
        <w:jc w:val="both"/>
      </w:pPr>
      <w:r>
        <w:t xml:space="preserve">Los </w:t>
      </w:r>
      <w:r w:rsidRPr="00373F99">
        <w:rPr>
          <w:bCs/>
        </w:rPr>
        <w:t>Docentes Titulares</w:t>
      </w:r>
      <w:r>
        <w:rPr>
          <w:b/>
        </w:rPr>
        <w:t xml:space="preserve"> </w:t>
      </w:r>
      <w:r>
        <w:t>en ejercicio, antes de la aplicación del Rediseño Curricular, conservan la cátedra.</w:t>
      </w:r>
    </w:p>
    <w:p w14:paraId="1ABB8764" w14:textId="77777777" w:rsidR="00FD5FC8" w:rsidRDefault="00000000" w:rsidP="00FD5FC8">
      <w:pPr>
        <w:keepNext/>
        <w:spacing w:before="80" w:after="200"/>
      </w:pPr>
      <w:r>
        <w:rPr>
          <w:b/>
          <w:szCs w:val="20"/>
        </w:rPr>
        <w:t>Mecanismos de Selección, Permanencia y Capacitación Continua</w:t>
      </w:r>
    </w:p>
    <w:p w14:paraId="2745C4C5" w14:textId="77777777" w:rsidR="00FD5FC8" w:rsidRDefault="00000000" w:rsidP="00FD5FC8">
      <w:pPr>
        <w:spacing w:after="200"/>
        <w:jc w:val="both"/>
      </w:pPr>
      <w:r>
        <w:t>En conformidad con la normativa de la UMSA y el CEUB, el plantel docente se administra bajo los siguientes criterios institucionales:</w:t>
      </w:r>
    </w:p>
    <w:p w14:paraId="3A9A914F" w14:textId="77777777" w:rsidR="00FD5FC8" w:rsidRDefault="00000000">
      <w:pPr>
        <w:numPr>
          <w:ilvl w:val="0"/>
          <w:numId w:val="78"/>
        </w:numPr>
        <w:spacing w:after="160"/>
        <w:jc w:val="both"/>
      </w:pPr>
      <w:r>
        <w:rPr>
          <w:b/>
        </w:rPr>
        <w:t>Ingreso y Admisión (Concurso de Méritos y Examen de Competencia):</w:t>
      </w:r>
      <w:r>
        <w:t xml:space="preserve"> La incorporación de nuevos docentes ordinarios/titulares se realiza mediante convocatoria pública transparente a Concurso de Méritos y Examen de Competencia Público ante comisiones evaluadoras paritarias.</w:t>
      </w:r>
    </w:p>
    <w:p w14:paraId="56C55213" w14:textId="77777777" w:rsidR="00FD5FC8" w:rsidRDefault="00000000">
      <w:pPr>
        <w:numPr>
          <w:ilvl w:val="0"/>
          <w:numId w:val="78"/>
        </w:numPr>
        <w:spacing w:after="160"/>
        <w:jc w:val="both"/>
      </w:pPr>
      <w:r>
        <w:rPr>
          <w:b/>
        </w:rPr>
        <w:t>Capacitación Docente Continua:</w:t>
      </w:r>
      <w:r>
        <w:t xml:space="preserve"> La Dirección de Carrera e instancias universitarias mantendrán un programa permanente de actualización pedagógica y técnica obligatoria en: Tecnologías Emergentes (IA generativa, análisis de datos en Power BI/Python y ERPs); Estándares Internacionales (Normas NIIF de Contabilidad, NIIF para las PYMES, Normas NIIF de Sostenibilidad y pronunciamientos del IAASB); y Estrategias de Didáctica por Competencias y Evaluación Auténtica.</w:t>
      </w:r>
    </w:p>
    <w:p w14:paraId="6AEA7C97" w14:textId="77777777" w:rsidR="00FD5FC8" w:rsidRDefault="00000000">
      <w:pPr>
        <w:numPr>
          <w:ilvl w:val="0"/>
          <w:numId w:val="78"/>
        </w:numPr>
        <w:spacing w:after="160"/>
        <w:jc w:val="both"/>
      </w:pPr>
      <w:r>
        <w:rPr>
          <w:b/>
        </w:rPr>
        <w:t>Producción Intelectual y Tutorías:</w:t>
      </w:r>
      <w:r>
        <w:t xml:space="preserve"> Se valora y fomenta la elaboración de guías de estudio, textos académicos, artículos de investigación aplicada y la dirección activa de Trabajos Dirigidos, Proyectos de Grado y Tesis de Grado.</w:t>
      </w:r>
    </w:p>
    <w:p w14:paraId="7EBA6C2B" w14:textId="77777777" w:rsidR="00C742AC" w:rsidRDefault="00000000">
      <w:pPr>
        <w:keepNext/>
        <w:tabs>
          <w:tab w:val="left" w:pos="709"/>
        </w:tabs>
        <w:spacing w:before="80" w:after="200"/>
        <w:ind w:left="709" w:hanging="709"/>
        <w:outlineLvl w:val="2"/>
      </w:pPr>
      <w:bookmarkStart w:id="171" w:name="_Toc000000171"/>
      <w:r>
        <w:rPr>
          <w:b/>
          <w:sz w:val="22"/>
        </w:rPr>
        <w:t>11.2.3</w:t>
      </w:r>
      <w:r>
        <w:rPr>
          <w:b/>
          <w:sz w:val="22"/>
        </w:rPr>
        <w:tab/>
        <w:t>Requerimientos de recursos humanos</w:t>
      </w:r>
      <w:bookmarkEnd w:id="171"/>
    </w:p>
    <w:p w14:paraId="50D4AB5A" w14:textId="63CCF1BA" w:rsidR="00C742AC" w:rsidRDefault="00000000">
      <w:pPr>
        <w:spacing w:after="200"/>
        <w:jc w:val="both"/>
      </w:pPr>
      <w:r>
        <w:t xml:space="preserve">La implementación del </w:t>
      </w:r>
      <w:r w:rsidR="00FD5FC8">
        <w:t>Rediseño Curricular</w:t>
      </w:r>
      <w:r>
        <w:t xml:space="preserve"> requiere las siguientes medidas:</w:t>
      </w:r>
    </w:p>
    <w:p w14:paraId="09BE6DBF" w14:textId="77777777" w:rsidR="00C742AC" w:rsidRDefault="00000000">
      <w:pPr>
        <w:pStyle w:val="TituloCuadro"/>
        <w:keepNext/>
        <w:spacing w:before="40" w:after="80"/>
        <w:jc w:val="center"/>
      </w:pPr>
      <w:bookmarkStart w:id="319" w:name="_Toc000000334"/>
      <w:r>
        <w:rPr>
          <w:b/>
        </w:rPr>
        <w:lastRenderedPageBreak/>
        <w:t xml:space="preserve">Cuadro 9. Requerimientos de recursos humanos</w:t>
      </w:r>
      <w:bookmarkEnd w:id="319"/>
      <w:r>
        <w:fldChar w:fldCharType="begin"/>
      </w:r>
      <w:r>
        <w:instrText xml:space="preserve"> TC "Cuadro 9. Requerimientos de recursos humanos" \f c \l 2 </w:instrText>
      </w:r>
      <w:r>
        <w:fldChar w:fldCharType="end"/>
      </w:r>
    </w:p>
    <w:tbl>
      <w:tblPr>
        <w:tblW w:w="0" w:type="auto"/>
        <w:jc w:val="center"/>
        <w:tblLayout w:type="fixed"/>
        <w:tblLook w:val="04A0" w:firstRow="1" w:lastRow="0" w:firstColumn="1" w:lastColumn="0" w:noHBand="0" w:noVBand="1"/>
      </w:tblPr>
      <w:tblGrid>
        <w:gridCol w:w="2268"/>
        <w:gridCol w:w="5669"/>
        <w:gridCol w:w="1134"/>
      </w:tblGrid>
      <w:tr w:rsidR="00395D6D" w14:paraId="5264E42B"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84E7E4" w14:textId="77777777" w:rsidR="00C742AC" w:rsidRDefault="00000000">
            <w:pPr>
              <w:jc w:val="center"/>
            </w:pPr>
            <w:r>
              <w:rPr>
                <w:b/>
                <w:color w:val="FFFFFF"/>
                <w:sz w:val="18"/>
              </w:rPr>
              <w:t>Medida</w:t>
            </w:r>
          </w:p>
        </w:tc>
        <w:tc>
          <w:tcPr>
            <w:tcW w:w="56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C0F5D0" w14:textId="77777777" w:rsidR="00C742AC" w:rsidRDefault="00000000">
            <w:pPr>
              <w:jc w:val="center"/>
            </w:pPr>
            <w:r>
              <w:rPr>
                <w:b/>
                <w:color w:val="FFFFFF"/>
                <w:sz w:val="18"/>
              </w:rPr>
              <w:t>Detalle</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A2FA30" w14:textId="77777777" w:rsidR="00C742AC" w:rsidRDefault="00000000">
            <w:pPr>
              <w:jc w:val="center"/>
            </w:pPr>
            <w:r>
              <w:rPr>
                <w:b/>
                <w:color w:val="FFFFFF"/>
                <w:sz w:val="18"/>
              </w:rPr>
              <w:t>Plazo</w:t>
            </w:r>
          </w:p>
        </w:tc>
      </w:tr>
      <w:tr w:rsidR="00395D6D" w14:paraId="4FE1EC9C"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3923292" w14:textId="77777777" w:rsidR="00C742AC" w:rsidRDefault="00000000">
            <w:r>
              <w:rPr>
                <w:sz w:val="18"/>
              </w:rPr>
              <w:t>Desdoblamiento de paralelos</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AAAC290" w14:textId="77777777" w:rsidR="00C742AC" w:rsidRDefault="00000000">
            <w:r>
              <w:rPr>
                <w:sz w:val="18"/>
              </w:rPr>
              <w:t>Apertura de 75 paralelos adicionales para alcanzar la meta intermedia de 80 estudiantes por paralelo, priorizando las asignaturas de primer y segundo año y los componentes prácticos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3F6D8A5" w14:textId="77777777" w:rsidR="00C742AC" w:rsidRDefault="00000000">
            <w:r>
              <w:rPr>
                <w:sz w:val="18"/>
              </w:rPr>
              <w:t>Corto</w:t>
            </w:r>
          </w:p>
        </w:tc>
      </w:tr>
      <w:tr w:rsidR="00395D6D" w14:paraId="223F6B7B"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93EFF21" w14:textId="77777777" w:rsidR="00C742AC" w:rsidRDefault="00000000">
            <w:r>
              <w:rPr>
                <w:sz w:val="18"/>
              </w:rPr>
              <w:t>Inducción digital</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70CE6263" w14:textId="6FAB9688" w:rsidR="00C742AC" w:rsidRDefault="00000000">
            <w:r>
              <w:rPr>
                <w:sz w:val="18"/>
              </w:rPr>
              <w:t xml:space="preserve">Jornadas obligatorias al inicio de cada gestión para docentes y estudiantes sobre </w:t>
            </w:r>
            <w:r w:rsidR="00FD5FC8">
              <w:rPr>
                <w:sz w:val="18"/>
              </w:rPr>
              <w:t xml:space="preserve">el uso de </w:t>
            </w:r>
            <w:r>
              <w:rPr>
                <w:sz w:val="18"/>
              </w:rPr>
              <w:t>plataforma</w:t>
            </w:r>
            <w:r w:rsidR="00FD5FC8">
              <w:rPr>
                <w:sz w:val="18"/>
              </w:rPr>
              <w:t>s</w:t>
            </w:r>
            <w:r>
              <w:rPr>
                <w:sz w:val="18"/>
              </w:rPr>
              <w:t xml:space="preserve"> virtual</w:t>
            </w:r>
            <w:r w:rsidR="00FD5FC8">
              <w:rPr>
                <w:sz w:val="18"/>
              </w:rPr>
              <w:t>es</w:t>
            </w:r>
            <w:r>
              <w:rPr>
                <w:sz w:val="18"/>
              </w:rPr>
              <w:t xml:space="preserve"> y las herramientas de gestión académica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8A16228" w14:textId="77777777" w:rsidR="00C742AC" w:rsidRDefault="00000000">
            <w:r>
              <w:rPr>
                <w:sz w:val="18"/>
              </w:rPr>
              <w:t>Corto</w:t>
            </w:r>
          </w:p>
        </w:tc>
      </w:tr>
      <w:tr w:rsidR="00395D6D" w14:paraId="1EBA612F"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60B0414" w14:textId="77777777" w:rsidR="00C742AC" w:rsidRDefault="00000000">
            <w:r>
              <w:rPr>
                <w:sz w:val="18"/>
              </w:rPr>
              <w:t>Docentes titulares</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FA86E86" w14:textId="5F8AEF09" w:rsidR="00C742AC" w:rsidRDefault="00000000">
            <w:r>
              <w:rPr>
                <w:sz w:val="18"/>
              </w:rPr>
              <w:t>Convocatorias a concurso de méritos y examen de competencia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BA4DCE1" w14:textId="6E396E53" w:rsidR="00C742AC" w:rsidRDefault="00000000">
            <w:r>
              <w:rPr>
                <w:sz w:val="18"/>
              </w:rPr>
              <w:t>Corto</w:t>
            </w:r>
          </w:p>
        </w:tc>
      </w:tr>
      <w:tr w:rsidR="00395D6D" w14:paraId="4B82477E"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F2EF973" w14:textId="77777777" w:rsidR="00C742AC" w:rsidRDefault="00000000">
            <w:r>
              <w:rPr>
                <w:sz w:val="18"/>
              </w:rPr>
              <w:t>Tiempo completo</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7824A583" w14:textId="77777777" w:rsidR="00C742AC" w:rsidRDefault="00000000">
            <w:r>
              <w:rPr>
                <w:sz w:val="18"/>
              </w:rPr>
              <w:t>Incremento progresivo de cargas de tiempo completo para la tutoría, la investigación y la coordinación de prácticas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0EE92CB" w14:textId="2AA6517C" w:rsidR="00C742AC" w:rsidRDefault="00000000">
            <w:r>
              <w:rPr>
                <w:sz w:val="18"/>
              </w:rPr>
              <w:t>Corto</w:t>
            </w:r>
          </w:p>
        </w:tc>
      </w:tr>
      <w:tr w:rsidR="00395D6D" w14:paraId="35A1C64F"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FFD8D21" w14:textId="77777777" w:rsidR="00C742AC" w:rsidRDefault="00000000">
            <w:r>
              <w:rPr>
                <w:sz w:val="18"/>
              </w:rPr>
              <w:t>Soporte técnico</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D1C1B75" w14:textId="77777777" w:rsidR="00C742AC" w:rsidRDefault="00000000">
            <w:r>
              <w:rPr>
                <w:sz w:val="18"/>
              </w:rPr>
              <w:t>Unidad técnica de soporte informático académico con dedicación exclusiva para las redes, la plataforma virtual y los laboratorios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A5623A1" w14:textId="5508885E" w:rsidR="00C742AC" w:rsidRDefault="00000000">
            <w:r>
              <w:rPr>
                <w:sz w:val="18"/>
              </w:rPr>
              <w:t>Corto</w:t>
            </w:r>
          </w:p>
        </w:tc>
      </w:tr>
      <w:tr w:rsidR="00395D6D" w14:paraId="6C1A6F98"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A4190FB" w14:textId="77777777" w:rsidR="00C742AC" w:rsidRDefault="00000000">
            <w:r>
              <w:rPr>
                <w:sz w:val="18"/>
              </w:rPr>
              <w:t>Auxiliares de docencia</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60639D36" w14:textId="70010ECC" w:rsidR="00C742AC" w:rsidRDefault="00000000">
            <w:r>
              <w:rPr>
                <w:sz w:val="18"/>
              </w:rPr>
              <w:t>Ampliación de los ítems y cambio de su función hacia el apoyo pedagógico y la tutoría entre pares y los laboratorios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8930B03" w14:textId="7F7009F6" w:rsidR="00C742AC" w:rsidRDefault="00000000">
            <w:r>
              <w:rPr>
                <w:sz w:val="18"/>
              </w:rPr>
              <w:t>Corto</w:t>
            </w:r>
          </w:p>
        </w:tc>
      </w:tr>
      <w:tr w:rsidR="00395D6D" w14:paraId="6AB65593"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D37FD93" w14:textId="77777777" w:rsidR="00C742AC" w:rsidRDefault="00000000">
            <w:r>
              <w:rPr>
                <w:sz w:val="18"/>
              </w:rPr>
              <w:t>Instituto de Investigaciones</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0EFB75E9" w14:textId="77777777" w:rsidR="00C742AC" w:rsidRDefault="00000000">
            <w:pPr>
              <w:rPr>
                <w:sz w:val="18"/>
              </w:rPr>
            </w:pPr>
            <w:r>
              <w:rPr>
                <w:sz w:val="18"/>
              </w:rPr>
              <w:t>Designación del Director del Instituto, acéfalo desde 2022</w:t>
            </w:r>
          </w:p>
          <w:p w14:paraId="7807C4D8" w14:textId="1172D173" w:rsidR="00FD5FC8" w:rsidRDefault="00000000">
            <w:r>
              <w:rPr>
                <w:sz w:val="18"/>
              </w:rPr>
              <w:t>Ampliación de la carga horaria de investigadores.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D178781" w14:textId="77777777" w:rsidR="00C742AC" w:rsidRDefault="00000000">
            <w:r>
              <w:rPr>
                <w:sz w:val="18"/>
              </w:rPr>
              <w:t>Corto</w:t>
            </w:r>
          </w:p>
        </w:tc>
      </w:tr>
      <w:tr w:rsidR="00395D6D" w14:paraId="228CABDD"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FFDCFF3" w14:textId="77777777" w:rsidR="00C742AC" w:rsidRDefault="00000000">
            <w:r>
              <w:rPr>
                <w:sz w:val="18"/>
              </w:rPr>
              <w:t>Personal administrativo</w:t>
            </w:r>
          </w:p>
        </w:tc>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771F9E87" w14:textId="77777777" w:rsidR="00C742AC" w:rsidRDefault="00000000">
            <w:r>
              <w:rPr>
                <w:sz w:val="18"/>
              </w:rPr>
              <w:t>Creación de ítems de planta para reducir la dependencia de personal contratado con recursos propios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311879F" w14:textId="5F3FB1A5" w:rsidR="00C742AC" w:rsidRDefault="00000000">
            <w:r>
              <w:rPr>
                <w:sz w:val="18"/>
              </w:rPr>
              <w:t>Corto</w:t>
            </w:r>
          </w:p>
        </w:tc>
      </w:tr>
    </w:tbl>
    <w:p w14:paraId="09AA139B" w14:textId="77777777" w:rsidR="00C742AC" w:rsidRDefault="00000000">
      <w:pPr>
        <w:spacing w:before="40" w:after="200"/>
      </w:pPr>
      <w:r>
        <w:rPr>
          <w:sz w:val="16"/>
        </w:rPr>
        <w:t>Fuente: elaboración con base en el diagnóstico situacional y el punto 8.6.</w:t>
      </w:r>
    </w:p>
    <w:p w14:paraId="5CBEDE60" w14:textId="77777777" w:rsidR="00C742AC" w:rsidRDefault="00000000">
      <w:pPr>
        <w:keepNext/>
        <w:tabs>
          <w:tab w:val="left" w:pos="709"/>
        </w:tabs>
        <w:spacing w:before="120" w:after="200"/>
        <w:ind w:left="709" w:hanging="709"/>
        <w:outlineLvl w:val="1"/>
      </w:pPr>
      <w:bookmarkStart w:id="172" w:name="_Toc000000172"/>
      <w:r>
        <w:rPr>
          <w:b/>
          <w:sz w:val="24"/>
        </w:rPr>
        <w:t>11.3</w:t>
      </w:r>
      <w:r>
        <w:rPr>
          <w:b/>
          <w:sz w:val="24"/>
        </w:rPr>
        <w:tab/>
        <w:t>Política presupuestaria y financiera</w:t>
      </w:r>
      <w:bookmarkEnd w:id="172"/>
    </w:p>
    <w:p w14:paraId="2165E424" w14:textId="77777777" w:rsidR="00C742AC" w:rsidRDefault="00000000">
      <w:pPr>
        <w:keepNext/>
        <w:tabs>
          <w:tab w:val="left" w:pos="709"/>
        </w:tabs>
        <w:spacing w:before="80" w:after="200"/>
        <w:ind w:left="709" w:hanging="709"/>
        <w:outlineLvl w:val="2"/>
      </w:pPr>
      <w:bookmarkStart w:id="173" w:name="_Toc000000173"/>
      <w:r>
        <w:rPr>
          <w:b/>
          <w:sz w:val="22"/>
        </w:rPr>
        <w:t>11.3.1</w:t>
      </w:r>
      <w:r>
        <w:rPr>
          <w:b/>
          <w:sz w:val="22"/>
        </w:rPr>
        <w:tab/>
        <w:t>Ejecución presupuestaria</w:t>
      </w:r>
      <w:bookmarkEnd w:id="173"/>
    </w:p>
    <w:p w14:paraId="5CEDF5B2" w14:textId="77777777" w:rsidR="00C742AC" w:rsidRDefault="00000000">
      <w:pPr>
        <w:spacing w:after="200"/>
        <w:jc w:val="both"/>
      </w:pPr>
      <w:r>
        <w:t>Para evaluar la capacidad financiera que respaldará la implementación del Plan 2027, se analizó la ejecución presupuestaria de gastos de la Carrera desde 2020:</w:t>
      </w:r>
    </w:p>
    <w:p w14:paraId="2FF7857B" w14:textId="77777777" w:rsidR="00C742AC" w:rsidRDefault="00000000">
      <w:pPr>
        <w:pStyle w:val="TituloCuadro"/>
        <w:keepNext/>
        <w:spacing w:before="40" w:after="80"/>
        <w:jc w:val="center"/>
      </w:pPr>
      <w:bookmarkStart w:id="320" w:name="_Toc000000335"/>
      <w:r>
        <w:rPr>
          <w:b/>
        </w:rPr>
        <w:t xml:space="preserve">Cuadro 10. Ejecución presupuestaria de gastos, 2020 a 2026</w:t>
      </w:r>
      <w:bookmarkEnd w:id="320"/>
      <w:r>
        <w:fldChar w:fldCharType="begin"/>
      </w:r>
      <w:r>
        <w:instrText xml:space="preserve"> TC "Cuadro 10. Ejecución presupuestaria de gastos, 2020 a 2026" \f c \l 2 </w:instrText>
      </w:r>
      <w:r>
        <w:fldChar w:fldCharType="end"/>
      </w:r>
    </w:p>
    <w:tbl>
      <w:tblPr>
        <w:tblW w:w="0" w:type="auto"/>
        <w:jc w:val="center"/>
        <w:tblLayout w:type="fixed"/>
        <w:tblLook w:val="04A0" w:firstRow="1" w:lastRow="0" w:firstColumn="1" w:lastColumn="0" w:noHBand="0" w:noVBand="1"/>
      </w:tblPr>
      <w:tblGrid>
        <w:gridCol w:w="1134"/>
        <w:gridCol w:w="1701"/>
        <w:gridCol w:w="1587"/>
        <w:gridCol w:w="1701"/>
        <w:gridCol w:w="1587"/>
        <w:gridCol w:w="1361"/>
      </w:tblGrid>
      <w:tr w:rsidR="00395D6D" w14:paraId="2AEABCF0" w14:textId="77777777">
        <w:trPr>
          <w:tblHeader/>
          <w:jc w:val="center"/>
        </w:trPr>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C89507" w14:textId="77777777" w:rsidR="00C742AC" w:rsidRDefault="00000000">
            <w:pPr>
              <w:jc w:val="center"/>
            </w:pPr>
            <w:r>
              <w:rPr>
                <w:b/>
                <w:color w:val="FFFFFF"/>
                <w:sz w:val="18"/>
              </w:rPr>
              <w:t>Gestión</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0A031D" w14:textId="77777777" w:rsidR="00C742AC" w:rsidRDefault="00000000">
            <w:pPr>
              <w:jc w:val="center"/>
            </w:pPr>
            <w:r>
              <w:rPr>
                <w:b/>
                <w:color w:val="FFFFFF"/>
                <w:sz w:val="18"/>
              </w:rPr>
              <w:t>Presupuesto inicial</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2633A6" w14:textId="77777777" w:rsidR="00C742AC" w:rsidRDefault="00000000">
            <w:pPr>
              <w:jc w:val="center"/>
            </w:pPr>
            <w:r>
              <w:rPr>
                <w:b/>
                <w:color w:val="FFFFFF"/>
                <w:sz w:val="18"/>
              </w:rPr>
              <w:t>Modificación</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981F0C" w14:textId="77777777" w:rsidR="00C742AC" w:rsidRDefault="00000000">
            <w:pPr>
              <w:jc w:val="center"/>
            </w:pPr>
            <w:r>
              <w:rPr>
                <w:b/>
                <w:color w:val="FFFFFF"/>
                <w:sz w:val="18"/>
              </w:rPr>
              <w:t>Presupuesto final</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4EC14F5" w14:textId="77777777" w:rsidR="00C742AC" w:rsidRDefault="00000000">
            <w:pPr>
              <w:jc w:val="center"/>
            </w:pPr>
            <w:r>
              <w:rPr>
                <w:b/>
                <w:color w:val="FFFFFF"/>
                <w:sz w:val="18"/>
              </w:rPr>
              <w:t>Ejecución</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ECCFC0" w14:textId="77777777" w:rsidR="00C742AC" w:rsidRDefault="00000000">
            <w:pPr>
              <w:jc w:val="center"/>
            </w:pPr>
            <w:r>
              <w:rPr>
                <w:b/>
                <w:color w:val="FFFFFF"/>
                <w:sz w:val="18"/>
              </w:rPr>
              <w:t>Nivel de ejecución</w:t>
            </w:r>
          </w:p>
        </w:tc>
      </w:tr>
      <w:tr w:rsidR="00395D6D" w14:paraId="174FE5F6"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A5F01E8" w14:textId="77777777" w:rsidR="00C742AC" w:rsidRDefault="00000000">
            <w:pPr>
              <w:jc w:val="center"/>
            </w:pPr>
            <w:r>
              <w:rPr>
                <w:sz w:val="18"/>
              </w:rPr>
              <w:t>2020</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9D8D607" w14:textId="77777777" w:rsidR="00C742AC" w:rsidRDefault="00000000">
            <w:pPr>
              <w:jc w:val="center"/>
            </w:pPr>
            <w:r>
              <w:rPr>
                <w:sz w:val="18"/>
              </w:rPr>
              <w:t>741.710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E97C5F4" w14:textId="77777777" w:rsidR="00C742AC" w:rsidRDefault="00000000">
            <w:pPr>
              <w:jc w:val="center"/>
            </w:pPr>
            <w:r>
              <w:rPr>
                <w:sz w:val="18"/>
              </w:rPr>
              <w:t>128.458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F91DB68" w14:textId="77777777" w:rsidR="00C742AC" w:rsidRDefault="00000000">
            <w:pPr>
              <w:jc w:val="center"/>
            </w:pPr>
            <w:r>
              <w:rPr>
                <w:sz w:val="18"/>
              </w:rPr>
              <w:t>870.168</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99B26B5" w14:textId="77777777" w:rsidR="00C742AC" w:rsidRDefault="00000000">
            <w:pPr>
              <w:jc w:val="center"/>
            </w:pPr>
            <w:r>
              <w:rPr>
                <w:sz w:val="18"/>
              </w:rPr>
              <w:t>430.809</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028C664" w14:textId="77777777" w:rsidR="00C742AC" w:rsidRDefault="00000000">
            <w:pPr>
              <w:jc w:val="center"/>
            </w:pPr>
            <w:r>
              <w:rPr>
                <w:sz w:val="18"/>
              </w:rPr>
              <w:t>49,5 %</w:t>
            </w:r>
          </w:p>
        </w:tc>
      </w:tr>
      <w:tr w:rsidR="00395D6D" w14:paraId="355AAC6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F35DCF7" w14:textId="77777777" w:rsidR="00C742AC" w:rsidRDefault="00000000">
            <w:pPr>
              <w:jc w:val="center"/>
            </w:pPr>
            <w:r>
              <w:rPr>
                <w:sz w:val="18"/>
              </w:rPr>
              <w:t>2021</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06ADE54" w14:textId="77777777" w:rsidR="00C742AC" w:rsidRDefault="00000000">
            <w:pPr>
              <w:jc w:val="center"/>
            </w:pPr>
            <w:r>
              <w:rPr>
                <w:sz w:val="18"/>
              </w:rPr>
              <w:t>739.714</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EDFF3E4" w14:textId="77777777" w:rsidR="00C742AC" w:rsidRDefault="00000000">
            <w:pPr>
              <w:jc w:val="center"/>
            </w:pPr>
            <w:r>
              <w:rPr>
                <w:sz w:val="18"/>
              </w:rPr>
              <w:t>-424.582</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09C2E3A" w14:textId="77777777" w:rsidR="00C742AC" w:rsidRDefault="00000000">
            <w:pPr>
              <w:jc w:val="center"/>
            </w:pPr>
            <w:r>
              <w:rPr>
                <w:sz w:val="18"/>
              </w:rPr>
              <w:t>315.132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2A60F1E" w14:textId="77777777" w:rsidR="00C742AC" w:rsidRDefault="00000000">
            <w:pPr>
              <w:jc w:val="center"/>
            </w:pPr>
            <w:r>
              <w:rPr>
                <w:sz w:val="18"/>
              </w:rPr>
              <w:t>227.188</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79EE241" w14:textId="77777777" w:rsidR="00C742AC" w:rsidRDefault="00000000">
            <w:pPr>
              <w:jc w:val="center"/>
            </w:pPr>
            <w:r>
              <w:rPr>
                <w:sz w:val="18"/>
              </w:rPr>
              <w:t>72,1 %</w:t>
            </w:r>
          </w:p>
        </w:tc>
      </w:tr>
      <w:tr w:rsidR="00395D6D" w14:paraId="70974503"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295E979" w14:textId="77777777" w:rsidR="00C742AC" w:rsidRDefault="00000000">
            <w:pPr>
              <w:jc w:val="center"/>
            </w:pPr>
            <w:r>
              <w:rPr>
                <w:sz w:val="18"/>
              </w:rPr>
              <w:t>2022</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C2ACE46" w14:textId="77777777" w:rsidR="00C742AC" w:rsidRDefault="00000000">
            <w:pPr>
              <w:jc w:val="center"/>
            </w:pPr>
            <w:r>
              <w:rPr>
                <w:sz w:val="18"/>
              </w:rPr>
              <w:t>631.506</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138556F" w14:textId="77777777" w:rsidR="00C742AC" w:rsidRDefault="00000000">
            <w:pPr>
              <w:jc w:val="center"/>
            </w:pPr>
            <w:r>
              <w:rPr>
                <w:sz w:val="18"/>
              </w:rPr>
              <w:t>-92.253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9323C7F" w14:textId="77777777" w:rsidR="00C742AC" w:rsidRDefault="00000000">
            <w:pPr>
              <w:jc w:val="center"/>
            </w:pPr>
            <w:r>
              <w:rPr>
                <w:sz w:val="18"/>
              </w:rPr>
              <w:t>539.253</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7479E51" w14:textId="77777777" w:rsidR="00C742AC" w:rsidRDefault="00000000">
            <w:pPr>
              <w:jc w:val="center"/>
            </w:pPr>
            <w:r>
              <w:rPr>
                <w:sz w:val="18"/>
              </w:rPr>
              <w:t>340.545</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1915C85" w14:textId="77777777" w:rsidR="00C742AC" w:rsidRDefault="00000000">
            <w:pPr>
              <w:jc w:val="center"/>
            </w:pPr>
            <w:r>
              <w:rPr>
                <w:sz w:val="18"/>
              </w:rPr>
              <w:t>63,2 %</w:t>
            </w:r>
          </w:p>
        </w:tc>
      </w:tr>
      <w:tr w:rsidR="00395D6D" w14:paraId="74D37C9F"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63F771A" w14:textId="77777777" w:rsidR="00C742AC" w:rsidRDefault="00000000">
            <w:pPr>
              <w:jc w:val="center"/>
            </w:pPr>
            <w:r>
              <w:rPr>
                <w:sz w:val="18"/>
              </w:rPr>
              <w:t>2023</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BC919C0" w14:textId="77777777" w:rsidR="00C742AC" w:rsidRDefault="00000000">
            <w:pPr>
              <w:jc w:val="center"/>
            </w:pPr>
            <w:r>
              <w:rPr>
                <w:sz w:val="18"/>
              </w:rPr>
              <w:t>485.456</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CEDDDF2" w14:textId="77777777" w:rsidR="00C742AC" w:rsidRDefault="00000000">
            <w:pPr>
              <w:jc w:val="center"/>
            </w:pPr>
            <w:r>
              <w:rPr>
                <w:sz w:val="18"/>
              </w:rPr>
              <w:t>250.451</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C688F36" w14:textId="77777777" w:rsidR="00C742AC" w:rsidRDefault="00000000">
            <w:pPr>
              <w:jc w:val="center"/>
            </w:pPr>
            <w:r>
              <w:rPr>
                <w:sz w:val="18"/>
              </w:rPr>
              <w:t>735.907</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24B0606" w14:textId="77777777" w:rsidR="00C742AC" w:rsidRDefault="00000000">
            <w:pPr>
              <w:jc w:val="center"/>
            </w:pPr>
            <w:r>
              <w:rPr>
                <w:sz w:val="18"/>
              </w:rPr>
              <w:t>425.012</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2332F451" w14:textId="77777777" w:rsidR="00C742AC" w:rsidRDefault="00000000">
            <w:pPr>
              <w:jc w:val="center"/>
            </w:pPr>
            <w:r>
              <w:rPr>
                <w:sz w:val="18"/>
              </w:rPr>
              <w:t>57,8 %</w:t>
            </w:r>
          </w:p>
        </w:tc>
      </w:tr>
      <w:tr w:rsidR="00395D6D" w14:paraId="32262F03"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060DE9D" w14:textId="77777777" w:rsidR="00C742AC" w:rsidRDefault="00000000">
            <w:pPr>
              <w:jc w:val="center"/>
            </w:pPr>
            <w:r>
              <w:rPr>
                <w:sz w:val="18"/>
              </w:rPr>
              <w:t>2024</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4F491ACE" w14:textId="77777777" w:rsidR="00C742AC" w:rsidRDefault="00000000">
            <w:pPr>
              <w:jc w:val="center"/>
            </w:pPr>
            <w:r>
              <w:rPr>
                <w:sz w:val="18"/>
              </w:rPr>
              <w:t>381.339</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2962EB9" w14:textId="77777777" w:rsidR="00C742AC" w:rsidRDefault="00000000">
            <w:pPr>
              <w:jc w:val="center"/>
            </w:pPr>
            <w:r>
              <w:rPr>
                <w:sz w:val="18"/>
              </w:rPr>
              <w:t>293.474</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68B398A" w14:textId="77777777" w:rsidR="00C742AC" w:rsidRDefault="00000000">
            <w:pPr>
              <w:jc w:val="center"/>
            </w:pPr>
            <w:r>
              <w:rPr>
                <w:sz w:val="18"/>
              </w:rPr>
              <w:t>674.813</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62B1DCC" w14:textId="77777777" w:rsidR="00C742AC" w:rsidRDefault="00000000">
            <w:pPr>
              <w:jc w:val="center"/>
            </w:pPr>
            <w:r>
              <w:rPr>
                <w:sz w:val="18"/>
              </w:rPr>
              <w:t>515.074</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F2323ED" w14:textId="77777777" w:rsidR="00C742AC" w:rsidRDefault="00000000">
            <w:pPr>
              <w:jc w:val="center"/>
            </w:pPr>
            <w:r>
              <w:rPr>
                <w:sz w:val="18"/>
              </w:rPr>
              <w:t>76,3 %</w:t>
            </w:r>
          </w:p>
        </w:tc>
      </w:tr>
      <w:tr w:rsidR="00395D6D" w14:paraId="0DBB28E2"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DE65FED" w14:textId="77777777" w:rsidR="00C742AC" w:rsidRDefault="00000000">
            <w:pPr>
              <w:jc w:val="center"/>
            </w:pPr>
            <w:r>
              <w:rPr>
                <w:sz w:val="18"/>
              </w:rPr>
              <w:t>2025</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9FAFF23" w14:textId="77777777" w:rsidR="00C742AC" w:rsidRDefault="00000000">
            <w:pPr>
              <w:jc w:val="center"/>
            </w:pPr>
            <w:r>
              <w:rPr>
                <w:sz w:val="18"/>
              </w:rPr>
              <w:t>1.045.923</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D1A94E3" w14:textId="77777777" w:rsidR="00C742AC" w:rsidRDefault="00000000">
            <w:pPr>
              <w:jc w:val="center"/>
            </w:pPr>
            <w:r>
              <w:rPr>
                <w:sz w:val="18"/>
              </w:rPr>
              <w:t>1.644.717</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FCECAFD" w14:textId="77777777" w:rsidR="00C742AC" w:rsidRDefault="00000000">
            <w:pPr>
              <w:jc w:val="center"/>
            </w:pPr>
            <w:r>
              <w:rPr>
                <w:sz w:val="18"/>
              </w:rPr>
              <w:t>2.690.640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B4E35EF" w14:textId="77777777" w:rsidR="00C742AC" w:rsidRDefault="00000000">
            <w:pPr>
              <w:jc w:val="center"/>
            </w:pPr>
            <w:r>
              <w:rPr>
                <w:sz w:val="18"/>
              </w:rPr>
              <w:t>1.685.921</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277EC90" w14:textId="77777777" w:rsidR="00C742AC" w:rsidRDefault="00000000">
            <w:pPr>
              <w:jc w:val="center"/>
            </w:pPr>
            <w:r>
              <w:rPr>
                <w:sz w:val="18"/>
              </w:rPr>
              <w:t>62,7 %</w:t>
            </w:r>
          </w:p>
        </w:tc>
      </w:tr>
      <w:tr w:rsidR="00395D6D" w14:paraId="12C22FEA" w14:textId="77777777">
        <w:trPr>
          <w:jc w:val="center"/>
        </w:trPr>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01C0E09" w14:textId="77777777" w:rsidR="00C742AC" w:rsidRDefault="00000000">
            <w:pPr>
              <w:jc w:val="center"/>
            </w:pPr>
            <w:r>
              <w:rPr>
                <w:sz w:val="18"/>
              </w:rPr>
              <w:t>2026</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F53685B" w14:textId="77777777" w:rsidR="00C742AC" w:rsidRDefault="00000000">
            <w:pPr>
              <w:jc w:val="center"/>
            </w:pPr>
            <w:r>
              <w:rPr>
                <w:sz w:val="18"/>
              </w:rPr>
              <w:t>938.362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DD732EB" w14:textId="77777777" w:rsidR="00C742AC" w:rsidRDefault="00000000">
            <w:pPr>
              <w:jc w:val="center"/>
            </w:pPr>
            <w:r>
              <w:rPr>
                <w:sz w:val="18"/>
              </w:rPr>
              <w:t>1.416.418</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3C91C44" w14:textId="77777777" w:rsidR="00C742AC" w:rsidRDefault="00000000">
            <w:pPr>
              <w:jc w:val="center"/>
            </w:pPr>
            <w:r>
              <w:rPr>
                <w:sz w:val="18"/>
              </w:rPr>
              <w:t>2.354.780</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54E2DB3" w14:textId="77777777" w:rsidR="00C742AC" w:rsidRDefault="00000000">
            <w:pPr>
              <w:jc w:val="center"/>
            </w:pPr>
            <w:r>
              <w:rPr>
                <w:sz w:val="18"/>
              </w:rPr>
              <w:t>1.913.411</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33C136D" w14:textId="77777777" w:rsidR="00C742AC" w:rsidRDefault="00000000">
            <w:pPr>
              <w:jc w:val="center"/>
            </w:pPr>
            <w:r>
              <w:rPr>
                <w:sz w:val="18"/>
              </w:rPr>
              <w:t>81,3 %</w:t>
            </w:r>
          </w:p>
        </w:tc>
      </w:tr>
    </w:tbl>
    <w:p w14:paraId="3EB4EC64" w14:textId="77777777" w:rsidR="00C742AC" w:rsidRDefault="00000000">
      <w:pPr>
        <w:spacing w:before="40" w:after="200"/>
      </w:pPr>
      <w:r>
        <w:rPr>
          <w:sz w:val="16"/>
        </w:rPr>
        <w:t>Expresado en bolivianos. La ejecución de 2026 corresponde a la gestión en curso. Fuente: elaboración con base en la información de la Carrera de Contaduría Pública.</w:t>
      </w:r>
    </w:p>
    <w:p w14:paraId="3DDD7DA3" w14:textId="77777777" w:rsidR="00C742AC" w:rsidRDefault="00000000">
      <w:pPr>
        <w:spacing w:after="200"/>
        <w:jc w:val="both"/>
      </w:pPr>
      <w:r>
        <w:t>Desde 2025, el presupuesto de la Carrera incluye las actividades del PETAENG y de los cursos de temporada, antes programadas por separado, lo que explica el aumento de los montos. Del análisis se desprende lo siguiente:</w:t>
      </w:r>
    </w:p>
    <w:p w14:paraId="7529B0BA" w14:textId="77777777" w:rsidR="00C742AC" w:rsidRDefault="00000000">
      <w:pPr>
        <w:numPr>
          <w:ilvl w:val="0"/>
          <w:numId w:val="79"/>
        </w:numPr>
        <w:spacing w:after="160"/>
        <w:jc w:val="both"/>
      </w:pPr>
      <w:r>
        <w:rPr>
          <w:b/>
        </w:rPr>
        <w:t>Contracción del presupuesto inicial.</w:t>
      </w:r>
      <w:r>
        <w:t xml:space="preserve"> Entre 2020 y 2024, el presupuesto inicial se redujo de Bs 741.710 a Bs 381.339, una caída del 48,6 %, lo que restringe el margen para cumplir las metas del Plan Estratégico Institucional.</w:t>
      </w:r>
    </w:p>
    <w:p w14:paraId="5B6DB998" w14:textId="77777777" w:rsidR="00C742AC" w:rsidRDefault="00000000">
      <w:pPr>
        <w:numPr>
          <w:ilvl w:val="0"/>
          <w:numId w:val="79"/>
        </w:numPr>
        <w:spacing w:after="160"/>
        <w:jc w:val="both"/>
      </w:pPr>
      <w:r>
        <w:rPr>
          <w:b/>
        </w:rPr>
        <w:t>Modificaciones a la baja.</w:t>
      </w:r>
      <w:r>
        <w:t xml:space="preserve"> En 2021 y 2022 el presupuesto final fue menor que el inicial, con reducciones de Bs 424.582 y Bs 92.253, lo que refleja debilidades en la formulación y en la defensa de los techos asignados.</w:t>
      </w:r>
    </w:p>
    <w:p w14:paraId="1B75D6F6" w14:textId="77777777" w:rsidR="00C742AC" w:rsidRDefault="00000000">
      <w:pPr>
        <w:numPr>
          <w:ilvl w:val="0"/>
          <w:numId w:val="79"/>
        </w:numPr>
        <w:spacing w:after="200"/>
        <w:jc w:val="both"/>
      </w:pPr>
      <w:r>
        <w:rPr>
          <w:b/>
        </w:rPr>
        <w:lastRenderedPageBreak/>
        <w:t>Ejecución insuficiente.</w:t>
      </w:r>
      <w:r>
        <w:t xml:space="preserve"> Entre 2020 y 2025, el nivel de ejecución osciló entre 49,5 % y 76,3 %, con un promedio de 63,6 %. Esta baja capacidad de ejecución se debe a la rigidez administrativa y a las demoras en las contrataciones, y supone recursos disponibles que no llegan a convertirse en mejoras académicas.</w:t>
      </w:r>
    </w:p>
    <w:p w14:paraId="12C44D92" w14:textId="77777777" w:rsidR="00C742AC" w:rsidRDefault="00000000">
      <w:pPr>
        <w:keepNext/>
        <w:tabs>
          <w:tab w:val="left" w:pos="709"/>
        </w:tabs>
        <w:spacing w:before="80" w:after="200"/>
        <w:ind w:left="709" w:hanging="709"/>
        <w:outlineLvl w:val="2"/>
      </w:pPr>
      <w:bookmarkStart w:id="174" w:name="_Toc000000174"/>
      <w:r>
        <w:rPr>
          <w:b/>
          <w:sz w:val="22"/>
        </w:rPr>
        <w:t>11.3.2</w:t>
      </w:r>
      <w:r>
        <w:rPr>
          <w:b/>
          <w:sz w:val="22"/>
        </w:rPr>
        <w:tab/>
        <w:t>Lineamientos de la política presupuestaria</w:t>
      </w:r>
      <w:bookmarkEnd w:id="174"/>
    </w:p>
    <w:p w14:paraId="0FE0A858" w14:textId="77777777" w:rsidR="00C742AC" w:rsidRDefault="00000000">
      <w:pPr>
        <w:spacing w:after="200"/>
        <w:jc w:val="both"/>
      </w:pPr>
      <w:r>
        <w:t>La modernización curricular requiere recursos recurrentes para software especializado, actualización de laboratorios y ampliación de la carga horaria docente, que no pueden sostenerse con un presupuesto inercial y una ejecución baja. La política presupuestaria del Plan 2027 se rige por los siguientes lineamientos:</w:t>
      </w:r>
    </w:p>
    <w:p w14:paraId="38A6E454" w14:textId="77777777" w:rsidR="00C742AC" w:rsidRDefault="00000000">
      <w:pPr>
        <w:numPr>
          <w:ilvl w:val="0"/>
          <w:numId w:val="80"/>
        </w:numPr>
        <w:spacing w:after="160"/>
        <w:jc w:val="both"/>
      </w:pPr>
      <w:r>
        <w:rPr>
          <w:b/>
        </w:rPr>
        <w:t>Gradualidad.</w:t>
      </w:r>
      <w:r>
        <w:t xml:space="preserve"> La implementación avanza año por año desde la primera cohorte, de modo que el gasto adicional se distribuye en cinco gestiones.</w:t>
      </w:r>
    </w:p>
    <w:p w14:paraId="7592325E" w14:textId="77777777" w:rsidR="00C742AC" w:rsidRDefault="00000000">
      <w:pPr>
        <w:numPr>
          <w:ilvl w:val="0"/>
          <w:numId w:val="80"/>
        </w:numPr>
        <w:spacing w:after="160"/>
        <w:jc w:val="both"/>
      </w:pPr>
      <w:r>
        <w:rPr>
          <w:b/>
        </w:rPr>
        <w:t>Bajo costo marginal de la tecnología.</w:t>
      </w:r>
      <w:r>
        <w:t xml:space="preserve"> Se priorizan las licencias académicas gratuitas, los programas de alianzas universitarias de los proveedores y el software de código abierto.</w:t>
      </w:r>
    </w:p>
    <w:p w14:paraId="04A347C6" w14:textId="77777777" w:rsidR="00C742AC" w:rsidRDefault="00000000">
      <w:pPr>
        <w:numPr>
          <w:ilvl w:val="0"/>
          <w:numId w:val="80"/>
        </w:numPr>
        <w:spacing w:after="160"/>
        <w:jc w:val="both"/>
      </w:pPr>
      <w:r>
        <w:rPr>
          <w:b/>
        </w:rPr>
        <w:t>Redistribución antes que expansión.</w:t>
      </w:r>
      <w:r>
        <w:t xml:space="preserve"> Los cambios de carga horaria se realizan dentro de las 6.000 horas académicas del plan y del presupuesto de horas existente, antes de solicitar recursos nuevos.</w:t>
      </w:r>
    </w:p>
    <w:p w14:paraId="070521B8" w14:textId="77777777" w:rsidR="00C742AC" w:rsidRDefault="00000000">
      <w:pPr>
        <w:numPr>
          <w:ilvl w:val="0"/>
          <w:numId w:val="80"/>
        </w:numPr>
        <w:spacing w:after="160"/>
        <w:jc w:val="both"/>
      </w:pPr>
      <w:r>
        <w:rPr>
          <w:b/>
        </w:rPr>
        <w:t>Presupuesto por resultados.</w:t>
      </w:r>
      <w:r>
        <w:t xml:space="preserve"> Cada requerimiento académico, como las horas para desdoblamiento de paralelos, los laboratorios y las prácticas, se vincula con metas e indicadores del Plan Operativo Anual y del Plan Estratégico Institucional, lo que fundamenta su defensa ante las instancias universitarias.</w:t>
      </w:r>
    </w:p>
    <w:p w14:paraId="6AEB3874" w14:textId="77777777" w:rsidR="00C742AC" w:rsidRDefault="00000000">
      <w:pPr>
        <w:numPr>
          <w:ilvl w:val="0"/>
          <w:numId w:val="80"/>
        </w:numPr>
        <w:spacing w:after="160"/>
        <w:jc w:val="both"/>
      </w:pPr>
      <w:r>
        <w:rPr>
          <w:b/>
        </w:rPr>
        <w:t>Partidas protegidas.</w:t>
      </w:r>
      <w:r>
        <w:t xml:space="preserve"> El Plan Operativo Anual incluye partidas específicas para el mantenimiento preventivo y correctivo de equipos, conectividad y aulas, y para la capacitación docente.</w:t>
      </w:r>
    </w:p>
    <w:p w14:paraId="5CE1A536" w14:textId="77777777" w:rsidR="00C742AC" w:rsidRDefault="00000000">
      <w:pPr>
        <w:numPr>
          <w:ilvl w:val="0"/>
          <w:numId w:val="80"/>
        </w:numPr>
        <w:spacing w:after="200"/>
        <w:jc w:val="both"/>
      </w:pPr>
      <w:r>
        <w:rPr>
          <w:b/>
        </w:rPr>
        <w:t>Seguimiento y rendición de cuentas.</w:t>
      </w:r>
      <w:r>
        <w:t xml:space="preserve"> Una comisión técnica de la Carrera realiza el seguimiento mensual de la ejecución física y financiera para detectar demoras en las compras y contrataciones; una instancia con participación docente y estudiantil verifica el cumplimiento de los hitos de inversión; y la Carrera presenta anualmente ante la comunidad universitaria los resultados de la ejecución frente a los avances académicos.</w:t>
      </w:r>
    </w:p>
    <w:p w14:paraId="578BF82F" w14:textId="77777777" w:rsidR="00C742AC" w:rsidRDefault="00000000">
      <w:pPr>
        <w:keepNext/>
        <w:tabs>
          <w:tab w:val="left" w:pos="709"/>
        </w:tabs>
        <w:spacing w:before="80" w:after="200"/>
        <w:ind w:left="709" w:hanging="709"/>
        <w:outlineLvl w:val="2"/>
      </w:pPr>
      <w:bookmarkStart w:id="175" w:name="_Toc000000175"/>
      <w:r>
        <w:rPr>
          <w:b/>
          <w:sz w:val="22"/>
        </w:rPr>
        <w:t>11.3.3</w:t>
      </w:r>
      <w:r>
        <w:rPr>
          <w:b/>
          <w:sz w:val="22"/>
        </w:rPr>
        <w:tab/>
        <w:t>Fuentes de financiamiento</w:t>
      </w:r>
      <w:bookmarkEnd w:id="175"/>
    </w:p>
    <w:p w14:paraId="2FBD0EAC" w14:textId="77777777" w:rsidR="00C742AC" w:rsidRDefault="00000000">
      <w:pPr>
        <w:pStyle w:val="TituloCuadro"/>
        <w:keepNext/>
        <w:spacing w:before="40" w:after="80"/>
        <w:jc w:val="center"/>
      </w:pPr>
      <w:bookmarkStart w:id="321" w:name="_Toc000000336"/>
      <w:r>
        <w:rPr>
          <w:b/>
        </w:rPr>
        <w:t xml:space="preserve">Cuadro 11. Fuentes de financiamiento complementario</w:t>
      </w:r>
      <w:bookmarkEnd w:id="321"/>
      <w:r>
        <w:fldChar w:fldCharType="begin"/>
      </w:r>
      <w:r>
        <w:instrText xml:space="preserve"> TC "Cuadro 11. Fuentes de financiamiento complementario" \f c \l 2 </w:instrText>
      </w:r>
      <w:r>
        <w:fldChar w:fldCharType="end"/>
      </w:r>
    </w:p>
    <w:tbl>
      <w:tblPr>
        <w:tblW w:w="0" w:type="auto"/>
        <w:jc w:val="center"/>
        <w:tblLayout w:type="fixed"/>
        <w:tblLook w:val="04A0" w:firstRow="1" w:lastRow="0" w:firstColumn="1" w:lastColumn="0" w:noHBand="0" w:noVBand="1"/>
      </w:tblPr>
      <w:tblGrid>
        <w:gridCol w:w="2041"/>
        <w:gridCol w:w="4195"/>
        <w:gridCol w:w="2835"/>
      </w:tblGrid>
      <w:tr w:rsidR="00395D6D" w14:paraId="48886931" w14:textId="77777777">
        <w:trPr>
          <w:tblHeader/>
          <w:jc w:val="center"/>
        </w:trPr>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E8B009" w14:textId="77777777" w:rsidR="00C742AC" w:rsidRDefault="00000000">
            <w:pPr>
              <w:jc w:val="center"/>
            </w:pPr>
            <w:r>
              <w:rPr>
                <w:b/>
                <w:color w:val="FFFFFF"/>
                <w:sz w:val="18"/>
              </w:rPr>
              <w:t>Fuente</w:t>
            </w:r>
          </w:p>
        </w:tc>
        <w:tc>
          <w:tcPr>
            <w:tcW w:w="41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B5EAB0" w14:textId="77777777" w:rsidR="00C742AC" w:rsidRDefault="00000000">
            <w:pPr>
              <w:jc w:val="center"/>
            </w:pPr>
            <w:r>
              <w:rPr>
                <w:b/>
                <w:color w:val="FFFFFF"/>
                <w:sz w:val="18"/>
              </w:rPr>
              <w:t>Mecanismo</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F93C3A" w14:textId="77777777" w:rsidR="00C742AC" w:rsidRDefault="00000000">
            <w:pPr>
              <w:jc w:val="center"/>
            </w:pPr>
            <w:r>
              <w:rPr>
                <w:b/>
                <w:color w:val="FFFFFF"/>
                <w:sz w:val="18"/>
              </w:rPr>
              <w:t>Destino prioritario</w:t>
            </w:r>
          </w:p>
        </w:tc>
      </w:tr>
      <w:tr w:rsidR="00395D6D" w14:paraId="2D8847F5"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4385AC3" w14:textId="77777777" w:rsidR="00C742AC" w:rsidRDefault="00000000">
            <w:r>
              <w:rPr>
                <w:sz w:val="18"/>
              </w:rPr>
              <w:t>Presupuesto ordinario de la UMSA</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70FEBC22" w14:textId="77777777" w:rsidR="00C742AC" w:rsidRDefault="00000000">
            <w:r>
              <w:rPr>
                <w:sz w:val="18"/>
              </w:rPr>
              <w:t>Programación plurianual por resultados vinculada al Plan Operativo Anual</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784679F" w14:textId="77777777" w:rsidR="00C742AC" w:rsidRDefault="00000000">
            <w:r>
              <w:rPr>
                <w:sz w:val="18"/>
              </w:rPr>
              <w:t>Carga horaria docente, mantenimiento y capacitación</w:t>
            </w:r>
          </w:p>
        </w:tc>
      </w:tr>
      <w:tr w:rsidR="00395D6D" w14:paraId="3EF65BD5"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03D4BF5" w14:textId="77777777" w:rsidR="00C742AC" w:rsidRDefault="00000000">
            <w:r>
              <w:rPr>
                <w:sz w:val="18"/>
              </w:rPr>
              <w:t>Recursos propios</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2A97DA8F" w14:textId="77777777" w:rsidR="00C742AC" w:rsidRDefault="00000000">
            <w:r>
              <w:rPr>
                <w:sz w:val="18"/>
              </w:rPr>
              <w:t>Programas de formación continua, diplomados y servicios de consultoría y peritaje contable y tributario a pequeñas y medianas empresas</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EA870A6" w14:textId="77777777" w:rsidR="00C742AC" w:rsidRDefault="00000000">
            <w:r>
              <w:rPr>
                <w:sz w:val="18"/>
              </w:rPr>
              <w:t>Mantenimiento y actualización de laboratorios</w:t>
            </w:r>
          </w:p>
        </w:tc>
      </w:tr>
      <w:tr w:rsidR="00395D6D" w14:paraId="09552A6E"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C2DD7D1" w14:textId="77777777" w:rsidR="00C742AC" w:rsidRDefault="00000000">
            <w:r>
              <w:rPr>
                <w:sz w:val="18"/>
              </w:rPr>
              <w:t>Recursos de inversión universitaria</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55BD33CF" w14:textId="77777777" w:rsidR="00C742AC" w:rsidRDefault="00000000">
            <w:r>
              <w:rPr>
                <w:sz w:val="18"/>
              </w:rPr>
              <w:t>Postulación a fondos concursables y a recursos del Impuesto Directo a los Hidrocarburos destinados a la modernización académica e investigación</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6795F98" w14:textId="77777777" w:rsidR="00C742AC" w:rsidRDefault="00000000">
            <w:r>
              <w:rPr>
                <w:sz w:val="18"/>
              </w:rPr>
              <w:t>Reequipamiento tecnológico e infraestructura digital</w:t>
            </w:r>
          </w:p>
        </w:tc>
      </w:tr>
      <w:tr w:rsidR="00395D6D" w14:paraId="25204A4F"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3497A21" w14:textId="77777777" w:rsidR="00C742AC" w:rsidRDefault="00000000">
            <w:r>
              <w:rPr>
                <w:sz w:val="18"/>
              </w:rPr>
              <w:t xml:space="preserve">Alianzas con proveedores de software y firmas de </w:t>
            </w:r>
            <w:r>
              <w:rPr>
                <w:sz w:val="18"/>
              </w:rPr>
              <w:lastRenderedPageBreak/>
              <w:t>auditoría</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54DF185B" w14:textId="77777777" w:rsidR="00C742AC" w:rsidRDefault="00000000">
            <w:r>
              <w:rPr>
                <w:sz w:val="18"/>
              </w:rPr>
              <w:lastRenderedPageBreak/>
              <w:t>Programas de alianzas universitarias que otorgan acceso educativo a sistemas ERP, inteligencia de negocios y análisis de datos</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0DB64922" w14:textId="77777777" w:rsidR="00C742AC" w:rsidRDefault="00000000">
            <w:r>
              <w:rPr>
                <w:sz w:val="18"/>
              </w:rPr>
              <w:t>Software profesional</w:t>
            </w:r>
          </w:p>
        </w:tc>
      </w:tr>
      <w:tr w:rsidR="00395D6D" w14:paraId="141266AD"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2CF91F0" w14:textId="77777777" w:rsidR="00C742AC" w:rsidRDefault="00000000">
            <w:r>
              <w:rPr>
                <w:sz w:val="18"/>
              </w:rPr>
              <w:t>Convenios con el sector financiero, entidades públicas y colegios profesionales</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501E8AD7" w14:textId="77777777" w:rsidR="00C742AC" w:rsidRDefault="00000000">
            <w:r>
              <w:rPr>
                <w:sz w:val="18"/>
              </w:rPr>
              <w:t>Acuerdos marco que retribuyen la provisión de pasantes con certificaciones, seminarios o apoyo tecnológico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EC12E1A" w14:textId="77777777" w:rsidR="00C742AC" w:rsidRDefault="00000000">
            <w:r>
              <w:rPr>
                <w:sz w:val="18"/>
              </w:rPr>
              <w:t>Prácticas preprofesionales y capacitación</w:t>
            </w:r>
          </w:p>
        </w:tc>
      </w:tr>
      <w:tr w:rsidR="00395D6D" w14:paraId="09B26158"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0F9BC6A" w14:textId="77777777" w:rsidR="00C742AC" w:rsidRDefault="00000000">
            <w:r>
              <w:rPr>
                <w:sz w:val="18"/>
              </w:rPr>
              <w:t>Cooperación internacional</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27BDDF83" w14:textId="77777777" w:rsidR="00C742AC" w:rsidRDefault="00000000">
            <w:r>
              <w:rPr>
                <w:sz w:val="18"/>
              </w:rPr>
              <w:t>Proyectos ante agencias de cooperación para la transformación digital de la enseñanza y la formación en normas internacionales</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A34767D" w14:textId="77777777" w:rsidR="00C742AC" w:rsidRDefault="00000000">
            <w:r>
              <w:rPr>
                <w:sz w:val="18"/>
              </w:rPr>
              <w:t>Equipamiento y capacitación</w:t>
            </w:r>
          </w:p>
        </w:tc>
      </w:tr>
      <w:tr w:rsidR="00395D6D" w14:paraId="2F3A14D6"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B4D2ED5" w14:textId="77777777" w:rsidR="00C742AC" w:rsidRDefault="00000000">
            <w:r>
              <w:rPr>
                <w:sz w:val="18"/>
              </w:rPr>
              <w:t>Graduados</w:t>
            </w:r>
          </w:p>
        </w:tc>
        <w:tc>
          <w:tcPr>
            <w:tcW w:w="4195" w:type="dxa"/>
            <w:tcBorders>
              <w:top w:val="single" w:sz="4" w:space="0" w:color="8EAADB"/>
              <w:left w:val="single" w:sz="4" w:space="0" w:color="8EAADB"/>
              <w:bottom w:val="single" w:sz="4" w:space="0" w:color="8EAADB"/>
              <w:right w:val="single" w:sz="4" w:space="0" w:color="8EAADB"/>
            </w:tcBorders>
            <w:shd w:val="clear" w:color="auto" w:fill="D9E2F3"/>
          </w:tcPr>
          <w:p w14:paraId="7B0A6E41" w14:textId="77777777" w:rsidR="00C742AC" w:rsidRDefault="00000000">
            <w:r>
              <w:rPr>
                <w:sz w:val="18"/>
              </w:rPr>
              <w:t>Red de graduados que canaliza auspicios y donaciones de equipamiento para aulas temáticas y salas de simulación</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A349B63" w14:textId="77777777" w:rsidR="00C742AC" w:rsidRDefault="00000000">
            <w:r>
              <w:rPr>
                <w:sz w:val="18"/>
              </w:rPr>
              <w:t>Espacios colaborativos</w:t>
            </w:r>
          </w:p>
        </w:tc>
      </w:tr>
    </w:tbl>
    <w:p w14:paraId="623E107C" w14:textId="77777777" w:rsidR="00C742AC" w:rsidRDefault="00000000">
      <w:pPr>
        <w:spacing w:before="40" w:after="200"/>
      </w:pPr>
      <w:r>
        <w:rPr>
          <w:sz w:val="16"/>
        </w:rPr>
        <w:t>Fuente: elaboración con base en el diagnóstico situacional.</w:t>
      </w:r>
    </w:p>
    <w:p w14:paraId="020B4E7A" w14:textId="77777777" w:rsidR="00C742AC" w:rsidRDefault="00000000">
      <w:pPr>
        <w:keepNext/>
        <w:tabs>
          <w:tab w:val="left" w:pos="709"/>
        </w:tabs>
        <w:spacing w:before="80" w:after="200"/>
        <w:ind w:left="709" w:hanging="709"/>
        <w:outlineLvl w:val="2"/>
      </w:pPr>
      <w:bookmarkStart w:id="176" w:name="_Toc000000176"/>
      <w:r>
        <w:rPr>
          <w:b/>
          <w:sz w:val="22"/>
        </w:rPr>
        <w:t>11.3.4</w:t>
      </w:r>
      <w:r>
        <w:rPr>
          <w:b/>
          <w:sz w:val="22"/>
        </w:rPr>
        <w:tab/>
        <w:t>Fases de implementación y gestión de riesgos</w:t>
      </w:r>
      <w:bookmarkEnd w:id="176"/>
    </w:p>
    <w:p w14:paraId="06CE413E" w14:textId="77777777" w:rsidR="00C742AC" w:rsidRDefault="00000000">
      <w:pPr>
        <w:pStyle w:val="TituloCuadro"/>
        <w:keepNext/>
        <w:spacing w:before="40" w:after="80"/>
        <w:jc w:val="center"/>
      </w:pPr>
      <w:bookmarkStart w:id="322" w:name="_Toc000000337"/>
      <w:r>
        <w:rPr>
          <w:b/>
        </w:rPr>
        <w:t xml:space="preserve">Cuadro 12. Fases de implementación</w:t>
      </w:r>
      <w:bookmarkEnd w:id="322"/>
      <w:r>
        <w:fldChar w:fldCharType="begin"/>
      </w:r>
      <w:r>
        <w:instrText xml:space="preserve"> TC "Cuadro 12. Fases de implementación" \f c \l 2 </w:instrText>
      </w:r>
      <w:r>
        <w:fldChar w:fldCharType="end"/>
      </w:r>
    </w:p>
    <w:tbl>
      <w:tblPr>
        <w:tblW w:w="0" w:type="auto"/>
        <w:jc w:val="center"/>
        <w:tblLayout w:type="fixed"/>
        <w:tblLook w:val="04A0" w:firstRow="1" w:lastRow="0" w:firstColumn="1" w:lastColumn="0" w:noHBand="0" w:noVBand="1"/>
      </w:tblPr>
      <w:tblGrid>
        <w:gridCol w:w="2381"/>
        <w:gridCol w:w="6690"/>
      </w:tblGrid>
      <w:tr w:rsidR="00395D6D" w14:paraId="4DD11418"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A98D5E" w14:textId="77777777" w:rsidR="00C742AC" w:rsidRDefault="00000000">
            <w:pPr>
              <w:jc w:val="center"/>
            </w:pPr>
            <w:r>
              <w:rPr>
                <w:b/>
                <w:color w:val="FFFFFF"/>
                <w:sz w:val="18"/>
              </w:rPr>
              <w:t>Fase</w:t>
            </w:r>
          </w:p>
        </w:tc>
        <w:tc>
          <w:tcPr>
            <w:tcW w:w="66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A10F34" w14:textId="77777777" w:rsidR="00C742AC" w:rsidRDefault="00000000">
            <w:pPr>
              <w:jc w:val="center"/>
            </w:pPr>
            <w:r>
              <w:rPr>
                <w:b/>
                <w:color w:val="FFFFFF"/>
                <w:sz w:val="18"/>
              </w:rPr>
              <w:t>Acciones principales</w:t>
            </w:r>
          </w:p>
        </w:tc>
      </w:tr>
      <w:tr w:rsidR="00395D6D" w14:paraId="601BCD5D"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8FCC8EA" w14:textId="4E9B477F" w:rsidR="00C742AC" w:rsidRDefault="00000000">
            <w:r>
              <w:rPr>
                <w:sz w:val="18"/>
              </w:rPr>
              <w:t>1. Aprobación</w:t>
            </w:r>
          </w:p>
        </w:tc>
        <w:tc>
          <w:tcPr>
            <w:tcW w:w="6690" w:type="dxa"/>
            <w:tcBorders>
              <w:top w:val="single" w:sz="4" w:space="0" w:color="8EAADB"/>
              <w:left w:val="single" w:sz="4" w:space="0" w:color="8EAADB"/>
              <w:bottom w:val="single" w:sz="4" w:space="0" w:color="8EAADB"/>
              <w:right w:val="single" w:sz="4" w:space="0" w:color="8EAADB"/>
            </w:tcBorders>
            <w:shd w:val="clear" w:color="auto" w:fill="D9E2F3"/>
          </w:tcPr>
          <w:p w14:paraId="44B49DF0" w14:textId="77777777" w:rsidR="00C742AC" w:rsidRDefault="00000000">
            <w:r>
              <w:rPr>
                <w:sz w:val="18"/>
              </w:rPr>
              <w:t>Evaluación por la Secretaría Académica, revisión del Consejo Académico Universitario, aprobación del Honorable Consejo Universitario y aprobación del cuadro de convalidación</w:t>
            </w:r>
          </w:p>
        </w:tc>
      </w:tr>
      <w:tr w:rsidR="00395D6D" w14:paraId="53720378"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5A24613" w14:textId="08B31FC4" w:rsidR="00C742AC" w:rsidRDefault="00000000">
            <w:r>
              <w:rPr>
                <w:sz w:val="18"/>
              </w:rPr>
              <w:t>2. Preparación</w:t>
            </w:r>
          </w:p>
        </w:tc>
        <w:tc>
          <w:tcPr>
            <w:tcW w:w="6690" w:type="dxa"/>
            <w:tcBorders>
              <w:top w:val="single" w:sz="4" w:space="0" w:color="8EAADB"/>
              <w:left w:val="single" w:sz="4" w:space="0" w:color="8EAADB"/>
              <w:bottom w:val="single" w:sz="4" w:space="0" w:color="8EAADB"/>
              <w:right w:val="single" w:sz="4" w:space="0" w:color="8EAADB"/>
            </w:tcBorders>
            <w:shd w:val="clear" w:color="auto" w:fill="D9E2F3"/>
          </w:tcPr>
          <w:p w14:paraId="5D66FFD9" w14:textId="77777777" w:rsidR="00C742AC" w:rsidRDefault="00000000">
            <w:r>
              <w:rPr>
                <w:sz w:val="18"/>
              </w:rPr>
              <w:t>Capacitación docente en competencias, nuevas normas y herramientas; habilitación de los laboratorios; suscripción de los convenios iniciales</w:t>
            </w:r>
          </w:p>
        </w:tc>
      </w:tr>
      <w:tr w:rsidR="00395D6D" w14:paraId="48A128D3"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7FBF20D" w14:textId="6E64E611" w:rsidR="00C742AC" w:rsidRDefault="00000000">
            <w:r>
              <w:rPr>
                <w:sz w:val="18"/>
              </w:rPr>
              <w:t>3. Implementación progresiva</w:t>
            </w:r>
          </w:p>
        </w:tc>
        <w:tc>
          <w:tcPr>
            <w:tcW w:w="6690" w:type="dxa"/>
            <w:tcBorders>
              <w:top w:val="single" w:sz="4" w:space="0" w:color="8EAADB"/>
              <w:left w:val="single" w:sz="4" w:space="0" w:color="8EAADB"/>
              <w:bottom w:val="single" w:sz="4" w:space="0" w:color="8EAADB"/>
              <w:right w:val="single" w:sz="4" w:space="0" w:color="8EAADB"/>
            </w:tcBorders>
            <w:shd w:val="clear" w:color="auto" w:fill="D9E2F3"/>
          </w:tcPr>
          <w:p w14:paraId="7781C64B" w14:textId="77777777" w:rsidR="00C742AC" w:rsidRDefault="00000000">
            <w:r>
              <w:rPr>
                <w:sz w:val="18"/>
              </w:rPr>
              <w:t>Ingreso de la primera cohorte en 2027 e implementación año por año hasta el quinto año en 2031; prácticas desde el tercer año; complementación curricular anual conforme al Artículo 7 de la Resolución HCU N.º 032/2025</w:t>
            </w:r>
          </w:p>
        </w:tc>
      </w:tr>
      <w:tr w:rsidR="00395D6D" w14:paraId="6B9EF5BF"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9A810F9" w14:textId="010BE9F5" w:rsidR="00C742AC" w:rsidRDefault="00000000">
            <w:r>
              <w:rPr>
                <w:sz w:val="18"/>
              </w:rPr>
              <w:t>4. Extinción del Plan 2013</w:t>
            </w:r>
          </w:p>
        </w:tc>
        <w:tc>
          <w:tcPr>
            <w:tcW w:w="6690" w:type="dxa"/>
            <w:tcBorders>
              <w:top w:val="single" w:sz="4" w:space="0" w:color="8EAADB"/>
              <w:left w:val="single" w:sz="4" w:space="0" w:color="8EAADB"/>
              <w:bottom w:val="single" w:sz="4" w:space="0" w:color="8EAADB"/>
              <w:right w:val="single" w:sz="4" w:space="0" w:color="8EAADB"/>
            </w:tcBorders>
            <w:shd w:val="clear" w:color="auto" w:fill="D9E2F3"/>
          </w:tcPr>
          <w:p w14:paraId="6FA016FE" w14:textId="77777777" w:rsidR="00C742AC" w:rsidRDefault="00000000">
            <w:r>
              <w:rPr>
                <w:sz w:val="18"/>
              </w:rPr>
              <w:t>Continuidad de las cohortes vigentes hasta su conclusión, convalidación para quienes migren y garantía de no perjuicio, conforme al punto 16</w:t>
            </w:r>
          </w:p>
        </w:tc>
      </w:tr>
      <w:tr w:rsidR="00395D6D" w14:paraId="080FBAD6"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C469ABF" w14:textId="4783C3F7" w:rsidR="00C742AC" w:rsidRDefault="00000000">
            <w:r>
              <w:rPr>
                <w:sz w:val="18"/>
              </w:rPr>
              <w:t>5. Evaluación</w:t>
            </w:r>
          </w:p>
        </w:tc>
        <w:tc>
          <w:tcPr>
            <w:tcW w:w="6690" w:type="dxa"/>
            <w:tcBorders>
              <w:top w:val="single" w:sz="4" w:space="0" w:color="8EAADB"/>
              <w:left w:val="single" w:sz="4" w:space="0" w:color="8EAADB"/>
              <w:bottom w:val="single" w:sz="4" w:space="0" w:color="8EAADB"/>
              <w:right w:val="single" w:sz="4" w:space="0" w:color="8EAADB"/>
            </w:tcBorders>
            <w:shd w:val="clear" w:color="auto" w:fill="D9E2F3"/>
          </w:tcPr>
          <w:p w14:paraId="4BAB5CB0" w14:textId="77777777" w:rsidR="00C742AC" w:rsidRDefault="00000000">
            <w:r>
              <w:rPr>
                <w:sz w:val="18"/>
              </w:rPr>
              <w:t>Seguimiento de titulados y observatorio de graduados y empleadores, conforme al punto 12</w:t>
            </w:r>
          </w:p>
        </w:tc>
      </w:tr>
    </w:tbl>
    <w:p w14:paraId="5E7F509F" w14:textId="77777777" w:rsidR="00C742AC" w:rsidRDefault="00000000">
      <w:pPr>
        <w:spacing w:before="40" w:after="200"/>
      </w:pPr>
      <w:r>
        <w:rPr>
          <w:sz w:val="16"/>
        </w:rPr>
        <w:t>Fuente: elaboración con base en la Resolución HCU N.º 032/2025.</w:t>
      </w:r>
    </w:p>
    <w:p w14:paraId="5544DC65" w14:textId="77777777" w:rsidR="00C742AC" w:rsidRDefault="00000000">
      <w:pPr>
        <w:pStyle w:val="TituloCuadro"/>
        <w:keepNext/>
        <w:spacing w:before="40" w:after="80"/>
        <w:jc w:val="center"/>
      </w:pPr>
      <w:bookmarkStart w:id="323" w:name="_Toc000000338"/>
      <w:r>
        <w:rPr>
          <w:b/>
        </w:rPr>
        <w:t xml:space="preserve">Cuadro 13. Riesgos de implementación y medidas de mitigación</w:t>
      </w:r>
      <w:bookmarkEnd w:id="323"/>
      <w:r>
        <w:fldChar w:fldCharType="begin"/>
      </w:r>
      <w:r>
        <w:instrText xml:space="preserve"> TC "Cuadro 13. Riesgos de implementación y medidas de mitigación" \f c \l 2 </w:instrText>
      </w:r>
      <w:r>
        <w:fldChar w:fldCharType="end"/>
      </w:r>
    </w:p>
    <w:tbl>
      <w:tblPr>
        <w:tblW w:w="0" w:type="auto"/>
        <w:jc w:val="center"/>
        <w:tblLayout w:type="fixed"/>
        <w:tblLook w:val="04A0" w:firstRow="1" w:lastRow="0" w:firstColumn="1" w:lastColumn="0" w:noHBand="0" w:noVBand="1"/>
      </w:tblPr>
      <w:tblGrid>
        <w:gridCol w:w="2324"/>
        <w:gridCol w:w="1531"/>
        <w:gridCol w:w="1077"/>
        <w:gridCol w:w="4139"/>
      </w:tblGrid>
      <w:tr w:rsidR="00395D6D" w14:paraId="7E15FF45" w14:textId="77777777">
        <w:trPr>
          <w:tblHeader/>
          <w:jc w:val="center"/>
        </w:trPr>
        <w:tc>
          <w:tcPr>
            <w:tcW w:w="232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C7F977" w14:textId="77777777" w:rsidR="00C742AC" w:rsidRDefault="00000000">
            <w:pPr>
              <w:jc w:val="center"/>
            </w:pPr>
            <w:r>
              <w:rPr>
                <w:b/>
                <w:color w:val="FFFFFF"/>
                <w:sz w:val="18"/>
              </w:rPr>
              <w:t>Riesgo</w:t>
            </w:r>
          </w:p>
        </w:tc>
        <w:tc>
          <w:tcPr>
            <w:tcW w:w="15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BA1DDB" w14:textId="77777777" w:rsidR="00C742AC" w:rsidRDefault="00000000">
            <w:pPr>
              <w:jc w:val="center"/>
            </w:pPr>
            <w:r>
              <w:rPr>
                <w:b/>
                <w:color w:val="FFFFFF"/>
                <w:sz w:val="18"/>
              </w:rPr>
              <w:t>Probabilidad</w:t>
            </w:r>
          </w:p>
        </w:tc>
        <w:tc>
          <w:tcPr>
            <w:tcW w:w="107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1802F1" w14:textId="77777777" w:rsidR="00C742AC" w:rsidRDefault="00000000">
            <w:pPr>
              <w:jc w:val="center"/>
            </w:pPr>
            <w:r>
              <w:rPr>
                <w:b/>
                <w:color w:val="FFFFFF"/>
                <w:sz w:val="18"/>
              </w:rPr>
              <w:t>Impacto</w:t>
            </w:r>
          </w:p>
        </w:tc>
        <w:tc>
          <w:tcPr>
            <w:tcW w:w="41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35D414" w14:textId="77777777" w:rsidR="00C742AC" w:rsidRDefault="00000000">
            <w:pPr>
              <w:jc w:val="center"/>
            </w:pPr>
            <w:r>
              <w:rPr>
                <w:b/>
                <w:color w:val="FFFFFF"/>
                <w:sz w:val="18"/>
              </w:rPr>
              <w:t>Mitigación</w:t>
            </w:r>
          </w:p>
        </w:tc>
      </w:tr>
      <w:tr w:rsidR="00395D6D" w14:paraId="4967CFE9"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2CEEEB96" w14:textId="77777777" w:rsidR="00C742AC" w:rsidRDefault="00000000">
            <w:r>
              <w:rPr>
                <w:sz w:val="18"/>
              </w:rPr>
              <w:t>Restricción presupuestaria por el ajuste fiscal</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64D09429" w14:textId="77777777" w:rsidR="00C742AC" w:rsidRDefault="00000000">
            <w:r>
              <w:rPr>
                <w:sz w:val="18"/>
              </w:rPr>
              <w:t>Alta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30D0CB5A" w14:textId="77777777" w:rsidR="00C742AC" w:rsidRDefault="00000000">
            <w:r>
              <w:rPr>
                <w:sz w:val="18"/>
              </w:rPr>
              <w:t>Alto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55160918" w14:textId="77777777" w:rsidR="00C742AC" w:rsidRDefault="00000000">
            <w:r>
              <w:rPr>
                <w:sz w:val="18"/>
              </w:rPr>
              <w:t>Gradualidad, software sin costo de licencia, redistribución horaria y alianzas</w:t>
            </w:r>
          </w:p>
        </w:tc>
      </w:tr>
      <w:tr w:rsidR="00395D6D" w14:paraId="7932D8FB"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2E9FF097" w14:textId="77777777" w:rsidR="00C742AC" w:rsidRDefault="00000000">
            <w:r>
              <w:rPr>
                <w:sz w:val="18"/>
              </w:rPr>
              <w:t>Resistencia al cambio de modelo pedagógico</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48DDAD9E" w14:textId="77777777" w:rsidR="00C742AC" w:rsidRDefault="00000000">
            <w:r>
              <w:rPr>
                <w:sz w:val="18"/>
              </w:rPr>
              <w:t>Media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7B5A5B4A" w14:textId="77777777" w:rsidR="00C742AC" w:rsidRDefault="00000000">
            <w:r>
              <w:rPr>
                <w:sz w:val="18"/>
              </w:rPr>
              <w:t>Alto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546D1E5E" w14:textId="77777777" w:rsidR="00C742AC" w:rsidRDefault="00000000">
            <w:r>
              <w:rPr>
                <w:sz w:val="18"/>
              </w:rPr>
              <w:t>Capacitación docente previa, acompañamiento y socialización participativa</w:t>
            </w:r>
          </w:p>
        </w:tc>
      </w:tr>
      <w:tr w:rsidR="00395D6D" w14:paraId="6C1AF0E3"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2EBB1769" w14:textId="77777777" w:rsidR="00C742AC" w:rsidRDefault="00000000">
            <w:r>
              <w:rPr>
                <w:sz w:val="18"/>
              </w:rPr>
              <w:t>Insuficiencia de convenios para prácticas</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5A7DE54B" w14:textId="77777777" w:rsidR="00C742AC" w:rsidRDefault="00000000">
            <w:r>
              <w:rPr>
                <w:sz w:val="18"/>
              </w:rPr>
              <w:t>Media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2AD25965" w14:textId="77777777" w:rsidR="00C742AC" w:rsidRDefault="00000000">
            <w:r>
              <w:rPr>
                <w:sz w:val="18"/>
              </w:rPr>
              <w:t>Alto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62BC47CA" w14:textId="77777777" w:rsidR="00C742AC" w:rsidRDefault="00000000">
            <w:r>
              <w:rPr>
                <w:sz w:val="18"/>
              </w:rPr>
              <w:t>Unidad de vinculación, sector público como receptor y convenio marco con el Colegio de Auditores o Contadores Públicos</w:t>
            </w:r>
          </w:p>
        </w:tc>
      </w:tr>
      <w:tr w:rsidR="00395D6D" w14:paraId="10E03AA7"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609832DE" w14:textId="77777777" w:rsidR="00C742AC" w:rsidRDefault="00000000">
            <w:r>
              <w:rPr>
                <w:sz w:val="18"/>
              </w:rPr>
              <w:t>Masificación persistente</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49E458F9" w14:textId="77777777" w:rsidR="00C742AC" w:rsidRDefault="00000000">
            <w:r>
              <w:rPr>
                <w:sz w:val="18"/>
              </w:rPr>
              <w:t>Alta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583618A1" w14:textId="77777777" w:rsidR="00C742AC" w:rsidRDefault="00000000">
            <w:r>
              <w:rPr>
                <w:sz w:val="18"/>
              </w:rPr>
              <w:t>Alto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2E5BBFF7" w14:textId="77777777" w:rsidR="00C742AC" w:rsidRDefault="00000000">
            <w:r>
              <w:rPr>
                <w:sz w:val="18"/>
              </w:rPr>
              <w:t>Desdoblamiento de componentes prácticos, auxiliares de docencia y trabajo no presencial con seguimiento en la plataforma virtual</w:t>
            </w:r>
          </w:p>
        </w:tc>
      </w:tr>
      <w:tr w:rsidR="00395D6D" w14:paraId="4A104E8F"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0536DCEE" w14:textId="77777777" w:rsidR="00C742AC" w:rsidRDefault="00000000">
            <w:r>
              <w:rPr>
                <w:sz w:val="18"/>
              </w:rPr>
              <w:t>Abandono por presión económica</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24C65C25" w14:textId="77777777" w:rsidR="00C742AC" w:rsidRDefault="00000000">
            <w:r>
              <w:rPr>
                <w:sz w:val="18"/>
              </w:rPr>
              <w:t>Media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68C9CE6E" w14:textId="77777777" w:rsidR="00C742AC" w:rsidRDefault="00000000">
            <w:r>
              <w:rPr>
                <w:sz w:val="18"/>
              </w:rPr>
              <w:t>Medio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21014DBF" w14:textId="77777777" w:rsidR="00C742AC" w:rsidRDefault="00000000">
            <w:r>
              <w:rPr>
                <w:sz w:val="18"/>
              </w:rPr>
              <w:t>Turno nocturno, organización modular y tutoría académica</w:t>
            </w:r>
          </w:p>
        </w:tc>
      </w:tr>
      <w:tr w:rsidR="00395D6D" w14:paraId="30092EFF"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6EA2AA4C" w14:textId="77777777" w:rsidR="00C742AC" w:rsidRDefault="00000000">
            <w:r>
              <w:rPr>
                <w:sz w:val="18"/>
              </w:rPr>
              <w:t>Obsolescencia de contenidos tecnológicos</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716C2A74" w14:textId="77777777" w:rsidR="00C742AC" w:rsidRDefault="00000000">
            <w:r>
              <w:rPr>
                <w:sz w:val="18"/>
              </w:rPr>
              <w:t>Alta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5DA5A64A" w14:textId="77777777" w:rsidR="00C742AC" w:rsidRDefault="00000000">
            <w:r>
              <w:rPr>
                <w:sz w:val="18"/>
              </w:rPr>
              <w:t>Medio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36E9525B" w14:textId="77777777" w:rsidR="00C742AC" w:rsidRDefault="00000000">
            <w:r>
              <w:rPr>
                <w:sz w:val="18"/>
              </w:rPr>
              <w:t>Complementación curricular anual y observatorio de graduados y empleadores</w:t>
            </w:r>
          </w:p>
        </w:tc>
      </w:tr>
      <w:tr w:rsidR="00395D6D" w14:paraId="6176F48F" w14:textId="77777777">
        <w:trPr>
          <w:jc w:val="center"/>
        </w:trPr>
        <w:tc>
          <w:tcPr>
            <w:tcW w:w="2324" w:type="dxa"/>
            <w:tcBorders>
              <w:top w:val="single" w:sz="4" w:space="0" w:color="8EAADB"/>
              <w:left w:val="single" w:sz="4" w:space="0" w:color="8EAADB"/>
              <w:bottom w:val="single" w:sz="4" w:space="0" w:color="8EAADB"/>
              <w:right w:val="single" w:sz="4" w:space="0" w:color="8EAADB"/>
            </w:tcBorders>
            <w:shd w:val="clear" w:color="auto" w:fill="D9E2F3"/>
          </w:tcPr>
          <w:p w14:paraId="6B5CC07B" w14:textId="77777777" w:rsidR="00C742AC" w:rsidRDefault="00000000">
            <w:r>
              <w:rPr>
                <w:sz w:val="18"/>
              </w:rPr>
              <w:lastRenderedPageBreak/>
              <w:t>Baja ejecución presupuestaria</w:t>
            </w:r>
          </w:p>
        </w:tc>
        <w:tc>
          <w:tcPr>
            <w:tcW w:w="1531" w:type="dxa"/>
            <w:tcBorders>
              <w:top w:val="single" w:sz="4" w:space="0" w:color="8EAADB"/>
              <w:left w:val="single" w:sz="4" w:space="0" w:color="8EAADB"/>
              <w:bottom w:val="single" w:sz="4" w:space="0" w:color="8EAADB"/>
              <w:right w:val="single" w:sz="4" w:space="0" w:color="8EAADB"/>
            </w:tcBorders>
            <w:shd w:val="clear" w:color="auto" w:fill="D9E2F3"/>
          </w:tcPr>
          <w:p w14:paraId="60511256" w14:textId="77777777" w:rsidR="00C742AC" w:rsidRDefault="00000000">
            <w:r>
              <w:rPr>
                <w:sz w:val="18"/>
              </w:rPr>
              <w:t>Alta</w:t>
            </w:r>
          </w:p>
        </w:tc>
        <w:tc>
          <w:tcPr>
            <w:tcW w:w="1077" w:type="dxa"/>
            <w:tcBorders>
              <w:top w:val="single" w:sz="4" w:space="0" w:color="8EAADB"/>
              <w:left w:val="single" w:sz="4" w:space="0" w:color="8EAADB"/>
              <w:bottom w:val="single" w:sz="4" w:space="0" w:color="8EAADB"/>
              <w:right w:val="single" w:sz="4" w:space="0" w:color="8EAADB"/>
            </w:tcBorders>
            <w:shd w:val="clear" w:color="auto" w:fill="D9E2F3"/>
          </w:tcPr>
          <w:p w14:paraId="21395D90" w14:textId="77777777" w:rsidR="00C742AC" w:rsidRDefault="00000000">
            <w:r>
              <w:rPr>
                <w:sz w:val="18"/>
              </w:rPr>
              <w:t>Alto</w:t>
            </w:r>
          </w:p>
        </w:tc>
        <w:tc>
          <w:tcPr>
            <w:tcW w:w="4139" w:type="dxa"/>
            <w:tcBorders>
              <w:top w:val="single" w:sz="4" w:space="0" w:color="8EAADB"/>
              <w:left w:val="single" w:sz="4" w:space="0" w:color="8EAADB"/>
              <w:bottom w:val="single" w:sz="4" w:space="0" w:color="8EAADB"/>
              <w:right w:val="single" w:sz="4" w:space="0" w:color="8EAADB"/>
            </w:tcBorders>
            <w:shd w:val="clear" w:color="auto" w:fill="D9E2F3"/>
          </w:tcPr>
          <w:p w14:paraId="30C71B81" w14:textId="77777777" w:rsidR="00C742AC" w:rsidRDefault="00000000">
            <w:r>
              <w:rPr>
                <w:sz w:val="18"/>
              </w:rPr>
              <w:t>Seguimiento mensual de la ejecución, planificación anticipada de compras y rendición anual de cuentas</w:t>
            </w:r>
          </w:p>
        </w:tc>
      </w:tr>
    </w:tbl>
    <w:p w14:paraId="2B9103D7" w14:textId="77777777" w:rsidR="00C742AC" w:rsidRDefault="00000000">
      <w:pPr>
        <w:spacing w:before="40" w:after="200"/>
        <w:sectPr w:rsidR="00C742AC" w:rsidSect="00034616">
          <w:headerReference w:type="default" r:id="rId54"/>
          <w:footerReference w:type="default" r:id="rId55"/>
          <w:pgSz w:w="12240" w:h="15840"/>
          <w:pgMar w:top="1701" w:right="1134" w:bottom="1134" w:left="1701" w:header="567" w:footer="567" w:gutter="0"/>
          <w:cols w:space="720"/>
          <w:docGrid w:linePitch="360"/>
        </w:sectPr>
      </w:pPr>
      <w:r>
        <w:rPr>
          <w:sz w:val="16"/>
        </w:rPr>
        <w:t>Fuente: elaboración con base en el diagnóstico situacional.</w:t>
      </w:r>
    </w:p>
    <w:p>
      <w:pPr>
        <w:spacing w:before="0" w:after="0" w:line="5600" w:lineRule="exact"/>
      </w:pPr>
    </w:p>
    <w:p>
      <w:pPr>
        <w:keepNext/>
        <w:spacing w:before="0" w:after="0"/>
        <w:jc w:val="center"/>
      </w:pPr>
      <w:r>
        <w:rPr>
          <w:rFonts w:ascii="Century Gothic" w:hAnsi="Century Gothic" w:cs="Century Gothic"/>
          <w:b/>
          <w:bCs/>
          <w:sz w:val="40"/>
          <w:szCs w:val="40"/>
        </w:rPr>
        <w:t xml:space="preserve">12. Evaluación curricular</w:t>
      </w:r>
    </w:p>
    <w:p w14:paraId="0F3C0393" w14:textId="77777777" w:rsidR="0098024A" w:rsidRDefault="00000000">
      <w:pPr>
        <w:pStyle w:val="GrupoCuadros"/>
        <w:keepNext/>
        <w:pageBreakBefore/>
        <w:tabs>
          <w:tab w:val="left" w:pos="709"/>
        </w:tabs>
        <w:spacing w:before="160" w:after="200"/>
        <w:ind w:left="709" w:hanging="709"/>
        <w:outlineLvl w:val="0"/>
      </w:pPr>
      <w:bookmarkStart w:id="177" w:name="_Toc000000177"/>
      <w:r>
        <w:rPr>
          <w:b/>
          <w:sz w:val="24"/>
        </w:rPr>
        <w:t>12.</w:t>
      </w:r>
      <w:r>
        <w:rPr>
          <w:b/>
          <w:sz w:val="24"/>
        </w:rPr>
        <w:tab/>
        <w:t>Evaluación curricular</w:t>
      </w:r>
      <w:bookmarkEnd w:id="177"/>
      <w:r>
        <w:fldChar w:fldCharType="begin"/>
      </w:r>
      <w:r>
        <w:instrText xml:space="preserve"> TC "12. Evaluación curricular" \f c \l 1 </w:instrText>
      </w:r>
      <w:r>
        <w:fldChar w:fldCharType="end"/>
      </w:r>
    </w:p>
    <w:p w14:paraId="0C61C944" w14:textId="77777777" w:rsidR="00A2428A" w:rsidRDefault="00000000">
      <w:pPr>
        <w:spacing w:after="200"/>
        <w:jc w:val="both"/>
      </w:pPr>
      <w:r>
        <w:t xml:space="preserve">Un plan de estudios se evalúa desde dos perspectivas: </w:t>
      </w:r>
    </w:p>
    <w:p w14:paraId="1E72E549" w14:textId="77777777" w:rsidR="00A2428A" w:rsidRDefault="00000000">
      <w:pPr>
        <w:pStyle w:val="Prrafodelista"/>
        <w:numPr>
          <w:ilvl w:val="0"/>
          <w:numId w:val="81"/>
        </w:numPr>
        <w:spacing w:after="200"/>
        <w:jc w:val="both"/>
      </w:pPr>
      <w:r>
        <w:t xml:space="preserve">De forma interna se verifica si el plan funciona como se diseñó en coherencia, contenidos, carga horaria, docentes y resultados de aprendizaje. </w:t>
      </w:r>
    </w:p>
    <w:p w14:paraId="38D2E21C" w14:textId="77777777" w:rsidR="00A2428A" w:rsidRDefault="00000000">
      <w:pPr>
        <w:pStyle w:val="Prrafodelista"/>
        <w:numPr>
          <w:ilvl w:val="0"/>
          <w:numId w:val="81"/>
        </w:numPr>
        <w:spacing w:after="200"/>
        <w:jc w:val="both"/>
      </w:pPr>
      <w:r>
        <w:t>De forma externa se observa el impacto del plan de estudios en los estudiantes y la satisfacción de los titulados.</w:t>
      </w:r>
    </w:p>
    <w:p w14:paraId="37A1EF91" w14:textId="77777777" w:rsidR="00C93DFD" w:rsidRDefault="00000000" w:rsidP="00A2428A">
      <w:pPr>
        <w:spacing w:after="200"/>
        <w:jc w:val="both"/>
      </w:pPr>
      <w:r>
        <w:t xml:space="preserve">Este punto desarrolla ambas perspectivas mediante los lineamientos para la evaluación curricular, que incluyen el monitoreo del desarrollo curricular, los mecanismos de seguimiento anual y la evaluación del plan al concluir su implementación, y mediante las estrategias de seguimiento a titulados. </w:t>
      </w:r>
    </w:p>
    <w:p w14:paraId="62016EF4" w14:textId="77777777" w:rsidR="0098024A" w:rsidRDefault="00000000">
      <w:pPr>
        <w:keepNext/>
        <w:tabs>
          <w:tab w:val="left" w:pos="709"/>
        </w:tabs>
        <w:spacing w:before="120" w:after="200"/>
        <w:ind w:left="709" w:hanging="709"/>
        <w:outlineLvl w:val="1"/>
      </w:pPr>
      <w:bookmarkStart w:id="178" w:name="_Toc000000178"/>
      <w:r>
        <w:rPr>
          <w:b/>
          <w:sz w:val="24"/>
        </w:rPr>
        <w:t>12.1</w:t>
      </w:r>
      <w:r>
        <w:rPr>
          <w:b/>
          <w:sz w:val="24"/>
        </w:rPr>
        <w:tab/>
        <w:t>Lineamientos para la evaluación curricular</w:t>
      </w:r>
      <w:bookmarkEnd w:id="178"/>
    </w:p>
    <w:p w14:paraId="6C0A7010" w14:textId="7A857722" w:rsidR="0098024A" w:rsidRDefault="00000000">
      <w:pPr>
        <w:keepNext/>
        <w:tabs>
          <w:tab w:val="left" w:pos="709"/>
        </w:tabs>
        <w:spacing w:before="80" w:after="200"/>
        <w:ind w:left="709" w:hanging="709"/>
        <w:outlineLvl w:val="2"/>
      </w:pPr>
      <w:bookmarkStart w:id="179" w:name="_Toc000000179"/>
      <w:r>
        <w:rPr>
          <w:b/>
          <w:sz w:val="22"/>
        </w:rPr>
        <w:t>12.1.1</w:t>
      </w:r>
      <w:r>
        <w:rPr>
          <w:b/>
          <w:sz w:val="22"/>
        </w:rPr>
        <w:tab/>
        <w:t>Marco normativo de referencia</w:t>
      </w:r>
      <w:bookmarkEnd w:id="179"/>
    </w:p>
    <w:p w14:paraId="677A0574" w14:textId="77777777" w:rsidR="0098024A" w:rsidRDefault="00000000">
      <w:pPr>
        <w:numPr>
          <w:ilvl w:val="0"/>
          <w:numId w:val="82"/>
        </w:numPr>
        <w:spacing w:after="160"/>
        <w:jc w:val="both"/>
      </w:pPr>
      <w:r>
        <w:rPr>
          <w:b/>
        </w:rPr>
        <w:t>Reglamento de Innovación Curricular de la UMSA, Resolución HCU N.º 032/2025.</w:t>
      </w:r>
      <w:r>
        <w:t xml:space="preserve"> Su Artículo 5 establece que el rediseño curricular se efectúa obligatoriamente cada siete años, por declaración de necesidad; el Artículo 6, que los ajustes curriculares se realizan cada dos años o antes por declaración de necesidad; y el Artículo 7, que la complementación curricular de los planes de asignatura se realiza al inicio de cada año. El Artículo 11 fija los criterios generales de calidad del plan de estudios: coherencia, pertinencia, consideración del contexto sociocultural, consideración del alcance económico, relación con el mundo laboral, integralidad y transversalidad, transferibilidad y articulación.</w:t>
      </w:r>
    </w:p>
    <w:p w14:paraId="4F3025DB" w14:textId="77777777" w:rsidR="0098024A" w:rsidRDefault="00000000">
      <w:pPr>
        <w:numPr>
          <w:ilvl w:val="0"/>
          <w:numId w:val="82"/>
        </w:numPr>
        <w:spacing w:after="160"/>
        <w:jc w:val="both"/>
      </w:pPr>
      <w:r>
        <w:rPr>
          <w:b/>
        </w:rPr>
        <w:t>Reglamento de Evaluación y Acreditación Institucional y de Carreras y Programas de la UMSA, 2025.</w:t>
      </w:r>
      <w:r>
        <w:t xml:space="preserve"> Hace obligatoria la autoevaluación cada cuatro años, con informe y Plan de Mejora de la Calidad; prevé la evaluación externa voluntaria por pares, la acreditación por seis años y el seguimiento anual. Incluye entre sus propósitos la empleabilidad de los graduados e incorpora a los titulados en el comité de autoevaluación, pero no contiene un artículo propio sobre evaluación curricular ni sobre seguimiento a titulados, vacío que este punto propone cubrir.</w:t>
      </w:r>
    </w:p>
    <w:p w14:paraId="05291FEC" w14:textId="77777777" w:rsidR="00200524" w:rsidRDefault="00000000">
      <w:pPr>
        <w:numPr>
          <w:ilvl w:val="0"/>
          <w:numId w:val="82"/>
        </w:numPr>
        <w:spacing w:after="160"/>
        <w:jc w:val="both"/>
      </w:pPr>
      <w:r>
        <w:rPr>
          <w:b/>
        </w:rPr>
        <w:t>Modelos Educativo, Académico, Pedagógico, Curricular y Didáctico de la UMSA, Resolución HCU N.º 057/2025.</w:t>
      </w:r>
      <w:r>
        <w:t xml:space="preserve"> Su apartado de desarrollo curricular dispone que la implementación de los planes de estudio se monitoree de manera continua, integral y flexible, en la implementación y en los resultados, para asegurar su pertinencia y efectividad. Para ello, las carreras planifican el monitoreo, definen los métodos de recolección de información, emplean tecnologías de análisis, supervisan y acompañan la labor docente y generan mejoras continuas mediante informes periódicos y complementaciones al currículum.</w:t>
      </w:r>
    </w:p>
    <w:p w14:paraId="797219F5" w14:textId="63C0E980" w:rsidR="0098024A" w:rsidRDefault="00000000">
      <w:pPr>
        <w:keepNext/>
        <w:tabs>
          <w:tab w:val="left" w:pos="709"/>
        </w:tabs>
        <w:spacing w:before="80" w:after="200"/>
        <w:ind w:left="709" w:hanging="709"/>
        <w:outlineLvl w:val="2"/>
      </w:pPr>
      <w:bookmarkStart w:id="180" w:name="_Toc000000180"/>
      <w:r>
        <w:rPr>
          <w:b/>
          <w:sz w:val="22"/>
        </w:rPr>
        <w:t xml:space="preserve">12.1.2</w:t>
      </w:r>
      <w:r>
        <w:rPr>
          <w:b/>
          <w:sz w:val="22"/>
        </w:rPr>
        <w:tab/>
        <w:t>Componentes de la evaluación</w:t>
      </w:r>
      <w:bookmarkEnd w:id="180"/>
    </w:p>
    <w:p w14:paraId="295ACE02" w14:textId="3666A59E" w:rsidR="0098024A" w:rsidRDefault="00000000" w:rsidP="006A0C3B">
      <w:pPr>
        <w:spacing w:after="200"/>
        <w:jc w:val="both"/>
      </w:pPr>
      <w:r>
        <w:t xml:space="preserve">La evaluación se basara en el modelo CIPP, el cual tiene cuatro componentes: la evaluación del contexto, que identifica necesidades, problemas y oportunidades para definir metas pertinentes; la evaluación de los insumos, que valora los recursos financieros, humanos y tecnológicos y la viabilidad de la estrategia elegida; la evaluación del proceso, que </w:t>
      </w:r>
      <w:r>
        <w:lastRenderedPageBreak/>
        <w:t>documenta la ejecución real frente a lo planificado para corregir desviaciones; y la evaluación del producto, que juzga los logros previstos e imprevistos para decidir si el programa se mantiene, se modifica o se reemplaza.</w:t>
      </w:r>
    </w:p>
    <w:p w14:paraId="1B9DDBE6" w14:textId="77777777" w:rsidR="0098024A" w:rsidRDefault="00000000">
      <w:pPr>
        <w:pStyle w:val="TituloCuadro"/>
        <w:keepNext/>
        <w:spacing w:before="40" w:after="80"/>
        <w:jc w:val="center"/>
      </w:pPr>
      <w:bookmarkStart w:id="324" w:name="_Toc000000340"/>
      <w:r>
        <w:rPr>
          <w:b/>
        </w:rPr>
        <w:t>Cuadro 1. Componentes de la evaluación y fuentes de información</w:t>
      </w:r>
      <w:bookmarkEnd w:id="324"/>
      <w:r>
        <w:fldChar w:fldCharType="begin"/>
      </w:r>
      <w:r>
        <w:instrText xml:space="preserve"> TC "Cuadro 1. Componentes de la evaluación y fuentes de información" \f c \l 2 </w:instrText>
      </w:r>
      <w:r>
        <w:fldChar w:fldCharType="end"/>
      </w:r>
    </w:p>
    <w:tbl>
      <w:tblPr>
        <w:tblW w:w="0" w:type="auto"/>
        <w:jc w:val="center"/>
        <w:tblLayout w:type="fixed"/>
        <w:tblLook w:val="04A0" w:firstRow="1" w:lastRow="0" w:firstColumn="1" w:lastColumn="0" w:noHBand="0" w:noVBand="1"/>
      </w:tblPr>
      <w:tblGrid>
        <w:gridCol w:w="1474"/>
        <w:gridCol w:w="4309"/>
        <w:gridCol w:w="3288"/>
      </w:tblGrid>
      <w:tr w:rsidR="00395D6D" w14:paraId="659F0B31" w14:textId="77777777">
        <w:trPr>
          <w:tblHeader/>
          <w:jc w:val="center"/>
        </w:trPr>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F36EAD" w14:textId="77777777" w:rsidR="0098024A" w:rsidRDefault="00000000">
            <w:pPr>
              <w:jc w:val="center"/>
              <w:rPr>
                <w:b/>
                <w:color w:val="FFFFFF"/>
                <w:sz w:val="18"/>
              </w:rPr>
            </w:pPr>
            <w:r>
              <w:rPr>
                <w:b/>
                <w:color w:val="FFFFFF"/>
                <w:sz w:val="18"/>
              </w:rPr>
              <w:t>Componente</w:t>
            </w:r>
          </w:p>
          <w:p w14:paraId="1209D0BD" w14:textId="41DA1922" w:rsidR="006A0C3B" w:rsidRDefault="00000000">
            <w:pPr>
              <w:jc w:val="center"/>
            </w:pPr>
            <w:r>
              <w:rPr>
                <w:b/>
                <w:color w:val="FFFFFF"/>
                <w:sz w:val="18"/>
              </w:rPr>
              <w:t>CIPP</w:t>
            </w:r>
          </w:p>
        </w:tc>
        <w:tc>
          <w:tcPr>
            <w:tcW w:w="43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D998F65" w14:textId="77777777" w:rsidR="0098024A" w:rsidRDefault="00000000">
            <w:pPr>
              <w:jc w:val="center"/>
            </w:pPr>
            <w:r>
              <w:rPr>
                <w:b/>
                <w:color w:val="FFFFFF"/>
                <w:sz w:val="18"/>
              </w:rPr>
              <w:t>Qué se evalúa en la Carrera</w:t>
            </w:r>
          </w:p>
        </w:tc>
        <w:tc>
          <w:tcPr>
            <w:tcW w:w="32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1EDA07" w14:textId="6499BE8B" w:rsidR="0098024A" w:rsidRDefault="00000000">
            <w:pPr>
              <w:jc w:val="center"/>
            </w:pPr>
            <w:r>
              <w:rPr>
                <w:b/>
                <w:color w:val="FFFFFF"/>
                <w:sz w:val="18"/>
              </w:rPr>
              <w:t>Fuentes</w:t>
            </w:r>
            <w:r w:rsidR="006A0C3B">
              <w:rPr>
                <w:b/>
                <w:color w:val="FFFFFF"/>
                <w:sz w:val="18"/>
              </w:rPr>
              <w:t xml:space="preserve"> referenciales</w:t>
            </w:r>
          </w:p>
        </w:tc>
      </w:tr>
      <w:tr w:rsidR="00395D6D" w14:paraId="78B293C2"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17D5009" w14:textId="77777777" w:rsidR="0098024A" w:rsidRDefault="00000000">
            <w:r>
              <w:rPr>
                <w:sz w:val="18"/>
              </w:rPr>
              <w:t>Contexto</w:t>
            </w:r>
          </w:p>
        </w:tc>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60C7C207" w14:textId="77777777" w:rsidR="006A0C3B" w:rsidRDefault="00000000">
            <w:pPr>
              <w:rPr>
                <w:sz w:val="18"/>
              </w:rPr>
            </w:pPr>
            <w:r>
              <w:rPr>
                <w:sz w:val="18"/>
              </w:rPr>
              <w:t>¿Responde el perfil de egreso a las necesidades del mercado, la profesión y el país?</w:t>
            </w:r>
          </w:p>
          <w:p w14:paraId="5F743F10" w14:textId="6A6B6C25" w:rsidR="0098024A" w:rsidRDefault="00000000">
            <w:r>
              <w:rPr>
                <w:sz w:val="18"/>
              </w:rPr>
              <w:t>Criterios de pertinencia, contexto sociocultural, alcance económico y relación con el mundo laboral</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09A421D5" w14:textId="2CEAF104" w:rsidR="0098024A" w:rsidRDefault="00000000">
            <w:r>
              <w:rPr>
                <w:sz w:val="18"/>
              </w:rPr>
              <w:t>Estudios de mercado laboral, seguimiento a titulados, normas</w:t>
            </w:r>
            <w:r w:rsidR="006A0C3B">
              <w:rPr>
                <w:sz w:val="18"/>
              </w:rPr>
              <w:t xml:space="preserve"> nacionales e internacionales.</w:t>
            </w:r>
          </w:p>
        </w:tc>
      </w:tr>
      <w:tr w:rsidR="00395D6D" w14:paraId="086F814C"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5DB8032" w14:textId="77777777" w:rsidR="0098024A" w:rsidRDefault="00000000">
            <w:r>
              <w:rPr>
                <w:sz w:val="18"/>
              </w:rPr>
              <w:t>Insumos</w:t>
            </w:r>
          </w:p>
        </w:tc>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1E9884A8" w14:textId="77777777" w:rsidR="006A0C3B" w:rsidRDefault="00000000">
            <w:pPr>
              <w:rPr>
                <w:sz w:val="18"/>
              </w:rPr>
            </w:pPr>
            <w:r>
              <w:rPr>
                <w:sz w:val="18"/>
              </w:rPr>
              <w:t xml:space="preserve">¿Alcanzan los contenidos, la carga horaria, los docentes, la infraestructura y los recursos tecnológicos para lograr el perfil? </w:t>
            </w:r>
          </w:p>
          <w:p w14:paraId="00D1EEC9" w14:textId="3620ACF8" w:rsidR="0098024A" w:rsidRDefault="00000000">
            <w:r>
              <w:rPr>
                <w:sz w:val="18"/>
              </w:rPr>
              <w:t>Criterios de coherencia e integralidad</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10C248CC" w14:textId="77777777" w:rsidR="0098024A" w:rsidRDefault="00000000">
            <w:r>
              <w:rPr>
                <w:sz w:val="18"/>
              </w:rPr>
              <w:t>Plan de estudios y planes de asignatura, análisis FODA, registros docentes, inventario de laboratorios y licencias</w:t>
            </w:r>
          </w:p>
        </w:tc>
      </w:tr>
      <w:tr w:rsidR="00395D6D" w14:paraId="6FA20964"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8BFEEA7" w14:textId="77777777" w:rsidR="0098024A" w:rsidRDefault="00000000">
            <w:r>
              <w:rPr>
                <w:sz w:val="18"/>
              </w:rPr>
              <w:t>Proceso</w:t>
            </w:r>
          </w:p>
        </w:tc>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33A981A4" w14:textId="77777777" w:rsidR="006A0C3B" w:rsidRDefault="00000000">
            <w:pPr>
              <w:rPr>
                <w:sz w:val="18"/>
              </w:rPr>
            </w:pPr>
            <w:r>
              <w:rPr>
                <w:sz w:val="18"/>
              </w:rPr>
              <w:t xml:space="preserve">¿Cómo se aplica el plan? </w:t>
            </w:r>
          </w:p>
          <w:p w14:paraId="36335B0B" w14:textId="5C25DD59" w:rsidR="0098024A" w:rsidRDefault="00000000">
            <w:r>
              <w:rPr>
                <w:sz w:val="18"/>
              </w:rPr>
              <w:t>Metodologías, prácticas preprofesionales, proyectos integradores, evaluación de aprendizajes y flexibilidad para el estudiante que trabaja</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6B387309" w14:textId="77777777" w:rsidR="0098024A" w:rsidRDefault="00000000">
            <w:r>
              <w:rPr>
                <w:sz w:val="18"/>
              </w:rPr>
              <w:t>Encuestas a estudiantes y docentes, observación de aula, registros de prácticas y convenios</w:t>
            </w:r>
          </w:p>
        </w:tc>
      </w:tr>
      <w:tr w:rsidR="00395D6D" w14:paraId="1A711CEE"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64F3B89" w14:textId="77777777" w:rsidR="0098024A" w:rsidRDefault="00000000">
            <w:r>
              <w:rPr>
                <w:sz w:val="18"/>
              </w:rPr>
              <w:t>Producto</w:t>
            </w:r>
          </w:p>
        </w:tc>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18ABDA80" w14:textId="77777777" w:rsidR="0098024A" w:rsidRDefault="00000000">
            <w:r>
              <w:rPr>
                <w:sz w:val="18"/>
              </w:rPr>
              <w:t>¿Qué resultados obtiene la Carrera? Permanencia, titulación, inserción laboral, ingresos, satisfacción y continuidad en el postgrado. Criterios de transferibilidad y articulación</w:t>
            </w:r>
          </w:p>
        </w:tc>
        <w:tc>
          <w:tcPr>
            <w:tcW w:w="3288" w:type="dxa"/>
            <w:tcBorders>
              <w:top w:val="single" w:sz="4" w:space="0" w:color="8EAADB"/>
              <w:left w:val="single" w:sz="4" w:space="0" w:color="8EAADB"/>
              <w:bottom w:val="single" w:sz="4" w:space="0" w:color="8EAADB"/>
              <w:right w:val="single" w:sz="4" w:space="0" w:color="8EAADB"/>
            </w:tcBorders>
            <w:shd w:val="clear" w:color="auto" w:fill="D9E2F3"/>
          </w:tcPr>
          <w:p w14:paraId="13EA3147" w14:textId="77777777" w:rsidR="0098024A" w:rsidRDefault="00000000">
            <w:r>
              <w:rPr>
                <w:sz w:val="18"/>
              </w:rPr>
              <w:t>Registros estadísticos de la UMSA, seguimiento a titulados, encuestas a empleadores, acreditaciones</w:t>
            </w:r>
          </w:p>
        </w:tc>
      </w:tr>
    </w:tbl>
    <w:p w14:paraId="006F896B" w14:textId="77777777" w:rsidR="0098024A" w:rsidRDefault="00000000">
      <w:pPr>
        <w:spacing w:before="40" w:after="200"/>
      </w:pPr>
      <w:r>
        <w:rPr>
          <w:sz w:val="16"/>
        </w:rPr>
        <w:t>Fuente: elaboración con base en Stufflebeam y Zhang (2017) y en el Artículo 11 de la Resolución HCU N.º 032/2025.</w:t>
      </w:r>
    </w:p>
    <w:p w14:paraId="1E7C62C6" w14:textId="77777777" w:rsidR="00200524" w:rsidRDefault="00000000">
      <w:pPr>
        <w:keepNext/>
        <w:tabs>
          <w:tab w:val="left" w:pos="709"/>
        </w:tabs>
        <w:spacing w:before="80" w:after="200"/>
        <w:ind w:left="709" w:hanging="709"/>
        <w:outlineLvl w:val="2"/>
      </w:pPr>
      <w:bookmarkStart w:id="181" w:name="_Toc000000181"/>
      <w:r>
        <w:rPr>
          <w:b/>
          <w:sz w:val="22"/>
        </w:rPr>
        <w:t xml:space="preserve">12.1.3</w:t>
      </w:r>
      <w:r>
        <w:rPr>
          <w:b/>
          <w:sz w:val="22"/>
        </w:rPr>
        <w:tab/>
        <w:t>Dimensiones de la evaluación del plan de estudios</w:t>
      </w:r>
      <w:bookmarkEnd w:id="181"/>
    </w:p>
    <w:p w14:paraId="24E60E63" w14:textId="234BDB0A" w:rsidR="00200524" w:rsidRDefault="00000000">
      <w:pPr>
        <w:spacing w:after="200"/>
        <w:jc w:val="both"/>
      </w:pPr>
      <w:r>
        <w:t xml:space="preserve">Mientras avanza su implementación, y de forma integral una vez concluida, el plan de estudios se evalúa en cuatro dimensiones: el logro de las unidades de competencia y de la competencia, la eficiencia terminal del plan, su impacto en los estudiantes y la satisfacción de los titulados. El Cuadro </w:t>
      </w:r>
      <w:r w:rsidR="006A0C3B">
        <w:t>2</w:t>
      </w:r>
      <w:r>
        <w:t xml:space="preserve"> define para cada dimensión qué se mide, con qué instrumentos y con qué frecuencia.</w:t>
      </w:r>
    </w:p>
    <w:p w14:paraId="28C2B83E" w14:textId="231A6060" w:rsidR="00200524" w:rsidRDefault="00000000">
      <w:pPr>
        <w:pStyle w:val="TituloCuadro"/>
        <w:keepNext/>
        <w:spacing w:before="40" w:after="80"/>
        <w:jc w:val="center"/>
      </w:pPr>
      <w:bookmarkStart w:id="325" w:name="_Toc000000341"/>
      <w:r>
        <w:rPr>
          <w:b/>
        </w:rPr>
        <w:t xml:space="preserve">Cuadro </w:t>
      </w:r>
      <w:r w:rsidR="006A0C3B">
        <w:rPr>
          <w:b/>
        </w:rPr>
        <w:t>2</w:t>
      </w:r>
      <w:r>
        <w:rPr>
          <w:b/>
        </w:rPr>
        <w:t>. Dimensiones de la evaluación del plan de estudios</w:t>
      </w:r>
      <w:bookmarkEnd w:id="325"/>
      <w:r>
        <w:fldChar w:fldCharType="begin"/>
      </w:r>
      <w:r>
        <w:instrText xml:space="preserve"> TC "Cuadro 2. Dimensiones de la evaluación del plan de estudios" \f c \l 2 </w:instrText>
      </w:r>
      <w:r>
        <w:fldChar w:fldCharType="end"/>
      </w:r>
    </w:p>
    <w:tbl>
      <w:tblPr>
        <w:tblW w:w="0" w:type="auto"/>
        <w:jc w:val="center"/>
        <w:tblLayout w:type="fixed"/>
        <w:tblLook w:val="04A0" w:firstRow="1" w:lastRow="0" w:firstColumn="1" w:lastColumn="0" w:noHBand="0" w:noVBand="1"/>
      </w:tblPr>
      <w:tblGrid>
        <w:gridCol w:w="1700"/>
        <w:gridCol w:w="2900"/>
        <w:gridCol w:w="2700"/>
        <w:gridCol w:w="1772"/>
      </w:tblGrid>
      <w:tr w:rsidR="00395D6D" w14:paraId="32A70EA7" w14:textId="77777777">
        <w:trPr>
          <w:cantSplit/>
          <w:tblHeader/>
          <w:jc w:val="center"/>
        </w:trPr>
        <w:tc>
          <w:tcPr>
            <w:tcW w:w="17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22F8EA" w14:textId="77777777" w:rsidR="00200524" w:rsidRDefault="00000000">
            <w:pPr>
              <w:jc w:val="center"/>
            </w:pPr>
            <w:r>
              <w:rPr>
                <w:b/>
                <w:color w:val="FFFFFF"/>
                <w:sz w:val="18"/>
              </w:rPr>
              <w:t>Dimensión</w:t>
            </w:r>
          </w:p>
        </w:tc>
        <w:tc>
          <w:tcPr>
            <w:tcW w:w="29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B41368" w14:textId="77777777" w:rsidR="00200524" w:rsidRDefault="00000000">
            <w:pPr>
              <w:jc w:val="center"/>
            </w:pPr>
            <w:r>
              <w:rPr>
                <w:b/>
                <w:color w:val="FFFFFF"/>
                <w:sz w:val="18"/>
              </w:rPr>
              <w:t>Indicadores</w:t>
            </w:r>
          </w:p>
        </w:tc>
        <w:tc>
          <w:tcPr>
            <w:tcW w:w="27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5953ED" w14:textId="77777777" w:rsidR="00200524" w:rsidRDefault="00000000">
            <w:pPr>
              <w:jc w:val="center"/>
            </w:pPr>
            <w:r>
              <w:rPr>
                <w:b/>
                <w:color w:val="FFFFFF"/>
                <w:sz w:val="18"/>
              </w:rPr>
              <w:t>Instrumentos y fuentes</w:t>
            </w:r>
          </w:p>
        </w:tc>
        <w:tc>
          <w:tcPr>
            <w:tcW w:w="17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F56818" w14:textId="77777777" w:rsidR="00200524" w:rsidRDefault="00000000">
            <w:pPr>
              <w:jc w:val="center"/>
            </w:pPr>
            <w:r>
              <w:rPr>
                <w:b/>
                <w:color w:val="FFFFFF"/>
                <w:sz w:val="18"/>
              </w:rPr>
              <w:t>Frecuencia</w:t>
            </w:r>
          </w:p>
        </w:tc>
      </w:tr>
      <w:tr w:rsidR="00395D6D" w14:paraId="734B0837" w14:textId="77777777">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4DE9DD68" w14:textId="77777777" w:rsidR="00200524" w:rsidRDefault="00000000">
            <w:r>
              <w:rPr>
                <w:sz w:val="18"/>
              </w:rPr>
              <w:t>Logro de las unidades de competencia y de la competencia</w:t>
            </w:r>
          </w:p>
        </w:tc>
        <w:tc>
          <w:tcPr>
            <w:tcW w:w="2900" w:type="dxa"/>
            <w:tcBorders>
              <w:top w:val="single" w:sz="4" w:space="0" w:color="8EAADB"/>
              <w:left w:val="single" w:sz="4" w:space="0" w:color="8EAADB"/>
              <w:bottom w:val="single" w:sz="4" w:space="0" w:color="8EAADB"/>
              <w:right w:val="single" w:sz="4" w:space="0" w:color="8EAADB"/>
            </w:tcBorders>
            <w:shd w:val="clear" w:color="auto" w:fill="D9E2F3"/>
          </w:tcPr>
          <w:p w14:paraId="1FDFB63A" w14:textId="77777777" w:rsidR="00200524" w:rsidRDefault="00000000">
            <w:r>
              <w:rPr>
                <w:sz w:val="18"/>
              </w:rPr>
              <w:t>Porcentaje de estudiantes que alcanzan los criterios de desempeño de cada elemento de competencia; porcentaje que logra la unidad de competencia de cada asignatura; logro de la competencia del perfil de egreso por área y al concluir la formación</w:t>
            </w:r>
          </w:p>
        </w:tc>
        <w:tc>
          <w:tcPr>
            <w:tcW w:w="2700" w:type="dxa"/>
            <w:tcBorders>
              <w:top w:val="single" w:sz="4" w:space="0" w:color="8EAADB"/>
              <w:left w:val="single" w:sz="4" w:space="0" w:color="8EAADB"/>
              <w:bottom w:val="single" w:sz="4" w:space="0" w:color="8EAADB"/>
              <w:right w:val="single" w:sz="4" w:space="0" w:color="8EAADB"/>
            </w:tcBorders>
            <w:shd w:val="clear" w:color="auto" w:fill="D9E2F3"/>
          </w:tcPr>
          <w:p w14:paraId="645E8192" w14:textId="301ED8E3" w:rsidR="00200524" w:rsidRDefault="00000000">
            <w:r>
              <w:rPr>
                <w:sz w:val="18"/>
              </w:rPr>
              <w:t>Registro de logro de competencias por asignatura, evidencias de desempeño y de producto de los itinerarios formativos, informes de prácticas preprofesionales y resultados de las modalidades de graduación</w:t>
            </w:r>
          </w:p>
        </w:tc>
        <w:tc>
          <w:tcPr>
            <w:tcW w:w="1772" w:type="dxa"/>
            <w:tcBorders>
              <w:top w:val="single" w:sz="4" w:space="0" w:color="8EAADB"/>
              <w:left w:val="single" w:sz="4" w:space="0" w:color="8EAADB"/>
              <w:bottom w:val="single" w:sz="4" w:space="0" w:color="8EAADB"/>
              <w:right w:val="single" w:sz="4" w:space="0" w:color="8EAADB"/>
            </w:tcBorders>
            <w:shd w:val="clear" w:color="auto" w:fill="D9E2F3"/>
          </w:tcPr>
          <w:p w14:paraId="189DA837" w14:textId="77777777" w:rsidR="00200524" w:rsidRDefault="00000000">
            <w:r>
              <w:rPr>
                <w:sz w:val="18"/>
              </w:rPr>
              <w:t>Al cierre de cada gestión; evaluación integral con la primera promoción</w:t>
            </w:r>
          </w:p>
        </w:tc>
      </w:tr>
      <w:tr w:rsidR="00395D6D" w14:paraId="25805ED6" w14:textId="77777777">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208715B3" w14:textId="77777777" w:rsidR="00200524" w:rsidRDefault="00000000">
            <w:r>
              <w:rPr>
                <w:sz w:val="18"/>
              </w:rPr>
              <w:lastRenderedPageBreak/>
              <w:t>Eficiencia terminal</w:t>
            </w:r>
          </w:p>
        </w:tc>
        <w:tc>
          <w:tcPr>
            <w:tcW w:w="2900" w:type="dxa"/>
            <w:tcBorders>
              <w:top w:val="single" w:sz="4" w:space="0" w:color="8EAADB"/>
              <w:left w:val="single" w:sz="4" w:space="0" w:color="8EAADB"/>
              <w:bottom w:val="single" w:sz="4" w:space="0" w:color="8EAADB"/>
              <w:right w:val="single" w:sz="4" w:space="0" w:color="8EAADB"/>
            </w:tcBorders>
            <w:shd w:val="clear" w:color="auto" w:fill="D9E2F3"/>
          </w:tcPr>
          <w:p w14:paraId="79584745" w14:textId="2D9A8CF3" w:rsidR="00200524" w:rsidRDefault="00000000">
            <w:r>
              <w:rPr>
                <w:sz w:val="18"/>
              </w:rPr>
              <w:t xml:space="preserve">Tasa de egreso en los cinco años previstos y con uno o dos años de rezago; tasa de titulación por cohorte; retención y abandono por año de estudio; aprobación y reprobación por asignatura; estudiantes por</w:t>
            </w:r>
            <w:r w:rsidR="006A0C3B">
              <w:rPr>
                <w:sz w:val="18"/>
              </w:rPr>
              <w:t xml:space="preserve"> </w:t>
            </w:r>
            <w:r>
              <w:rPr>
                <w:sz w:val="18"/>
              </w:rPr>
              <w:t>años de permanencia</w:t>
            </w:r>
          </w:p>
        </w:tc>
        <w:tc>
          <w:tcPr>
            <w:tcW w:w="2700" w:type="dxa"/>
            <w:tcBorders>
              <w:top w:val="single" w:sz="4" w:space="0" w:color="8EAADB"/>
              <w:left w:val="single" w:sz="4" w:space="0" w:color="8EAADB"/>
              <w:bottom w:val="single" w:sz="4" w:space="0" w:color="8EAADB"/>
              <w:right w:val="single" w:sz="4" w:space="0" w:color="8EAADB"/>
            </w:tcBorders>
            <w:shd w:val="clear" w:color="auto" w:fill="D9E2F3"/>
          </w:tcPr>
          <w:p w14:paraId="4AB31AB3" w14:textId="77777777" w:rsidR="00200524" w:rsidRDefault="00000000">
            <w:r>
              <w:rPr>
                <w:sz w:val="18"/>
              </w:rPr>
              <w:t>Registros de la División de Sistemas de Información y Estadística de la UMSA, kárdex académico y actas de calificación</w:t>
            </w:r>
          </w:p>
        </w:tc>
        <w:tc>
          <w:tcPr>
            <w:tcW w:w="1772" w:type="dxa"/>
            <w:tcBorders>
              <w:top w:val="single" w:sz="4" w:space="0" w:color="8EAADB"/>
              <w:left w:val="single" w:sz="4" w:space="0" w:color="8EAADB"/>
              <w:bottom w:val="single" w:sz="4" w:space="0" w:color="8EAADB"/>
              <w:right w:val="single" w:sz="4" w:space="0" w:color="8EAADB"/>
            </w:tcBorders>
            <w:shd w:val="clear" w:color="auto" w:fill="D9E2F3"/>
          </w:tcPr>
          <w:p w14:paraId="54142FF3" w14:textId="77777777" w:rsidR="00200524" w:rsidRDefault="00000000">
            <w:r>
              <w:rPr>
                <w:sz w:val="18"/>
              </w:rPr>
              <w:t>Anual, por cohorte de ingreso</w:t>
            </w:r>
          </w:p>
        </w:tc>
      </w:tr>
      <w:tr w:rsidR="00395D6D" w14:paraId="4AB26F03" w14:textId="77777777">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48C2FE40" w14:textId="77777777" w:rsidR="00200524" w:rsidRDefault="00000000">
            <w:r>
              <w:rPr>
                <w:sz w:val="18"/>
              </w:rPr>
              <w:t>Impacto del plan de estudios en los estudiantes</w:t>
            </w:r>
          </w:p>
        </w:tc>
        <w:tc>
          <w:tcPr>
            <w:tcW w:w="2900" w:type="dxa"/>
            <w:tcBorders>
              <w:top w:val="single" w:sz="4" w:space="0" w:color="8EAADB"/>
              <w:left w:val="single" w:sz="4" w:space="0" w:color="8EAADB"/>
              <w:bottom w:val="single" w:sz="4" w:space="0" w:color="8EAADB"/>
              <w:right w:val="single" w:sz="4" w:space="0" w:color="8EAADB"/>
            </w:tcBorders>
            <w:shd w:val="clear" w:color="auto" w:fill="D9E2F3"/>
          </w:tcPr>
          <w:p w14:paraId="7BA0B42A" w14:textId="77777777" w:rsidR="00200524" w:rsidRDefault="00000000">
            <w:r>
              <w:rPr>
                <w:sz w:val="18"/>
              </w:rPr>
              <w:t>Desempeño en las prácticas preprofesionales valorado por la entidad receptora; participación en investigación, interacción social y extensión; trabajo durante la carrera vinculado con la profesión; percepción del estudiante sobre la utilidad de lo aprendido y la carga de trabajo</w:t>
            </w:r>
          </w:p>
        </w:tc>
        <w:tc>
          <w:tcPr>
            <w:tcW w:w="2700" w:type="dxa"/>
            <w:tcBorders>
              <w:top w:val="single" w:sz="4" w:space="0" w:color="8EAADB"/>
              <w:left w:val="single" w:sz="4" w:space="0" w:color="8EAADB"/>
              <w:bottom w:val="single" w:sz="4" w:space="0" w:color="8EAADB"/>
              <w:right w:val="single" w:sz="4" w:space="0" w:color="8EAADB"/>
            </w:tcBorders>
            <w:shd w:val="clear" w:color="auto" w:fill="D9E2F3"/>
          </w:tcPr>
          <w:p w14:paraId="5F2CA412" w14:textId="77777777" w:rsidR="00200524" w:rsidRDefault="00000000">
            <w:r>
              <w:rPr>
                <w:sz w:val="18"/>
              </w:rPr>
              <w:t>Encuesta anual a estudiantes por año de estudio, informes de tutores y de entidades de práctica y registros de proyectos</w:t>
            </w:r>
          </w:p>
        </w:tc>
        <w:tc>
          <w:tcPr>
            <w:tcW w:w="1772" w:type="dxa"/>
            <w:tcBorders>
              <w:top w:val="single" w:sz="4" w:space="0" w:color="8EAADB"/>
              <w:left w:val="single" w:sz="4" w:space="0" w:color="8EAADB"/>
              <w:bottom w:val="single" w:sz="4" w:space="0" w:color="8EAADB"/>
              <w:right w:val="single" w:sz="4" w:space="0" w:color="8EAADB"/>
            </w:tcBorders>
            <w:shd w:val="clear" w:color="auto" w:fill="D9E2F3"/>
          </w:tcPr>
          <w:p w14:paraId="4E9F2745" w14:textId="77777777" w:rsidR="00200524" w:rsidRDefault="00000000">
            <w:r>
              <w:rPr>
                <w:sz w:val="18"/>
              </w:rPr>
              <w:t>Anual</w:t>
            </w:r>
          </w:p>
        </w:tc>
      </w:tr>
      <w:tr w:rsidR="00395D6D" w14:paraId="7D860FED" w14:textId="77777777">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9E2F3"/>
          </w:tcPr>
          <w:p w14:paraId="3A59A3FA" w14:textId="77777777" w:rsidR="00200524" w:rsidRDefault="00000000">
            <w:r>
              <w:rPr>
                <w:sz w:val="18"/>
              </w:rPr>
              <w:t>Satisfacción de los titulados</w:t>
            </w:r>
          </w:p>
        </w:tc>
        <w:tc>
          <w:tcPr>
            <w:tcW w:w="2900" w:type="dxa"/>
            <w:tcBorders>
              <w:top w:val="single" w:sz="4" w:space="0" w:color="8EAADB"/>
              <w:left w:val="single" w:sz="4" w:space="0" w:color="8EAADB"/>
              <w:bottom w:val="single" w:sz="4" w:space="0" w:color="8EAADB"/>
              <w:right w:val="single" w:sz="4" w:space="0" w:color="8EAADB"/>
            </w:tcBorders>
            <w:shd w:val="clear" w:color="auto" w:fill="D9E2F3"/>
          </w:tcPr>
          <w:p w14:paraId="1BF47827" w14:textId="77777777" w:rsidR="00200524" w:rsidRDefault="00000000">
            <w:r>
              <w:rPr>
                <w:sz w:val="18"/>
              </w:rPr>
              <w:t>Valoración de la formación por área; grado en que se sienten preparados para el ejercicio profesional; pertinencia de las asignaturas; disposición a recomendar la Carrera</w:t>
            </w:r>
          </w:p>
        </w:tc>
        <w:tc>
          <w:tcPr>
            <w:tcW w:w="2700" w:type="dxa"/>
            <w:tcBorders>
              <w:top w:val="single" w:sz="4" w:space="0" w:color="8EAADB"/>
              <w:left w:val="single" w:sz="4" w:space="0" w:color="8EAADB"/>
              <w:bottom w:val="single" w:sz="4" w:space="0" w:color="8EAADB"/>
              <w:right w:val="single" w:sz="4" w:space="0" w:color="8EAADB"/>
            </w:tcBorders>
            <w:shd w:val="clear" w:color="auto" w:fill="D9E2F3"/>
          </w:tcPr>
          <w:p w14:paraId="0CB22AD7" w14:textId="77777777" w:rsidR="00200524" w:rsidRDefault="00000000">
            <w:r>
              <w:rPr>
                <w:sz w:val="18"/>
              </w:rPr>
              <w:t>Encuesta de seguimiento a titulados con el instrumento común del punto 12.2</w:t>
            </w:r>
          </w:p>
        </w:tc>
        <w:tc>
          <w:tcPr>
            <w:tcW w:w="1772" w:type="dxa"/>
            <w:tcBorders>
              <w:top w:val="single" w:sz="4" w:space="0" w:color="8EAADB"/>
              <w:left w:val="single" w:sz="4" w:space="0" w:color="8EAADB"/>
              <w:bottom w:val="single" w:sz="4" w:space="0" w:color="8EAADB"/>
              <w:right w:val="single" w:sz="4" w:space="0" w:color="8EAADB"/>
            </w:tcBorders>
            <w:shd w:val="clear" w:color="auto" w:fill="D9E2F3"/>
          </w:tcPr>
          <w:p w14:paraId="2A223633" w14:textId="77777777" w:rsidR="00200524" w:rsidRDefault="00000000">
            <w:r>
              <w:rPr>
                <w:sz w:val="18"/>
              </w:rPr>
              <w:t>Por cohorte, a uno, tres y cinco años de la titulación</w:t>
            </w:r>
          </w:p>
        </w:tc>
      </w:tr>
    </w:tbl>
    <w:p w14:paraId="1B1DE94A" w14:textId="77777777" w:rsidR="00200524" w:rsidRDefault="00000000">
      <w:pPr>
        <w:spacing w:before="40" w:after="200"/>
      </w:pPr>
      <w:r>
        <w:rPr>
          <w:sz w:val="16"/>
        </w:rPr>
        <w:t>Fuente: elaboración con base en la Resolución HCU N.º 057/2025 y en la Resolución HCU N.º 032/2025.</w:t>
      </w:r>
    </w:p>
    <w:p w14:paraId="35F337C7" w14:textId="785DB4EF" w:rsidR="00200524" w:rsidRDefault="00000000">
      <w:pPr>
        <w:keepNext/>
        <w:tabs>
          <w:tab w:val="left" w:pos="709"/>
        </w:tabs>
        <w:spacing w:before="80" w:after="200"/>
        <w:ind w:left="709" w:hanging="709"/>
        <w:outlineLvl w:val="2"/>
      </w:pPr>
      <w:bookmarkStart w:id="182" w:name="_Toc000000182"/>
      <w:r>
        <w:rPr>
          <w:b/>
          <w:sz w:val="22"/>
        </w:rPr>
        <w:t xml:space="preserve">12.1.4</w:t>
      </w:r>
      <w:r>
        <w:rPr>
          <w:b/>
          <w:sz w:val="22"/>
        </w:rPr>
        <w:tab/>
      </w:r>
      <w:r w:rsidR="00C93DFD">
        <w:rPr>
          <w:b/>
          <w:sz w:val="22"/>
        </w:rPr>
        <w:t>Seguimiento del desarrollo curricular</w:t>
      </w:r>
      <w:bookmarkEnd w:id="182"/>
    </w:p>
    <w:p w14:paraId="4EAFA230" w14:textId="77777777" w:rsidR="00200524" w:rsidRDefault="00000000">
      <w:pPr>
        <w:spacing w:after="200"/>
        <w:jc w:val="both"/>
      </w:pPr>
      <w:r>
        <w:t>En concordancia con el apartado de desarrollo curricular de la Resolución HCU N.º 057/2025, la Carrera monitorea la aplicación del plan de estudios durante cada gestión. El monitoreo contrasta el avance programado en los itinerarios formativos con el efectivamente alcanzado y recoge, por asignatura, el cumplimiento de los planes, la adquisición de las competencias, las metodologías empleadas y los instrumentos de evaluación aplicados.</w:t>
      </w:r>
    </w:p>
    <w:p w14:paraId="42EDDD8F" w14:textId="77777777" w:rsidR="00200524" w:rsidRDefault="00000000">
      <w:pPr>
        <w:keepNext/>
        <w:spacing w:after="200"/>
        <w:jc w:val="both"/>
      </w:pPr>
      <w:r>
        <w:t>Para ello se emplean dos instrumentos. El primero es el registro mensual de avance curricular, una adaptación de la hoja de asistencia docente que el docente y el delegado de la asignatura llenan en cada sesión. El delegado lo entrega mensualmente a la Dirección de Carrera, que lo remite a la Comisión de Evaluación Curricular para su consolidación.</w:t>
      </w:r>
    </w:p>
    <w:p w14:paraId="3A5993C9" w14:textId="77777777" w:rsidR="00200524" w:rsidRDefault="00000000">
      <w:pPr>
        <w:keepNext/>
        <w:spacing w:before="40" w:after="80"/>
        <w:jc w:val="center"/>
      </w:pPr>
      <w:r>
        <w:rPr>
          <w:b/>
        </w:rPr>
        <w:t>Formulario 1. Registro mensual de avance curricular</w:t>
      </w:r>
    </w:p>
    <w:tbl>
      <w:tblPr>
        <w:tblW w:w="0" w:type="auto"/>
        <w:jc w:val="center"/>
        <w:tblLayout w:type="fixed"/>
        <w:tblLook w:val="04A0" w:firstRow="1" w:lastRow="0" w:firstColumn="1" w:lastColumn="0" w:noHBand="0" w:noVBand="1"/>
      </w:tblPr>
      <w:tblGrid>
        <w:gridCol w:w="1814"/>
        <w:gridCol w:w="3629"/>
        <w:gridCol w:w="1814"/>
        <w:gridCol w:w="1815"/>
      </w:tblGrid>
      <w:tr w:rsidR="00395D6D" w14:paraId="2BE1CC46" w14:textId="77777777">
        <w:trPr>
          <w:cantSplit/>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98761E2" w14:textId="77777777" w:rsidR="00200524" w:rsidRDefault="00000000">
            <w:r>
              <w:rPr>
                <w:b/>
                <w:sz w:val="18"/>
              </w:rPr>
              <w:t>Asignatura</w:t>
            </w:r>
          </w:p>
        </w:tc>
        <w:tc>
          <w:tcPr>
            <w:tcW w:w="3629" w:type="dxa"/>
            <w:tcBorders>
              <w:top w:val="single" w:sz="4" w:space="0" w:color="8EAADB"/>
              <w:left w:val="single" w:sz="4" w:space="0" w:color="8EAADB"/>
              <w:bottom w:val="single" w:sz="4" w:space="0" w:color="8EAADB"/>
              <w:right w:val="single" w:sz="4" w:space="0" w:color="8EAADB"/>
            </w:tcBorders>
            <w:shd w:val="clear" w:color="auto" w:fill="FFFFFF"/>
          </w:tcPr>
          <w:p w14:paraId="79C2E919" w14:textId="77777777" w:rsidR="00200524" w:rsidRDefault="00200524"/>
        </w:tc>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7567A8" w14:textId="77777777" w:rsidR="00200524" w:rsidRDefault="00000000">
            <w:r>
              <w:rPr>
                <w:b/>
                <w:sz w:val="18"/>
              </w:rPr>
              <w:t>Sigla</w:t>
            </w:r>
          </w:p>
        </w:tc>
        <w:tc>
          <w:tcPr>
            <w:tcW w:w="1815" w:type="dxa"/>
            <w:tcBorders>
              <w:top w:val="single" w:sz="4" w:space="0" w:color="8EAADB"/>
              <w:left w:val="single" w:sz="4" w:space="0" w:color="8EAADB"/>
              <w:bottom w:val="single" w:sz="4" w:space="0" w:color="8EAADB"/>
              <w:right w:val="single" w:sz="4" w:space="0" w:color="8EAADB"/>
            </w:tcBorders>
            <w:shd w:val="clear" w:color="auto" w:fill="FFFFFF"/>
          </w:tcPr>
          <w:p w14:paraId="4416705F" w14:textId="77777777" w:rsidR="00200524" w:rsidRDefault="00200524"/>
        </w:tc>
      </w:tr>
      <w:tr w:rsidR="00395D6D" w14:paraId="4DC553EF" w14:textId="77777777">
        <w:trPr>
          <w:cantSplit/>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665227" w14:textId="754D9821" w:rsidR="00200524" w:rsidRDefault="00000000">
            <w:r>
              <w:rPr>
                <w:b/>
                <w:sz w:val="18"/>
              </w:rPr>
              <w:t>Docente</w:t>
            </w:r>
          </w:p>
        </w:tc>
        <w:tc>
          <w:tcPr>
            <w:tcW w:w="3629" w:type="dxa"/>
            <w:tcBorders>
              <w:top w:val="single" w:sz="4" w:space="0" w:color="8EAADB"/>
              <w:left w:val="single" w:sz="4" w:space="0" w:color="8EAADB"/>
              <w:bottom w:val="single" w:sz="4" w:space="0" w:color="8EAADB"/>
              <w:right w:val="single" w:sz="4" w:space="0" w:color="8EAADB"/>
            </w:tcBorders>
            <w:shd w:val="clear" w:color="auto" w:fill="FFFFFF"/>
          </w:tcPr>
          <w:p w14:paraId="406A68E7" w14:textId="77777777" w:rsidR="00200524" w:rsidRDefault="00200524"/>
        </w:tc>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D472B60" w14:textId="5AF6FCF7" w:rsidR="00200524" w:rsidRDefault="00000000">
            <w:r>
              <w:rPr>
                <w:b/>
                <w:sz w:val="18"/>
              </w:rPr>
              <w:t>Paralelo</w:t>
            </w:r>
          </w:p>
        </w:tc>
        <w:tc>
          <w:tcPr>
            <w:tcW w:w="1815" w:type="dxa"/>
            <w:tcBorders>
              <w:top w:val="single" w:sz="4" w:space="0" w:color="8EAADB"/>
              <w:left w:val="single" w:sz="4" w:space="0" w:color="8EAADB"/>
              <w:bottom w:val="single" w:sz="4" w:space="0" w:color="8EAADB"/>
              <w:right w:val="single" w:sz="4" w:space="0" w:color="8EAADB"/>
            </w:tcBorders>
            <w:shd w:val="clear" w:color="auto" w:fill="FFFFFF"/>
          </w:tcPr>
          <w:p w14:paraId="3E57EA53" w14:textId="77777777" w:rsidR="00200524" w:rsidRDefault="00200524"/>
        </w:tc>
      </w:tr>
      <w:tr w:rsidR="00395D6D" w14:paraId="5FCD8B3C" w14:textId="77777777" w:rsidTr="00E0627D">
        <w:trPr>
          <w:cantSplit/>
          <w:trHeight w:val="35"/>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31D33D" w14:textId="47B53934" w:rsidR="00200524" w:rsidRDefault="00000000">
            <w:r w:rsidRPr="00E0627D">
              <w:rPr>
                <w:b/>
                <w:sz w:val="18"/>
              </w:rPr>
              <w:t>Mes y gestión</w:t>
            </w:r>
          </w:p>
        </w:tc>
        <w:tc>
          <w:tcPr>
            <w:tcW w:w="3629" w:type="dxa"/>
            <w:tcBorders>
              <w:top w:val="single" w:sz="4" w:space="0" w:color="8EAADB"/>
              <w:left w:val="single" w:sz="4" w:space="0" w:color="8EAADB"/>
              <w:bottom w:val="single" w:sz="4" w:space="0" w:color="8EAADB"/>
              <w:right w:val="single" w:sz="4" w:space="0" w:color="8EAADB"/>
            </w:tcBorders>
            <w:shd w:val="clear" w:color="auto" w:fill="FFFFFF"/>
          </w:tcPr>
          <w:p w14:paraId="608195B6" w14:textId="77777777" w:rsidR="00200524" w:rsidRDefault="00200524"/>
        </w:tc>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6595D0D" w14:textId="50536526" w:rsidR="00200524" w:rsidRDefault="00200524"/>
        </w:tc>
        <w:tc>
          <w:tcPr>
            <w:tcW w:w="1815" w:type="dxa"/>
            <w:tcBorders>
              <w:top w:val="single" w:sz="4" w:space="0" w:color="8EAADB"/>
              <w:left w:val="single" w:sz="4" w:space="0" w:color="8EAADB"/>
              <w:bottom w:val="single" w:sz="4" w:space="0" w:color="8EAADB"/>
              <w:right w:val="single" w:sz="4" w:space="0" w:color="8EAADB"/>
            </w:tcBorders>
            <w:shd w:val="clear" w:color="auto" w:fill="FFFFFF"/>
          </w:tcPr>
          <w:p w14:paraId="0D53B82F" w14:textId="77777777" w:rsidR="00200524" w:rsidRDefault="00200524"/>
        </w:tc>
      </w:tr>
    </w:tbl>
    <w:p w14:paraId="6B63646C" w14:textId="77777777" w:rsidR="00200524" w:rsidRDefault="00200524">
      <w:pPr>
        <w:spacing w:after="60"/>
      </w:pPr>
    </w:p>
    <w:tbl>
      <w:tblPr>
        <w:tblW w:w="8481" w:type="dxa"/>
        <w:jc w:val="center"/>
        <w:tblLayout w:type="fixed"/>
        <w:tblLook w:val="04A0" w:firstRow="1" w:lastRow="0" w:firstColumn="1" w:lastColumn="0" w:noHBand="0" w:noVBand="1"/>
      </w:tblPr>
      <w:tblGrid>
        <w:gridCol w:w="1110"/>
        <w:gridCol w:w="1276"/>
        <w:gridCol w:w="1559"/>
        <w:gridCol w:w="1418"/>
        <w:gridCol w:w="1559"/>
        <w:gridCol w:w="1559"/>
      </w:tblGrid>
      <w:tr w:rsidR="00395D6D" w14:paraId="49C89931" w14:textId="09621517" w:rsidTr="00D930C1">
        <w:trPr>
          <w:cantSplit/>
          <w:jc w:val="center"/>
        </w:trPr>
        <w:tc>
          <w:tcPr>
            <w:tcW w:w="111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106517" w14:textId="77777777" w:rsidR="00D930C1" w:rsidRDefault="00000000" w:rsidP="00D930C1">
            <w:pPr>
              <w:jc w:val="center"/>
            </w:pPr>
            <w:r>
              <w:rPr>
                <w:b/>
                <w:color w:val="FFFFFF"/>
                <w:sz w:val="18"/>
              </w:rPr>
              <w:t>Fecha</w:t>
            </w:r>
          </w:p>
        </w:tc>
        <w:tc>
          <w:tcPr>
            <w:tcW w:w="12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0305E4" w14:textId="12FB1D05" w:rsidR="00D930C1" w:rsidRDefault="00000000" w:rsidP="00D930C1">
            <w:pPr>
              <w:jc w:val="center"/>
            </w:pPr>
            <w:r>
              <w:rPr>
                <w:b/>
                <w:color w:val="FFFFFF"/>
                <w:sz w:val="18"/>
              </w:rPr>
              <w:t>Hora de inicio y Fin</w:t>
            </w:r>
          </w:p>
        </w:tc>
        <w:tc>
          <w:tcPr>
            <w:tcW w:w="155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05A9D5" w14:textId="77777777" w:rsidR="00D930C1" w:rsidRDefault="00000000" w:rsidP="00D930C1">
            <w:pPr>
              <w:jc w:val="center"/>
            </w:pPr>
            <w:r>
              <w:rPr>
                <w:b/>
                <w:color w:val="FFFFFF"/>
                <w:sz w:val="18"/>
              </w:rPr>
              <w:t>Elemento de competencia</w:t>
            </w:r>
          </w:p>
        </w:tc>
        <w:tc>
          <w:tcPr>
            <w:tcW w:w="141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513E73" w14:textId="25D633AB" w:rsidR="00D930C1" w:rsidRPr="00D930C1" w:rsidRDefault="00000000" w:rsidP="00D930C1">
            <w:pPr>
              <w:jc w:val="center"/>
              <w:rPr>
                <w:b/>
                <w:color w:val="FFFFFF"/>
                <w:sz w:val="18"/>
              </w:rPr>
            </w:pPr>
            <w:r>
              <w:rPr>
                <w:b/>
                <w:color w:val="FFFFFF"/>
                <w:sz w:val="18"/>
              </w:rPr>
              <w:t>Contenido avanzado</w:t>
            </w:r>
          </w:p>
        </w:tc>
        <w:tc>
          <w:tcPr>
            <w:tcW w:w="1559" w:type="dxa"/>
            <w:tcBorders>
              <w:top w:val="single" w:sz="4" w:space="0" w:color="4472C4"/>
              <w:left w:val="single" w:sz="4" w:space="0" w:color="4472C4"/>
              <w:bottom w:val="single" w:sz="4" w:space="0" w:color="4472C4"/>
              <w:right w:val="single" w:sz="4" w:space="0" w:color="4472C4"/>
            </w:tcBorders>
            <w:shd w:val="clear" w:color="auto" w:fill="4472C4"/>
          </w:tcPr>
          <w:p w14:paraId="11D5952D" w14:textId="7CF185A0" w:rsidR="00D930C1" w:rsidRDefault="00000000" w:rsidP="00D930C1">
            <w:pPr>
              <w:jc w:val="center"/>
            </w:pPr>
            <w:r w:rsidRPr="00E0627D">
              <w:rPr>
                <w:b/>
                <w:color w:val="FFFFFF"/>
                <w:sz w:val="18"/>
              </w:rPr>
              <w:t>Asistentes efectivos</w:t>
            </w:r>
            <w:r w:rsidR="009F2E9F">
              <w:rPr>
                <w:b/>
                <w:color w:val="FFFFFF"/>
                <w:sz w:val="18"/>
              </w:rPr>
              <w:t xml:space="preserve"> * </w:t>
            </w:r>
          </w:p>
        </w:tc>
        <w:tc>
          <w:tcPr>
            <w:tcW w:w="1559" w:type="dxa"/>
            <w:tcBorders>
              <w:top w:val="single" w:sz="4" w:space="0" w:color="4472C4"/>
              <w:left w:val="single" w:sz="4" w:space="0" w:color="4472C4"/>
              <w:bottom w:val="single" w:sz="4" w:space="0" w:color="4472C4"/>
              <w:right w:val="single" w:sz="4" w:space="0" w:color="4472C4"/>
            </w:tcBorders>
            <w:shd w:val="clear" w:color="auto" w:fill="4472C4"/>
          </w:tcPr>
          <w:p w14:paraId="64F9F122" w14:textId="7F251E0F" w:rsidR="00D930C1" w:rsidRDefault="00000000" w:rsidP="00D930C1">
            <w:pPr>
              <w:jc w:val="center"/>
              <w:rPr>
                <w:b/>
                <w:color w:val="FFFFFF"/>
                <w:sz w:val="18"/>
              </w:rPr>
            </w:pPr>
            <w:r>
              <w:rPr>
                <w:b/>
                <w:color w:val="FFFFFF"/>
                <w:sz w:val="18"/>
              </w:rPr>
              <w:t>Observaciones</w:t>
            </w:r>
          </w:p>
        </w:tc>
      </w:tr>
      <w:tr w:rsidR="00395D6D" w14:paraId="21379BFB" w14:textId="48F1A0B4" w:rsidTr="00D930C1">
        <w:trPr>
          <w:cantSplit/>
          <w:trHeight w:val="680"/>
          <w:jc w:val="center"/>
        </w:trPr>
        <w:tc>
          <w:tcPr>
            <w:tcW w:w="1110" w:type="dxa"/>
            <w:tcBorders>
              <w:top w:val="single" w:sz="4" w:space="0" w:color="8EAADB"/>
              <w:left w:val="single" w:sz="4" w:space="0" w:color="8EAADB"/>
              <w:bottom w:val="single" w:sz="4" w:space="0" w:color="8EAADB"/>
              <w:right w:val="single" w:sz="4" w:space="0" w:color="8EAADB"/>
            </w:tcBorders>
            <w:shd w:val="clear" w:color="auto" w:fill="FFFFFF"/>
          </w:tcPr>
          <w:p w14:paraId="2FA9CF55" w14:textId="0361FA4E" w:rsidR="00D930C1" w:rsidRDefault="00D930C1"/>
        </w:tc>
        <w:tc>
          <w:tcPr>
            <w:tcW w:w="1276" w:type="dxa"/>
            <w:tcBorders>
              <w:top w:val="single" w:sz="4" w:space="0" w:color="8EAADB"/>
              <w:left w:val="single" w:sz="4" w:space="0" w:color="8EAADB"/>
              <w:bottom w:val="single" w:sz="4" w:space="0" w:color="8EAADB"/>
              <w:right w:val="single" w:sz="4" w:space="0" w:color="8EAADB"/>
            </w:tcBorders>
            <w:shd w:val="clear" w:color="auto" w:fill="FFFFFF"/>
          </w:tcPr>
          <w:p w14:paraId="2083C440" w14:textId="28B358CA"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7A0C92F4" w14:textId="1C2092FB" w:rsidR="00D930C1" w:rsidRDefault="00D930C1"/>
        </w:tc>
        <w:tc>
          <w:tcPr>
            <w:tcW w:w="1418" w:type="dxa"/>
            <w:tcBorders>
              <w:top w:val="single" w:sz="4" w:space="0" w:color="8EAADB"/>
              <w:left w:val="single" w:sz="4" w:space="0" w:color="8EAADB"/>
              <w:bottom w:val="single" w:sz="4" w:space="0" w:color="8EAADB"/>
              <w:right w:val="single" w:sz="4" w:space="0" w:color="8EAADB"/>
            </w:tcBorders>
            <w:shd w:val="clear" w:color="auto" w:fill="FFFFFF"/>
          </w:tcPr>
          <w:p w14:paraId="4F6E9453" w14:textId="293973EA"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603D0D64" w14:textId="06C0B055"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7D4A8CB2" w14:textId="135933D6" w:rsidR="00D930C1" w:rsidRDefault="00D930C1"/>
          <w:p w14:paraId="3A73982B" w14:textId="207BF474" w:rsidR="00D930C1" w:rsidRDefault="00D930C1"/>
        </w:tc>
      </w:tr>
      <w:tr w:rsidR="00395D6D" w14:paraId="5AE7FE40" w14:textId="6CFA95FB" w:rsidTr="00D930C1">
        <w:trPr>
          <w:cantSplit/>
          <w:trHeight w:val="680"/>
          <w:jc w:val="center"/>
        </w:trPr>
        <w:tc>
          <w:tcPr>
            <w:tcW w:w="1110" w:type="dxa"/>
            <w:tcBorders>
              <w:top w:val="single" w:sz="4" w:space="0" w:color="8EAADB"/>
              <w:left w:val="single" w:sz="4" w:space="0" w:color="8EAADB"/>
              <w:bottom w:val="single" w:sz="4" w:space="0" w:color="8EAADB"/>
              <w:right w:val="single" w:sz="4" w:space="0" w:color="8EAADB"/>
            </w:tcBorders>
            <w:shd w:val="clear" w:color="auto" w:fill="FFFFFF"/>
          </w:tcPr>
          <w:p w14:paraId="7A1828A8" w14:textId="60CC294C" w:rsidR="00D930C1" w:rsidRDefault="00D930C1"/>
        </w:tc>
        <w:tc>
          <w:tcPr>
            <w:tcW w:w="1276" w:type="dxa"/>
            <w:tcBorders>
              <w:top w:val="single" w:sz="4" w:space="0" w:color="8EAADB"/>
              <w:left w:val="single" w:sz="4" w:space="0" w:color="8EAADB"/>
              <w:bottom w:val="single" w:sz="4" w:space="0" w:color="8EAADB"/>
              <w:right w:val="single" w:sz="4" w:space="0" w:color="8EAADB"/>
            </w:tcBorders>
            <w:shd w:val="clear" w:color="auto" w:fill="FFFFFF"/>
          </w:tcPr>
          <w:p w14:paraId="0BDCA654"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2AE58A35" w14:textId="77777777" w:rsidR="00D930C1" w:rsidRDefault="00D930C1"/>
        </w:tc>
        <w:tc>
          <w:tcPr>
            <w:tcW w:w="1418" w:type="dxa"/>
            <w:tcBorders>
              <w:top w:val="single" w:sz="4" w:space="0" w:color="8EAADB"/>
              <w:left w:val="single" w:sz="4" w:space="0" w:color="8EAADB"/>
              <w:bottom w:val="single" w:sz="4" w:space="0" w:color="8EAADB"/>
              <w:right w:val="single" w:sz="4" w:space="0" w:color="8EAADB"/>
            </w:tcBorders>
            <w:shd w:val="clear" w:color="auto" w:fill="FFFFFF"/>
          </w:tcPr>
          <w:p w14:paraId="42F3D4BE"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1F354D6C"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72F22F64" w14:textId="77777777" w:rsidR="00D930C1" w:rsidRDefault="00D930C1"/>
        </w:tc>
      </w:tr>
      <w:tr w:rsidR="00395D6D" w14:paraId="1997C439" w14:textId="37765CC9" w:rsidTr="00D930C1">
        <w:trPr>
          <w:cantSplit/>
          <w:trHeight w:val="680"/>
          <w:jc w:val="center"/>
        </w:trPr>
        <w:tc>
          <w:tcPr>
            <w:tcW w:w="1110" w:type="dxa"/>
            <w:tcBorders>
              <w:top w:val="single" w:sz="4" w:space="0" w:color="8EAADB"/>
              <w:left w:val="single" w:sz="4" w:space="0" w:color="8EAADB"/>
              <w:bottom w:val="single" w:sz="4" w:space="0" w:color="8EAADB"/>
              <w:right w:val="single" w:sz="4" w:space="0" w:color="8EAADB"/>
            </w:tcBorders>
            <w:shd w:val="clear" w:color="auto" w:fill="FFFFFF"/>
          </w:tcPr>
          <w:p w14:paraId="4F399217" w14:textId="77777777" w:rsidR="00D930C1" w:rsidRDefault="00D930C1"/>
        </w:tc>
        <w:tc>
          <w:tcPr>
            <w:tcW w:w="1276" w:type="dxa"/>
            <w:tcBorders>
              <w:top w:val="single" w:sz="4" w:space="0" w:color="8EAADB"/>
              <w:left w:val="single" w:sz="4" w:space="0" w:color="8EAADB"/>
              <w:bottom w:val="single" w:sz="4" w:space="0" w:color="8EAADB"/>
              <w:right w:val="single" w:sz="4" w:space="0" w:color="8EAADB"/>
            </w:tcBorders>
            <w:shd w:val="clear" w:color="auto" w:fill="FFFFFF"/>
          </w:tcPr>
          <w:p w14:paraId="6EA65598"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7E2E8EDE" w14:textId="77777777" w:rsidR="00D930C1" w:rsidRDefault="00D930C1"/>
        </w:tc>
        <w:tc>
          <w:tcPr>
            <w:tcW w:w="1418" w:type="dxa"/>
            <w:tcBorders>
              <w:top w:val="single" w:sz="4" w:space="0" w:color="8EAADB"/>
              <w:left w:val="single" w:sz="4" w:space="0" w:color="8EAADB"/>
              <w:bottom w:val="single" w:sz="4" w:space="0" w:color="8EAADB"/>
              <w:right w:val="single" w:sz="4" w:space="0" w:color="8EAADB"/>
            </w:tcBorders>
            <w:shd w:val="clear" w:color="auto" w:fill="FFFFFF"/>
          </w:tcPr>
          <w:p w14:paraId="5B2BD528"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3B9D38C5"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351599A0" w14:textId="77777777" w:rsidR="00D930C1" w:rsidRDefault="00D930C1"/>
        </w:tc>
      </w:tr>
      <w:tr w:rsidR="00395D6D" w14:paraId="292B12D7" w14:textId="454338AC" w:rsidTr="00D930C1">
        <w:trPr>
          <w:cantSplit/>
          <w:trHeight w:val="680"/>
          <w:jc w:val="center"/>
        </w:trPr>
        <w:tc>
          <w:tcPr>
            <w:tcW w:w="1110" w:type="dxa"/>
            <w:tcBorders>
              <w:top w:val="single" w:sz="4" w:space="0" w:color="8EAADB"/>
              <w:left w:val="single" w:sz="4" w:space="0" w:color="8EAADB"/>
              <w:bottom w:val="single" w:sz="4" w:space="0" w:color="8EAADB"/>
              <w:right w:val="single" w:sz="4" w:space="0" w:color="8EAADB"/>
            </w:tcBorders>
            <w:shd w:val="clear" w:color="auto" w:fill="FFFFFF"/>
          </w:tcPr>
          <w:p w14:paraId="2F2DCE1E" w14:textId="77777777" w:rsidR="00D930C1" w:rsidRDefault="00D930C1"/>
        </w:tc>
        <w:tc>
          <w:tcPr>
            <w:tcW w:w="1276" w:type="dxa"/>
            <w:tcBorders>
              <w:top w:val="single" w:sz="4" w:space="0" w:color="8EAADB"/>
              <w:left w:val="single" w:sz="4" w:space="0" w:color="8EAADB"/>
              <w:bottom w:val="single" w:sz="4" w:space="0" w:color="8EAADB"/>
              <w:right w:val="single" w:sz="4" w:space="0" w:color="8EAADB"/>
            </w:tcBorders>
            <w:shd w:val="clear" w:color="auto" w:fill="FFFFFF"/>
          </w:tcPr>
          <w:p w14:paraId="0B491318"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0D6E2A0F" w14:textId="77777777" w:rsidR="00D930C1" w:rsidRDefault="00D930C1"/>
        </w:tc>
        <w:tc>
          <w:tcPr>
            <w:tcW w:w="1418" w:type="dxa"/>
            <w:tcBorders>
              <w:top w:val="single" w:sz="4" w:space="0" w:color="8EAADB"/>
              <w:left w:val="single" w:sz="4" w:space="0" w:color="8EAADB"/>
              <w:bottom w:val="single" w:sz="4" w:space="0" w:color="8EAADB"/>
              <w:right w:val="single" w:sz="4" w:space="0" w:color="8EAADB"/>
            </w:tcBorders>
            <w:shd w:val="clear" w:color="auto" w:fill="FFFFFF"/>
          </w:tcPr>
          <w:p w14:paraId="5650269D"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5BE63278"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03D75453" w14:textId="77777777" w:rsidR="00D930C1" w:rsidRDefault="00D930C1"/>
        </w:tc>
      </w:tr>
      <w:tr w:rsidR="00395D6D" w14:paraId="307A6C69" w14:textId="7DD53BC3" w:rsidTr="00D930C1">
        <w:trPr>
          <w:cantSplit/>
          <w:jc w:val="center"/>
        </w:trPr>
        <w:tc>
          <w:tcPr>
            <w:tcW w:w="2386"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4A54E01F" w14:textId="77777777" w:rsidR="00D930C1" w:rsidRDefault="00000000">
            <w:r>
              <w:rPr>
                <w:b/>
                <w:sz w:val="18"/>
              </w:rPr>
              <w:t>Firma del docente</w:t>
            </w:r>
          </w:p>
        </w:tc>
        <w:tc>
          <w:tcPr>
            <w:tcW w:w="4536"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3526E70B" w14:textId="77777777" w:rsidR="00D930C1" w:rsidRDefault="00000000">
            <w:r>
              <w:rPr>
                <w:b/>
                <w:sz w:val="18"/>
              </w:rPr>
              <w:t>Firma del delegado de asignatura</w:t>
            </w:r>
          </w:p>
        </w:tc>
        <w:tc>
          <w:tcPr>
            <w:tcW w:w="1559" w:type="dxa"/>
            <w:tcBorders>
              <w:top w:val="single" w:sz="4" w:space="0" w:color="8EAADB"/>
              <w:left w:val="single" w:sz="4" w:space="0" w:color="8EAADB"/>
              <w:bottom w:val="single" w:sz="4" w:space="0" w:color="8EAADB"/>
              <w:right w:val="single" w:sz="4" w:space="0" w:color="8EAADB"/>
            </w:tcBorders>
            <w:shd w:val="clear" w:color="auto" w:fill="D9E2F3"/>
          </w:tcPr>
          <w:p w14:paraId="5928AAAA" w14:textId="77777777" w:rsidR="00D930C1" w:rsidRDefault="00D930C1">
            <w:pPr>
              <w:rPr>
                <w:b/>
                <w:sz w:val="18"/>
              </w:rPr>
            </w:pPr>
          </w:p>
        </w:tc>
      </w:tr>
      <w:tr w:rsidR="00395D6D" w14:paraId="47AD160A" w14:textId="79883A54" w:rsidTr="00D930C1">
        <w:trPr>
          <w:cantSplit/>
          <w:trHeight w:val="620"/>
          <w:jc w:val="center"/>
        </w:trPr>
        <w:tc>
          <w:tcPr>
            <w:tcW w:w="2386" w:type="dxa"/>
            <w:gridSpan w:val="2"/>
            <w:tcBorders>
              <w:top w:val="single" w:sz="4" w:space="0" w:color="8EAADB"/>
              <w:left w:val="single" w:sz="4" w:space="0" w:color="8EAADB"/>
              <w:bottom w:val="single" w:sz="4" w:space="0" w:color="8EAADB"/>
              <w:right w:val="single" w:sz="4" w:space="0" w:color="8EAADB"/>
            </w:tcBorders>
            <w:shd w:val="clear" w:color="auto" w:fill="FFFFFF"/>
          </w:tcPr>
          <w:p w14:paraId="639DC2B2" w14:textId="77777777" w:rsidR="00D930C1" w:rsidRDefault="00D930C1"/>
        </w:tc>
        <w:tc>
          <w:tcPr>
            <w:tcW w:w="4536" w:type="dxa"/>
            <w:gridSpan w:val="3"/>
            <w:tcBorders>
              <w:top w:val="single" w:sz="4" w:space="0" w:color="8EAADB"/>
              <w:left w:val="single" w:sz="4" w:space="0" w:color="8EAADB"/>
              <w:bottom w:val="single" w:sz="4" w:space="0" w:color="8EAADB"/>
              <w:right w:val="single" w:sz="4" w:space="0" w:color="8EAADB"/>
            </w:tcBorders>
            <w:shd w:val="clear" w:color="auto" w:fill="FFFFFF"/>
          </w:tcPr>
          <w:p w14:paraId="36431C9A" w14:textId="77777777" w:rsidR="00D930C1" w:rsidRDefault="00D930C1"/>
        </w:tc>
        <w:tc>
          <w:tcPr>
            <w:tcW w:w="1559" w:type="dxa"/>
            <w:tcBorders>
              <w:top w:val="single" w:sz="4" w:space="0" w:color="8EAADB"/>
              <w:left w:val="single" w:sz="4" w:space="0" w:color="8EAADB"/>
              <w:bottom w:val="single" w:sz="4" w:space="0" w:color="8EAADB"/>
              <w:right w:val="single" w:sz="4" w:space="0" w:color="8EAADB"/>
            </w:tcBorders>
            <w:shd w:val="clear" w:color="auto" w:fill="FFFFFF"/>
          </w:tcPr>
          <w:p w14:paraId="086EF69D" w14:textId="77777777" w:rsidR="00D930C1" w:rsidRDefault="00D930C1"/>
        </w:tc>
      </w:tr>
    </w:tbl>
    <w:p w14:paraId="20C100E9" w14:textId="7EB54150" w:rsidR="00200524" w:rsidRPr="009F2E9F" w:rsidRDefault="00000000">
      <w:pPr>
        <w:spacing w:before="40" w:after="200"/>
        <w:rPr>
          <w:sz w:val="16"/>
          <w:szCs w:val="16"/>
        </w:rPr>
      </w:pPr>
      <w:r w:rsidRPr="009F2E9F">
        <w:rPr>
          <w:sz w:val="16"/>
          <w:szCs w:val="16"/>
        </w:rPr>
        <w:t>* Opcional de acuerdo al criterio de control que tenga el docente</w:t>
      </w:r>
    </w:p>
    <w:p w14:paraId="02B1797C" w14:textId="77777777" w:rsidR="00C45FDC" w:rsidRDefault="00000000" w:rsidP="00C45FDC">
      <w:pPr>
        <w:spacing w:after="200"/>
        <w:jc w:val="both"/>
      </w:pPr>
      <w:r>
        <w:t>Cuando los registros muestran un desfase sostenido entre lo programado y lo avanzado (formulario 1), o un bajo logro en algún elemento de competencia, la Comisión Académica del año correspondiente lo analiza con el docente y acuerda las medidas para corregirlo dentro de la misma gestión.</w:t>
      </w:r>
    </w:p>
    <w:p w14:paraId="274CBB6C" w14:textId="3555E439" w:rsidR="00200524" w:rsidRDefault="00000000">
      <w:pPr>
        <w:keepNext/>
        <w:pageBreakBefore/>
        <w:spacing w:after="200"/>
        <w:jc w:val="both"/>
      </w:pPr>
      <w:r>
        <w:lastRenderedPageBreak/>
        <w:t>El segundo</w:t>
      </w:r>
      <w:r w:rsidR="00C45FDC">
        <w:t xml:space="preserve"> formulario</w:t>
      </w:r>
      <w:r>
        <w:t xml:space="preserve"> es el registro de logro de competencias por asignatura, que el docente completa al cierre de la gestión con los resultados de la evaluación de aprendizajes del punto 4.7. Para cada elemento de competencia del itinerario formativo consolida cuántos estudiantes alcanzaron los criterios de desempeño, y con ello sustenta la medición del logro de las unidades de competencia y de</w:t>
      </w:r>
      <w:r w:rsidR="009F2E9F">
        <w:t xml:space="preserve">l elemento de </w:t>
      </w:r>
      <w:r>
        <w:t>competencia.</w:t>
      </w:r>
    </w:p>
    <w:p w14:paraId="45BEE15F" w14:textId="77777777" w:rsidR="00200524" w:rsidRDefault="00000000">
      <w:pPr>
        <w:keepNext/>
        <w:spacing w:before="40" w:after="80"/>
        <w:jc w:val="center"/>
      </w:pPr>
      <w:r>
        <w:rPr>
          <w:b/>
        </w:rPr>
        <w:t>Formulario 2. Registro de logro de competencias por asignatura</w:t>
      </w:r>
    </w:p>
    <w:tbl>
      <w:tblPr>
        <w:tblW w:w="0" w:type="auto"/>
        <w:jc w:val="center"/>
        <w:tblLayout w:type="fixed"/>
        <w:tblLook w:val="04A0" w:firstRow="1" w:lastRow="0" w:firstColumn="1" w:lastColumn="0" w:noHBand="0" w:noVBand="1"/>
      </w:tblPr>
      <w:tblGrid>
        <w:gridCol w:w="1814"/>
        <w:gridCol w:w="3629"/>
        <w:gridCol w:w="1814"/>
        <w:gridCol w:w="1815"/>
      </w:tblGrid>
      <w:tr w:rsidR="00395D6D" w14:paraId="6C3661F1" w14:textId="77777777">
        <w:trPr>
          <w:cantSplit/>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D8C9C3" w14:textId="77777777" w:rsidR="00200524" w:rsidRDefault="00000000">
            <w:r>
              <w:rPr>
                <w:b/>
                <w:sz w:val="18"/>
              </w:rPr>
              <w:t>Asignatura</w:t>
            </w:r>
          </w:p>
        </w:tc>
        <w:tc>
          <w:tcPr>
            <w:tcW w:w="3629" w:type="dxa"/>
            <w:tcBorders>
              <w:top w:val="single" w:sz="4" w:space="0" w:color="8EAADB"/>
              <w:left w:val="single" w:sz="4" w:space="0" w:color="8EAADB"/>
              <w:bottom w:val="single" w:sz="4" w:space="0" w:color="8EAADB"/>
              <w:right w:val="single" w:sz="4" w:space="0" w:color="8EAADB"/>
            </w:tcBorders>
            <w:shd w:val="clear" w:color="auto" w:fill="FFFFFF"/>
          </w:tcPr>
          <w:p w14:paraId="05C105ED" w14:textId="77777777" w:rsidR="00200524" w:rsidRDefault="00200524"/>
        </w:tc>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0CFE88" w14:textId="77777777" w:rsidR="00200524" w:rsidRDefault="00000000">
            <w:r>
              <w:rPr>
                <w:b/>
                <w:sz w:val="18"/>
              </w:rPr>
              <w:t>Sigla</w:t>
            </w:r>
          </w:p>
        </w:tc>
        <w:tc>
          <w:tcPr>
            <w:tcW w:w="1815" w:type="dxa"/>
            <w:tcBorders>
              <w:top w:val="single" w:sz="4" w:space="0" w:color="8EAADB"/>
              <w:left w:val="single" w:sz="4" w:space="0" w:color="8EAADB"/>
              <w:bottom w:val="single" w:sz="4" w:space="0" w:color="8EAADB"/>
              <w:right w:val="single" w:sz="4" w:space="0" w:color="8EAADB"/>
            </w:tcBorders>
            <w:shd w:val="clear" w:color="auto" w:fill="FFFFFF"/>
          </w:tcPr>
          <w:p w14:paraId="628D9267" w14:textId="77777777" w:rsidR="00200524" w:rsidRDefault="00200524"/>
        </w:tc>
      </w:tr>
      <w:tr w:rsidR="00395D6D" w14:paraId="2CD1C511" w14:textId="77777777">
        <w:trPr>
          <w:cantSplit/>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58434C" w14:textId="77777777" w:rsidR="00200524" w:rsidRDefault="00000000">
            <w:r>
              <w:rPr>
                <w:b/>
                <w:sz w:val="18"/>
              </w:rPr>
              <w:t>Docente</w:t>
            </w:r>
          </w:p>
        </w:tc>
        <w:tc>
          <w:tcPr>
            <w:tcW w:w="3629" w:type="dxa"/>
            <w:tcBorders>
              <w:top w:val="single" w:sz="4" w:space="0" w:color="8EAADB"/>
              <w:left w:val="single" w:sz="4" w:space="0" w:color="8EAADB"/>
              <w:bottom w:val="single" w:sz="4" w:space="0" w:color="8EAADB"/>
              <w:right w:val="single" w:sz="4" w:space="0" w:color="8EAADB"/>
            </w:tcBorders>
            <w:shd w:val="clear" w:color="auto" w:fill="FFFFFF"/>
          </w:tcPr>
          <w:p w14:paraId="3E1AB86A" w14:textId="77777777" w:rsidR="00200524" w:rsidRDefault="00200524"/>
        </w:tc>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219373" w14:textId="21F1AE2B" w:rsidR="00200524" w:rsidRPr="009F2E9F" w:rsidRDefault="00000000">
            <w:pPr>
              <w:rPr>
                <w:b/>
                <w:bCs/>
              </w:rPr>
            </w:pPr>
            <w:r w:rsidRPr="009F2E9F">
              <w:rPr>
                <w:b/>
                <w:bCs/>
              </w:rPr>
              <w:t>Paralelo</w:t>
            </w:r>
          </w:p>
        </w:tc>
        <w:tc>
          <w:tcPr>
            <w:tcW w:w="1815" w:type="dxa"/>
            <w:tcBorders>
              <w:top w:val="single" w:sz="4" w:space="0" w:color="8EAADB"/>
              <w:left w:val="single" w:sz="4" w:space="0" w:color="8EAADB"/>
              <w:bottom w:val="single" w:sz="4" w:space="0" w:color="8EAADB"/>
              <w:right w:val="single" w:sz="4" w:space="0" w:color="8EAADB"/>
            </w:tcBorders>
            <w:shd w:val="clear" w:color="auto" w:fill="FFFFFF"/>
          </w:tcPr>
          <w:p w14:paraId="7D226D8D" w14:textId="77777777" w:rsidR="00200524" w:rsidRDefault="00200524"/>
        </w:tc>
      </w:tr>
      <w:tr w:rsidR="00395D6D" w14:paraId="165CEE6A" w14:textId="77777777">
        <w:trPr>
          <w:cantSplit/>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81E6FC" w14:textId="77777777" w:rsidR="00200524" w:rsidRDefault="00000000">
            <w:r>
              <w:rPr>
                <w:b/>
                <w:sz w:val="18"/>
              </w:rPr>
              <w:t>Unidad de competencia</w:t>
            </w:r>
          </w:p>
        </w:tc>
        <w:tc>
          <w:tcPr>
            <w:tcW w:w="7258" w:type="dxa"/>
            <w:gridSpan w:val="3"/>
            <w:tcBorders>
              <w:top w:val="single" w:sz="4" w:space="0" w:color="8EAADB"/>
              <w:left w:val="single" w:sz="4" w:space="0" w:color="8EAADB"/>
              <w:bottom w:val="single" w:sz="4" w:space="0" w:color="8EAADB"/>
              <w:right w:val="single" w:sz="4" w:space="0" w:color="8EAADB"/>
            </w:tcBorders>
            <w:shd w:val="clear" w:color="auto" w:fill="FFFFFF"/>
          </w:tcPr>
          <w:p w14:paraId="408701CD" w14:textId="77777777" w:rsidR="00200524" w:rsidRDefault="00200524"/>
        </w:tc>
      </w:tr>
    </w:tbl>
    <w:p w14:paraId="0633234A" w14:textId="77777777" w:rsidR="00200524" w:rsidRDefault="00200524">
      <w:pPr>
        <w:spacing w:after="60"/>
      </w:pPr>
    </w:p>
    <w:tbl>
      <w:tblPr>
        <w:tblW w:w="0" w:type="auto"/>
        <w:jc w:val="center"/>
        <w:tblLayout w:type="fixed"/>
        <w:tblLook w:val="04A0" w:firstRow="1" w:lastRow="0" w:firstColumn="1" w:lastColumn="0" w:noHBand="0" w:noVBand="1"/>
      </w:tblPr>
      <w:tblGrid>
        <w:gridCol w:w="567"/>
        <w:gridCol w:w="2240"/>
        <w:gridCol w:w="2100"/>
        <w:gridCol w:w="1450"/>
        <w:gridCol w:w="1450"/>
        <w:gridCol w:w="1265"/>
      </w:tblGrid>
      <w:tr w:rsidR="00395D6D" w14:paraId="26DE002A" w14:textId="77777777">
        <w:trPr>
          <w:cantSplit/>
          <w:tblHeader/>
          <w:jc w:val="center"/>
        </w:trPr>
        <w:tc>
          <w:tcPr>
            <w:tcW w:w="5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DD8BFF" w14:textId="77777777" w:rsidR="00200524" w:rsidRDefault="00000000">
            <w:pPr>
              <w:jc w:val="center"/>
            </w:pPr>
            <w:r>
              <w:rPr>
                <w:b/>
                <w:color w:val="FFFFFF"/>
                <w:sz w:val="18"/>
              </w:rPr>
              <w:t>N.°</w:t>
            </w:r>
          </w:p>
        </w:tc>
        <w:tc>
          <w:tcPr>
            <w:tcW w:w="224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850A5BB" w14:textId="77777777" w:rsidR="00200524" w:rsidRDefault="00000000">
            <w:pPr>
              <w:jc w:val="center"/>
            </w:pPr>
            <w:r>
              <w:rPr>
                <w:b/>
                <w:color w:val="FFFFFF"/>
                <w:sz w:val="18"/>
              </w:rPr>
              <w:t>Elemento de competencia</w:t>
            </w:r>
          </w:p>
        </w:tc>
        <w:tc>
          <w:tcPr>
            <w:tcW w:w="210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F2C696" w14:textId="77777777" w:rsidR="00200524" w:rsidRDefault="00000000">
            <w:pPr>
              <w:jc w:val="center"/>
            </w:pPr>
            <w:r>
              <w:rPr>
                <w:b/>
                <w:color w:val="FFFFFF"/>
                <w:sz w:val="18"/>
              </w:rPr>
              <w:t>Criterios de desempeño evaluados</w:t>
            </w:r>
          </w:p>
        </w:tc>
        <w:tc>
          <w:tcPr>
            <w:tcW w:w="14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B91F30" w14:textId="77777777" w:rsidR="00200524" w:rsidRDefault="00000000">
            <w:pPr>
              <w:jc w:val="center"/>
            </w:pPr>
            <w:r>
              <w:rPr>
                <w:b/>
                <w:color w:val="FFFFFF"/>
                <w:sz w:val="18"/>
              </w:rPr>
              <w:t>Estudiantes evaluados</w:t>
            </w:r>
          </w:p>
        </w:tc>
        <w:tc>
          <w:tcPr>
            <w:tcW w:w="14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EE6535" w14:textId="77777777" w:rsidR="00200524" w:rsidRDefault="00000000">
            <w:pPr>
              <w:jc w:val="center"/>
            </w:pPr>
            <w:r>
              <w:rPr>
                <w:b/>
                <w:color w:val="FFFFFF"/>
                <w:sz w:val="18"/>
              </w:rPr>
              <w:t>Estudiantes que alcanzan los criterios</w:t>
            </w:r>
          </w:p>
        </w:tc>
        <w:tc>
          <w:tcPr>
            <w:tcW w:w="12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AD63E4" w14:textId="77777777" w:rsidR="00200524" w:rsidRDefault="00000000">
            <w:pPr>
              <w:jc w:val="center"/>
            </w:pPr>
            <w:r>
              <w:rPr>
                <w:b/>
                <w:color w:val="FFFFFF"/>
                <w:sz w:val="18"/>
              </w:rPr>
              <w:t>Porcentaje de logro</w:t>
            </w:r>
          </w:p>
        </w:tc>
      </w:tr>
      <w:tr w:rsidR="00395D6D" w14:paraId="5AFC1ED1" w14:textId="77777777">
        <w:trPr>
          <w:cantSplit/>
          <w:trHeight w:val="560"/>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DB91909" w14:textId="77777777" w:rsidR="00200524" w:rsidRDefault="00000000">
            <w:pPr>
              <w:jc w:val="center"/>
            </w:pPr>
            <w:r>
              <w:rPr>
                <w:sz w:val="18"/>
              </w:rPr>
              <w:t>1</w:t>
            </w:r>
          </w:p>
        </w:tc>
        <w:tc>
          <w:tcPr>
            <w:tcW w:w="2240" w:type="dxa"/>
            <w:tcBorders>
              <w:top w:val="single" w:sz="4" w:space="0" w:color="8EAADB"/>
              <w:left w:val="single" w:sz="4" w:space="0" w:color="8EAADB"/>
              <w:bottom w:val="single" w:sz="4" w:space="0" w:color="8EAADB"/>
              <w:right w:val="single" w:sz="4" w:space="0" w:color="8EAADB"/>
            </w:tcBorders>
            <w:shd w:val="clear" w:color="auto" w:fill="FFFFFF"/>
          </w:tcPr>
          <w:p w14:paraId="31023694" w14:textId="77777777" w:rsidR="00200524" w:rsidRDefault="00200524"/>
        </w:tc>
        <w:tc>
          <w:tcPr>
            <w:tcW w:w="2100" w:type="dxa"/>
            <w:tcBorders>
              <w:top w:val="single" w:sz="4" w:space="0" w:color="8EAADB"/>
              <w:left w:val="single" w:sz="4" w:space="0" w:color="8EAADB"/>
              <w:bottom w:val="single" w:sz="4" w:space="0" w:color="8EAADB"/>
              <w:right w:val="single" w:sz="4" w:space="0" w:color="8EAADB"/>
            </w:tcBorders>
            <w:shd w:val="clear" w:color="auto" w:fill="FFFFFF"/>
          </w:tcPr>
          <w:p w14:paraId="3CF48A1B"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0C630C72"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4EE134B3" w14:textId="77777777" w:rsidR="00200524" w:rsidRDefault="00200524"/>
        </w:tc>
        <w:tc>
          <w:tcPr>
            <w:tcW w:w="1265" w:type="dxa"/>
            <w:tcBorders>
              <w:top w:val="single" w:sz="4" w:space="0" w:color="8EAADB"/>
              <w:left w:val="single" w:sz="4" w:space="0" w:color="8EAADB"/>
              <w:bottom w:val="single" w:sz="4" w:space="0" w:color="8EAADB"/>
              <w:right w:val="single" w:sz="4" w:space="0" w:color="8EAADB"/>
            </w:tcBorders>
            <w:shd w:val="clear" w:color="auto" w:fill="FFFFFF"/>
          </w:tcPr>
          <w:p w14:paraId="30AF9537" w14:textId="77777777" w:rsidR="00200524" w:rsidRDefault="00200524"/>
        </w:tc>
      </w:tr>
      <w:tr w:rsidR="00395D6D" w14:paraId="5AFF8996" w14:textId="77777777">
        <w:trPr>
          <w:cantSplit/>
          <w:trHeight w:val="560"/>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5372ED7" w14:textId="77777777" w:rsidR="00200524" w:rsidRDefault="00000000">
            <w:pPr>
              <w:jc w:val="center"/>
            </w:pPr>
            <w:r>
              <w:rPr>
                <w:sz w:val="18"/>
              </w:rPr>
              <w:t>2</w:t>
            </w:r>
          </w:p>
        </w:tc>
        <w:tc>
          <w:tcPr>
            <w:tcW w:w="2240" w:type="dxa"/>
            <w:tcBorders>
              <w:top w:val="single" w:sz="4" w:space="0" w:color="8EAADB"/>
              <w:left w:val="single" w:sz="4" w:space="0" w:color="8EAADB"/>
              <w:bottom w:val="single" w:sz="4" w:space="0" w:color="8EAADB"/>
              <w:right w:val="single" w:sz="4" w:space="0" w:color="8EAADB"/>
            </w:tcBorders>
            <w:shd w:val="clear" w:color="auto" w:fill="FFFFFF"/>
          </w:tcPr>
          <w:p w14:paraId="010CABB3" w14:textId="77777777" w:rsidR="00200524" w:rsidRDefault="00200524"/>
        </w:tc>
        <w:tc>
          <w:tcPr>
            <w:tcW w:w="2100" w:type="dxa"/>
            <w:tcBorders>
              <w:top w:val="single" w:sz="4" w:space="0" w:color="8EAADB"/>
              <w:left w:val="single" w:sz="4" w:space="0" w:color="8EAADB"/>
              <w:bottom w:val="single" w:sz="4" w:space="0" w:color="8EAADB"/>
              <w:right w:val="single" w:sz="4" w:space="0" w:color="8EAADB"/>
            </w:tcBorders>
            <w:shd w:val="clear" w:color="auto" w:fill="FFFFFF"/>
          </w:tcPr>
          <w:p w14:paraId="5E23B157"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1A57431B"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20B6225A" w14:textId="77777777" w:rsidR="00200524" w:rsidRDefault="00200524"/>
        </w:tc>
        <w:tc>
          <w:tcPr>
            <w:tcW w:w="1265" w:type="dxa"/>
            <w:tcBorders>
              <w:top w:val="single" w:sz="4" w:space="0" w:color="8EAADB"/>
              <w:left w:val="single" w:sz="4" w:space="0" w:color="8EAADB"/>
              <w:bottom w:val="single" w:sz="4" w:space="0" w:color="8EAADB"/>
              <w:right w:val="single" w:sz="4" w:space="0" w:color="8EAADB"/>
            </w:tcBorders>
            <w:shd w:val="clear" w:color="auto" w:fill="FFFFFF"/>
          </w:tcPr>
          <w:p w14:paraId="06508B60" w14:textId="77777777" w:rsidR="00200524" w:rsidRDefault="00200524"/>
        </w:tc>
      </w:tr>
      <w:tr w:rsidR="00395D6D" w14:paraId="3E6406BC" w14:textId="77777777">
        <w:trPr>
          <w:cantSplit/>
          <w:trHeight w:val="560"/>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4E23AD" w14:textId="77777777" w:rsidR="00200524" w:rsidRDefault="00000000">
            <w:pPr>
              <w:jc w:val="center"/>
            </w:pPr>
            <w:r>
              <w:rPr>
                <w:sz w:val="18"/>
              </w:rPr>
              <w:t>3</w:t>
            </w:r>
          </w:p>
        </w:tc>
        <w:tc>
          <w:tcPr>
            <w:tcW w:w="2240" w:type="dxa"/>
            <w:tcBorders>
              <w:top w:val="single" w:sz="4" w:space="0" w:color="8EAADB"/>
              <w:left w:val="single" w:sz="4" w:space="0" w:color="8EAADB"/>
              <w:bottom w:val="single" w:sz="4" w:space="0" w:color="8EAADB"/>
              <w:right w:val="single" w:sz="4" w:space="0" w:color="8EAADB"/>
            </w:tcBorders>
            <w:shd w:val="clear" w:color="auto" w:fill="FFFFFF"/>
          </w:tcPr>
          <w:p w14:paraId="08BB51B5" w14:textId="77777777" w:rsidR="00200524" w:rsidRDefault="00200524"/>
        </w:tc>
        <w:tc>
          <w:tcPr>
            <w:tcW w:w="2100" w:type="dxa"/>
            <w:tcBorders>
              <w:top w:val="single" w:sz="4" w:space="0" w:color="8EAADB"/>
              <w:left w:val="single" w:sz="4" w:space="0" w:color="8EAADB"/>
              <w:bottom w:val="single" w:sz="4" w:space="0" w:color="8EAADB"/>
              <w:right w:val="single" w:sz="4" w:space="0" w:color="8EAADB"/>
            </w:tcBorders>
            <w:shd w:val="clear" w:color="auto" w:fill="FFFFFF"/>
          </w:tcPr>
          <w:p w14:paraId="153A4687"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77B05E3D"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441C4904" w14:textId="77777777" w:rsidR="00200524" w:rsidRDefault="00200524"/>
        </w:tc>
        <w:tc>
          <w:tcPr>
            <w:tcW w:w="1265" w:type="dxa"/>
            <w:tcBorders>
              <w:top w:val="single" w:sz="4" w:space="0" w:color="8EAADB"/>
              <w:left w:val="single" w:sz="4" w:space="0" w:color="8EAADB"/>
              <w:bottom w:val="single" w:sz="4" w:space="0" w:color="8EAADB"/>
              <w:right w:val="single" w:sz="4" w:space="0" w:color="8EAADB"/>
            </w:tcBorders>
            <w:shd w:val="clear" w:color="auto" w:fill="FFFFFF"/>
          </w:tcPr>
          <w:p w14:paraId="0C29E5DD" w14:textId="77777777" w:rsidR="00200524" w:rsidRDefault="00200524"/>
        </w:tc>
      </w:tr>
      <w:tr w:rsidR="00395D6D" w14:paraId="7BBD6179" w14:textId="77777777">
        <w:trPr>
          <w:cantSplit/>
          <w:trHeight w:val="560"/>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631DA9" w14:textId="77777777" w:rsidR="00200524" w:rsidRDefault="00000000">
            <w:pPr>
              <w:jc w:val="center"/>
            </w:pPr>
            <w:r>
              <w:rPr>
                <w:sz w:val="18"/>
              </w:rPr>
              <w:t>4</w:t>
            </w:r>
          </w:p>
        </w:tc>
        <w:tc>
          <w:tcPr>
            <w:tcW w:w="2240" w:type="dxa"/>
            <w:tcBorders>
              <w:top w:val="single" w:sz="4" w:space="0" w:color="8EAADB"/>
              <w:left w:val="single" w:sz="4" w:space="0" w:color="8EAADB"/>
              <w:bottom w:val="single" w:sz="4" w:space="0" w:color="8EAADB"/>
              <w:right w:val="single" w:sz="4" w:space="0" w:color="8EAADB"/>
            </w:tcBorders>
            <w:shd w:val="clear" w:color="auto" w:fill="FFFFFF"/>
          </w:tcPr>
          <w:p w14:paraId="5B759B2F" w14:textId="77777777" w:rsidR="00200524" w:rsidRDefault="00200524"/>
        </w:tc>
        <w:tc>
          <w:tcPr>
            <w:tcW w:w="2100" w:type="dxa"/>
            <w:tcBorders>
              <w:top w:val="single" w:sz="4" w:space="0" w:color="8EAADB"/>
              <w:left w:val="single" w:sz="4" w:space="0" w:color="8EAADB"/>
              <w:bottom w:val="single" w:sz="4" w:space="0" w:color="8EAADB"/>
              <w:right w:val="single" w:sz="4" w:space="0" w:color="8EAADB"/>
            </w:tcBorders>
            <w:shd w:val="clear" w:color="auto" w:fill="FFFFFF"/>
          </w:tcPr>
          <w:p w14:paraId="49CF3C28"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2E439B75"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72AF9192" w14:textId="77777777" w:rsidR="00200524" w:rsidRDefault="00200524"/>
        </w:tc>
        <w:tc>
          <w:tcPr>
            <w:tcW w:w="1265" w:type="dxa"/>
            <w:tcBorders>
              <w:top w:val="single" w:sz="4" w:space="0" w:color="8EAADB"/>
              <w:left w:val="single" w:sz="4" w:space="0" w:color="8EAADB"/>
              <w:bottom w:val="single" w:sz="4" w:space="0" w:color="8EAADB"/>
              <w:right w:val="single" w:sz="4" w:space="0" w:color="8EAADB"/>
            </w:tcBorders>
            <w:shd w:val="clear" w:color="auto" w:fill="FFFFFF"/>
          </w:tcPr>
          <w:p w14:paraId="54708579" w14:textId="77777777" w:rsidR="00200524" w:rsidRDefault="00200524"/>
        </w:tc>
      </w:tr>
      <w:tr w:rsidR="00395D6D" w14:paraId="017BC2E1" w14:textId="77777777">
        <w:trPr>
          <w:cantSplit/>
          <w:trHeight w:val="560"/>
          <w:jc w:val="center"/>
        </w:trPr>
        <w:tc>
          <w:tcPr>
            <w:tcW w:w="5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515C17" w14:textId="77777777" w:rsidR="00200524" w:rsidRDefault="00000000">
            <w:pPr>
              <w:jc w:val="center"/>
            </w:pPr>
            <w:r>
              <w:rPr>
                <w:sz w:val="18"/>
              </w:rPr>
              <w:t>5</w:t>
            </w:r>
          </w:p>
        </w:tc>
        <w:tc>
          <w:tcPr>
            <w:tcW w:w="2240" w:type="dxa"/>
            <w:tcBorders>
              <w:top w:val="single" w:sz="4" w:space="0" w:color="8EAADB"/>
              <w:left w:val="single" w:sz="4" w:space="0" w:color="8EAADB"/>
              <w:bottom w:val="single" w:sz="4" w:space="0" w:color="8EAADB"/>
              <w:right w:val="single" w:sz="4" w:space="0" w:color="8EAADB"/>
            </w:tcBorders>
            <w:shd w:val="clear" w:color="auto" w:fill="FFFFFF"/>
          </w:tcPr>
          <w:p w14:paraId="6B469F04" w14:textId="77777777" w:rsidR="00200524" w:rsidRDefault="00200524"/>
        </w:tc>
        <w:tc>
          <w:tcPr>
            <w:tcW w:w="2100" w:type="dxa"/>
            <w:tcBorders>
              <w:top w:val="single" w:sz="4" w:space="0" w:color="8EAADB"/>
              <w:left w:val="single" w:sz="4" w:space="0" w:color="8EAADB"/>
              <w:bottom w:val="single" w:sz="4" w:space="0" w:color="8EAADB"/>
              <w:right w:val="single" w:sz="4" w:space="0" w:color="8EAADB"/>
            </w:tcBorders>
            <w:shd w:val="clear" w:color="auto" w:fill="FFFFFF"/>
          </w:tcPr>
          <w:p w14:paraId="0F4F534B"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713B1B04" w14:textId="77777777" w:rsidR="00200524" w:rsidRDefault="00200524"/>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03886031" w14:textId="77777777" w:rsidR="00200524" w:rsidRDefault="00200524"/>
        </w:tc>
        <w:tc>
          <w:tcPr>
            <w:tcW w:w="1265" w:type="dxa"/>
            <w:tcBorders>
              <w:top w:val="single" w:sz="4" w:space="0" w:color="8EAADB"/>
              <w:left w:val="single" w:sz="4" w:space="0" w:color="8EAADB"/>
              <w:bottom w:val="single" w:sz="4" w:space="0" w:color="8EAADB"/>
              <w:right w:val="single" w:sz="4" w:space="0" w:color="8EAADB"/>
            </w:tcBorders>
            <w:shd w:val="clear" w:color="auto" w:fill="FFFFFF"/>
          </w:tcPr>
          <w:p w14:paraId="21DEF578" w14:textId="77777777" w:rsidR="00200524" w:rsidRDefault="00200524"/>
        </w:tc>
      </w:tr>
      <w:tr w:rsidR="00395D6D" w14:paraId="64FE54CE" w14:textId="77777777">
        <w:trPr>
          <w:cantSplit/>
          <w:jc w:val="center"/>
        </w:trPr>
        <w:tc>
          <w:tcPr>
            <w:tcW w:w="4907"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03EFF3C1" w14:textId="77777777" w:rsidR="00200524" w:rsidRDefault="00000000">
            <w:r>
              <w:rPr>
                <w:b/>
                <w:sz w:val="18"/>
              </w:rPr>
              <w:t>Logro de la unidad de competencia</w:t>
            </w:r>
          </w:p>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2766E791" w14:textId="02EE2328" w:rsidR="00200524" w:rsidRDefault="00000000">
            <w:r>
              <w:t>Total:</w:t>
            </w:r>
          </w:p>
        </w:tc>
        <w:tc>
          <w:tcPr>
            <w:tcW w:w="1450" w:type="dxa"/>
            <w:tcBorders>
              <w:top w:val="single" w:sz="4" w:space="0" w:color="8EAADB"/>
              <w:left w:val="single" w:sz="4" w:space="0" w:color="8EAADB"/>
              <w:bottom w:val="single" w:sz="4" w:space="0" w:color="8EAADB"/>
              <w:right w:val="single" w:sz="4" w:space="0" w:color="8EAADB"/>
            </w:tcBorders>
            <w:shd w:val="clear" w:color="auto" w:fill="FFFFFF"/>
          </w:tcPr>
          <w:p w14:paraId="31CE6A58" w14:textId="22201CC9" w:rsidR="00200524" w:rsidRDefault="00000000">
            <w:r>
              <w:t>Total:</w:t>
            </w:r>
          </w:p>
        </w:tc>
        <w:tc>
          <w:tcPr>
            <w:tcW w:w="1265" w:type="dxa"/>
            <w:tcBorders>
              <w:top w:val="single" w:sz="4" w:space="0" w:color="8EAADB"/>
              <w:left w:val="single" w:sz="4" w:space="0" w:color="8EAADB"/>
              <w:bottom w:val="single" w:sz="4" w:space="0" w:color="8EAADB"/>
              <w:right w:val="single" w:sz="4" w:space="0" w:color="8EAADB"/>
            </w:tcBorders>
            <w:shd w:val="clear" w:color="auto" w:fill="FFFFFF"/>
          </w:tcPr>
          <w:p w14:paraId="56D28327" w14:textId="1D79E448" w:rsidR="00200524" w:rsidRDefault="00000000">
            <w:r>
              <w:t>Total:</w:t>
            </w:r>
          </w:p>
        </w:tc>
      </w:tr>
      <w:tr w:rsidR="00395D6D" w14:paraId="3833EF29" w14:textId="77777777">
        <w:trPr>
          <w:cantSplit/>
          <w:jc w:val="center"/>
        </w:trPr>
        <w:tc>
          <w:tcPr>
            <w:tcW w:w="9072" w:type="dxa"/>
            <w:gridSpan w:val="6"/>
            <w:tcBorders>
              <w:top w:val="single" w:sz="4" w:space="0" w:color="8EAADB"/>
              <w:left w:val="single" w:sz="4" w:space="0" w:color="8EAADB"/>
              <w:bottom w:val="single" w:sz="4" w:space="0" w:color="8EAADB"/>
              <w:right w:val="single" w:sz="4" w:space="0" w:color="8EAADB"/>
            </w:tcBorders>
            <w:shd w:val="clear" w:color="auto" w:fill="D9E2F3"/>
            <w:vAlign w:val="center"/>
          </w:tcPr>
          <w:p w14:paraId="0C085F12" w14:textId="77777777" w:rsidR="00200524" w:rsidRDefault="00000000">
            <w:r>
              <w:rPr>
                <w:b/>
                <w:sz w:val="18"/>
              </w:rPr>
              <w:t>Dificultades identificadas y propuestas de mejora</w:t>
            </w:r>
          </w:p>
        </w:tc>
      </w:tr>
      <w:tr w:rsidR="00395D6D" w14:paraId="0A28600D" w14:textId="77777777">
        <w:trPr>
          <w:cantSplit/>
          <w:trHeight w:val="1000"/>
          <w:jc w:val="center"/>
        </w:trPr>
        <w:tc>
          <w:tcPr>
            <w:tcW w:w="9072" w:type="dxa"/>
            <w:gridSpan w:val="6"/>
            <w:tcBorders>
              <w:top w:val="single" w:sz="4" w:space="0" w:color="8EAADB"/>
              <w:left w:val="single" w:sz="4" w:space="0" w:color="8EAADB"/>
              <w:bottom w:val="single" w:sz="4" w:space="0" w:color="8EAADB"/>
              <w:right w:val="single" w:sz="4" w:space="0" w:color="8EAADB"/>
            </w:tcBorders>
            <w:shd w:val="clear" w:color="auto" w:fill="FFFFFF"/>
          </w:tcPr>
          <w:p w14:paraId="3B6AC585" w14:textId="77777777" w:rsidR="00200524" w:rsidRDefault="00200524"/>
        </w:tc>
      </w:tr>
      <w:tr w:rsidR="00395D6D" w14:paraId="1A030C0A" w14:textId="77777777">
        <w:trPr>
          <w:cantSplit/>
          <w:jc w:val="center"/>
        </w:trPr>
        <w:tc>
          <w:tcPr>
            <w:tcW w:w="4907"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49F9994E" w14:textId="77777777" w:rsidR="00200524" w:rsidRDefault="00000000">
            <w:r>
              <w:rPr>
                <w:b/>
                <w:sz w:val="18"/>
              </w:rPr>
              <w:t>Firma del docente</w:t>
            </w:r>
          </w:p>
        </w:tc>
        <w:tc>
          <w:tcPr>
            <w:tcW w:w="4165"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077B233A" w14:textId="77777777" w:rsidR="00200524" w:rsidRDefault="00000000">
            <w:r>
              <w:rPr>
                <w:b/>
                <w:sz w:val="18"/>
              </w:rPr>
              <w:t>Visto bueno de la Comisión Académica del año</w:t>
            </w:r>
          </w:p>
        </w:tc>
      </w:tr>
      <w:tr w:rsidR="00395D6D" w14:paraId="5F714B5D" w14:textId="77777777">
        <w:trPr>
          <w:cantSplit/>
          <w:trHeight w:val="620"/>
          <w:jc w:val="center"/>
        </w:trPr>
        <w:tc>
          <w:tcPr>
            <w:tcW w:w="4907" w:type="dxa"/>
            <w:gridSpan w:val="3"/>
            <w:tcBorders>
              <w:top w:val="single" w:sz="4" w:space="0" w:color="8EAADB"/>
              <w:left w:val="single" w:sz="4" w:space="0" w:color="8EAADB"/>
              <w:bottom w:val="single" w:sz="4" w:space="0" w:color="8EAADB"/>
              <w:right w:val="single" w:sz="4" w:space="0" w:color="8EAADB"/>
            </w:tcBorders>
            <w:shd w:val="clear" w:color="auto" w:fill="FFFFFF"/>
          </w:tcPr>
          <w:p w14:paraId="01F1964E" w14:textId="77777777" w:rsidR="00200524" w:rsidRDefault="00200524"/>
        </w:tc>
        <w:tc>
          <w:tcPr>
            <w:tcW w:w="4165" w:type="dxa"/>
            <w:gridSpan w:val="3"/>
            <w:tcBorders>
              <w:top w:val="single" w:sz="4" w:space="0" w:color="8EAADB"/>
              <w:left w:val="single" w:sz="4" w:space="0" w:color="8EAADB"/>
              <w:bottom w:val="single" w:sz="4" w:space="0" w:color="8EAADB"/>
              <w:right w:val="single" w:sz="4" w:space="0" w:color="8EAADB"/>
            </w:tcBorders>
            <w:shd w:val="clear" w:color="auto" w:fill="FFFFFF"/>
          </w:tcPr>
          <w:p w14:paraId="2C1FEA6E" w14:textId="77777777" w:rsidR="00200524" w:rsidRDefault="00200524"/>
        </w:tc>
      </w:tr>
    </w:tbl>
    <w:p w14:paraId="1865119E" w14:textId="77777777" w:rsidR="00200524" w:rsidRDefault="00000000">
      <w:pPr>
        <w:spacing w:before="40" w:after="200"/>
      </w:pPr>
      <w:r>
        <w:rPr>
          <w:sz w:val="16"/>
        </w:rPr>
        <w:t>Fuente: elaboración propia con base en la estructura de los itinerarios formativos.</w:t>
      </w:r>
    </w:p>
    <w:p w14:paraId="2E8B1FF1" w14:textId="6FB94205" w:rsidR="00C45FDC" w:rsidRDefault="00000000" w:rsidP="00C45FDC">
      <w:pPr>
        <w:spacing w:after="200"/>
        <w:jc w:val="both"/>
      </w:pPr>
      <w:r>
        <w:t>Cuando los registros muestran un desfase entre lo programado y lo avanzado (formulario 2), o un bajo logro en algún elemento de competencia, la Comisión Académica del año correspondiente lo analiza con el docente y acuerda las medidas para corregir en la próxima gestión, estos resultados deben ser considerados en la evaluación docente anual y para la contratación de docente interinos.</w:t>
      </w:r>
    </w:p>
    <w:p w14:paraId="54E81561" w14:textId="0719F57E" w:rsidR="00200524" w:rsidRDefault="00000000">
      <w:pPr>
        <w:keepNext/>
        <w:tabs>
          <w:tab w:val="left" w:pos="709"/>
        </w:tabs>
        <w:spacing w:before="80" w:after="200"/>
        <w:ind w:left="709" w:hanging="709"/>
        <w:outlineLvl w:val="2"/>
      </w:pPr>
      <w:bookmarkStart w:id="183" w:name="_Toc000000183"/>
      <w:r>
        <w:rPr>
          <w:b/>
          <w:sz w:val="22"/>
        </w:rPr>
        <w:t xml:space="preserve">12.1.5</w:t>
      </w:r>
      <w:r>
        <w:rPr>
          <w:b/>
          <w:sz w:val="22"/>
        </w:rPr>
        <w:tab/>
        <w:t>Mecanismos de seguimiento anual</w:t>
      </w:r>
      <w:bookmarkEnd w:id="183"/>
    </w:p>
    <w:p w14:paraId="6688FF21" w14:textId="53978563" w:rsidR="00200524" w:rsidRDefault="00000000">
      <w:pPr>
        <w:spacing w:after="200"/>
        <w:jc w:val="both"/>
      </w:pPr>
      <w:r>
        <w:t>Se conforma</w:t>
      </w:r>
      <w:r w:rsidR="00C45FDC">
        <w:t xml:space="preserve"> una</w:t>
      </w:r>
      <w:r>
        <w:t xml:space="preserve"> Comisi</w:t>
      </w:r>
      <w:r w:rsidR="00C45FDC">
        <w:t xml:space="preserve">ón </w:t>
      </w:r>
      <w:r>
        <w:t>Académica</w:t>
      </w:r>
      <w:r w:rsidR="00C45FDC">
        <w:t xml:space="preserve"> paritaria</w:t>
      </w:r>
      <w:r>
        <w:t xml:space="preserve"> Docente-Estudiantil. Se reúnen</w:t>
      </w:r>
      <w:r w:rsidR="00F57EBC">
        <w:t xml:space="preserve"> bimestralmente </w:t>
      </w:r>
      <w:r>
        <w:t>para revisar los registros de avance, evaluar la implementación del plan en su año y proponer acciones correctivas</w:t>
      </w:r>
      <w:r w:rsidR="00F57EBC">
        <w:t xml:space="preserve"> para retroalimentar el proceso.</w:t>
      </w:r>
    </w:p>
    <w:p w14:paraId="379B8D14" w14:textId="77777777" w:rsidR="00200524" w:rsidRDefault="00000000">
      <w:pPr>
        <w:keepNext/>
        <w:tabs>
          <w:tab w:val="left" w:pos="709"/>
        </w:tabs>
        <w:spacing w:before="80" w:after="200"/>
        <w:ind w:left="709" w:hanging="709"/>
        <w:outlineLvl w:val="2"/>
      </w:pPr>
      <w:bookmarkStart w:id="184" w:name="_Toc000000184"/>
      <w:r>
        <w:rPr>
          <w:b/>
          <w:sz w:val="22"/>
        </w:rPr>
        <w:lastRenderedPageBreak/>
        <w:t xml:space="preserve">12.1.6</w:t>
      </w:r>
      <w:r>
        <w:rPr>
          <w:b/>
          <w:sz w:val="22"/>
        </w:rPr>
        <w:tab/>
        <w:t>Evaluación del plan al concluir su implementación</w:t>
      </w:r>
      <w:bookmarkEnd w:id="184"/>
    </w:p>
    <w:p w14:paraId="22B417AD" w14:textId="7846B951" w:rsidR="00200524" w:rsidRDefault="00000000" w:rsidP="00F57EBC">
      <w:pPr>
        <w:keepNext/>
        <w:spacing w:after="200"/>
        <w:jc w:val="both"/>
      </w:pPr>
      <w:r>
        <w:t xml:space="preserve">La implementación concluye cuando la primera cohorte termina el quinto año, en la gestión 2031. En ese momento se aplica una evaluación integral del plan, que la Comisión de Evaluación Curricular presenta al Honorable Consejo de Carrera en el primer semestre de 2032 </w:t>
      </w:r>
    </w:p>
    <w:p w14:paraId="71FD0237" w14:textId="77777777" w:rsidR="00200524" w:rsidRDefault="00000000">
      <w:pPr>
        <w:spacing w:after="200"/>
        <w:jc w:val="both"/>
      </w:pPr>
      <w:r>
        <w:t>Sus conclusiones determinan si el plan se mantiene, se complementa, se ajusta o requiere la declaración de necesidad de rediseño, y forman parte de la evidencia para la autoevaluación de la Carrera. A partir de esta evaluación, el seguimiento anual continúa con los mismos instrumentos para las cohortes siguientes, de modo que los resultados sean comparables en el tiempo.</w:t>
      </w:r>
    </w:p>
    <w:p w14:paraId="124AE4EE" w14:textId="77777777" w:rsidR="0098024A" w:rsidRDefault="00000000">
      <w:pPr>
        <w:keepNext/>
        <w:tabs>
          <w:tab w:val="left" w:pos="851"/>
        </w:tabs>
        <w:spacing w:before="80" w:after="200"/>
        <w:ind w:left="851" w:hanging="851"/>
        <w:outlineLvl w:val="2"/>
      </w:pPr>
      <w:bookmarkStart w:id="185" w:name="_Toc000000185"/>
      <w:r>
        <w:rPr>
          <w:b/>
          <w:sz w:val="22"/>
        </w:rPr>
        <w:t xml:space="preserve">12.1.7</w:t>
      </w:r>
      <w:r>
        <w:rPr>
          <w:b/>
          <w:sz w:val="22"/>
        </w:rPr>
        <w:tab/>
        <w:t>Responsables y uso de los resultados</w:t>
      </w:r>
      <w:bookmarkEnd w:id="185"/>
    </w:p>
    <w:p w14:paraId="5E3D3622" w14:textId="7D972B48" w:rsidR="0098024A" w:rsidRDefault="00000000">
      <w:pPr>
        <w:spacing w:after="200"/>
        <w:jc w:val="both"/>
      </w:pPr>
      <w:r>
        <w:t xml:space="preserve">La Comisión de Evaluación Curricular, esta presidida por la Dirección de Carrera e integrada por docentes, estudiantes, titulados. Su producto es un informe anual público que concluye en un plan de mejora con responsables y plazos. Los resultados se usan para ajustar contenidos y metodologías dentro de las atribuciones de la Carrera y en el marco normativo vigente, y se acumulan como evidencia para la autoevaluación y la siguiente declaración de necesidad. </w:t>
      </w:r>
    </w:p>
    <w:p w14:paraId="13361C31" w14:textId="77777777" w:rsidR="0098024A" w:rsidRDefault="00000000">
      <w:pPr>
        <w:keepNext/>
        <w:tabs>
          <w:tab w:val="left" w:pos="709"/>
        </w:tabs>
        <w:spacing w:before="120" w:after="200"/>
        <w:ind w:left="709" w:hanging="709"/>
        <w:outlineLvl w:val="1"/>
      </w:pPr>
      <w:bookmarkStart w:id="186" w:name="_Toc000000186"/>
      <w:r>
        <w:rPr>
          <w:b/>
          <w:sz w:val="24"/>
        </w:rPr>
        <w:t>12.2</w:t>
      </w:r>
      <w:r>
        <w:rPr>
          <w:b/>
          <w:sz w:val="24"/>
        </w:rPr>
        <w:tab/>
        <w:t>Estrategias de seguimiento a titulados</w:t>
      </w:r>
      <w:bookmarkEnd w:id="186"/>
    </w:p>
    <w:p w14:paraId="38457825" w14:textId="75B894F8" w:rsidR="0098024A" w:rsidRDefault="00000000">
      <w:pPr>
        <w:spacing w:after="200"/>
        <w:jc w:val="both"/>
      </w:pPr>
      <w:r>
        <w:t xml:space="preserve">La Carrera adopta </w:t>
      </w:r>
      <w:r w:rsidR="001E3589">
        <w:t>el siguiente procedimiento:</w:t>
      </w:r>
    </w:p>
    <w:p w14:paraId="5C1EF077" w14:textId="3997EB21" w:rsidR="0098024A" w:rsidRDefault="00000000">
      <w:pPr>
        <w:numPr>
          <w:ilvl w:val="0"/>
          <w:numId w:val="83"/>
        </w:numPr>
        <w:spacing w:after="160"/>
        <w:jc w:val="both"/>
      </w:pPr>
      <w:r>
        <w:t>Encuestar a toda la población de titulados de cada cohorte</w:t>
      </w:r>
      <w:r w:rsidR="001E3589">
        <w:t xml:space="preserve"> o a una muestra representativa.</w:t>
      </w:r>
    </w:p>
    <w:p w14:paraId="29FBFAF2" w14:textId="77777777" w:rsidR="0098024A" w:rsidRDefault="00000000">
      <w:pPr>
        <w:numPr>
          <w:ilvl w:val="0"/>
          <w:numId w:val="83"/>
        </w:numPr>
        <w:spacing w:after="160"/>
        <w:jc w:val="both"/>
      </w:pPr>
      <w:r>
        <w:t>Aplicar la encuesta voluntaria integrada al Sistema de Información Académica de la UMSA, con invitación personal a cada titulado y cruce con los registros estadísticos de la Universidad.</w:t>
      </w:r>
    </w:p>
    <w:p w14:paraId="42D6D71A" w14:textId="77777777" w:rsidR="0098024A" w:rsidRDefault="00000000">
      <w:pPr>
        <w:numPr>
          <w:ilvl w:val="0"/>
          <w:numId w:val="83"/>
        </w:numPr>
        <w:spacing w:after="160"/>
        <w:jc w:val="both"/>
      </w:pPr>
      <w:r>
        <w:t>Conservar los bloques de contenido, las escalas y los rangos de ingreso, y documentar y justificar cualquier cambio.</w:t>
      </w:r>
    </w:p>
    <w:p w14:paraId="4706DB55" w14:textId="77777777" w:rsidR="0098024A" w:rsidRDefault="00000000">
      <w:pPr>
        <w:numPr>
          <w:ilvl w:val="0"/>
          <w:numId w:val="83"/>
        </w:numPr>
        <w:spacing w:after="200"/>
        <w:jc w:val="both"/>
      </w:pPr>
      <w:r>
        <w:t>Mantener los procedimientos de calidad: depuración de cuestionarios incompletos o inconsistentes, anonimato y confidencialidad, y reporte del nivel de confianza y del error con la fórmula del estudio original.</w:t>
      </w:r>
    </w:p>
    <w:p w14:paraId="561E0928" w14:textId="77777777" w:rsidR="00395D6D" w:rsidRDefault="00395D6D">
      <w:pPr>
        <w:rPr>
          <w:sz w:val="0"/>
          <w:szCs w:val="0"/>
        </w:rPr>
        <w:sectPr w:rsidR="00395D6D" w:rsidSect="00034616">
          <w:headerReference w:type="default" r:id="rId56"/>
          <w:footerReference w:type="default" r:id="rId57"/>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13. Reglamentación</w:t>
      </w:r>
    </w:p>
    <w:p w14:paraId="422AF61D" w14:textId="77777777" w:rsidR="00395D6D" w:rsidRDefault="00000000">
      <w:pPr>
        <w:pStyle w:val="GrupoCuadros"/>
        <w:keepNext/>
        <w:pageBreakBefore/>
        <w:tabs>
          <w:tab w:val="left" w:pos="709"/>
        </w:tabs>
        <w:spacing w:before="160" w:after="200"/>
        <w:ind w:left="709" w:hanging="709"/>
        <w:outlineLvl w:val="0"/>
      </w:pPr>
      <w:bookmarkStart w:id="187" w:name="_Toc000000187"/>
      <w:r>
        <w:rPr>
          <w:b/>
          <w:sz w:val="24"/>
        </w:rPr>
        <w:t>13.</w:t>
      </w:r>
      <w:r>
        <w:rPr>
          <w:b/>
          <w:sz w:val="24"/>
        </w:rPr>
        <w:tab/>
        <w:t>Reglamentación</w:t>
      </w:r>
      <w:bookmarkEnd w:id="187"/>
      <w:r>
        <w:fldChar w:fldCharType="begin"/>
      </w:r>
      <w:r>
        <w:instrText xml:space="preserve"> TC "13. Reglamentación" \f c \l 1 </w:instrText>
      </w:r>
      <w:r>
        <w:fldChar w:fldCharType="end"/>
      </w:r>
    </w:p>
    <w:p w14:paraId="3B7EA352" w14:textId="77777777" w:rsidR="00395D6D" w:rsidRDefault="00000000">
      <w:pPr>
        <w:spacing w:after="200"/>
        <w:jc w:val="both"/>
      </w:pPr>
      <w:r>
        <w:t>Este punto identifica la normativa universitaria que rige el Plan de Estudios 2027, establece los reglamentos internos que la Carrera debe mantener, actualizar o elaborar para su implementación, y presenta el Reglamento de Modalidades de Graduación actualizado al nuevo plan y la reglamentación del Instituto de Investigaciones.</w:t>
      </w:r>
    </w:p>
    <w:p w14:paraId="2961A0DD" w14:textId="77777777" w:rsidR="00395D6D" w:rsidRDefault="00000000">
      <w:pPr>
        <w:keepNext/>
        <w:tabs>
          <w:tab w:val="left" w:pos="709"/>
        </w:tabs>
        <w:spacing w:before="120" w:after="200"/>
        <w:ind w:left="709" w:hanging="709"/>
        <w:outlineLvl w:val="1"/>
      </w:pPr>
      <w:bookmarkStart w:id="188" w:name="_Toc000000188"/>
      <w:r>
        <w:rPr>
          <w:b/>
          <w:sz w:val="24"/>
        </w:rPr>
        <w:t>13.1</w:t>
      </w:r>
      <w:r>
        <w:rPr>
          <w:b/>
          <w:sz w:val="24"/>
        </w:rPr>
        <w:tab/>
        <w:t>Reglamentos académicos y administrativos</w:t>
      </w:r>
      <w:bookmarkEnd w:id="188"/>
    </w:p>
    <w:p w14:paraId="0AFF93F8" w14:textId="77777777" w:rsidR="00395D6D" w:rsidRDefault="00000000">
      <w:pPr>
        <w:keepNext/>
        <w:tabs>
          <w:tab w:val="left" w:pos="709"/>
        </w:tabs>
        <w:spacing w:before="80" w:after="200"/>
        <w:ind w:left="709" w:hanging="709"/>
        <w:outlineLvl w:val="2"/>
      </w:pPr>
      <w:bookmarkStart w:id="189" w:name="_Toc000000189"/>
      <w:r>
        <w:rPr>
          <w:b/>
          <w:sz w:val="22"/>
        </w:rPr>
        <w:t>13.1.1</w:t>
      </w:r>
      <w:r>
        <w:rPr>
          <w:b/>
          <w:sz w:val="22"/>
        </w:rPr>
        <w:tab/>
        <w:t>Normativa universitaria aplicable</w:t>
      </w:r>
      <w:bookmarkEnd w:id="189"/>
    </w:p>
    <w:p w14:paraId="0FD2BB0F" w14:textId="77777777" w:rsidR="00395D6D" w:rsidRDefault="00000000">
      <w:pPr>
        <w:pStyle w:val="TituloCuadro"/>
        <w:keepNext/>
        <w:spacing w:before="40" w:after="80"/>
        <w:jc w:val="center"/>
      </w:pPr>
      <w:bookmarkStart w:id="326" w:name="_Toc000000343"/>
      <w:r>
        <w:rPr>
          <w:b/>
        </w:rPr>
        <w:t>Cuadro 1. Normativa universitaria aplicable al Plan 2027</w:t>
      </w:r>
      <w:bookmarkEnd w:id="326"/>
      <w:r>
        <w:fldChar w:fldCharType="begin"/>
      </w:r>
      <w:r>
        <w:instrText xml:space="preserve"> TC "Cuadro 1. Normativa universitaria aplicable al Plan 2027" \f c \l 2 </w:instrText>
      </w:r>
      <w:r>
        <w:fldChar w:fldCharType="end"/>
      </w:r>
    </w:p>
    <w:tbl>
      <w:tblPr>
        <w:tblW w:w="0" w:type="auto"/>
        <w:jc w:val="center"/>
        <w:tblLayout w:type="fixed"/>
        <w:tblLook w:val="04A0" w:firstRow="1" w:lastRow="0" w:firstColumn="1" w:lastColumn="0" w:noHBand="0" w:noVBand="1"/>
      </w:tblPr>
      <w:tblGrid>
        <w:gridCol w:w="3969"/>
        <w:gridCol w:w="5102"/>
      </w:tblGrid>
      <w:tr w:rsidR="00395D6D" w14:paraId="761419D6" w14:textId="77777777">
        <w:trPr>
          <w:tblHeader/>
          <w:jc w:val="center"/>
        </w:trPr>
        <w:tc>
          <w:tcPr>
            <w:tcW w:w="3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A5D633" w14:textId="77777777" w:rsidR="00395D6D" w:rsidRDefault="00000000">
            <w:pPr>
              <w:jc w:val="center"/>
            </w:pPr>
            <w:r>
              <w:rPr>
                <w:b/>
                <w:color w:val="FFFFFF"/>
                <w:sz w:val="18"/>
              </w:rPr>
              <w:t>Norma</w:t>
            </w:r>
          </w:p>
        </w:tc>
        <w:tc>
          <w:tcPr>
            <w:tcW w:w="51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DF97478" w14:textId="77777777" w:rsidR="00395D6D" w:rsidRDefault="00000000">
            <w:pPr>
              <w:jc w:val="center"/>
            </w:pPr>
            <w:r>
              <w:rPr>
                <w:b/>
                <w:color w:val="FFFFFF"/>
                <w:sz w:val="18"/>
              </w:rPr>
              <w:t>Ámbito de aplicación en la Carrera</w:t>
            </w:r>
          </w:p>
        </w:tc>
      </w:tr>
      <w:tr w:rsidR="00395D6D" w14:paraId="7C302EF5"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497A3EF" w14:textId="77777777" w:rsidR="00395D6D" w:rsidRDefault="00000000">
            <w:r>
              <w:rPr>
                <w:sz w:val="18"/>
              </w:rPr>
              <w:t>Estatuto Orgánico de la UMSA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2662FDB5" w14:textId="77777777" w:rsidR="00395D6D" w:rsidRDefault="00000000">
            <w:r>
              <w:rPr>
                <w:sz w:val="18"/>
              </w:rPr>
              <w:t>Principios, gobierno universitario y funciones de docencia, investigación e interacción social</w:t>
            </w:r>
          </w:p>
        </w:tc>
      </w:tr>
      <w:tr w:rsidR="00395D6D" w14:paraId="5F8675E5"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9AF126B" w14:textId="77777777" w:rsidR="00395D6D" w:rsidRDefault="00000000">
            <w:r>
              <w:rPr>
                <w:sz w:val="18"/>
              </w:rPr>
              <w:t>Reglamento General de Títulos y Grados del Sistema de la Universidad Boliviana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9268F5E" w14:textId="77777777" w:rsidR="00395D6D" w:rsidRDefault="00000000">
            <w:r>
              <w:rPr>
                <w:sz w:val="18"/>
              </w:rPr>
              <w:t>Grados académicos, títulos en provisión nacional y carga horaria máxima de 6.000 horas académicas</w:t>
            </w:r>
          </w:p>
        </w:tc>
      </w:tr>
      <w:tr w:rsidR="00395D6D" w14:paraId="4465CD00"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5CD36419" w14:textId="77777777" w:rsidR="00395D6D" w:rsidRDefault="00000000">
            <w:r>
              <w:rPr>
                <w:sz w:val="18"/>
              </w:rPr>
              <w:t>Resolución HCU N.º 426/2024</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994E743" w14:textId="77777777" w:rsidR="00395D6D" w:rsidRDefault="00000000">
            <w:r>
              <w:rPr>
                <w:sz w:val="18"/>
              </w:rPr>
              <w:t>Inclusión del grado de Técnico Universitario Medio y requisitos para su diploma académico y título profesional</w:t>
            </w:r>
          </w:p>
        </w:tc>
      </w:tr>
      <w:tr w:rsidR="00395D6D" w14:paraId="107647AE"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E8B36B8" w14:textId="77777777" w:rsidR="00395D6D" w:rsidRDefault="00000000">
            <w:r>
              <w:rPr>
                <w:sz w:val="18"/>
              </w:rPr>
              <w:t>Reglamento General de Tipos y Modalidades de Graduación del Sistema de la Universidad Boliviana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335B205" w14:textId="77777777" w:rsidR="00395D6D" w:rsidRDefault="00000000">
            <w:r>
              <w:rPr>
                <w:sz w:val="18"/>
              </w:rPr>
              <w:t>Modalidades de graduación y escala de calificación</w:t>
            </w:r>
          </w:p>
        </w:tc>
      </w:tr>
      <w:tr w:rsidR="00395D6D" w14:paraId="24A8870D"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08CB0AA" w14:textId="77777777" w:rsidR="00395D6D" w:rsidRDefault="00000000">
            <w:r>
              <w:rPr>
                <w:sz w:val="18"/>
              </w:rPr>
              <w:t>Reglamento General de Estudios de Posgrado del Sistema de la Universidad Boliviana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0A61B02A" w14:textId="77777777" w:rsidR="00395D6D" w:rsidRDefault="00000000">
            <w:r>
              <w:rPr>
                <w:sz w:val="18"/>
              </w:rPr>
              <w:t>Diplomados y articulación entre grado y postgrado</w:t>
            </w:r>
          </w:p>
        </w:tc>
      </w:tr>
      <w:tr w:rsidR="00395D6D" w14:paraId="7051B0F9"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2F15CF1" w14:textId="77777777" w:rsidR="00395D6D" w:rsidRDefault="00000000">
            <w:r>
              <w:rPr>
                <w:sz w:val="18"/>
              </w:rPr>
              <w:t>Reglamento de Innovación Curricular de la UMSA, Resolución HCU N.º 032/2025</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70F41501" w14:textId="77777777" w:rsidR="00395D6D" w:rsidRDefault="00000000">
            <w:r>
              <w:rPr>
                <w:sz w:val="18"/>
              </w:rPr>
              <w:t>Rediseño, ajuste y complementación curricular; estructura del plan de estudios y de los planes de asignatura</w:t>
            </w:r>
          </w:p>
        </w:tc>
      </w:tr>
      <w:tr w:rsidR="00395D6D" w14:paraId="08FF2397"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728271D" w14:textId="77777777" w:rsidR="00395D6D" w:rsidRDefault="00000000">
            <w:r>
              <w:rPr>
                <w:sz w:val="18"/>
              </w:rPr>
              <w:t>Reglamento de Evaluación y Acreditación Institucional y de Carreras y Programas de la UMSA, 2025</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846FC78" w14:textId="77777777" w:rsidR="00395D6D" w:rsidRDefault="00000000">
            <w:r>
              <w:rPr>
                <w:sz w:val="18"/>
              </w:rPr>
              <w:t>Autoevaluación, evaluación externa y acreditación</w:t>
            </w:r>
          </w:p>
        </w:tc>
      </w:tr>
      <w:tr w:rsidR="00395D6D" w14:paraId="3F051752"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59E5A529" w14:textId="77777777" w:rsidR="00395D6D" w:rsidRDefault="00000000">
            <w:r>
              <w:rPr>
                <w:sz w:val="18"/>
              </w:rPr>
              <w:t>Reglamento del Régimen Académico Estudiantil del Sistema de la Universidad Boliviana y Reglamento de Traspaso Estudiantil del Sistema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484ECFB" w14:textId="77777777" w:rsidR="00395D6D" w:rsidRDefault="00000000">
            <w:r>
              <w:rPr>
                <w:sz w:val="18"/>
              </w:rPr>
              <w:t>Admisión, derechos y obligaciones del estudiante, régimen académico estudiantil, evaluación, aprobación, revisión de calificaciones y modalidades de graduación</w:t>
            </w:r>
          </w:p>
        </w:tc>
      </w:tr>
      <w:tr w:rsidR="00395D6D" w14:paraId="415C78DC"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36700B9" w14:textId="77777777" w:rsidR="00395D6D" w:rsidRDefault="00000000">
            <w:r>
              <w:rPr>
                <w:sz w:val="18"/>
              </w:rPr>
              <w:t>Reglamento de Convalidaciones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3163EEC3" w14:textId="77777777" w:rsidR="00395D6D" w:rsidRDefault="00000000">
            <w:r>
              <w:rPr>
                <w:sz w:val="18"/>
              </w:rPr>
              <w:t>Reconocimiento de asignaturas aprobadas en otros planes o carreras</w:t>
            </w:r>
          </w:p>
        </w:tc>
      </w:tr>
      <w:tr w:rsidR="00395D6D" w14:paraId="1395621F"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DE62FA6" w14:textId="77777777" w:rsidR="00395D6D" w:rsidRDefault="00000000">
            <w:r>
              <w:rPr>
                <w:sz w:val="18"/>
              </w:rPr>
              <w:t>Resolución HCU N.º 093/2006</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8B28EE2" w14:textId="77777777" w:rsidR="00395D6D" w:rsidRDefault="00000000">
            <w:r>
              <w:rPr>
                <w:sz w:val="18"/>
              </w:rPr>
              <w:t>Cursos de temporada</w:t>
            </w:r>
          </w:p>
        </w:tc>
      </w:tr>
      <w:tr w:rsidR="00395D6D" w14:paraId="64E1FCB3"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8212D33" w14:textId="77777777" w:rsidR="00395D6D" w:rsidRDefault="00000000">
            <w:r>
              <w:rPr>
                <w:sz w:val="18"/>
              </w:rPr>
              <w:t>Resolución HCU N.º 352/2021</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16AE5F7" w14:textId="77777777" w:rsidR="00395D6D" w:rsidRDefault="00000000">
            <w:r>
              <w:rPr>
                <w:sz w:val="18"/>
              </w:rPr>
              <w:t>Mesas de examen</w:t>
            </w:r>
          </w:p>
        </w:tc>
      </w:tr>
      <w:tr w:rsidR="00395D6D" w14:paraId="4CA85D22"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2EA9B40" w14:textId="77777777" w:rsidR="00395D6D" w:rsidRDefault="00000000">
            <w:r>
              <w:rPr>
                <w:sz w:val="18"/>
              </w:rPr>
              <w:t>Resolución HCU N.º 330/2022</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60535476" w14:textId="77777777" w:rsidR="00395D6D" w:rsidRDefault="00000000">
            <w:r>
              <w:rPr>
                <w:sz w:val="18"/>
              </w:rPr>
              <w:t>Trabajo dirigido</w:t>
            </w:r>
          </w:p>
        </w:tc>
      </w:tr>
      <w:tr w:rsidR="00395D6D" w14:paraId="7209AFB9"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85EA623" w14:textId="77777777" w:rsidR="00395D6D" w:rsidRDefault="00000000">
            <w:r>
              <w:rPr>
                <w:sz w:val="18"/>
              </w:rPr>
              <w:t>Reglamento de Graduación por Excelencia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D0AB539" w14:textId="77777777" w:rsidR="00395D6D" w:rsidRDefault="00000000">
            <w:r>
              <w:rPr>
                <w:sz w:val="18"/>
              </w:rPr>
              <w:t>Graduación por excelencia académica</w:t>
            </w:r>
          </w:p>
        </w:tc>
      </w:tr>
      <w:tr w:rsidR="00395D6D" w14:paraId="78A74C42"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65F0C5D0" w14:textId="77777777" w:rsidR="00395D6D" w:rsidRDefault="00000000">
            <w:r>
              <w:rPr>
                <w:sz w:val="18"/>
              </w:rPr>
              <w:t>Reglamento del Régimen Académico Docente y Reglamento de Convocatorias a Docentes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29DB87C3" w14:textId="77777777" w:rsidR="00395D6D" w:rsidRDefault="00000000">
            <w:r>
              <w:rPr>
                <w:sz w:val="18"/>
              </w:rPr>
              <w:t>Ingreso, categorías, evaluación y permanencia de los docentes</w:t>
            </w:r>
          </w:p>
        </w:tc>
      </w:tr>
      <w:tr w:rsidR="00395D6D" w14:paraId="45256A26"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2971479F" w14:textId="77777777" w:rsidR="00395D6D" w:rsidRDefault="00000000">
            <w:r>
              <w:rPr>
                <w:sz w:val="18"/>
              </w:rPr>
              <w:t>Reglamento de Auxiliares Académicos de Pregrado de la UMSA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426199F" w14:textId="77777777" w:rsidR="00395D6D" w:rsidRDefault="00000000">
            <w:r>
              <w:rPr>
                <w:sz w:val="18"/>
              </w:rPr>
              <w:t>Selección y funciones de los auxiliares de docencia</w:t>
            </w:r>
          </w:p>
        </w:tc>
      </w:tr>
      <w:tr w:rsidR="00395D6D" w14:paraId="47661C7B"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08FAB6E2" w14:textId="77777777" w:rsidR="00395D6D" w:rsidRDefault="00000000">
            <w:r>
              <w:rPr>
                <w:sz w:val="18"/>
              </w:rPr>
              <w:t xml:space="preserve">Reglamento de Institutos de Investigación de la UMSA, Reglamento de Directores de </w:t>
            </w:r>
            <w:r>
              <w:rPr>
                <w:sz w:val="18"/>
              </w:rPr>
              <w:lastRenderedPageBreak/>
              <w:t>Institutos de Investigación y Política de Investigación de la UMSA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5F029DFE" w14:textId="77777777" w:rsidR="00395D6D" w:rsidRDefault="00000000">
            <w:r>
              <w:rPr>
                <w:sz w:val="18"/>
              </w:rPr>
              <w:lastRenderedPageBreak/>
              <w:t>Funcionamiento del Instituto de Investigaciones y designación de su Director</w:t>
            </w:r>
          </w:p>
        </w:tc>
      </w:tr>
      <w:tr w:rsidR="00395D6D" w14:paraId="335F6B02"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51B5DC3C" w14:textId="77777777" w:rsidR="00395D6D" w:rsidRDefault="00000000">
            <w:r>
              <w:rPr>
                <w:sz w:val="18"/>
              </w:rPr>
              <w:t>Reglamento de Postgrados de la Facultad de Ciencias Económicas y Financieras</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2F716C6" w14:textId="77777777" w:rsidR="00395D6D" w:rsidRDefault="00000000">
            <w:r>
              <w:rPr>
                <w:sz w:val="18"/>
              </w:rPr>
              <w:t>Programas de la Unidad de Postgrado de la Carrera</w:t>
            </w:r>
          </w:p>
        </w:tc>
      </w:tr>
      <w:tr w:rsidR="00395D6D" w14:paraId="6E98FAC6"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31F40EC0" w14:textId="77777777" w:rsidR="00395D6D" w:rsidRDefault="00000000">
            <w:r>
              <w:rPr>
                <w:sz w:val="18"/>
              </w:rPr>
              <w:t>Resolución HCU N.º 139/2013, Manual de Funciones y Reglamentos de la Carrera de Contaduría Pública</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7814948" w14:textId="77777777" w:rsidR="00395D6D" w:rsidRDefault="00000000">
            <w:r>
              <w:rPr>
                <w:sz w:val="18"/>
              </w:rPr>
              <w:t>Organigrama, funciones y perfil de puestos, servicio de biblioteca, uso de Internet y computadoras, e incompatibilidad y asistencia del personal docente</w:t>
            </w:r>
          </w:p>
        </w:tc>
      </w:tr>
      <w:tr w:rsidR="00395D6D" w14:paraId="7DD96FF8" w14:textId="77777777">
        <w:trPr>
          <w:jc w:val="center"/>
        </w:trPr>
        <w:tc>
          <w:tcPr>
            <w:tcW w:w="3969" w:type="dxa"/>
            <w:tcBorders>
              <w:top w:val="single" w:sz="4" w:space="0" w:color="8EAADB"/>
              <w:left w:val="single" w:sz="4" w:space="0" w:color="8EAADB"/>
              <w:bottom w:val="single" w:sz="4" w:space="0" w:color="8EAADB"/>
              <w:right w:val="single" w:sz="4" w:space="0" w:color="8EAADB"/>
            </w:tcBorders>
            <w:shd w:val="clear" w:color="auto" w:fill="D9E2F3"/>
          </w:tcPr>
          <w:p w14:paraId="41F1318F" w14:textId="77777777" w:rsidR="00395D6D" w:rsidRDefault="00000000">
            <w:r>
              <w:rPr>
                <w:sz w:val="18"/>
                <w:highlight w:val="green"/>
              </w:rPr>
              <w:t>Resolución HCU N.º 538/2022</w:t>
            </w:r>
          </w:p>
        </w:tc>
        <w:tc>
          <w:tcPr>
            <w:tcW w:w="5102" w:type="dxa"/>
            <w:tcBorders>
              <w:top w:val="single" w:sz="4" w:space="0" w:color="8EAADB"/>
              <w:left w:val="single" w:sz="4" w:space="0" w:color="8EAADB"/>
              <w:bottom w:val="single" w:sz="4" w:space="0" w:color="8EAADB"/>
              <w:right w:val="single" w:sz="4" w:space="0" w:color="8EAADB"/>
            </w:tcBorders>
            <w:shd w:val="clear" w:color="auto" w:fill="D9E2F3"/>
          </w:tcPr>
          <w:p w14:paraId="1180E9C7" w14:textId="77777777" w:rsidR="00395D6D" w:rsidRDefault="00000000">
            <w:r>
              <w:rPr>
                <w:sz w:val="18"/>
                <w:highlight w:val="green"/>
              </w:rPr>
              <w:t>Campus Virtual UMSA-Coursera</w:t>
            </w:r>
          </w:p>
        </w:tc>
      </w:tr>
    </w:tbl>
    <w:p w14:paraId="4C3CD6FB" w14:textId="77777777" w:rsidR="00395D6D" w:rsidRDefault="00000000">
      <w:pPr>
        <w:spacing w:before="40" w:after="200"/>
      </w:pPr>
      <w:r>
        <w:rPr>
          <w:sz w:val="16"/>
        </w:rPr>
        <w:t>Fuente: elaboración con base en la normativa citada en el Plan de Estudios 2024, el Diagnóstico 2026, los puntos 5 a 12 y las Resoluciones HCU N.º 139/2013 y 426/2024.</w:t>
      </w:r>
    </w:p>
    <w:p w14:paraId="0235A617" w14:textId="77777777" w:rsidR="00395D6D" w:rsidRDefault="00000000">
      <w:pPr>
        <w:keepNext/>
        <w:tabs>
          <w:tab w:val="left" w:pos="709"/>
        </w:tabs>
        <w:spacing w:before="80" w:after="200"/>
        <w:ind w:left="709" w:hanging="709"/>
        <w:outlineLvl w:val="2"/>
      </w:pPr>
      <w:bookmarkStart w:id="190" w:name="_Toc000000190"/>
      <w:r>
        <w:rPr>
          <w:b/>
          <w:sz w:val="22"/>
        </w:rPr>
        <w:t>13.1.2</w:t>
      </w:r>
      <w:r>
        <w:rPr>
          <w:b/>
          <w:sz w:val="22"/>
        </w:rPr>
        <w:tab/>
        <w:t>Reglamentos internos de la Carrera</w:t>
      </w:r>
      <w:bookmarkEnd w:id="190"/>
    </w:p>
    <w:p w14:paraId="0CFE36C3" w14:textId="77777777" w:rsidR="00395D6D" w:rsidRDefault="00000000">
      <w:pPr>
        <w:spacing w:after="200"/>
        <w:jc w:val="both"/>
      </w:pPr>
      <w:r>
        <w:t>La implementación del Plan 2027 requiere actualizar los reglamentos internos vigentes y elaborar los que exigen las innovaciones del plan. Los reglamentos internos vigentes forman parte del Manual de Funciones y Reglamentos de la Carrera, aprobado por la Resolución HCU N.º 139/2013 a partir de la Resolución del Honorable Consejo Facultativo N.º 798/2012. La aprobación de los reglamentos corresponde al Honorable Consejo de Carrera y, cuando la normativa lo exige, al Honorable Consejo Facultativo y al Honorable Consejo Universitario:</w:t>
      </w:r>
    </w:p>
    <w:p w14:paraId="0A4977D8" w14:textId="77777777" w:rsidR="00395D6D" w:rsidRDefault="00000000">
      <w:pPr>
        <w:pStyle w:val="TituloCuadro"/>
        <w:keepNext/>
        <w:spacing w:before="40" w:after="80"/>
        <w:jc w:val="center"/>
      </w:pPr>
      <w:bookmarkStart w:id="327" w:name="_Toc000000344"/>
      <w:r>
        <w:rPr>
          <w:b/>
        </w:rPr>
        <w:t>Cuadro 2. Reglamentos internos para la implementación del Plan 2027</w:t>
      </w:r>
      <w:bookmarkEnd w:id="327"/>
      <w:r>
        <w:fldChar w:fldCharType="begin"/>
      </w:r>
      <w:r>
        <w:instrText xml:space="preserve"> TC "Cuadro 2. Reglamentos internos para la implementación del Plan 2027" \f c \l 2 </w:instrText>
      </w:r>
      <w:r>
        <w:fldChar w:fldCharType="end"/>
      </w:r>
    </w:p>
    <w:tbl>
      <w:tblPr>
        <w:tblW w:w="0" w:type="auto"/>
        <w:jc w:val="center"/>
        <w:tblLayout w:type="fixed"/>
        <w:tblLook w:val="04A0" w:firstRow="1" w:lastRow="0" w:firstColumn="1" w:lastColumn="0" w:noHBand="0" w:noVBand="1"/>
      </w:tblPr>
      <w:tblGrid>
        <w:gridCol w:w="2381"/>
        <w:gridCol w:w="1247"/>
        <w:gridCol w:w="4082"/>
        <w:gridCol w:w="1361"/>
      </w:tblGrid>
      <w:tr w:rsidR="00395D6D" w14:paraId="19A9689E"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F6D4672" w14:textId="77777777" w:rsidR="00395D6D" w:rsidRDefault="00000000">
            <w:pPr>
              <w:jc w:val="center"/>
            </w:pPr>
            <w:r>
              <w:rPr>
                <w:b/>
                <w:color w:val="FFFFFF"/>
                <w:sz w:val="18"/>
              </w:rPr>
              <w:t>Reglamento</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5157354" w14:textId="77777777" w:rsidR="00395D6D" w:rsidRDefault="00000000">
            <w:pPr>
              <w:jc w:val="center"/>
            </w:pPr>
            <w:r>
              <w:rPr>
                <w:b/>
                <w:color w:val="FFFFFF"/>
                <w:sz w:val="18"/>
              </w:rPr>
              <w:t>Situación</w:t>
            </w:r>
          </w:p>
        </w:tc>
        <w:tc>
          <w:tcPr>
            <w:tcW w:w="408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F3204A" w14:textId="77777777" w:rsidR="00395D6D" w:rsidRDefault="00000000">
            <w:pPr>
              <w:jc w:val="center"/>
            </w:pPr>
            <w:r>
              <w:rPr>
                <w:b/>
                <w:color w:val="FFFFFF"/>
                <w:sz w:val="18"/>
              </w:rPr>
              <w:t>Contenido mínimo</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62CF27" w14:textId="77777777" w:rsidR="00395D6D" w:rsidRDefault="00000000">
            <w:pPr>
              <w:jc w:val="center"/>
            </w:pPr>
            <w:r>
              <w:rPr>
                <w:b/>
                <w:color w:val="FFFFFF"/>
                <w:sz w:val="18"/>
              </w:rPr>
              <w:t>Referencia</w:t>
            </w:r>
          </w:p>
        </w:tc>
      </w:tr>
      <w:tr w:rsidR="00395D6D" w14:paraId="131F420E"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3C5536CA" w14:textId="77777777" w:rsidR="00395D6D" w:rsidRDefault="00000000">
            <w:r>
              <w:rPr>
                <w:sz w:val="18"/>
              </w:rPr>
              <w:t>Manual de Funciones y Perfil de Puestos y organigrama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1E4123C" w14:textId="77777777" w:rsidR="00395D6D" w:rsidRDefault="00000000">
            <w:r>
              <w:rPr>
                <w:sz w:val="18"/>
              </w:rPr>
              <w:t>Actualizar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2741C693" w14:textId="77777777" w:rsidR="00395D6D" w:rsidRDefault="00000000">
            <w:r>
              <w:rPr>
                <w:sz w:val="18"/>
              </w:rPr>
              <w:t>Organigrama con el Instituto de Investigaciones, la Comisión de Convalidaciones y Académica, el Tribunal de Graduación por Excelencia y la Unidad de Postgrado; funciones del personal de planta y a contrato</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8FF99E6" w14:textId="77777777" w:rsidR="00395D6D" w:rsidRDefault="00000000">
            <w:r>
              <w:rPr>
                <w:sz w:val="18"/>
              </w:rPr>
              <w:t>Punto 2.6</w:t>
            </w:r>
          </w:p>
        </w:tc>
      </w:tr>
      <w:tr w:rsidR="00395D6D" w14:paraId="3135BF98"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CB2A051" w14:textId="77777777" w:rsidR="00395D6D" w:rsidRDefault="00000000">
            <w:r>
              <w:rPr>
                <w:sz w:val="18"/>
              </w:rPr>
              <w:t>Reglamento de Modalidades de Graduación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6D865F2" w14:textId="77777777" w:rsidR="00395D6D" w:rsidRDefault="00000000">
            <w:r>
              <w:rPr>
                <w:sz w:val="18"/>
              </w:rPr>
              <w:t>Actualizar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150E74FF" w14:textId="77777777" w:rsidR="00395D6D" w:rsidRDefault="00000000">
            <w:r>
              <w:rPr>
                <w:sz w:val="18"/>
              </w:rPr>
              <w:t>Texto del punto 13.1.4</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32506DC" w14:textId="77777777" w:rsidR="00395D6D" w:rsidRDefault="00000000">
            <w:r>
              <w:rPr>
                <w:sz w:val="18"/>
              </w:rPr>
              <w:t>Punto 5.4</w:t>
            </w:r>
          </w:p>
        </w:tc>
      </w:tr>
      <w:tr w:rsidR="00395D6D" w14:paraId="76040002"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AB64E2D" w14:textId="77777777" w:rsidR="00395D6D" w:rsidRDefault="00000000">
            <w:r>
              <w:rPr>
                <w:sz w:val="18"/>
              </w:rPr>
              <w:t>Normas de cursos de temporada y de mesas de examen</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957842C" w14:textId="77777777" w:rsidR="00395D6D" w:rsidRDefault="00000000">
            <w:r>
              <w:rPr>
                <w:sz w:val="18"/>
              </w:rPr>
              <w:t>Actualizar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18CFC8D9" w14:textId="77777777" w:rsidR="00395D6D" w:rsidRDefault="00000000">
            <w:r>
              <w:rPr>
                <w:sz w:val="18"/>
              </w:rPr>
              <w:t>Asignaturas habilitadas, recuperación con tutoría obligatoria y nómina de asignaturas teóricas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244251D6" w14:textId="77777777" w:rsidR="00395D6D" w:rsidRDefault="00000000">
            <w:r>
              <w:rPr>
                <w:sz w:val="18"/>
              </w:rPr>
              <w:t xml:space="preserve">Puntos 5.3.3 y 5.3.4</w:t>
            </w:r>
          </w:p>
        </w:tc>
      </w:tr>
      <w:tr w:rsidR="00395D6D" w14:paraId="12814C1C"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0BC75A3" w14:textId="77777777" w:rsidR="00395D6D" w:rsidRDefault="00000000">
            <w:r>
              <w:rPr>
                <w:sz w:val="18"/>
              </w:rPr>
              <w:t>Reglamento de Prácticas Preprofesionales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37EB7699" w14:textId="77777777" w:rsidR="00395D6D" w:rsidRDefault="00000000">
            <w:r>
              <w:rPr>
                <w:sz w:val="18"/>
              </w:rPr>
              <w:t>Elaborar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79E07B2C" w14:textId="77777777" w:rsidR="00395D6D" w:rsidRDefault="00000000">
            <w:r>
              <w:rPr>
                <w:sz w:val="18"/>
              </w:rPr>
              <w:t>Carga horaria mínima, requisitos de habilitación, convenios, tutores, evaluación y reconocimiento de la experiencia laboral</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1E746767" w14:textId="77777777" w:rsidR="00395D6D" w:rsidRDefault="00000000">
            <w:r>
              <w:rPr>
                <w:sz w:val="18"/>
              </w:rPr>
              <w:t>Punto 4.8</w:t>
            </w:r>
          </w:p>
        </w:tc>
      </w:tr>
      <w:tr w:rsidR="00395D6D" w14:paraId="0551798F"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4938C15" w14:textId="77777777" w:rsidR="00395D6D" w:rsidRDefault="00000000">
            <w:r>
              <w:rPr>
                <w:sz w:val="18"/>
              </w:rPr>
              <w:t>Reglamento de Interacción Social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50AA2F4" w14:textId="77777777" w:rsidR="00395D6D" w:rsidRDefault="00000000">
            <w:r>
              <w:rPr>
                <w:sz w:val="18"/>
              </w:rPr>
              <w:t>Elaborar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57116C71" w14:textId="77777777" w:rsidR="00395D6D" w:rsidRDefault="00000000">
            <w:r>
              <w:rPr>
                <w:sz w:val="18"/>
              </w:rPr>
              <w:t>Horas mínimas, actividades válidas, registro de evidencias y acreditación</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06E0BA6" w14:textId="77777777" w:rsidR="00395D6D" w:rsidRDefault="00000000">
            <w:r>
              <w:rPr>
                <w:sz w:val="18"/>
              </w:rPr>
              <w:t>Punto 7.1.3</w:t>
            </w:r>
          </w:p>
        </w:tc>
      </w:tr>
      <w:tr w:rsidR="00395D6D" w14:paraId="21B11CF2"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B1A206A" w14:textId="77777777" w:rsidR="00395D6D" w:rsidRDefault="00000000">
            <w:r>
              <w:rPr>
                <w:sz w:val="18"/>
              </w:rPr>
              <w:t>Reglamento de Tutoría Académica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38C5DCD" w14:textId="77777777" w:rsidR="00395D6D" w:rsidRDefault="00000000">
            <w:r>
              <w:rPr>
                <w:sz w:val="18"/>
              </w:rPr>
              <w:t>Elaborar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61F3FED4" w14:textId="77777777" w:rsidR="00395D6D" w:rsidRDefault="00000000">
            <w:r>
              <w:rPr>
                <w:sz w:val="18"/>
              </w:rPr>
              <w:t>Sistema de alerta temprana, tutoría entre pares y funciones de los auxiliares de docencia</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594E552E" w14:textId="77777777" w:rsidR="00395D6D" w:rsidRDefault="00000000">
            <w:r>
              <w:rPr>
                <w:sz w:val="18"/>
              </w:rPr>
              <w:t>Punto 5.3.5</w:t>
            </w:r>
          </w:p>
        </w:tc>
      </w:tr>
      <w:tr w:rsidR="00395D6D" w14:paraId="22B03A05"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0AB54B6F" w14:textId="77777777" w:rsidR="00395D6D" w:rsidRDefault="00000000">
            <w:r>
              <w:rPr>
                <w:sz w:val="18"/>
              </w:rPr>
              <w:t>Reglamento de la Comisión de Evaluación Curricular</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7051943" w14:textId="77777777" w:rsidR="00395D6D" w:rsidRDefault="00000000">
            <w:r>
              <w:rPr>
                <w:sz w:val="18"/>
              </w:rPr>
              <w:t>Elaborar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4DE8F4EC" w14:textId="77777777" w:rsidR="00395D6D" w:rsidRDefault="00000000">
            <w:r>
              <w:rPr>
                <w:sz w:val="18"/>
              </w:rPr>
              <w:t>Composición, funciones, calendario de evaluación y seguimiento a titulados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10A9EB8B" w14:textId="77777777" w:rsidR="00395D6D" w:rsidRDefault="00000000">
            <w:r>
              <w:rPr>
                <w:sz w:val="18"/>
              </w:rPr>
              <w:t>Punto 12</w:t>
            </w:r>
          </w:p>
        </w:tc>
      </w:tr>
      <w:tr w:rsidR="00395D6D" w14:paraId="5DAE9DF1"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2DB0CCE" w14:textId="77777777" w:rsidR="00395D6D" w:rsidRDefault="00000000">
            <w:r>
              <w:rPr>
                <w:sz w:val="18"/>
              </w:rPr>
              <w:t>Reglamento interno del Instituto de Investigaciones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2256E35" w14:textId="77777777" w:rsidR="00395D6D" w:rsidRDefault="00000000">
            <w:r>
              <w:rPr>
                <w:sz w:val="18"/>
              </w:rPr>
              <w:t>Actualizar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3FD80895" w14:textId="77777777" w:rsidR="00395D6D" w:rsidRDefault="00000000">
            <w:r>
              <w:rPr>
                <w:sz w:val="18"/>
              </w:rPr>
              <w:t>Estructura, funciones, líneas de investigación y participación estudiantil</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5690741E" w14:textId="77777777" w:rsidR="00395D6D" w:rsidRDefault="00000000">
            <w:r>
              <w:rPr>
                <w:sz w:val="18"/>
              </w:rPr>
              <w:t>Punto 13.2</w:t>
            </w:r>
          </w:p>
        </w:tc>
      </w:tr>
      <w:tr w:rsidR="00395D6D" w14:paraId="0EEE155F"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3E6A3B37" w14:textId="77777777" w:rsidR="00395D6D" w:rsidRDefault="00000000">
            <w:r>
              <w:rPr>
                <w:sz w:val="18"/>
              </w:rPr>
              <w:t>Reglamento de uso de laboratorios, Internet y plataforma virtual</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BBB4B0D" w14:textId="77777777" w:rsidR="00395D6D" w:rsidRDefault="00000000">
            <w:r>
              <w:rPr>
                <w:sz w:val="18"/>
              </w:rPr>
              <w:t>Actualizar y ampliar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30AC8069" w14:textId="77777777" w:rsidR="00395D6D" w:rsidRDefault="00000000">
            <w:r>
              <w:rPr>
                <w:sz w:val="18"/>
              </w:rPr>
              <w:t>Sobre la base del Reglamento Interno para el Uso del Servicio de Internet y Computadoras de 2013: turnos, reservas, responsabilidades de los usuarios, uso de la red, aulas virtuales por asignatura, protección de datos y sanciones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BC460C5" w14:textId="77777777" w:rsidR="00395D6D" w:rsidRDefault="00000000">
            <w:r>
              <w:rPr>
                <w:sz w:val="18"/>
              </w:rPr>
              <w:t>Puntos 10 y 11</w:t>
            </w:r>
          </w:p>
        </w:tc>
      </w:tr>
      <w:tr w:rsidR="00395D6D" w14:paraId="5EB6A9CA"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7D93FB9" w14:textId="77777777" w:rsidR="00395D6D" w:rsidRDefault="00000000">
            <w:r>
              <w:rPr>
                <w:sz w:val="18"/>
              </w:rPr>
              <w:lastRenderedPageBreak/>
              <w:t>Reglamento del Servicio de Biblioteca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3A94E15" w14:textId="77777777" w:rsidR="00395D6D" w:rsidRDefault="00000000">
            <w:r>
              <w:rPr>
                <w:sz w:val="18"/>
              </w:rPr>
              <w:t>Actualizar</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09DDFCC1" w14:textId="77777777" w:rsidR="00395D6D" w:rsidRDefault="00000000">
            <w:r>
              <w:rPr>
                <w:sz w:val="18"/>
              </w:rPr>
              <w:t>Usuarios, requisitos de préstamo, horarios, control del material, servicios y sanciones, con la incorporación del material digital, las bases de datos y el repositorio institucional</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4F3E043" w14:textId="77777777" w:rsidR="00395D6D" w:rsidRDefault="00000000">
            <w:r>
              <w:rPr>
                <w:sz w:val="18"/>
              </w:rPr>
              <w:t>Puntos 9 y 14.4</w:t>
            </w:r>
          </w:p>
        </w:tc>
      </w:tr>
      <w:tr w:rsidR="00395D6D" w14:paraId="209C80C7"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71D81C68" w14:textId="77777777" w:rsidR="00395D6D" w:rsidRDefault="00000000">
            <w:r>
              <w:rPr>
                <w:sz w:val="18"/>
              </w:rPr>
              <w:t>Reglamento del PETAENG</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70B35E7" w14:textId="77777777" w:rsidR="00395D6D" w:rsidRDefault="00000000">
            <w:r>
              <w:rPr>
                <w:sz w:val="18"/>
              </w:rPr>
              <w:t>Vigente</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27B1B6FD" w14:textId="77777777" w:rsidR="00395D6D" w:rsidRDefault="00000000">
            <w:r>
              <w:rPr>
                <w:sz w:val="18"/>
              </w:rPr>
              <w:t>Requisitos, módulos de actualización y trabajo académico de titulación</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AC11681" w14:textId="77777777" w:rsidR="00395D6D" w:rsidRDefault="00000000">
            <w:r>
              <w:rPr>
                <w:sz w:val="18"/>
              </w:rPr>
              <w:t>Punto 5.4</w:t>
            </w:r>
          </w:p>
        </w:tc>
      </w:tr>
      <w:tr w:rsidR="00395D6D" w14:paraId="2F051654"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EDFE952" w14:textId="77777777" w:rsidR="00395D6D" w:rsidRDefault="00000000">
            <w:r>
              <w:rPr>
                <w:sz w:val="18"/>
              </w:rPr>
              <w:t>Reglamento de Incompatibilidad y Asistencia del Personal Docente</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1505630" w14:textId="77777777" w:rsidR="00395D6D" w:rsidRDefault="00000000">
            <w:r>
              <w:rPr>
                <w:sz w:val="18"/>
              </w:rPr>
              <w:t>Vigente</w:t>
            </w:r>
          </w:p>
        </w:tc>
        <w:tc>
          <w:tcPr>
            <w:tcW w:w="4082" w:type="dxa"/>
            <w:tcBorders>
              <w:top w:val="single" w:sz="4" w:space="0" w:color="8EAADB"/>
              <w:left w:val="single" w:sz="4" w:space="0" w:color="8EAADB"/>
              <w:bottom w:val="single" w:sz="4" w:space="0" w:color="8EAADB"/>
              <w:right w:val="single" w:sz="4" w:space="0" w:color="8EAADB"/>
            </w:tcBorders>
            <w:shd w:val="clear" w:color="auto" w:fill="D9E2F3"/>
          </w:tcPr>
          <w:p w14:paraId="3991B536" w14:textId="77777777" w:rsidR="00395D6D" w:rsidRDefault="00000000">
            <w:r>
              <w:rPr>
                <w:sz w:val="18"/>
              </w:rPr>
              <w:t>Incompatibilidades y control de asistencia de los docentes</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4912071" w14:textId="77777777" w:rsidR="00395D6D" w:rsidRDefault="00000000">
            <w:r>
              <w:rPr>
                <w:sz w:val="18"/>
              </w:rPr>
              <w:t>Punto 11.2</w:t>
            </w:r>
          </w:p>
        </w:tc>
      </w:tr>
    </w:tbl>
    <w:p w14:paraId="475E47FE" w14:textId="77777777" w:rsidR="00395D6D" w:rsidRDefault="00000000">
      <w:pPr>
        <w:spacing w:before="40" w:after="200"/>
      </w:pPr>
      <w:r>
        <w:rPr>
          <w:sz w:val="16"/>
        </w:rPr>
        <w:t>Fuente: elaboración con base en los puntos 4 a 12 y en la Resolución HCU N.º 139/2013.</w:t>
      </w:r>
    </w:p>
    <w:p w14:paraId="46BA5B82" w14:textId="77777777" w:rsidR="00395D6D" w:rsidRDefault="00000000">
      <w:pPr>
        <w:keepNext/>
        <w:tabs>
          <w:tab w:val="left" w:pos="709"/>
        </w:tabs>
        <w:spacing w:before="80" w:after="200"/>
        <w:ind w:left="709" w:hanging="709"/>
        <w:outlineLvl w:val="2"/>
      </w:pPr>
      <w:bookmarkStart w:id="191" w:name="_Toc000000191"/>
      <w:r>
        <w:rPr>
          <w:b/>
          <w:sz w:val="22"/>
        </w:rPr>
        <w:t>13.1.3</w:t>
      </w:r>
      <w:r>
        <w:rPr>
          <w:b/>
          <w:sz w:val="22"/>
        </w:rPr>
        <w:tab/>
        <w:t>Cursos de temporada y mesas de examen</w:t>
      </w:r>
      <w:bookmarkEnd w:id="191"/>
    </w:p>
    <w:p w14:paraId="6A2C8125" w14:textId="77777777" w:rsidR="00395D6D" w:rsidRDefault="00000000">
      <w:pPr>
        <w:spacing w:after="200"/>
        <w:jc w:val="both"/>
      </w:pPr>
      <w:r>
        <w:t>Los cursos de temporada se rigen por la Resolución HCU N.º 093/2006, cuyo Artículo 13 otorga a las carreras la tuición de elegir las asignaturas que se dictan, con la obligación de cubrir el 100 % de sus contenidos en teoría y en práctica, y cuyo Artículo 6 fija una duración mínima de 60 días calendario, ocho semanas, en las carreras anualizadas. En el Plan 2027, el estudiante puede nivelar o adelantar hasta dos asignaturas por temporada; se habilitan las asignaturas contextuales y las troncales de hasta 80 horas anuales, y las troncales de mayor carga solo pueden cursarse para recuperar una asignatura reprobada, con tutoría complementaria obligatoria, conforme al punto 5.3.3.</w:t>
      </w:r>
    </w:p>
    <w:p w14:paraId="16AF5FAE" w14:textId="77777777" w:rsidR="00395D6D" w:rsidRDefault="00000000">
      <w:pPr>
        <w:spacing w:after="200"/>
        <w:jc w:val="both"/>
      </w:pPr>
      <w:r>
        <w:t xml:space="preserve">Las mesas de examen se rigen por la Resolución HCU N.º 352/2021, cuyo Artículo 8 las limita a las materias teóricas del plan y encomienda al Consejo de Carrera la publicación de la nómina. Las asignaturas habilitadas son ADM-101, DER-101, DER-102, ADM-201, DER-201, CPA-204, ADM-301 y CPA-406, conforme al punto 5.3.4.</w:t>
      </w:r>
    </w:p>
    <w:p w14:paraId="47FE74AB" w14:textId="77777777" w:rsidR="00395D6D" w:rsidRDefault="00000000">
      <w:pPr>
        <w:keepNext/>
        <w:tabs>
          <w:tab w:val="left" w:pos="709"/>
        </w:tabs>
        <w:spacing w:before="80" w:after="200"/>
        <w:ind w:left="709" w:hanging="709"/>
        <w:outlineLvl w:val="2"/>
      </w:pPr>
      <w:bookmarkStart w:id="192" w:name="_Toc000000192"/>
      <w:r>
        <w:rPr>
          <w:b/>
          <w:sz w:val="22"/>
        </w:rPr>
        <w:t>13.1.4</w:t>
      </w:r>
      <w:r>
        <w:rPr>
          <w:b/>
          <w:sz w:val="22"/>
        </w:rPr>
        <w:tab/>
        <w:t>Reglamento de Modalidades de Graduación</w:t>
      </w:r>
      <w:bookmarkEnd w:id="192"/>
    </w:p>
    <w:p>
      <w:pPr>
        <w:keepNext/>
        <w:spacing w:before="40" w:after="200" w:line="240" w:lineRule="auto"/>
        <w:jc w:val="left"/>
      </w:pPr>
      <w:r>
        <w:rPr>
          <w:rFonts w:ascii="Century Gothic" w:hAnsi="Century Gothic" w:cs="Century Gothic" w:eastAsia="Century Gothic"/>
          <w:b/>
          <w:i w:val="0"/>
          <w:sz w:val="22"/>
        </w:rPr>
        <w:t>Capítulo I: Disposiciones Generales</w:t>
      </w:r>
    </w:p>
    <w:p>
      <w:pPr>
        <w:keepNext/>
        <w:spacing w:before="0" w:after="120" w:line="240" w:lineRule="auto"/>
        <w:jc w:val="left"/>
      </w:pPr>
      <w:r>
        <w:rPr>
          <w:rFonts w:ascii="Century Gothic" w:hAnsi="Century Gothic" w:cs="Century Gothic" w:eastAsia="Century Gothic"/>
          <w:b/>
          <w:i w:val="0"/>
          <w:sz w:val="20"/>
        </w:rPr>
        <w:t>Artículo 1. Objeto y Finalidad</w:t>
      </w:r>
    </w:p>
    <w:p>
      <w:pPr>
        <w:spacing w:before="0" w:after="200" w:line="240" w:lineRule="auto"/>
        <w:jc w:val="both"/>
      </w:pPr>
      <w:r>
        <w:rPr>
          <w:rFonts w:ascii="Century Gothic" w:hAnsi="Century Gothic" w:cs="Century Gothic" w:eastAsia="Century Gothic"/>
          <w:b w:val="0"/>
          <w:i w:val="0"/>
          <w:sz w:val="20"/>
        </w:rPr>
        <w:t>El presente Reglamento tiene por objeto normar, homogeneizar y regular los requisitos, criterios técnico-metodológicos, procedimientos administrativo-académicos y evaluaciones de las distintas Modalidades de Graduación y Titulación de la Carrera de Contaduría Pública de la Universidad Mayor de San Andrés (UMSA).</w:t>
      </w:r>
    </w:p>
    <w:p>
      <w:pPr>
        <w:spacing w:before="0" w:after="200" w:line="240" w:lineRule="auto"/>
        <w:jc w:val="both"/>
      </w:pPr>
      <w:r>
        <w:rPr>
          <w:rFonts w:ascii="Century Gothic" w:hAnsi="Century Gothic" w:cs="Century Gothic" w:eastAsia="Century Gothic"/>
          <w:b w:val="0"/>
          <w:i w:val="0"/>
          <w:sz w:val="20"/>
        </w:rPr>
        <w:t>Su finalidad es evaluar el logro del perfil profesional por competencias del estudiante al culminar su formación universitaria, garantizando la integración de los conocimientos teóricos, prácticos, científicos y éticos adquiridos para la obtención del Grado Académico correspondiente.</w:t>
      </w:r>
    </w:p>
    <w:p>
      <w:pPr>
        <w:keepNext/>
        <w:spacing w:before="0" w:after="120" w:line="240" w:lineRule="auto"/>
        <w:jc w:val="left"/>
      </w:pPr>
      <w:r>
        <w:rPr>
          <w:rFonts w:ascii="Century Gothic" w:hAnsi="Century Gothic" w:cs="Century Gothic" w:eastAsia="Century Gothic"/>
          <w:b/>
          <w:i w:val="0"/>
          <w:sz w:val="20"/>
        </w:rPr>
        <w:t>Artículo 2. Ámbito de Aplicación</w:t>
      </w:r>
    </w:p>
    <w:p>
      <w:pPr>
        <w:spacing w:before="0" w:after="200" w:line="240" w:lineRule="auto"/>
        <w:jc w:val="both"/>
      </w:pPr>
      <w:r>
        <w:rPr>
          <w:rFonts w:ascii="Century Gothic" w:hAnsi="Century Gothic" w:cs="Century Gothic" w:eastAsia="Century Gothic"/>
          <w:b w:val="0"/>
          <w:i w:val="0"/>
          <w:sz w:val="20"/>
        </w:rPr>
        <w:t>Las disposiciones contenidas en el presente Reglamento son de cumplimiento obligatorio para todos los estudiantes, docentes tutores, asesores, tribunales examinadores e instancias directivas y administrativas de la Carrera de Contaduría Pública y de la Facultad de Ciencias Económicas y Financieras dependiente de la Universidad Mayor de “San Andrés”.</w:t>
      </w:r>
    </w:p>
    <w:p>
      <w:pPr>
        <w:keepNext/>
        <w:spacing w:before="0" w:after="120" w:line="240" w:lineRule="auto"/>
        <w:jc w:val="left"/>
      </w:pPr>
      <w:r>
        <w:rPr>
          <w:rFonts w:ascii="Century Gothic" w:hAnsi="Century Gothic" w:cs="Century Gothic" w:eastAsia="Century Gothic"/>
          <w:b/>
          <w:i w:val="0"/>
          <w:sz w:val="20"/>
        </w:rPr>
        <w:t>Artículo 3. Marco Legal y Base Normativa</w:t>
      </w:r>
    </w:p>
    <w:p>
      <w:pPr>
        <w:spacing w:before="0" w:after="200" w:line="240" w:lineRule="auto"/>
        <w:jc w:val="both"/>
      </w:pPr>
      <w:r>
        <w:rPr>
          <w:rFonts w:ascii="Century Gothic" w:hAnsi="Century Gothic" w:cs="Century Gothic" w:eastAsia="Century Gothic"/>
          <w:b w:val="0"/>
          <w:i w:val="0"/>
          <w:sz w:val="20"/>
        </w:rPr>
        <w:t>El presente Reglamento sustenta su validez jurídica e institucional en las siguientes normas superiores:</w:t>
      </w:r>
    </w:p>
    <w:p>
      <w:pPr>
        <w:numPr>
          <w:ilvl w:val="0"/>
          <w:numId w:val="96"/>
        </w:numPr>
        <w:spacing w:before="0" w:after="160" w:line="240" w:lineRule="auto"/>
        <w:jc w:val="both"/>
      </w:pPr>
      <w:r>
        <w:rPr>
          <w:rFonts w:ascii="Century Gothic" w:hAnsi="Century Gothic" w:cs="Century Gothic" w:eastAsia="Century Gothic"/>
          <w:b w:val="0"/>
          <w:i w:val="0"/>
          <w:sz w:val="20"/>
        </w:rPr>
        <w:t>Constitución Política del Estado Plurinacional de Bolivia y Estatuto Orgánico de la UMSA (Artículo 13).</w:t>
      </w:r>
    </w:p>
    <w:p>
      <w:pPr>
        <w:numPr>
          <w:ilvl w:val="0"/>
          <w:numId w:val="96"/>
        </w:numPr>
        <w:spacing w:before="0" w:after="160" w:line="240" w:lineRule="auto"/>
        <w:jc w:val="both"/>
      </w:pPr>
      <w:r>
        <w:rPr>
          <w:rFonts w:ascii="Century Gothic" w:hAnsi="Century Gothic" w:cs="Century Gothic" w:eastAsia="Century Gothic"/>
          <w:b w:val="0"/>
          <w:i w:val="0"/>
          <w:sz w:val="20"/>
        </w:rPr>
        <w:t>Reglamento General de Tipos y Modalidades de Graduación del Sistema de la Universidad Boliviana (aprobado en los Congresos Nacionales del SUB / CEUB).</w:t>
      </w:r>
    </w:p>
    <w:p>
      <w:pPr>
        <w:numPr>
          <w:ilvl w:val="0"/>
          <w:numId w:val="96"/>
        </w:numPr>
        <w:spacing w:before="0" w:after="160" w:line="240" w:lineRule="auto"/>
        <w:jc w:val="both"/>
      </w:pPr>
      <w:r>
        <w:rPr>
          <w:rFonts w:ascii="Century Gothic" w:hAnsi="Century Gothic" w:cs="Century Gothic" w:eastAsia="Century Gothic"/>
          <w:b w:val="0"/>
          <w:i w:val="0"/>
          <w:sz w:val="20"/>
        </w:rPr>
        <w:t>Reglamento de Innovación Curricular de la UMSA (Resolución HCU Nº 032/2025).</w:t>
      </w:r>
    </w:p>
    <w:p>
      <w:pPr>
        <w:numPr>
          <w:ilvl w:val="0"/>
          <w:numId w:val="96"/>
        </w:numPr>
        <w:spacing w:before="0" w:after="160" w:line="240" w:lineRule="auto"/>
        <w:jc w:val="both"/>
      </w:pPr>
      <w:r>
        <w:rPr>
          <w:rFonts w:ascii="Century Gothic" w:hAnsi="Century Gothic" w:cs="Century Gothic" w:eastAsia="Century Gothic"/>
          <w:b w:val="0"/>
          <w:i w:val="0"/>
          <w:sz w:val="20"/>
        </w:rPr>
        <w:t>Reglamento Específico de Modalidad de Graduación por Trabajo Dirigido para la Licenciatura en la UMSA (Resolución HCU Nº 330/2022).</w:t>
      </w:r>
    </w:p>
    <w:p>
      <w:pPr>
        <w:numPr>
          <w:ilvl w:val="0"/>
          <w:numId w:val="96"/>
        </w:numPr>
        <w:spacing w:before="0" w:after="160" w:line="240" w:lineRule="auto"/>
        <w:jc w:val="both"/>
      </w:pPr>
      <w:r>
        <w:rPr>
          <w:rFonts w:ascii="Century Gothic" w:hAnsi="Century Gothic" w:cs="Century Gothic" w:eastAsia="Century Gothic"/>
          <w:b w:val="0"/>
          <w:i w:val="0"/>
          <w:sz w:val="20"/>
        </w:rPr>
        <w:t>Reglamento General de Estudios de Posgrado del SUB (Título IV: Modalidad de Graduación Vía Diplomado).</w:t>
      </w:r>
    </w:p>
    <w:p>
      <w:pPr>
        <w:numPr>
          <w:ilvl w:val="0"/>
          <w:numId w:val="96"/>
        </w:numPr>
        <w:spacing w:before="0" w:after="160" w:line="240" w:lineRule="auto"/>
        <w:jc w:val="both"/>
      </w:pPr>
      <w:r>
        <w:rPr>
          <w:rFonts w:ascii="Century Gothic" w:hAnsi="Century Gothic" w:cs="Century Gothic" w:eastAsia="Century Gothic"/>
          <w:b w:val="0"/>
          <w:i w:val="0"/>
          <w:sz w:val="20"/>
        </w:rPr>
        <w:t>Resoluciones de Cogobierno Facultativo HCF Nº 1057/2026 y HCF Nº 1126/2026 de aprobación del Rediseño Curricular y conformación de la Comisión Académica.</w:t>
      </w:r>
    </w:p>
    <w:p>
      <w:pPr>
        <w:numPr>
          <w:ilvl w:val="0"/>
          <w:numId w:val="96"/>
        </w:numPr>
        <w:spacing w:before="0" w:after="160" w:line="240" w:lineRule="auto"/>
        <w:jc w:val="both"/>
      </w:pPr>
      <w:r>
        <w:rPr>
          <w:rFonts w:ascii="Century Gothic" w:hAnsi="Century Gothic" w:cs="Century Gothic" w:eastAsia="Century Gothic"/>
          <w:b w:val="0"/>
          <w:i w:val="0"/>
          <w:sz w:val="20"/>
        </w:rPr>
        <w:t>Resolución Nº 07/2024 de la VI Conferencia Nacional Ordinaria de Universidades del SUB (Ratificación del modelo del Contador Público Autorizado - CPA)</w:t>
      </w:r>
    </w:p>
    <w:p>
      <w:pPr>
        <w:numPr>
          <w:ilvl w:val="0"/>
          <w:numId w:val="96"/>
        </w:numPr>
        <w:spacing w:before="0" w:after="200" w:line="240" w:lineRule="auto"/>
        <w:jc w:val="both"/>
      </w:pPr>
      <w:r>
        <w:rPr>
          <w:rFonts w:ascii="Century Gothic" w:hAnsi="Century Gothic" w:cs="Century Gothic" w:eastAsia="Century Gothic"/>
          <w:b w:val="0"/>
          <w:i w:val="0"/>
          <w:sz w:val="20"/>
        </w:rPr>
        <w:t>Resolución HCU Nº 567/2023, que norma e implementa el Subsistema de Modalidades de Graduación del Sistema de Información Académica (SIA-UMSA), estableciendo la estandarización de documentos, formatos, códigos y registro digital obligatorio de expedientes de titulación,</w:t>
      </w:r>
    </w:p>
    <w:p>
      <w:pPr>
        <w:keepNext/>
        <w:spacing w:before="0" w:after="120" w:line="240" w:lineRule="auto"/>
        <w:jc w:val="left"/>
      </w:pPr>
      <w:r>
        <w:rPr>
          <w:rFonts w:ascii="Century Gothic" w:hAnsi="Century Gothic" w:cs="Century Gothic" w:eastAsia="Century Gothic"/>
          <w:b/>
          <w:i w:val="0"/>
          <w:sz w:val="20"/>
        </w:rPr>
        <w:t>Artículo 4. Grados Académicos, Salidas Intermedias y Títulos Obtenidos</w:t>
      </w:r>
    </w:p>
    <w:p>
      <w:pPr>
        <w:spacing w:before="0" w:after="200" w:line="240" w:lineRule="auto"/>
        <w:jc w:val="both"/>
      </w:pPr>
      <w:r>
        <w:rPr>
          <w:rFonts w:ascii="Century Gothic" w:hAnsi="Century Gothic" w:cs="Century Gothic" w:eastAsia="Century Gothic"/>
          <w:b w:val="0"/>
          <w:i w:val="0"/>
          <w:sz w:val="20"/>
        </w:rPr>
        <w:t>De conformidad con el Plan de Estudios 2027 y la estructura de titulación de la Carrera de Contaduría Pública, se otorgan y tramitan tres (3) niveles de titulación universitaria:</w:t>
      </w:r>
    </w:p>
    <w:p>
      <w:pPr>
        <w:numPr>
          <w:ilvl w:val="0"/>
          <w:numId w:val="97"/>
        </w:numPr>
        <w:spacing w:before="0" w:after="160" w:line="240" w:lineRule="auto"/>
        <w:jc w:val="both"/>
      </w:pPr>
      <w:r>
        <w:rPr>
          <w:rFonts w:ascii="Century Gothic" w:hAnsi="Century Gothic" w:cs="Century Gothic" w:eastAsia="Century Gothic"/>
          <w:b/>
          <w:i w:val="0"/>
          <w:sz w:val="20"/>
        </w:rPr>
        <w:t>Nivel Licenciatura:</w:t>
      </w:r>
      <w:r>
        <w:rPr>
          <w:rFonts w:ascii="Century Gothic" w:hAnsi="Century Gothic" w:cs="Century Gothic" w:eastAsia="Century Gothic"/>
          <w:b w:val="0"/>
          <w:i w:val="0"/>
          <w:sz w:val="20"/>
        </w:rPr>
        <w:t xml:space="preserve"> Conduce a la obtención del Grado Académico de </w:t>
      </w:r>
      <w:r>
        <w:rPr>
          <w:rFonts w:ascii="Century Gothic" w:hAnsi="Century Gothic" w:cs="Century Gothic" w:eastAsia="Century Gothic"/>
          <w:b/>
          <w:i w:val="0"/>
          <w:sz w:val="20"/>
        </w:rPr>
        <w:t>Licenciado(a) en Contaduría Pública</w:t>
      </w:r>
      <w:r>
        <w:rPr>
          <w:rFonts w:ascii="Century Gothic" w:hAnsi="Century Gothic" w:cs="Century Gothic" w:eastAsia="Century Gothic"/>
          <w:b w:val="0"/>
          <w:i w:val="0"/>
          <w:sz w:val="20"/>
        </w:rPr>
        <w:t xml:space="preserve"> y Título en Provisión Nacional de </w:t>
      </w:r>
      <w:r>
        <w:rPr>
          <w:rFonts w:ascii="Century Gothic" w:hAnsi="Century Gothic" w:cs="Century Gothic" w:eastAsia="Century Gothic"/>
          <w:b/>
          <w:i w:val="0"/>
          <w:sz w:val="20"/>
        </w:rPr>
        <w:t>Contador Público Autorizado (CPA)</w:t>
      </w:r>
      <w:r>
        <w:rPr>
          <w:rFonts w:ascii="Century Gothic" w:hAnsi="Century Gothic" w:cs="Century Gothic" w:eastAsia="Century Gothic"/>
          <w:b w:val="0"/>
          <w:i w:val="0"/>
          <w:sz w:val="20"/>
        </w:rPr>
        <w:t>, tras el cumplimiento de 6.000 horas académicas (43 asignaturas) y la aprobación de una modalidad de graduación.</w:t>
      </w:r>
    </w:p>
    <w:p>
      <w:pPr>
        <w:numPr>
          <w:ilvl w:val="0"/>
          <w:numId w:val="97"/>
        </w:numPr>
        <w:spacing w:before="0" w:after="160" w:line="240" w:lineRule="auto"/>
        <w:jc w:val="both"/>
      </w:pPr>
      <w:r>
        <w:rPr>
          <w:rFonts w:ascii="Century Gothic" w:hAnsi="Century Gothic" w:cs="Century Gothic" w:eastAsia="Century Gothic"/>
          <w:b/>
          <w:i w:val="0"/>
          <w:sz w:val="20"/>
        </w:rPr>
        <w:t>Salida Intermedia Técnico Superior:</w:t>
      </w:r>
      <w:r>
        <w:rPr>
          <w:rFonts w:ascii="Century Gothic" w:hAnsi="Century Gothic" w:cs="Century Gothic" w:eastAsia="Century Gothic"/>
          <w:b w:val="0"/>
          <w:i w:val="0"/>
          <w:sz w:val="20"/>
        </w:rPr>
        <w:t xml:space="preserve"> Conduce a la obtención del Grado Académico de </w:t>
      </w:r>
      <w:r>
        <w:rPr>
          <w:rFonts w:ascii="Century Gothic" w:hAnsi="Century Gothic" w:cs="Century Gothic" w:eastAsia="Century Gothic"/>
          <w:b/>
          <w:i w:val="0"/>
          <w:sz w:val="20"/>
        </w:rPr>
        <w:t>Técnico Superior en Contabilidad General</w:t>
      </w:r>
      <w:r>
        <w:rPr>
          <w:rFonts w:ascii="Century Gothic" w:hAnsi="Century Gothic" w:cs="Century Gothic" w:eastAsia="Century Gothic"/>
          <w:b w:val="0"/>
          <w:i w:val="0"/>
          <w:sz w:val="20"/>
        </w:rPr>
        <w:t xml:space="preserve"> y Título en Provisión Nacional de </w:t>
      </w:r>
      <w:r>
        <w:rPr>
          <w:rFonts w:ascii="Century Gothic" w:hAnsi="Century Gothic" w:cs="Century Gothic" w:eastAsia="Century Gothic"/>
          <w:b/>
          <w:i w:val="0"/>
          <w:sz w:val="20"/>
        </w:rPr>
        <w:t>Contador General</w:t>
      </w:r>
      <w:r>
        <w:rPr>
          <w:rFonts w:ascii="Century Gothic" w:hAnsi="Century Gothic" w:cs="Century Gothic" w:eastAsia="Century Gothic"/>
          <w:b w:val="0"/>
          <w:i w:val="0"/>
          <w:sz w:val="20"/>
        </w:rPr>
        <w:t>, tras la aprobación de veinticuatro (24) asignaturas de Primer a Tercer año y la aprobación del Examen de Grado Técnico Superior.</w:t>
      </w:r>
    </w:p>
    <w:p>
      <w:pPr>
        <w:numPr>
          <w:ilvl w:val="0"/>
          <w:numId w:val="97"/>
        </w:numPr>
        <w:spacing w:before="0" w:after="200" w:line="240" w:lineRule="auto"/>
        <w:jc w:val="both"/>
      </w:pPr>
      <w:r>
        <w:rPr>
          <w:rFonts w:ascii="Century Gothic" w:hAnsi="Century Gothic" w:cs="Century Gothic" w:eastAsia="Century Gothic"/>
          <w:b/>
          <w:i w:val="0"/>
          <w:sz w:val="20"/>
        </w:rPr>
        <w:t>Salida Intermedia Técnico Universitario Medio:</w:t>
      </w:r>
      <w:r>
        <w:rPr>
          <w:rFonts w:ascii="Century Gothic" w:hAnsi="Century Gothic" w:cs="Century Gothic" w:eastAsia="Century Gothic"/>
          <w:b w:val="0"/>
          <w:i w:val="0"/>
          <w:sz w:val="20"/>
        </w:rPr>
        <w:t xml:space="preserve"> Conduce a la obtención del Diploma Académico de </w:t>
      </w:r>
      <w:r>
        <w:rPr>
          <w:rFonts w:ascii="Century Gothic" w:hAnsi="Century Gothic" w:cs="Century Gothic" w:eastAsia="Century Gothic"/>
          <w:b/>
          <w:i w:val="0"/>
          <w:sz w:val="20"/>
        </w:rPr>
        <w:t>Técnico Universitario Medio en Contabilidad</w:t>
      </w:r>
      <w:r>
        <w:rPr>
          <w:rFonts w:ascii="Century Gothic" w:hAnsi="Century Gothic" w:cs="Century Gothic" w:eastAsia="Century Gothic"/>
          <w:b w:val="0"/>
          <w:i w:val="0"/>
          <w:sz w:val="20"/>
        </w:rPr>
        <w:t xml:space="preserve"> y Título en Provisión Nacional de </w:t>
      </w:r>
      <w:r>
        <w:rPr>
          <w:rFonts w:ascii="Century Gothic" w:hAnsi="Century Gothic" w:cs="Century Gothic" w:eastAsia="Century Gothic"/>
          <w:b/>
          <w:i w:val="0"/>
          <w:sz w:val="20"/>
        </w:rPr>
        <w:t>Auxiliar Contable</w:t>
      </w:r>
      <w:r>
        <w:rPr>
          <w:rFonts w:ascii="Century Gothic" w:hAnsi="Century Gothic" w:cs="Century Gothic" w:eastAsia="Century Gothic"/>
          <w:b w:val="0"/>
          <w:i w:val="0"/>
          <w:sz w:val="20"/>
        </w:rPr>
        <w:t>, de aprobación directa tras concluir y aprobar la totalidad de las dieciséis (16) asignaturas correspondientes a primero y segundo año en un periodo continuo de dos (2) gestiones académicas, en estricto cumplimiento de la Resolución HCU Nº 426/2024.</w:t>
      </w:r>
    </w:p>
    <w:p>
      <w:pPr>
        <w:keepNext/>
        <w:spacing w:before="0" w:after="120" w:line="240" w:lineRule="auto"/>
        <w:jc w:val="left"/>
      </w:pPr>
      <w:r>
        <w:rPr>
          <w:rFonts w:ascii="Century Gothic" w:hAnsi="Century Gothic" w:cs="Century Gothic" w:eastAsia="Century Gothic"/>
          <w:b/>
          <w:i w:val="0"/>
          <w:sz w:val="20"/>
        </w:rPr>
        <w:t>Artículo 5. Modalidades de Graduación</w:t>
      </w:r>
    </w:p>
    <w:p>
      <w:pPr>
        <w:spacing w:before="0" w:after="200" w:line="240" w:lineRule="auto"/>
        <w:jc w:val="both"/>
      </w:pPr>
      <w:r>
        <w:rPr>
          <w:rFonts w:ascii="Century Gothic" w:hAnsi="Century Gothic" w:cs="Century Gothic" w:eastAsia="Century Gothic"/>
          <w:b w:val="0"/>
          <w:i w:val="0"/>
          <w:sz w:val="20"/>
        </w:rPr>
        <w:t>En estricto apego al catálogo del Sistema de la Universidad Boliviana y al Plan de Estudios 2027, se reconocen oficialmente las siguientes modalidades:</w:t>
      </w:r>
    </w:p>
    <w:p>
      <w:pPr>
        <w:numPr>
          <w:ilvl w:val="0"/>
          <w:numId w:val="98"/>
        </w:numPr>
        <w:spacing w:before="0" w:after="200" w:line="240" w:lineRule="auto"/>
        <w:jc w:val="both"/>
      </w:pPr>
      <w:r>
        <w:rPr>
          <w:rFonts w:ascii="Century Gothic" w:hAnsi="Century Gothic" w:cs="Century Gothic" w:eastAsia="Century Gothic"/>
          <w:b/>
          <w:i w:val="0"/>
          <w:sz w:val="20"/>
        </w:rPr>
        <w:t>Para el Nivel de Licenciatura (CPA):</w:t>
      </w:r>
    </w:p>
    <w:p>
      <w:pPr>
        <w:numPr>
          <w:ilvl w:val="0"/>
          <w:numId w:val="99"/>
        </w:numPr>
        <w:spacing w:before="0" w:after="160" w:line="240" w:lineRule="auto"/>
        <w:jc w:val="both"/>
      </w:pPr>
      <w:r>
        <w:rPr>
          <w:rFonts w:ascii="Century Gothic" w:hAnsi="Century Gothic" w:cs="Century Gothic" w:eastAsia="Century Gothic"/>
          <w:b/>
          <w:i w:val="0"/>
          <w:sz w:val="20"/>
        </w:rPr>
        <w:t>Tesis de Grado:</w:t>
      </w:r>
      <w:r>
        <w:rPr>
          <w:rFonts w:ascii="Century Gothic" w:hAnsi="Century Gothic" w:cs="Century Gothic" w:eastAsia="Century Gothic"/>
          <w:b w:val="0"/>
          <w:i w:val="0"/>
          <w:sz w:val="20"/>
        </w:rPr>
        <w:t xml:space="preserve"> Investigación científica rigurosa que propone soluciones teóricas o prácticas a un problema delimitado del área contable, auditoría o finanzas.</w:t>
      </w:r>
    </w:p>
    <w:p>
      <w:pPr>
        <w:numPr>
          <w:ilvl w:val="0"/>
          <w:numId w:val="99"/>
        </w:numPr>
        <w:spacing w:before="0" w:after="160" w:line="240" w:lineRule="auto"/>
        <w:jc w:val="both"/>
      </w:pPr>
      <w:r>
        <w:rPr>
          <w:rFonts w:ascii="Century Gothic" w:hAnsi="Century Gothic" w:cs="Century Gothic" w:eastAsia="Century Gothic"/>
          <w:b/>
          <w:i w:val="0"/>
          <w:sz w:val="20"/>
        </w:rPr>
        <w:t>Proyecto de Grado:</w:t>
      </w:r>
      <w:r>
        <w:rPr>
          <w:rFonts w:ascii="Century Gothic" w:hAnsi="Century Gothic" w:cs="Century Gothic" w:eastAsia="Century Gothic"/>
          <w:b w:val="0"/>
          <w:i w:val="0"/>
          <w:sz w:val="20"/>
        </w:rPr>
        <w:t xml:space="preserve"> Investigación aplicada orientada a la programación, diseño e implementación de sistemas, herramientas o modelos de uso práctico u organizacional.</w:t>
      </w:r>
    </w:p>
    <w:p>
      <w:pPr>
        <w:numPr>
          <w:ilvl w:val="0"/>
          <w:numId w:val="99"/>
        </w:numPr>
        <w:spacing w:before="0" w:after="160" w:line="240" w:lineRule="auto"/>
        <w:jc w:val="both"/>
      </w:pPr>
      <w:r>
        <w:rPr>
          <w:rFonts w:ascii="Century Gothic" w:hAnsi="Century Gothic" w:cs="Century Gothic" w:eastAsia="Century Gothic"/>
          <w:b/>
          <w:i w:val="0"/>
          <w:sz w:val="20"/>
        </w:rPr>
        <w:t>Trabajo Dirigido (Externo e Interno):</w:t>
      </w:r>
      <w:r>
        <w:rPr>
          <w:rFonts w:ascii="Century Gothic" w:hAnsi="Century Gothic" w:cs="Century Gothic" w:eastAsia="Century Gothic"/>
          <w:b w:val="0"/>
          <w:i w:val="0"/>
          <w:sz w:val="20"/>
        </w:rPr>
        <w:t xml:space="preserve"> Práctica preprofesional supervisada en instituciones públicas o privadas (vía convenio) o adscripción interna en dependencias de la UMSA (Resolución HCU 330/2022).</w:t>
      </w:r>
    </w:p>
    <w:p>
      <w:pPr>
        <w:numPr>
          <w:ilvl w:val="0"/>
          <w:numId w:val="99"/>
        </w:numPr>
        <w:spacing w:before="0" w:after="160" w:line="240" w:lineRule="auto"/>
        <w:jc w:val="both"/>
      </w:pPr>
      <w:r>
        <w:rPr>
          <w:rFonts w:ascii="Century Gothic" w:hAnsi="Century Gothic" w:cs="Century Gothic" w:eastAsia="Century Gothic"/>
          <w:b/>
          <w:i w:val="0"/>
          <w:sz w:val="20"/>
        </w:rPr>
        <w:t>Examen de Grado por Ciclos de Evaluación:</w:t>
      </w:r>
      <w:r>
        <w:rPr>
          <w:rFonts w:ascii="Century Gothic" w:hAnsi="Century Gothic" w:cs="Century Gothic" w:eastAsia="Century Gothic"/>
          <w:b w:val="0"/>
          <w:i w:val="0"/>
          <w:sz w:val="20"/>
        </w:rPr>
        <w:t xml:space="preserve"> Valoración global comprensiva mediante pruebas teóricas y prácticas en tres (3) ciclos independientes sobre las áreas de información financiera y aseguramiento del plan de estudios.</w:t>
      </w:r>
    </w:p>
    <w:p>
      <w:pPr>
        <w:numPr>
          <w:ilvl w:val="0"/>
          <w:numId w:val="99"/>
        </w:numPr>
        <w:spacing w:before="0" w:after="160" w:line="240" w:lineRule="auto"/>
        <w:jc w:val="both"/>
      </w:pPr>
      <w:r>
        <w:rPr>
          <w:rFonts w:ascii="Century Gothic" w:hAnsi="Century Gothic" w:cs="Century Gothic" w:eastAsia="Century Gothic"/>
          <w:b/>
          <w:i w:val="0"/>
          <w:sz w:val="20"/>
        </w:rPr>
        <w:t>Graduación por Excelencia Académica:</w:t>
      </w:r>
      <w:r>
        <w:rPr>
          <w:rFonts w:ascii="Century Gothic" w:hAnsi="Century Gothic" w:cs="Century Gothic" w:eastAsia="Century Gothic"/>
          <w:b w:val="0"/>
          <w:i w:val="0"/>
          <w:sz w:val="20"/>
        </w:rPr>
        <w:t xml:space="preserve"> Exención directa otorgada al estudiante con desempeño académico sobresaliente conforme a los indicadores fijados en la normativa universitaria.</w:t>
      </w:r>
    </w:p>
    <w:p>
      <w:pPr>
        <w:numPr>
          <w:ilvl w:val="0"/>
          <w:numId w:val="99"/>
        </w:numPr>
        <w:spacing w:before="0" w:after="160" w:line="240" w:lineRule="auto"/>
        <w:jc w:val="both"/>
      </w:pPr>
      <w:r>
        <w:rPr>
          <w:rFonts w:ascii="Century Gothic" w:hAnsi="Century Gothic" w:cs="Century Gothic" w:eastAsia="Century Gothic"/>
          <w:b/>
          <w:i w:val="0"/>
          <w:sz w:val="20"/>
        </w:rPr>
        <w:t>Graduación Vía Diplomado:</w:t>
      </w:r>
      <w:r>
        <w:rPr>
          <w:rFonts w:ascii="Century Gothic" w:hAnsi="Century Gothic" w:cs="Century Gothic" w:eastAsia="Century Gothic"/>
          <w:b w:val="0"/>
          <w:i w:val="0"/>
          <w:sz w:val="20"/>
        </w:rPr>
        <w:t xml:space="preserve"> Articulación grado-posgrado mediante el cursado de un programa especializado de 800 horas académicas (20 créditos) normado por el Título IV del RGEP-SUB.</w:t>
      </w:r>
    </w:p>
    <w:p>
      <w:pPr>
        <w:numPr>
          <w:ilvl w:val="0"/>
          <w:numId w:val="99"/>
        </w:numPr>
        <w:spacing w:before="0" w:after="200" w:line="240" w:lineRule="auto"/>
        <w:jc w:val="both"/>
      </w:pPr>
      <w:r>
        <w:rPr>
          <w:rFonts w:ascii="Century Gothic" w:hAnsi="Century Gothic" w:cs="Century Gothic" w:eastAsia="Century Gothic"/>
          <w:b/>
          <w:i w:val="0"/>
          <w:sz w:val="20"/>
        </w:rPr>
        <w:t>Plan Excepcional P.E.T.A.E.N.G.:</w:t>
      </w:r>
      <w:r>
        <w:rPr>
          <w:rFonts w:ascii="Century Gothic" w:hAnsi="Century Gothic" w:cs="Century Gothic" w:eastAsia="Century Gothic"/>
          <w:b w:val="0"/>
          <w:i w:val="0"/>
          <w:sz w:val="20"/>
        </w:rPr>
        <w:t xml:space="preserve"> Programa de titulación para egresados con una antigüedad igual o mayor a tres (3) años sin haberse graduado.</w:t>
      </w:r>
    </w:p>
    <w:p>
      <w:pPr>
        <w:numPr>
          <w:ilvl w:val="0"/>
          <w:numId w:val="98"/>
        </w:numPr>
        <w:spacing w:before="0" w:after="200" w:line="240" w:lineRule="auto"/>
        <w:jc w:val="both"/>
      </w:pPr>
      <w:r>
        <w:rPr>
          <w:rFonts w:ascii="Century Gothic" w:hAnsi="Century Gothic" w:cs="Century Gothic" w:eastAsia="Century Gothic"/>
          <w:b/>
          <w:i w:val="0"/>
          <w:sz w:val="20"/>
        </w:rPr>
        <w:t>Para el Nivel de Técnico Superior (Contador General):</w:t>
      </w:r>
    </w:p>
    <w:p>
      <w:pPr>
        <w:numPr>
          <w:ilvl w:val="0"/>
          <w:numId w:val="99"/>
        </w:numPr>
        <w:spacing w:before="0" w:after="200" w:line="240" w:lineRule="auto"/>
        <w:jc w:val="both"/>
      </w:pPr>
      <w:r>
        <w:rPr>
          <w:rFonts w:ascii="Century Gothic" w:hAnsi="Century Gothic" w:cs="Century Gothic" w:eastAsia="Century Gothic"/>
          <w:b/>
          <w:i w:val="0"/>
          <w:sz w:val="20"/>
        </w:rPr>
        <w:t>Examen de Grado Técnico Superior:</w:t>
      </w:r>
      <w:r>
        <w:rPr>
          <w:rFonts w:ascii="Century Gothic" w:hAnsi="Century Gothic" w:cs="Century Gothic" w:eastAsia="Century Gothic"/>
          <w:b w:val="0"/>
          <w:i w:val="0"/>
          <w:sz w:val="20"/>
        </w:rPr>
        <w:t xml:space="preserve"> Evaluación comprensiva sobre las ocho (8) asignaturas troncales del ciclo intermedio (Primer a Tercer año).</w:t>
      </w:r>
    </w:p>
    <w:p>
      <w:pPr>
        <w:numPr>
          <w:ilvl w:val="0"/>
          <w:numId w:val="98"/>
        </w:numPr>
        <w:spacing w:before="0" w:after="200" w:line="240" w:lineRule="auto"/>
        <w:jc w:val="both"/>
      </w:pPr>
      <w:r>
        <w:rPr>
          <w:rFonts w:ascii="Century Gothic" w:hAnsi="Century Gothic" w:cs="Century Gothic" w:eastAsia="Century Gothic"/>
          <w:b/>
          <w:i w:val="0"/>
          <w:sz w:val="20"/>
        </w:rPr>
        <w:t>Para el Nivel de Técnico Universitario Medio (Auxiliar Contable):</w:t>
      </w:r>
    </w:p>
    <w:p>
      <w:pPr>
        <w:numPr>
          <w:ilvl w:val="0"/>
          <w:numId w:val="99"/>
        </w:numPr>
        <w:spacing w:before="0" w:after="200" w:line="240" w:lineRule="auto"/>
        <w:jc w:val="both"/>
      </w:pPr>
      <w:r>
        <w:rPr>
          <w:rFonts w:ascii="Century Gothic" w:hAnsi="Century Gothic" w:cs="Century Gothic" w:eastAsia="Century Gothic"/>
          <w:b/>
          <w:i w:val="0"/>
          <w:sz w:val="20"/>
        </w:rPr>
        <w:t>Graduación Directa:</w:t>
      </w:r>
      <w:r>
        <w:rPr>
          <w:rFonts w:ascii="Century Gothic" w:hAnsi="Century Gothic" w:cs="Century Gothic" w:eastAsia="Century Gothic"/>
          <w:b w:val="0"/>
          <w:i w:val="0"/>
          <w:sz w:val="20"/>
        </w:rPr>
        <w:t xml:space="preserve"> Al vencimiento de las asignaturas de primer y segundo año.</w:t>
      </w:r>
    </w:p>
    <w:p>
      <w:pPr>
        <w:keepNext/>
        <w:spacing w:before="0" w:after="120" w:line="240" w:lineRule="auto"/>
        <w:jc w:val="left"/>
      </w:pPr>
      <w:r>
        <w:rPr>
          <w:rFonts w:ascii="Century Gothic" w:hAnsi="Century Gothic" w:cs="Century Gothic" w:eastAsia="Century Gothic"/>
          <w:b/>
          <w:i w:val="0"/>
          <w:sz w:val="20"/>
        </w:rPr>
        <w:t>Artículo 6. Principios Rectores de la Titulación</w:t>
      </w:r>
    </w:p>
    <w:p>
      <w:pPr>
        <w:spacing w:before="0" w:after="200" w:line="240" w:lineRule="auto"/>
        <w:jc w:val="both"/>
      </w:pPr>
      <w:r>
        <w:rPr>
          <w:rFonts w:ascii="Century Gothic" w:hAnsi="Century Gothic" w:cs="Century Gothic" w:eastAsia="Century Gothic"/>
          <w:b w:val="0"/>
          <w:i w:val="0"/>
          <w:sz w:val="20"/>
        </w:rPr>
        <w:t>El proceso de graduación se rige bajo los principios de gratuidad de la educación pública, transparencia, rigurosidad académica, objetividad en la evaluación, mérito académico, celeridad procedimental y compromiso con el interés público y la ética profesional conforme al Código de Ética del Auditor Gubernamental y el Código Internacional de Ética del IESBA.</w:t>
      </w:r>
    </w:p>
    <w:p>
      <w:pPr>
        <w:keepNext/>
        <w:spacing w:before="40" w:after="200" w:line="240" w:lineRule="auto"/>
        <w:jc w:val="left"/>
      </w:pPr>
      <w:r>
        <w:rPr>
          <w:rFonts w:ascii="Century Gothic" w:hAnsi="Century Gothic" w:cs="Century Gothic" w:eastAsia="Century Gothic"/>
          <w:b/>
          <w:i w:val="0"/>
          <w:sz w:val="22"/>
        </w:rPr>
        <w:t>Capítulo II: Requisitos Generales de Habilitación y Procedimientos Administrativos</w:t>
      </w:r>
    </w:p>
    <w:p>
      <w:pPr>
        <w:keepNext/>
        <w:spacing w:before="0" w:after="120" w:line="240" w:lineRule="auto"/>
        <w:jc w:val="left"/>
      </w:pPr>
      <w:r>
        <w:rPr>
          <w:rFonts w:ascii="Century Gothic" w:hAnsi="Century Gothic" w:cs="Century Gothic" w:eastAsia="Century Gothic"/>
          <w:b/>
          <w:i w:val="0"/>
          <w:sz w:val="20"/>
        </w:rPr>
        <w:t>Artículo 7. Requisitos Generales de Habilitación del Postulante</w:t>
      </w:r>
    </w:p>
    <w:p>
      <w:pPr>
        <w:spacing w:before="0" w:after="200" w:line="240" w:lineRule="auto"/>
        <w:jc w:val="both"/>
      </w:pPr>
      <w:r>
        <w:rPr>
          <w:rFonts w:ascii="Century Gothic" w:hAnsi="Century Gothic" w:cs="Century Gothic" w:eastAsia="Century Gothic"/>
          <w:b w:val="0"/>
          <w:i w:val="0"/>
          <w:sz w:val="20"/>
        </w:rPr>
        <w:t>Para habilitarse formalmente a cualquiera de las modalidades de graduación del nivel de Licenciatura en Contaduría Pública (CPA) o de la salida intermedia de Técnico Superior (Contador General), el postulante debe presentar ante la Dirección de la Carrera la siguiente documentación en expediente único:</w:t>
      </w:r>
    </w:p>
    <w:p>
      <w:pPr>
        <w:numPr>
          <w:ilvl w:val="0"/>
          <w:numId w:val="100"/>
        </w:numPr>
        <w:spacing w:before="0" w:after="160" w:line="240" w:lineRule="auto"/>
        <w:jc w:val="both"/>
      </w:pPr>
      <w:r>
        <w:rPr>
          <w:rFonts w:ascii="Century Gothic" w:hAnsi="Century Gothic" w:cs="Century Gothic" w:eastAsia="Century Gothic"/>
          <w:b/>
          <w:i w:val="0"/>
          <w:sz w:val="20"/>
        </w:rPr>
        <w:t>Solicitud Escrita:</w:t>
      </w:r>
      <w:r>
        <w:rPr>
          <w:rFonts w:ascii="Century Gothic" w:hAnsi="Century Gothic" w:cs="Century Gothic" w:eastAsia="Century Gothic"/>
          <w:b w:val="0"/>
          <w:i w:val="0"/>
          <w:sz w:val="20"/>
        </w:rPr>
        <w:t xml:space="preserve"> Nota formal dirigida al Director(a) de Carrera solicitando la habilitación y registro de la modalidad de graduación elegida (Tesis de Grado, Proyecto de Grado, Trabajo Dirigido y Graduación por Excelencia).</w:t>
      </w:r>
    </w:p>
    <w:p>
      <w:pPr>
        <w:numPr>
          <w:ilvl w:val="0"/>
          <w:numId w:val="100"/>
        </w:numPr>
        <w:spacing w:before="0" w:after="160" w:line="240" w:lineRule="auto"/>
        <w:jc w:val="both"/>
      </w:pPr>
      <w:r>
        <w:rPr>
          <w:rFonts w:ascii="Century Gothic" w:hAnsi="Century Gothic" w:cs="Century Gothic" w:eastAsia="Century Gothic"/>
          <w:b/>
          <w:i w:val="0"/>
          <w:sz w:val="20"/>
        </w:rPr>
        <w:t>Informe de Kardex Académico:</w:t>
      </w:r>
      <w:r>
        <w:rPr>
          <w:rFonts w:ascii="Century Gothic" w:hAnsi="Century Gothic" w:cs="Century Gothic" w:eastAsia="Century Gothic"/>
          <w:b w:val="0"/>
          <w:i w:val="0"/>
          <w:sz w:val="20"/>
        </w:rPr>
        <w:t xml:space="preserve"> Expedido por la Unidad de Kardex Académico que tiene la finalidad de concentrar y sintetizar los datos importantes e inherentes a la condición del estudiante a tiempo de concluir sus estudios para respaldar y garantizar la elaboración del Certificado de Conclusión de Estudios.</w:t>
      </w:r>
    </w:p>
    <w:p>
      <w:pPr>
        <w:numPr>
          <w:ilvl w:val="0"/>
          <w:numId w:val="100"/>
        </w:numPr>
        <w:spacing w:before="0" w:after="160" w:line="240" w:lineRule="auto"/>
        <w:jc w:val="both"/>
      </w:pPr>
      <w:r>
        <w:rPr>
          <w:rFonts w:ascii="Century Gothic" w:hAnsi="Century Gothic" w:cs="Century Gothic" w:eastAsia="Century Gothic"/>
          <w:b/>
          <w:i w:val="0"/>
          <w:sz w:val="20"/>
        </w:rPr>
        <w:t>Certificado de Conclusión de Estudios:</w:t>
      </w:r>
      <w:r>
        <w:rPr>
          <w:rFonts w:ascii="Century Gothic" w:hAnsi="Century Gothic" w:cs="Century Gothic" w:eastAsia="Century Gothic"/>
          <w:b w:val="0"/>
          <w:i w:val="0"/>
          <w:sz w:val="20"/>
        </w:rPr>
        <w:t xml:space="preserve"> Expedido por la Unidad de Kardex Académico por instrucción de la Dirección de Carrera de Contaduría Pública tras la verificación del vencimiento del 100% de las asignaturas del plan de estudios correspondiente (43 asignaturas para Licenciatura o 24 asignaturas para Técnico Superior), el cual habilita al estudiante a optar por una de las modalidades de graduación incorporada en el plan de estudios vigente.</w:t>
      </w:r>
    </w:p>
    <w:p>
      <w:pPr>
        <w:numPr>
          <w:ilvl w:val="0"/>
          <w:numId w:val="100"/>
        </w:numPr>
        <w:spacing w:before="0" w:after="160" w:line="240" w:lineRule="auto"/>
        <w:jc w:val="both"/>
      </w:pPr>
      <w:r>
        <w:rPr>
          <w:rFonts w:ascii="Century Gothic" w:hAnsi="Century Gothic" w:cs="Century Gothic" w:eastAsia="Century Gothic"/>
          <w:b/>
          <w:i w:val="0"/>
          <w:sz w:val="20"/>
        </w:rPr>
        <w:t>Historial Académico Original:</w:t>
      </w:r>
      <w:r>
        <w:rPr>
          <w:rFonts w:ascii="Century Gothic" w:hAnsi="Century Gothic" w:cs="Century Gothic" w:eastAsia="Century Gothic"/>
          <w:b w:val="0"/>
          <w:i w:val="0"/>
          <w:sz w:val="20"/>
        </w:rPr>
        <w:t xml:space="preserve"> Emitido por la Unidad de Kárdex Académico de la Carrera, acreditando la condición de egresado o concluyente y el promedio general ponderado acumulado, refrendado por el encargado(a) de Kardex y firmado por el Director(a) de Carrera.</w:t>
      </w:r>
    </w:p>
    <w:p>
      <w:pPr>
        <w:numPr>
          <w:ilvl w:val="0"/>
          <w:numId w:val="100"/>
        </w:numPr>
        <w:spacing w:before="0" w:after="160" w:line="240" w:lineRule="auto"/>
        <w:jc w:val="both"/>
      </w:pPr>
      <w:r>
        <w:rPr>
          <w:rFonts w:ascii="Century Gothic" w:hAnsi="Century Gothic" w:cs="Century Gothic" w:eastAsia="Century Gothic"/>
          <w:b/>
          <w:i w:val="0"/>
          <w:sz w:val="20"/>
        </w:rPr>
        <w:t>Fotocopia Legalizada del Diploma de Bachiller:</w:t>
      </w:r>
      <w:r>
        <w:rPr>
          <w:rFonts w:ascii="Century Gothic" w:hAnsi="Century Gothic" w:cs="Century Gothic" w:eastAsia="Century Gothic"/>
          <w:b w:val="0"/>
          <w:i w:val="0"/>
          <w:sz w:val="20"/>
        </w:rPr>
        <w:t xml:space="preserve"> O su equivalente legal otorgado conforme a la normativa del Sistema de la Universidad Boliviana (SUB).</w:t>
      </w:r>
    </w:p>
    <w:p>
      <w:pPr>
        <w:numPr>
          <w:ilvl w:val="0"/>
          <w:numId w:val="100"/>
        </w:numPr>
        <w:spacing w:before="0" w:after="160" w:line="240" w:lineRule="auto"/>
        <w:jc w:val="both"/>
      </w:pPr>
      <w:r>
        <w:rPr>
          <w:rFonts w:ascii="Century Gothic" w:hAnsi="Century Gothic" w:cs="Century Gothic" w:eastAsia="Century Gothic"/>
          <w:b/>
          <w:i w:val="0"/>
          <w:sz w:val="20"/>
        </w:rPr>
        <w:t>Cédula de Identidad y Matricula Universitaria:</w:t>
      </w:r>
      <w:r>
        <w:rPr>
          <w:rFonts w:ascii="Century Gothic" w:hAnsi="Century Gothic" w:cs="Century Gothic" w:eastAsia="Century Gothic"/>
          <w:b w:val="0"/>
          <w:i w:val="0"/>
          <w:sz w:val="20"/>
        </w:rPr>
        <w:t xml:space="preserve"> Fotocopia simple firmada de la cédula de identidad y fotocopia de la Matrícula Universitaria vigente.</w:t>
      </w:r>
    </w:p>
    <w:p>
      <w:pPr>
        <w:numPr>
          <w:ilvl w:val="0"/>
          <w:numId w:val="100"/>
        </w:numPr>
        <w:spacing w:before="0" w:after="160" w:line="240" w:lineRule="auto"/>
        <w:jc w:val="both"/>
      </w:pPr>
      <w:r>
        <w:rPr>
          <w:rFonts w:ascii="Century Gothic" w:hAnsi="Century Gothic" w:cs="Century Gothic" w:eastAsia="Century Gothic"/>
          <w:b/>
          <w:i w:val="0"/>
          <w:sz w:val="20"/>
        </w:rPr>
        <w:t>Certificados de Solvencia Universitaria:</w:t>
      </w:r>
      <w:r>
        <w:rPr>
          <w:rFonts w:ascii="Century Gothic" w:hAnsi="Century Gothic" w:cs="Century Gothic" w:eastAsia="Century Gothic"/>
          <w:b w:val="0"/>
          <w:i w:val="0"/>
          <w:sz w:val="20"/>
        </w:rPr>
        <w:t xml:space="preserve"> Acreditar no tener deudas financieras, bibliotecarias ni de bienes pendientes con la Carrera, la Facultad ni la UMSA (Solvencia de Biblioteca Central, Biblioteca Facultativa y Valores).</w:t>
      </w:r>
    </w:p>
    <w:p>
      <w:pPr>
        <w:numPr>
          <w:ilvl w:val="0"/>
          <w:numId w:val="100"/>
        </w:numPr>
        <w:spacing w:before="0" w:after="200" w:line="240" w:lineRule="auto"/>
        <w:jc w:val="both"/>
      </w:pPr>
      <w:r>
        <w:rPr>
          <w:rFonts w:ascii="Century Gothic" w:hAnsi="Century Gothic" w:cs="Century Gothic" w:eastAsia="Century Gothic"/>
          <w:b/>
          <w:i w:val="0"/>
          <w:sz w:val="20"/>
        </w:rPr>
        <w:t>Comprobante de Cancelación de Valores:</w:t>
      </w:r>
      <w:r>
        <w:rPr>
          <w:rFonts w:ascii="Century Gothic" w:hAnsi="Century Gothic" w:cs="Century Gothic" w:eastAsia="Century Gothic"/>
          <w:b w:val="0"/>
          <w:i w:val="0"/>
          <w:sz w:val="20"/>
        </w:rPr>
        <w:t xml:space="preserve"> Recibo oficial de caja por concepto de valores universitarios correspondientes al trámite de graduación.</w:t>
      </w:r>
    </w:p>
    <w:p>
      <w:pPr>
        <w:keepNext/>
        <w:spacing w:before="0" w:after="120" w:line="240" w:lineRule="auto"/>
        <w:jc w:val="left"/>
      </w:pPr>
      <w:r>
        <w:rPr>
          <w:rFonts w:ascii="Century Gothic" w:hAnsi="Century Gothic" w:cs="Century Gothic" w:eastAsia="Century Gothic"/>
          <w:b/>
          <w:i w:val="0"/>
          <w:sz w:val="20"/>
        </w:rPr>
        <w:t>Artículo 8. Procedimiento Administrativo de Inscripción, Registro e Integración en el SIA</w:t>
      </w:r>
    </w:p>
    <w:p>
      <w:pPr>
        <w:numPr>
          <w:ilvl w:val="0"/>
          <w:numId w:val="101"/>
        </w:numPr>
        <w:spacing w:before="0" w:after="160" w:line="240" w:lineRule="auto"/>
        <w:jc w:val="both"/>
      </w:pPr>
      <w:r>
        <w:rPr>
          <w:rFonts w:ascii="Century Gothic" w:hAnsi="Century Gothic" w:cs="Century Gothic" w:eastAsia="Century Gothic"/>
          <w:b/>
          <w:i w:val="0"/>
          <w:sz w:val="20"/>
        </w:rPr>
        <w:t>Verificación Documental:</w:t>
      </w:r>
      <w:r>
        <w:rPr>
          <w:rFonts w:ascii="Century Gothic" w:hAnsi="Century Gothic" w:cs="Century Gothic" w:eastAsia="Century Gothic"/>
          <w:b w:val="0"/>
          <w:i w:val="0"/>
          <w:sz w:val="20"/>
        </w:rPr>
        <w:t xml:space="preserve"> Presentada la documentación, a la División de Gestiones, Admisiones y Registros de la UMSA (Examen de Grado) y Gestión Académica de la Carrera (Tesis de Grado, Proyecto de Grado, Trabajo Dirigido y Excelencia Académica) se verificará la autenticidad y cumplimiento de los requisitos en un plazo no mayor a cinco (5) días hábiles.</w:t>
      </w:r>
    </w:p>
    <w:p>
      <w:pPr>
        <w:numPr>
          <w:ilvl w:val="0"/>
          <w:numId w:val="101"/>
        </w:numPr>
        <w:spacing w:before="0" w:after="160" w:line="240" w:lineRule="auto"/>
        <w:jc w:val="both"/>
      </w:pPr>
      <w:r>
        <w:rPr>
          <w:rFonts w:ascii="Century Gothic" w:hAnsi="Century Gothic" w:cs="Century Gothic" w:eastAsia="Century Gothic"/>
          <w:b/>
          <w:i w:val="0"/>
          <w:sz w:val="20"/>
        </w:rPr>
        <w:t>Emisión de Resolución de Habilitación:</w:t>
      </w:r>
      <w:r>
        <w:rPr>
          <w:rFonts w:ascii="Century Gothic" w:hAnsi="Century Gothic" w:cs="Century Gothic" w:eastAsia="Century Gothic"/>
          <w:b w:val="0"/>
          <w:i w:val="0"/>
          <w:sz w:val="20"/>
        </w:rPr>
        <w:t xml:space="preserve"> Verificado el cumplimiento formal, el Director(a) de Carrera emitirá la Resolución de Dirección de Carrera de Autorización y Registro de Modalidad, mediante la cual se aprueba la adscripción del postulante a la modalidad seleccionada (en las modalidades de Tesis de Grado, Proyecto de Grado y Trabajo Dirigido).</w:t>
      </w:r>
    </w:p>
    <w:p>
      <w:pPr>
        <w:numPr>
          <w:ilvl w:val="0"/>
          <w:numId w:val="101"/>
        </w:numPr>
        <w:spacing w:before="0" w:after="200" w:line="240" w:lineRule="auto"/>
        <w:jc w:val="both"/>
      </w:pPr>
      <w:r>
        <w:rPr>
          <w:rFonts w:ascii="Century Gothic" w:hAnsi="Century Gothic" w:cs="Century Gothic" w:eastAsia="Century Gothic"/>
          <w:b/>
          <w:i w:val="0"/>
          <w:sz w:val="20"/>
        </w:rPr>
        <w:t>Registro Digital en el SIA-UMSA:</w:t>
      </w:r>
      <w:r>
        <w:rPr>
          <w:rFonts w:ascii="Century Gothic" w:hAnsi="Century Gothic" w:cs="Century Gothic" w:eastAsia="Century Gothic"/>
          <w:b w:val="0"/>
          <w:i w:val="0"/>
          <w:sz w:val="20"/>
        </w:rPr>
        <w:t xml:space="preserve"> Aperturada la carpeta física de titulación, la Unidad de Kárdex Académico registrara obligatoriamente en el Subsistema de Modalidades de Graduación del SIA-UMSA los datos del postulante, el perfil aprobado, el tema, la modalidad, la Resolución de Dirección de Carrera y los nombres del Tutor y Tribunales asignados, asignando un código único e inalterable de seguimiento académico digital.</w:t>
      </w:r>
    </w:p>
    <w:p>
      <w:pPr>
        <w:keepNext/>
        <w:spacing w:before="0" w:after="120" w:line="240" w:lineRule="auto"/>
        <w:jc w:val="left"/>
      </w:pPr>
      <w:r>
        <w:rPr>
          <w:rFonts w:ascii="Century Gothic" w:hAnsi="Century Gothic" w:cs="Century Gothic" w:eastAsia="Century Gothic"/>
          <w:b/>
          <w:i w:val="0"/>
          <w:sz w:val="20"/>
        </w:rPr>
        <w:t>Artículo 9. Plazos Generales de Ejecución y Prórrogas</w:t>
      </w:r>
    </w:p>
    <w:p>
      <w:pPr>
        <w:spacing w:before="0" w:after="200" w:line="240" w:lineRule="auto"/>
        <w:jc w:val="both"/>
      </w:pPr>
      <w:r>
        <w:rPr>
          <w:rFonts w:ascii="Century Gothic" w:hAnsi="Century Gothic" w:cs="Century Gothic" w:eastAsia="Century Gothic"/>
          <w:b w:val="0"/>
          <w:i w:val="0"/>
          <w:sz w:val="20"/>
        </w:rPr>
        <w:t>Los plazos de ejecución para la preparación, desarrollo y sustentación de los trabajos de graduación se computan a partir de la notificación con la Resolución de Dirección de Carrera:</w:t>
      </w:r>
    </w:p>
    <w:p>
      <w:pPr>
        <w:numPr>
          <w:ilvl w:val="0"/>
          <w:numId w:val="102"/>
        </w:numPr>
        <w:spacing w:before="0" w:after="160" w:line="240" w:lineRule="auto"/>
        <w:jc w:val="both"/>
      </w:pPr>
      <w:r>
        <w:rPr>
          <w:rFonts w:ascii="Century Gothic" w:hAnsi="Century Gothic" w:cs="Century Gothic" w:eastAsia="Century Gothic"/>
          <w:b/>
          <w:i w:val="0"/>
          <w:sz w:val="20"/>
        </w:rPr>
        <w:t>Tesis de Grado y Proyecto de Grado:</w:t>
      </w:r>
      <w:r>
        <w:rPr>
          <w:rFonts w:ascii="Century Gothic" w:hAnsi="Century Gothic" w:cs="Century Gothic" w:eastAsia="Century Gothic"/>
          <w:b w:val="0"/>
          <w:i w:val="0"/>
          <w:sz w:val="20"/>
        </w:rPr>
        <w:t xml:space="preserve"> Disponen de un plazo máximo e impostergable de doce (12) meses calendario para la entrega del borrador final sustentado. Excepcionalmente, por causas de fuerza mayor debidamente justificadas e informadas por el Tutor Académico, el Director(a) de Carrera podrá otorgar una ampliación única de hasta tres (3) meses adicionales mediante Resolución expresa.</w:t>
      </w:r>
    </w:p>
    <w:p>
      <w:pPr>
        <w:numPr>
          <w:ilvl w:val="0"/>
          <w:numId w:val="102"/>
        </w:numPr>
        <w:spacing w:before="0" w:after="160" w:line="240" w:lineRule="auto"/>
        <w:jc w:val="both"/>
      </w:pPr>
      <w:r>
        <w:rPr>
          <w:rFonts w:ascii="Century Gothic" w:hAnsi="Century Gothic" w:cs="Century Gothic" w:eastAsia="Century Gothic"/>
          <w:b/>
          <w:i w:val="0"/>
          <w:sz w:val="20"/>
        </w:rPr>
        <w:t>Trabajo Dirigido (Externo e Interno):</w:t>
      </w:r>
      <w:r>
        <w:rPr>
          <w:rFonts w:ascii="Century Gothic" w:hAnsi="Century Gothic" w:cs="Century Gothic" w:eastAsia="Century Gothic"/>
          <w:b w:val="0"/>
          <w:i w:val="0"/>
          <w:sz w:val="20"/>
        </w:rPr>
        <w:t xml:space="preserve"> Se ejecuta bajo el régimen de dedicación exclusiva en un plazo máximo e impostergable de ocho (8) meses calendario, conforme a lo dispuesto en la Resolución HCU Nº 330/2022.</w:t>
      </w:r>
    </w:p>
    <w:p>
      <w:pPr>
        <w:numPr>
          <w:ilvl w:val="0"/>
          <w:numId w:val="102"/>
        </w:numPr>
        <w:spacing w:before="0" w:after="160" w:line="240" w:lineRule="auto"/>
        <w:jc w:val="both"/>
      </w:pPr>
      <w:r>
        <w:rPr>
          <w:rFonts w:ascii="Century Gothic" w:hAnsi="Century Gothic" w:cs="Century Gothic" w:eastAsia="Century Gothic"/>
          <w:b/>
          <w:i w:val="0"/>
          <w:sz w:val="20"/>
        </w:rPr>
        <w:t>Examen de Grado por Ciclos:</w:t>
      </w:r>
      <w:r>
        <w:rPr>
          <w:rFonts w:ascii="Century Gothic" w:hAnsi="Century Gothic" w:cs="Century Gothic" w:eastAsia="Century Gothic"/>
          <w:b w:val="0"/>
          <w:i w:val="0"/>
          <w:sz w:val="20"/>
        </w:rPr>
        <w:t xml:space="preserve"> El postulante deberá concluir la evaluación de los tres (3) ciclos en un periodo no mayor a doce (12) meses calendario a partir de su inscripción al primer ciclo.</w:t>
      </w:r>
    </w:p>
    <w:p>
      <w:pPr>
        <w:numPr>
          <w:ilvl w:val="0"/>
          <w:numId w:val="102"/>
        </w:numPr>
        <w:spacing w:before="0" w:after="200" w:line="240" w:lineRule="auto"/>
        <w:jc w:val="both"/>
      </w:pPr>
      <w:r>
        <w:rPr>
          <w:rFonts w:ascii="Century Gothic" w:hAnsi="Century Gothic" w:cs="Century Gothic" w:eastAsia="Century Gothic"/>
          <w:b/>
          <w:i w:val="0"/>
          <w:sz w:val="20"/>
        </w:rPr>
        <w:t>Vencimiento de Plazos:</w:t>
      </w:r>
      <w:r>
        <w:rPr>
          <w:rFonts w:ascii="Century Gothic" w:hAnsi="Century Gothic" w:cs="Century Gothic" w:eastAsia="Century Gothic"/>
          <w:b w:val="0"/>
          <w:i w:val="0"/>
          <w:sz w:val="20"/>
        </w:rPr>
        <w:t xml:space="preserve"> Si el postulante no concluyera el trabajo en los plazos máximos establecidos, el registro quedará caduco de pleno derecho, debiendo el estudiante iniciar un nuevo trámite con una temática o modalidad distinta.</w:t>
      </w:r>
    </w:p>
    <w:p>
      <w:pPr>
        <w:keepNext/>
        <w:spacing w:before="0" w:after="120" w:line="240" w:lineRule="auto"/>
        <w:jc w:val="left"/>
      </w:pPr>
      <w:r>
        <w:rPr>
          <w:rFonts w:ascii="Century Gothic" w:hAnsi="Century Gothic" w:cs="Century Gothic" w:eastAsia="Century Gothic"/>
          <w:b/>
          <w:i w:val="0"/>
          <w:sz w:val="20"/>
        </w:rPr>
        <w:t>Artículo 10. Incompatibilidades, Restricciones y Régimen Ético Docente</w:t>
      </w:r>
    </w:p>
    <w:p>
      <w:pPr>
        <w:spacing w:before="0" w:after="200" w:line="240" w:lineRule="auto"/>
        <w:jc w:val="both"/>
      </w:pPr>
      <w:r>
        <w:rPr>
          <w:rFonts w:ascii="Century Gothic" w:hAnsi="Century Gothic" w:cs="Century Gothic" w:eastAsia="Century Gothic"/>
          <w:b w:val="0"/>
          <w:i w:val="0"/>
          <w:sz w:val="20"/>
        </w:rPr>
        <w:t>De conformidad con los Estatutos de la UMSA, el Código Internacional de Ética del IESBA y las Resoluciones Universitarias vigentes:</w:t>
      </w:r>
    </w:p>
    <w:p>
      <w:pPr>
        <w:numPr>
          <w:ilvl w:val="0"/>
          <w:numId w:val="103"/>
        </w:numPr>
        <w:spacing w:before="0" w:after="160" w:line="240" w:lineRule="auto"/>
        <w:jc w:val="both"/>
      </w:pPr>
      <w:r>
        <w:rPr>
          <w:rFonts w:ascii="Century Gothic" w:hAnsi="Century Gothic" w:cs="Century Gothic" w:eastAsia="Century Gothic"/>
          <w:b/>
          <w:i w:val="0"/>
          <w:sz w:val="20"/>
        </w:rPr>
        <w:t>Incompatibilidad del Director(a) de Carrera:</w:t>
      </w:r>
      <w:r>
        <w:rPr>
          <w:rFonts w:ascii="Century Gothic" w:hAnsi="Century Gothic" w:cs="Century Gothic" w:eastAsia="Century Gothic"/>
          <w:b w:val="0"/>
          <w:i w:val="0"/>
          <w:sz w:val="20"/>
        </w:rPr>
        <w:t xml:space="preserve"> El Director(a) de Carrera, por la naturaleza ejecutiva de su cargo, está impedido de ejercer la función de Tutor Académico o Tribunal Examinador de Tesis, Proyecto de Grado o Trabajo Dirigido.</w:t>
      </w:r>
    </w:p>
    <w:p>
      <w:pPr>
        <w:numPr>
          <w:ilvl w:val="0"/>
          <w:numId w:val="103"/>
        </w:numPr>
        <w:spacing w:before="0" w:after="160" w:line="240" w:lineRule="auto"/>
        <w:jc w:val="both"/>
      </w:pPr>
      <w:r>
        <w:rPr>
          <w:rFonts w:ascii="Century Gothic" w:hAnsi="Century Gothic" w:cs="Century Gothic" w:eastAsia="Century Gothic"/>
          <w:b/>
          <w:i w:val="0"/>
          <w:sz w:val="20"/>
        </w:rPr>
        <w:t>Prohibición Estricta de Cobros y Gratuidad:</w:t>
      </w:r>
      <w:r>
        <w:rPr>
          <w:rFonts w:ascii="Century Gothic" w:hAnsi="Century Gothic" w:cs="Century Gothic" w:eastAsia="Century Gothic"/>
          <w:b w:val="0"/>
          <w:i w:val="0"/>
          <w:sz w:val="20"/>
        </w:rPr>
        <w:t xml:space="preserve"> Queda terminantemente prohibido que los Docentes Tutores, Asesores o Tribunales efectúen cobros en dinero o en especie, reciban obsequios, retribuciones o beneficios de cualquier índole por parte de los postulantes. La contravención a esta norma constituirá falta gravísima y dará lugar a proceso universitario inmediato (Resolución HCU Nº 096/025/85 y Estatuto Orgánico).</w:t>
      </w:r>
    </w:p>
    <w:p>
      <w:pPr>
        <w:numPr>
          <w:ilvl w:val="0"/>
          <w:numId w:val="103"/>
        </w:numPr>
        <w:spacing w:before="0" w:after="160" w:line="240" w:lineRule="auto"/>
        <w:jc w:val="both"/>
      </w:pPr>
      <w:r>
        <w:rPr>
          <w:rFonts w:ascii="Century Gothic" w:hAnsi="Century Gothic" w:cs="Century Gothic" w:eastAsia="Century Gothic"/>
          <w:b/>
          <w:i w:val="0"/>
          <w:sz w:val="20"/>
        </w:rPr>
        <w:t>Incompatibilidad en Exámenes de Grado:</w:t>
      </w:r>
      <w:r>
        <w:rPr>
          <w:rFonts w:ascii="Century Gothic" w:hAnsi="Century Gothic" w:cs="Century Gothic" w:eastAsia="Century Gothic"/>
          <w:b w:val="0"/>
          <w:i w:val="0"/>
          <w:sz w:val="20"/>
        </w:rPr>
        <w:t xml:space="preserve"> Los docentes designados como Tribunales Examinadores del Examen de Grado quedan prohibidos de dictar clases, cursos particulares, talleres o seminarios de preparación a los postulantes inscritos para dicha evaluación.</w:t>
      </w:r>
    </w:p>
    <w:p>
      <w:pPr>
        <w:numPr>
          <w:ilvl w:val="0"/>
          <w:numId w:val="103"/>
        </w:numPr>
        <w:spacing w:before="0" w:after="200" w:line="240" w:lineRule="auto"/>
        <w:jc w:val="both"/>
      </w:pPr>
      <w:r>
        <w:rPr>
          <w:rFonts w:ascii="Century Gothic" w:hAnsi="Century Gothic" w:cs="Century Gothic" w:eastAsia="Century Gothic"/>
          <w:b/>
          <w:i w:val="0"/>
          <w:sz w:val="20"/>
        </w:rPr>
        <w:t>Conflicto de Intereses en Trabajo Dirigido:</w:t>
      </w:r>
      <w:r>
        <w:rPr>
          <w:rFonts w:ascii="Century Gothic" w:hAnsi="Century Gothic" w:cs="Century Gothic" w:eastAsia="Century Gothic"/>
          <w:b w:val="0"/>
          <w:i w:val="0"/>
          <w:sz w:val="20"/>
        </w:rPr>
        <w:t xml:space="preserve"> El postulante no podrá realizar Trabajo Dirigido en instituciones donde mantenga relación laboral previa, vínculo de parentesco hasta el cuarto grado de consanguinidad o segundo de afinidad con autoridades ejecutivas o tutores profesionales.</w:t>
      </w:r>
    </w:p>
    <w:p>
      <w:pPr>
        <w:keepNext/>
        <w:spacing w:before="0" w:after="120" w:line="240" w:lineRule="auto"/>
        <w:jc w:val="left"/>
      </w:pPr>
      <w:r>
        <w:rPr>
          <w:rFonts w:ascii="Century Gothic" w:hAnsi="Century Gothic" w:cs="Century Gothic" w:eastAsia="Century Gothic"/>
          <w:b/>
          <w:i w:val="0"/>
          <w:sz w:val="20"/>
        </w:rPr>
        <w:t>Artículo 11. Del Banco de Temas e Investigaciones de la Carrera</w:t>
      </w:r>
    </w:p>
    <w:p>
      <w:pPr>
        <w:spacing w:before="0" w:after="200" w:line="240" w:lineRule="auto"/>
        <w:jc w:val="both"/>
      </w:pPr>
      <w:r>
        <w:rPr>
          <w:rFonts w:ascii="Century Gothic" w:hAnsi="Century Gothic" w:cs="Century Gothic" w:eastAsia="Century Gothic"/>
          <w:b w:val="0"/>
          <w:i w:val="0"/>
          <w:sz w:val="20"/>
        </w:rPr>
        <w:t>El Instituto de Investigaciones en Ciencias Contables, Financieras y de Auditoría (IICCFA) de la Carrera, en coordinación con la Comisión de Grado, mantendrá un Banco Institucional de Temas e Investigaciones Prioritarias actualizado anualmente, alineado a las necesidades del sector productivo, la gestión pública, la sostenibilidad y los diversos encargos de aseguramiento y no aseguramiento en Bolivia.</w:t>
      </w:r>
    </w:p>
    <w:p>
      <w:pPr>
        <w:spacing w:before="0" w:after="200" w:line="240" w:lineRule="auto"/>
        <w:jc w:val="both"/>
      </w:pPr>
      <w:r>
        <w:rPr>
          <w:rFonts w:ascii="Century Gothic" w:hAnsi="Century Gothic" w:cs="Century Gothic" w:eastAsia="Century Gothic"/>
          <w:b w:val="0"/>
          <w:i w:val="0"/>
          <w:sz w:val="20"/>
        </w:rPr>
        <w:t>Todo perfil de Tesis, Proyecto de Grado o Trabajo Dirigido deberá someterse a la revisión del Banco de Temas para verificar que la propuesta no incurra en duplicidad ni plagio con investigaciones aprobadas en los últimos diez (10) años.</w:t>
      </w:r>
    </w:p>
    <w:p>
      <w:pPr>
        <w:keepNext/>
        <w:spacing w:before="0" w:after="120" w:line="240" w:lineRule="auto"/>
        <w:jc w:val="left"/>
      </w:pPr>
      <w:r>
        <w:rPr>
          <w:rFonts w:ascii="Century Gothic" w:hAnsi="Century Gothic" w:cs="Century Gothic" w:eastAsia="Century Gothic"/>
          <w:b/>
          <w:i w:val="0"/>
          <w:sz w:val="20"/>
        </w:rPr>
        <w:t>Artículo 12. Cambio de Modalidad o Temática</w:t>
      </w:r>
    </w:p>
    <w:p>
      <w:pPr>
        <w:spacing w:before="0" w:after="200" w:line="240" w:lineRule="auto"/>
        <w:jc w:val="both"/>
      </w:pPr>
      <w:r>
        <w:rPr>
          <w:rFonts w:ascii="Century Gothic" w:hAnsi="Century Gothic" w:cs="Century Gothic" w:eastAsia="Century Gothic"/>
          <w:b w:val="0"/>
          <w:i w:val="0"/>
          <w:sz w:val="20"/>
        </w:rPr>
        <w:t>El postulante podrá solicitar por única vez el cambio de modalidad o de tema de graduación, presentando una nota fundamentada ante el Director(a) de Carrera. Dicha solicitud será evaluada por la Comisión de Grado y resuelta mediante Resolución de Carrera, previo informe de cancelación del trámite anterior y verificación del estado del expediente.</w:t>
      </w:r>
    </w:p>
    <w:p>
      <w:pPr>
        <w:keepNext/>
        <w:spacing w:before="40" w:after="200" w:line="240" w:lineRule="auto"/>
        <w:jc w:val="left"/>
      </w:pPr>
      <w:r>
        <w:rPr>
          <w:rFonts w:ascii="Century Gothic" w:hAnsi="Century Gothic" w:cs="Century Gothic" w:eastAsia="Century Gothic"/>
          <w:b/>
          <w:i w:val="0"/>
          <w:sz w:val="22"/>
        </w:rPr>
        <w:t>Capítulo III: Tesis de Grado</w:t>
      </w:r>
    </w:p>
    <w:p>
      <w:pPr>
        <w:keepNext/>
        <w:spacing w:before="0" w:after="120" w:line="240" w:lineRule="auto"/>
        <w:jc w:val="left"/>
      </w:pPr>
      <w:r>
        <w:rPr>
          <w:rFonts w:ascii="Century Gothic" w:hAnsi="Century Gothic" w:cs="Century Gothic" w:eastAsia="Century Gothic"/>
          <w:b/>
          <w:i w:val="0"/>
          <w:sz w:val="20"/>
        </w:rPr>
        <w:t>Artículo 13. Definición y Caracterización de la Tesis de Grado</w:t>
      </w:r>
    </w:p>
    <w:p>
      <w:pPr>
        <w:spacing w:before="0" w:after="200" w:line="240" w:lineRule="auto"/>
        <w:jc w:val="both"/>
      </w:pPr>
      <w:r>
        <w:rPr>
          <w:rFonts w:ascii="Century Gothic" w:hAnsi="Century Gothic" w:cs="Century Gothic" w:eastAsia="Century Gothic"/>
          <w:b w:val="0"/>
          <w:i w:val="0"/>
          <w:sz w:val="20"/>
        </w:rPr>
        <w:t>La Tesis de Grado es un trabajo de investigación científica riguroso, metódico e inédito que aborda un problema delimitado en el campo de la Ciencia Contable, la Auditoría, el Aseguramiento, la Sostenibilidad, las Finanzas, la Tributación o la Gobernanza Digital. Su propósito es generar conocimiento, proponer modelos teóricos o explicativos, evaluar hipótesis y aportar soluciones innovadoras que contribuyan al desarrollo de la profesión y de la sociedad.</w:t>
      </w:r>
    </w:p>
    <w:p>
      <w:pPr>
        <w:keepNext/>
        <w:spacing w:before="0" w:after="120" w:line="240" w:lineRule="auto"/>
        <w:jc w:val="left"/>
      </w:pPr>
      <w:r>
        <w:rPr>
          <w:rFonts w:ascii="Century Gothic" w:hAnsi="Century Gothic" w:cs="Century Gothic" w:eastAsia="Century Gothic"/>
          <w:b/>
          <w:i w:val="0"/>
          <w:sz w:val="20"/>
        </w:rPr>
        <w:t>Artículo 14. Solicitud y Designación del Tutor Académico</w:t>
      </w:r>
    </w:p>
    <w:p>
      <w:pPr>
        <w:numPr>
          <w:ilvl w:val="0"/>
          <w:numId w:val="104"/>
        </w:numPr>
        <w:spacing w:before="0" w:after="160" w:line="240" w:lineRule="auto"/>
        <w:jc w:val="both"/>
      </w:pPr>
      <w:r>
        <w:rPr>
          <w:rFonts w:ascii="Century Gothic" w:hAnsi="Century Gothic" w:cs="Century Gothic" w:eastAsia="Century Gothic"/>
          <w:b/>
          <w:i w:val="0"/>
          <w:sz w:val="20"/>
        </w:rPr>
        <w:t>Alcance Integral de la Tutoría:</w:t>
      </w:r>
      <w:r>
        <w:rPr>
          <w:rFonts w:ascii="Century Gothic" w:hAnsi="Century Gothic" w:cs="Century Gothic" w:eastAsia="Century Gothic"/>
          <w:b w:val="0"/>
          <w:i w:val="0"/>
          <w:sz w:val="20"/>
        </w:rPr>
        <w:t xml:space="preserve"> La tutoría académica es un proceso continuo de acompañamiento, orientación, supervisión y evaluación que abarca desde la formulación inicial del Perfil de Tesis hasta la conclusión, revisión y defensa pública del Documento Final (Tesis de Grado).</w:t>
      </w:r>
    </w:p>
    <w:p>
      <w:pPr>
        <w:numPr>
          <w:ilvl w:val="0"/>
          <w:numId w:val="104"/>
        </w:numPr>
        <w:spacing w:before="0" w:after="160" w:line="240" w:lineRule="auto"/>
        <w:jc w:val="both"/>
      </w:pPr>
      <w:r>
        <w:rPr>
          <w:rFonts w:ascii="Century Gothic" w:hAnsi="Century Gothic" w:cs="Century Gothic" w:eastAsia="Century Gothic"/>
          <w:b/>
          <w:i w:val="0"/>
          <w:sz w:val="20"/>
        </w:rPr>
        <w:t>Solicitud de Designación:</w:t>
      </w:r>
      <w:r>
        <w:rPr>
          <w:rFonts w:ascii="Century Gothic" w:hAnsi="Century Gothic" w:cs="Century Gothic" w:eastAsia="Century Gothic"/>
          <w:b w:val="0"/>
          <w:i w:val="0"/>
          <w:sz w:val="20"/>
        </w:rPr>
        <w:t xml:space="preserve"> Todo estudiante habilitado que elija la modalidad de Tesis de Grado solicitará mediante nota a la Dirección de Carrera la designación de su Tutor Académico, proponiendo al docente de su preferencia en función del área temática a investigar y adjuntando la carta de aceptación expresa del docente.</w:t>
      </w:r>
    </w:p>
    <w:p>
      <w:pPr>
        <w:numPr>
          <w:ilvl w:val="0"/>
          <w:numId w:val="104"/>
        </w:numPr>
        <w:spacing w:before="0" w:after="160" w:line="240" w:lineRule="auto"/>
        <w:jc w:val="both"/>
      </w:pPr>
      <w:r>
        <w:rPr>
          <w:rFonts w:ascii="Century Gothic" w:hAnsi="Century Gothic" w:cs="Century Gothic" w:eastAsia="Century Gothic"/>
          <w:b/>
          <w:i w:val="0"/>
          <w:sz w:val="20"/>
        </w:rPr>
        <w:t>Requisitos del Tutor:</w:t>
      </w:r>
      <w:r>
        <w:rPr>
          <w:rFonts w:ascii="Century Gothic" w:hAnsi="Century Gothic" w:cs="Century Gothic" w:eastAsia="Century Gothic"/>
          <w:b w:val="0"/>
          <w:i w:val="0"/>
          <w:sz w:val="20"/>
        </w:rPr>
        <w:t xml:space="preserve"> El Tutor Académico deberá ser docente titular o interino de la Carrera de Contaduría Pública con grado mínimo de Licenciatura en el área y título de posgrado.</w:t>
      </w:r>
    </w:p>
    <w:p>
      <w:pPr>
        <w:numPr>
          <w:ilvl w:val="0"/>
          <w:numId w:val="104"/>
        </w:numPr>
        <w:spacing w:before="0" w:after="200" w:line="240" w:lineRule="auto"/>
        <w:jc w:val="both"/>
      </w:pPr>
      <w:r>
        <w:rPr>
          <w:rFonts w:ascii="Century Gothic" w:hAnsi="Century Gothic" w:cs="Century Gothic" w:eastAsia="Century Gothic"/>
          <w:b/>
          <w:i w:val="0"/>
          <w:sz w:val="20"/>
        </w:rPr>
        <w:t>Oficialización de la Tutoría:</w:t>
      </w:r>
      <w:r>
        <w:rPr>
          <w:rFonts w:ascii="Century Gothic" w:hAnsi="Century Gothic" w:cs="Century Gothic" w:eastAsia="Century Gothic"/>
          <w:b w:val="0"/>
          <w:i w:val="0"/>
          <w:sz w:val="20"/>
        </w:rPr>
        <w:t xml:space="preserve"> La Dirección de Carrera emitirá la Resolución de Designación de Tutor Académico, formalizando la designación del docente para el acompañamiento de ambas etapas (Perfil y Documento Final).</w:t>
      </w:r>
    </w:p>
    <w:p>
      <w:pPr>
        <w:keepNext/>
        <w:spacing w:before="0" w:after="120" w:line="240" w:lineRule="auto"/>
        <w:jc w:val="left"/>
      </w:pPr>
      <w:r>
        <w:rPr>
          <w:rFonts w:ascii="Century Gothic" w:hAnsi="Century Gothic" w:cs="Century Gothic" w:eastAsia="Century Gothic"/>
          <w:b/>
          <w:i w:val="0"/>
          <w:sz w:val="20"/>
        </w:rPr>
        <w:t>Artículo 15. Obligaciones y Deberes del Tutor Académico</w:t>
      </w:r>
    </w:p>
    <w:p>
      <w:pPr>
        <w:spacing w:before="0" w:after="200" w:line="240" w:lineRule="auto"/>
        <w:jc w:val="both"/>
      </w:pPr>
      <w:r>
        <w:rPr>
          <w:rFonts w:ascii="Century Gothic" w:hAnsi="Century Gothic" w:cs="Century Gothic" w:eastAsia="Century Gothic"/>
          <w:b w:val="0"/>
          <w:i w:val="0"/>
          <w:sz w:val="20"/>
        </w:rPr>
        <w:t>Son obligaciones del Tutor Académico en cumplimiento de las normas universitarias vigentes:</w:t>
      </w:r>
    </w:p>
    <w:p>
      <w:pPr>
        <w:numPr>
          <w:ilvl w:val="0"/>
          <w:numId w:val="105"/>
        </w:numPr>
        <w:spacing w:before="0" w:after="160" w:line="240" w:lineRule="auto"/>
        <w:jc w:val="both"/>
      </w:pPr>
      <w:r>
        <w:rPr>
          <w:rFonts w:ascii="Century Gothic" w:hAnsi="Century Gothic" w:cs="Century Gothic" w:eastAsia="Century Gothic"/>
          <w:b/>
          <w:i w:val="0"/>
          <w:sz w:val="20"/>
        </w:rPr>
        <w:t>Orientación Metodológica y Científica:</w:t>
      </w:r>
      <w:r>
        <w:rPr>
          <w:rFonts w:ascii="Century Gothic" w:hAnsi="Century Gothic" w:cs="Century Gothic" w:eastAsia="Century Gothic"/>
          <w:b w:val="0"/>
          <w:i w:val="0"/>
          <w:sz w:val="20"/>
        </w:rPr>
        <w:t xml:space="preserve"> Orientar y guiar al estudiante en la formulación rigurosa del Perfil de Tesis y en el desarrollo sistemático del trabajo de campo y redacción del Documento Final.</w:t>
      </w:r>
    </w:p>
    <w:p>
      <w:pPr>
        <w:numPr>
          <w:ilvl w:val="0"/>
          <w:numId w:val="105"/>
        </w:numPr>
        <w:spacing w:before="0" w:after="160" w:line="240" w:lineRule="auto"/>
        <w:jc w:val="both"/>
      </w:pPr>
      <w:r>
        <w:rPr>
          <w:rFonts w:ascii="Century Gothic" w:hAnsi="Century Gothic" w:cs="Century Gothic" w:eastAsia="Century Gothic"/>
          <w:b/>
          <w:i w:val="0"/>
          <w:sz w:val="20"/>
        </w:rPr>
        <w:t>Revisión Previas y Retroalimentación:</w:t>
      </w:r>
      <w:r>
        <w:rPr>
          <w:rFonts w:ascii="Century Gothic" w:hAnsi="Century Gothic" w:cs="Century Gothic" w:eastAsia="Century Gothic"/>
          <w:b w:val="0"/>
          <w:i w:val="0"/>
          <w:sz w:val="20"/>
        </w:rPr>
        <w:t xml:space="preserve"> Realizar las revisiones oportunas a los borradores presentados por el estudiante, evaluando y determinando si el trabajo alcanza el nivel de preparación necesario para avanzar a las instancias de revisión oficial.</w:t>
      </w:r>
    </w:p>
    <w:p>
      <w:pPr>
        <w:numPr>
          <w:ilvl w:val="0"/>
          <w:numId w:val="105"/>
        </w:numPr>
        <w:spacing w:before="0" w:after="160" w:line="240" w:lineRule="auto"/>
        <w:jc w:val="both"/>
      </w:pPr>
      <w:r>
        <w:rPr>
          <w:rFonts w:ascii="Century Gothic" w:hAnsi="Century Gothic" w:cs="Century Gothic" w:eastAsia="Century Gothic"/>
          <w:b/>
          <w:i w:val="0"/>
          <w:sz w:val="20"/>
        </w:rPr>
        <w:t>Emisión de Informes de Aprobación y Aval:</w:t>
      </w:r>
      <w:r>
        <w:rPr>
          <w:rFonts w:ascii="Century Gothic" w:hAnsi="Century Gothic" w:cs="Century Gothic" w:eastAsia="Century Gothic"/>
          <w:b w:val="0"/>
          <w:i w:val="0"/>
          <w:sz w:val="20"/>
        </w:rPr>
        <w:t xml:space="preserve"> Emitir formalmente el Informe de Aprobación del Perfil de Tesis y, posteriormente, la Aceptación Formal/Visto Bueno del Documento Final (Borrador), requisitos indispensables para que el postulante presente su expediente ante la Dirección de Carrera.</w:t>
      </w:r>
    </w:p>
    <w:p>
      <w:pPr>
        <w:numPr>
          <w:ilvl w:val="0"/>
          <w:numId w:val="105"/>
        </w:numPr>
        <w:spacing w:before="0" w:after="160" w:line="240" w:lineRule="auto"/>
        <w:jc w:val="both"/>
      </w:pPr>
      <w:r>
        <w:rPr>
          <w:rFonts w:ascii="Century Gothic" w:hAnsi="Century Gothic" w:cs="Century Gothic" w:eastAsia="Century Gothic"/>
          <w:b/>
          <w:i w:val="0"/>
          <w:sz w:val="20"/>
        </w:rPr>
        <w:t>Asistencia a la Sustentación Oral:</w:t>
      </w:r>
      <w:r>
        <w:rPr>
          <w:rFonts w:ascii="Century Gothic" w:hAnsi="Century Gothic" w:cs="Century Gothic" w:eastAsia="Century Gothic"/>
          <w:b w:val="0"/>
          <w:i w:val="0"/>
          <w:sz w:val="20"/>
        </w:rPr>
        <w:t xml:space="preserve"> Participar en la defensa oral de la Tesis de Grado para absolver dudas o formular aclaraciones sobre el desarrollo del trabajo, asistiendo con derecho a voz.</w:t>
      </w:r>
    </w:p>
    <w:p>
      <w:pPr>
        <w:numPr>
          <w:ilvl w:val="0"/>
          <w:numId w:val="105"/>
        </w:numPr>
        <w:spacing w:before="0" w:after="200" w:line="240" w:lineRule="auto"/>
        <w:jc w:val="both"/>
      </w:pPr>
      <w:r>
        <w:rPr>
          <w:rFonts w:ascii="Century Gothic" w:hAnsi="Century Gothic" w:cs="Century Gothic" w:eastAsia="Century Gothic"/>
          <w:b/>
          <w:i w:val="0"/>
          <w:sz w:val="20"/>
        </w:rPr>
        <w:t>Exigencia Normativa y Ética:</w:t>
      </w:r>
      <w:r>
        <w:rPr>
          <w:rFonts w:ascii="Century Gothic" w:hAnsi="Century Gothic" w:cs="Century Gothic" w:eastAsia="Century Gothic"/>
          <w:b w:val="0"/>
          <w:i w:val="0"/>
          <w:sz w:val="20"/>
        </w:rPr>
        <w:t xml:space="preserve"> Exigir al postulante el cumplimiento de los requisitos metodológicos y éticos de la modalidad, absteniéndose estricta e inexcusablemente de efectuar cobros o recibir retribuciones de cualquier índole por la tutoría ejercida.</w:t>
      </w:r>
    </w:p>
    <w:p>
      <w:pPr>
        <w:keepNext/>
        <w:spacing w:before="0" w:after="120" w:line="240" w:lineRule="auto"/>
        <w:jc w:val="left"/>
      </w:pPr>
      <w:r>
        <w:rPr>
          <w:rFonts w:ascii="Century Gothic" w:hAnsi="Century Gothic" w:cs="Century Gothic" w:eastAsia="Century Gothic"/>
          <w:b/>
          <w:i w:val="0"/>
          <w:sz w:val="20"/>
        </w:rPr>
        <w:t>Artículo 16. Elaboración y Estructura Mínima del Perfil de Tesis de Grado</w:t>
      </w:r>
    </w:p>
    <w:p>
      <w:pPr>
        <w:spacing w:before="0" w:after="200" w:line="240" w:lineRule="auto"/>
        <w:jc w:val="both"/>
      </w:pPr>
      <w:r>
        <w:rPr>
          <w:rFonts w:ascii="Century Gothic" w:hAnsi="Century Gothic" w:cs="Century Gothic" w:eastAsia="Century Gothic"/>
          <w:b w:val="0"/>
          <w:i w:val="0"/>
          <w:sz w:val="20"/>
        </w:rPr>
        <w:t>El Perfil de Tesis será elaborado individualmente por el estudiante bajo la dirección continua de su Tutor Académico, aplicando la metodología de investigación científica y las guías del Instituto de Investigaciones (IICCFA).</w:t>
      </w:r>
    </w:p>
    <w:p>
      <w:pPr>
        <w:spacing w:before="0" w:after="200" w:line="240" w:lineRule="auto"/>
        <w:jc w:val="both"/>
      </w:pPr>
      <w:r>
        <w:rPr>
          <w:rFonts w:ascii="Century Gothic" w:hAnsi="Century Gothic" w:cs="Century Gothic" w:eastAsia="Century Gothic"/>
          <w:b w:val="0"/>
          <w:i w:val="0"/>
          <w:sz w:val="20"/>
        </w:rPr>
        <w:t>El Perfil de Tesis deberá contemplar de forma explícita los siguientes componentes teórico-metodológicos:</w:t>
      </w:r>
    </w:p>
    <w:p>
      <w:pPr>
        <w:numPr>
          <w:ilvl w:val="0"/>
          <w:numId w:val="106"/>
        </w:numPr>
        <w:spacing w:before="0" w:after="160" w:line="240" w:lineRule="auto"/>
        <w:jc w:val="both"/>
      </w:pPr>
      <w:r>
        <w:rPr>
          <w:rFonts w:ascii="Century Gothic" w:hAnsi="Century Gothic" w:cs="Century Gothic" w:eastAsia="Century Gothic"/>
          <w:b w:val="0"/>
          <w:i/>
          <w:sz w:val="20"/>
        </w:rPr>
        <w:t>Título Preliminar:</w:t>
      </w:r>
      <w:r>
        <w:rPr>
          <w:rFonts w:ascii="Century Gothic" w:hAnsi="Century Gothic" w:cs="Century Gothic" w:eastAsia="Century Gothic"/>
          <w:b w:val="0"/>
          <w:i w:val="0"/>
          <w:sz w:val="20"/>
        </w:rPr>
        <w:t xml:space="preserve"> Claro, conciso y delimitado en espacio y tiempo.</w:t>
      </w:r>
    </w:p>
    <w:p>
      <w:pPr>
        <w:numPr>
          <w:ilvl w:val="0"/>
          <w:numId w:val="106"/>
        </w:numPr>
        <w:spacing w:before="0" w:after="160" w:line="240" w:lineRule="auto"/>
        <w:jc w:val="both"/>
      </w:pPr>
      <w:r>
        <w:rPr>
          <w:rFonts w:ascii="Century Gothic" w:hAnsi="Century Gothic" w:cs="Century Gothic" w:eastAsia="Century Gothic"/>
          <w:b w:val="0"/>
          <w:i/>
          <w:sz w:val="20"/>
        </w:rPr>
        <w:t>Planteamiento del Problema:</w:t>
      </w:r>
      <w:r>
        <w:rPr>
          <w:rFonts w:ascii="Century Gothic" w:hAnsi="Century Gothic" w:cs="Century Gothic" w:eastAsia="Century Gothic"/>
          <w:b w:val="0"/>
          <w:i w:val="0"/>
          <w:sz w:val="20"/>
        </w:rPr>
        <w:t xml:space="preserve"> Identificación del problema, descripción del contexto, delimitación (espacial, temporal y sustantiva) y formulación clara de la pregunta central de investigación.</w:t>
      </w:r>
    </w:p>
    <w:p>
      <w:pPr>
        <w:numPr>
          <w:ilvl w:val="0"/>
          <w:numId w:val="106"/>
        </w:numPr>
        <w:spacing w:before="0" w:after="160" w:line="240" w:lineRule="auto"/>
        <w:jc w:val="both"/>
      </w:pPr>
      <w:r>
        <w:rPr>
          <w:rFonts w:ascii="Century Gothic" w:hAnsi="Century Gothic" w:cs="Century Gothic" w:eastAsia="Century Gothic"/>
          <w:b w:val="0"/>
          <w:i/>
          <w:sz w:val="20"/>
        </w:rPr>
        <w:t>Objetivos:</w:t>
      </w:r>
      <w:r>
        <w:rPr>
          <w:rFonts w:ascii="Century Gothic" w:hAnsi="Century Gothic" w:cs="Century Gothic" w:eastAsia="Century Gothic"/>
          <w:b w:val="0"/>
          <w:i w:val="0"/>
          <w:sz w:val="20"/>
        </w:rPr>
        <w:t xml:space="preserve"> Formulación del Objetivo General y de los Objetivos Específicos orientados a responder al problema planteado.</w:t>
      </w:r>
    </w:p>
    <w:p>
      <w:pPr>
        <w:numPr>
          <w:ilvl w:val="0"/>
          <w:numId w:val="106"/>
        </w:numPr>
        <w:spacing w:before="0" w:after="160" w:line="240" w:lineRule="auto"/>
        <w:jc w:val="both"/>
      </w:pPr>
      <w:r>
        <w:rPr>
          <w:rFonts w:ascii="Century Gothic" w:hAnsi="Century Gothic" w:cs="Century Gothic" w:eastAsia="Century Gothic"/>
          <w:b w:val="0"/>
          <w:i/>
          <w:sz w:val="20"/>
        </w:rPr>
        <w:t>Justificación:</w:t>
      </w:r>
      <w:r>
        <w:rPr>
          <w:rFonts w:ascii="Century Gothic" w:hAnsi="Century Gothic" w:cs="Century Gothic" w:eastAsia="Century Gothic"/>
          <w:b w:val="0"/>
          <w:i w:val="0"/>
          <w:sz w:val="20"/>
        </w:rPr>
        <w:t xml:space="preserve"> Argumentación de la relevancia e impacto del trabajo en las dimensiones Teórica, Práctica, Social y Metodológica.</w:t>
      </w:r>
    </w:p>
    <w:p>
      <w:pPr>
        <w:numPr>
          <w:ilvl w:val="0"/>
          <w:numId w:val="106"/>
        </w:numPr>
        <w:spacing w:before="0" w:after="160" w:line="240" w:lineRule="auto"/>
        <w:jc w:val="both"/>
      </w:pPr>
      <w:r>
        <w:rPr>
          <w:rFonts w:ascii="Century Gothic" w:hAnsi="Century Gothic" w:cs="Century Gothic" w:eastAsia="Century Gothic"/>
          <w:b w:val="0"/>
          <w:i/>
          <w:sz w:val="20"/>
        </w:rPr>
        <w:t>Marco Teórico y Conceptual Preliminar:</w:t>
      </w:r>
      <w:r>
        <w:rPr>
          <w:rFonts w:ascii="Century Gothic" w:hAnsi="Century Gothic" w:cs="Century Gothic" w:eastAsia="Century Gothic"/>
          <w:b w:val="0"/>
          <w:i w:val="0"/>
          <w:sz w:val="20"/>
        </w:rPr>
        <w:t xml:space="preserve"> Fundamentación de las categorías, teorías científicas, normas profesionales y conceptos que sustentan la investigación.</w:t>
      </w:r>
    </w:p>
    <w:p>
      <w:pPr>
        <w:numPr>
          <w:ilvl w:val="0"/>
          <w:numId w:val="106"/>
        </w:numPr>
        <w:spacing w:before="0" w:after="160" w:line="240" w:lineRule="auto"/>
        <w:jc w:val="both"/>
      </w:pPr>
      <w:r>
        <w:rPr>
          <w:rFonts w:ascii="Century Gothic" w:hAnsi="Century Gothic" w:cs="Century Gothic" w:eastAsia="Century Gothic"/>
          <w:b w:val="0"/>
          <w:i/>
          <w:sz w:val="20"/>
        </w:rPr>
        <w:t>Hipótesis de Investigación o Preguntas Científicas:</w:t>
      </w:r>
      <w:r>
        <w:rPr>
          <w:rFonts w:ascii="Century Gothic" w:hAnsi="Century Gothic" w:cs="Century Gothic" w:eastAsia="Century Gothic"/>
          <w:b w:val="0"/>
          <w:i w:val="0"/>
          <w:sz w:val="20"/>
        </w:rPr>
        <w:t xml:space="preserve"> Formulación de la hipótesis de trabajo (con identificación de variables dependiente e independiente) o preguntas orientadoras en investigaciones descriptivas/explicativas.</w:t>
      </w:r>
    </w:p>
    <w:p>
      <w:pPr>
        <w:numPr>
          <w:ilvl w:val="0"/>
          <w:numId w:val="106"/>
        </w:numPr>
        <w:spacing w:before="0" w:after="160" w:line="240" w:lineRule="auto"/>
        <w:jc w:val="both"/>
      </w:pPr>
      <w:r>
        <w:rPr>
          <w:rFonts w:ascii="Century Gothic" w:hAnsi="Century Gothic" w:cs="Century Gothic" w:eastAsia="Century Gothic"/>
          <w:b w:val="0"/>
          <w:i/>
          <w:sz w:val="20"/>
        </w:rPr>
        <w:t>Diseño Metodológico:</w:t>
      </w:r>
      <w:r>
        <w:rPr>
          <w:rFonts w:ascii="Century Gothic" w:hAnsi="Century Gothic" w:cs="Century Gothic" w:eastAsia="Century Gothic"/>
          <w:b w:val="0"/>
          <w:i w:val="0"/>
          <w:sz w:val="20"/>
        </w:rPr>
        <w:t xml:space="preserve"> Definición del enfoque (cualitativo, cuantitativo o mixto), tipo y nivel de investigación, métodos científicos aplicados, técnicas e instrumentos de recolección de datos, y delimitación de la población y muestra.</w:t>
      </w:r>
    </w:p>
    <w:p>
      <w:pPr>
        <w:numPr>
          <w:ilvl w:val="0"/>
          <w:numId w:val="106"/>
        </w:numPr>
        <w:spacing w:before="0" w:after="160" w:line="240" w:lineRule="auto"/>
        <w:jc w:val="both"/>
      </w:pPr>
      <w:r>
        <w:rPr>
          <w:rFonts w:ascii="Century Gothic" w:hAnsi="Century Gothic" w:cs="Century Gothic" w:eastAsia="Century Gothic"/>
          <w:b w:val="0"/>
          <w:i/>
          <w:sz w:val="20"/>
        </w:rPr>
        <w:t>Cronograma de Actividades:</w:t>
      </w:r>
      <w:r>
        <w:rPr>
          <w:rFonts w:ascii="Century Gothic" w:hAnsi="Century Gothic" w:cs="Century Gothic" w:eastAsia="Century Gothic"/>
          <w:b w:val="0"/>
          <w:i w:val="0"/>
          <w:sz w:val="20"/>
        </w:rPr>
        <w:t xml:space="preserve"> Planificación temporal de la fase de campo y redacción del borrador.</w:t>
      </w:r>
    </w:p>
    <w:p>
      <w:pPr>
        <w:numPr>
          <w:ilvl w:val="0"/>
          <w:numId w:val="106"/>
        </w:numPr>
        <w:spacing w:before="0" w:after="200" w:line="240" w:lineRule="auto"/>
        <w:jc w:val="both"/>
      </w:pPr>
      <w:r>
        <w:rPr>
          <w:rFonts w:ascii="Century Gothic" w:hAnsi="Century Gothic" w:cs="Century Gothic" w:eastAsia="Century Gothic"/>
          <w:b w:val="0"/>
          <w:i/>
          <w:sz w:val="20"/>
        </w:rPr>
        <w:t>Bibliografía y Fuentes:</w:t>
      </w:r>
      <w:r>
        <w:rPr>
          <w:rFonts w:ascii="Century Gothic" w:hAnsi="Century Gothic" w:cs="Century Gothic" w:eastAsia="Century Gothic"/>
          <w:b w:val="0"/>
          <w:i w:val="0"/>
          <w:sz w:val="20"/>
        </w:rPr>
        <w:t xml:space="preserve"> Nómina inicial de fuentes consultadas bajo normas de citación internacional (APA).</w:t>
      </w:r>
    </w:p>
    <w:p>
      <w:pPr>
        <w:keepNext/>
        <w:spacing w:before="0" w:after="120" w:line="240" w:lineRule="auto"/>
        <w:jc w:val="left"/>
      </w:pPr>
      <w:r>
        <w:rPr>
          <w:rFonts w:ascii="Century Gothic" w:hAnsi="Century Gothic" w:cs="Century Gothic" w:eastAsia="Century Gothic"/>
          <w:b/>
          <w:i w:val="0"/>
          <w:sz w:val="20"/>
        </w:rPr>
        <w:t>Artículo 17. Presentación del Perfil de Tesis de Grado con Aval del Tutor</w:t>
      </w:r>
    </w:p>
    <w:p>
      <w:pPr>
        <w:spacing w:before="0" w:after="200" w:line="240" w:lineRule="auto"/>
        <w:jc w:val="both"/>
      </w:pPr>
      <w:r>
        <w:rPr>
          <w:rFonts w:ascii="Century Gothic" w:hAnsi="Century Gothic" w:cs="Century Gothic" w:eastAsia="Century Gothic"/>
          <w:b w:val="0"/>
          <w:i w:val="0"/>
          <w:sz w:val="20"/>
        </w:rPr>
        <w:t>Concluida la elaboración del Perfil de Tesis conforme la estructura mínima establecida y bajo la dirección de su Tutor, el postulante presentará ante la Dirección de Carrera cuatro (4) ejemplares anillados del perfil, adjuntando el Informe de Aprobación del Tutor Académico, para la designación del Tribunal Revisor.</w:t>
      </w:r>
    </w:p>
    <w:p>
      <w:pPr>
        <w:keepNext/>
        <w:spacing w:before="0" w:after="120" w:line="240" w:lineRule="auto"/>
        <w:jc w:val="left"/>
      </w:pPr>
      <w:r>
        <w:rPr>
          <w:rFonts w:ascii="Century Gothic" w:hAnsi="Century Gothic" w:cs="Century Gothic" w:eastAsia="Century Gothic"/>
          <w:b/>
          <w:i w:val="0"/>
          <w:sz w:val="20"/>
        </w:rPr>
        <w:t>Artículo 18. Designación e Informe del Tribunal Revisor del Perfil</w:t>
      </w:r>
    </w:p>
    <w:p>
      <w:pPr>
        <w:spacing w:before="0" w:after="200" w:line="240" w:lineRule="auto"/>
        <w:jc w:val="both"/>
      </w:pPr>
      <w:r>
        <w:rPr>
          <w:rFonts w:ascii="Century Gothic" w:hAnsi="Century Gothic" w:cs="Century Gothic" w:eastAsia="Century Gothic"/>
          <w:b/>
          <w:i w:val="0"/>
          <w:sz w:val="20"/>
        </w:rPr>
        <w:t>Conformación:</w:t>
      </w:r>
      <w:r>
        <w:rPr>
          <w:rFonts w:ascii="Century Gothic" w:hAnsi="Century Gothic" w:cs="Century Gothic" w:eastAsia="Century Gothic"/>
          <w:b w:val="0"/>
          <w:i w:val="0"/>
          <w:sz w:val="20"/>
        </w:rPr>
        <w:t xml:space="preserve"> La Dirección de Carrera designará a tres (3) docentes de la especialidad para integrar el Tribunal Revisor del Perfil de Tesis.</w:t>
      </w:r>
    </w:p>
    <w:p>
      <w:pPr>
        <w:spacing w:before="0" w:after="200" w:line="240" w:lineRule="auto"/>
        <w:jc w:val="both"/>
      </w:pPr>
      <w:r>
        <w:rPr>
          <w:rFonts w:ascii="Century Gothic" w:hAnsi="Century Gothic" w:cs="Century Gothic" w:eastAsia="Century Gothic"/>
          <w:b/>
          <w:i w:val="0"/>
          <w:sz w:val="20"/>
        </w:rPr>
        <w:t>Plazo e Informes del Tribunal:</w:t>
      </w:r>
      <w:r>
        <w:rPr>
          <w:rFonts w:ascii="Century Gothic" w:hAnsi="Century Gothic" w:cs="Century Gothic" w:eastAsia="Century Gothic"/>
          <w:b w:val="0"/>
          <w:i w:val="0"/>
          <w:sz w:val="20"/>
        </w:rPr>
        <w:t xml:space="preserve"> Los miembros del Tribunal Revisor tienen la obligación ineludible de revisar el documento y emitir sus informes individuales en un plazo no mayor a veinte (20) días calendario. En caso de no recibir el informe dentro del plazo fijado, el Director(a) de Carrera conminará por escrito al Docente miembro del Tribunal Revisor, para que en un plazo de cinco (5) días calendario emita su informe.</w:t>
      </w:r>
    </w:p>
    <w:p>
      <w:pPr>
        <w:spacing w:before="0" w:after="200" w:line="240" w:lineRule="auto"/>
        <w:jc w:val="both"/>
      </w:pPr>
      <w:r>
        <w:rPr>
          <w:rFonts w:ascii="Century Gothic" w:hAnsi="Century Gothic" w:cs="Century Gothic" w:eastAsia="Century Gothic"/>
          <w:b/>
          <w:i w:val="0"/>
          <w:sz w:val="20"/>
        </w:rPr>
        <w:t>Procedimiento ante Observaciones:</w:t>
      </w:r>
      <w:r>
        <w:rPr>
          <w:rFonts w:ascii="Century Gothic" w:hAnsi="Century Gothic" w:cs="Century Gothic" w:eastAsia="Century Gothic"/>
          <w:b w:val="0"/>
          <w:i w:val="0"/>
          <w:sz w:val="20"/>
        </w:rPr>
        <w:t xml:space="preserve"> De existir observaciones, el Director(a) de Carrera notificará al postulante y al Tutor Académico para que, en un plazo no mayor a veinte (20) días calendario, efectúen las correcciones y remitan el perfil ajustado para un nuevo informe del Tribunal (a ser emitido en un plazo máximo de 20 días).</w:t>
      </w:r>
    </w:p>
    <w:p>
      <w:pPr>
        <w:keepNext/>
        <w:spacing w:before="0" w:after="120" w:line="240" w:lineRule="auto"/>
        <w:jc w:val="left"/>
      </w:pPr>
      <w:r>
        <w:rPr>
          <w:rFonts w:ascii="Century Gothic" w:hAnsi="Century Gothic" w:cs="Century Gothic" w:eastAsia="Century Gothic"/>
          <w:b/>
          <w:i w:val="0"/>
          <w:sz w:val="20"/>
        </w:rPr>
        <w:t>Artículo 19. Aprobación del Perfil mediante Resolución de Carrera</w:t>
      </w:r>
    </w:p>
    <w:p>
      <w:pPr>
        <w:spacing w:before="0" w:after="200" w:line="240" w:lineRule="auto"/>
        <w:jc w:val="both"/>
      </w:pPr>
      <w:r>
        <w:rPr>
          <w:rFonts w:ascii="Century Gothic" w:hAnsi="Century Gothic" w:cs="Century Gothic" w:eastAsia="Century Gothic"/>
          <w:b w:val="0"/>
          <w:i w:val="0"/>
          <w:sz w:val="20"/>
        </w:rPr>
        <w:t>Contando con los informes favorables de los tres miembros del Tribunal Revisor, el Director(a) de Carrera emitirá, en un plazo no mayor a siete (7) días calendario, la Resolución de Dirección de Aprobación del Perfil de Tesis, autorizando el desarrollo del trabajo de investigación.</w:t>
      </w:r>
    </w:p>
    <w:p>
      <w:pPr>
        <w:keepNext/>
        <w:spacing w:before="0" w:after="120" w:line="240" w:lineRule="auto"/>
        <w:jc w:val="left"/>
      </w:pPr>
      <w:r>
        <w:rPr>
          <w:rFonts w:ascii="Century Gothic" w:hAnsi="Century Gothic" w:cs="Century Gothic" w:eastAsia="Century Gothic"/>
          <w:b/>
          <w:i w:val="0"/>
          <w:sz w:val="20"/>
        </w:rPr>
        <w:t>Artículo 20. Presentación de la Tesis en Borrador y Aprobación del Tutor</w:t>
      </w:r>
    </w:p>
    <w:p>
      <w:pPr>
        <w:spacing w:before="0" w:after="200" w:line="240" w:lineRule="auto"/>
        <w:jc w:val="both"/>
      </w:pPr>
      <w:r>
        <w:rPr>
          <w:rFonts w:ascii="Century Gothic" w:hAnsi="Century Gothic" w:cs="Century Gothic" w:eastAsia="Century Gothic"/>
          <w:b w:val="0"/>
          <w:i w:val="0"/>
          <w:sz w:val="20"/>
        </w:rPr>
        <w:t>Concluida la investigación en un plazo no mayor a doce (12) meses a partir de la aprobación del perfil, el postulante, contando con la Aceptación Formal y Visto Bueno del Tutor Académico, entregará a la Dirección de Carrera tres (3) ejemplares anillados del Documento Final (Borrador de Tesis) para la designación del Tribunal Examinador.</w:t>
      </w:r>
    </w:p>
    <w:p>
      <w:pPr>
        <w:keepNext/>
        <w:spacing w:before="0" w:after="120" w:line="240" w:lineRule="auto"/>
        <w:jc w:val="left"/>
      </w:pPr>
      <w:r>
        <w:rPr>
          <w:rFonts w:ascii="Century Gothic" w:hAnsi="Century Gothic" w:cs="Century Gothic" w:eastAsia="Century Gothic"/>
          <w:b/>
          <w:i w:val="0"/>
          <w:sz w:val="20"/>
        </w:rPr>
        <w:t>Artículo 21. Tribunal Examinador, Informes de Suficiencia y Procedimiento de Subsanación</w:t>
      </w:r>
    </w:p>
    <w:p>
      <w:pPr>
        <w:numPr>
          <w:ilvl w:val="0"/>
          <w:numId w:val="107"/>
        </w:numPr>
        <w:spacing w:before="0" w:after="160" w:line="240" w:lineRule="auto"/>
        <w:jc w:val="both"/>
      </w:pPr>
      <w:r>
        <w:rPr>
          <w:rFonts w:ascii="Century Gothic" w:hAnsi="Century Gothic" w:cs="Century Gothic" w:eastAsia="Century Gothic"/>
          <w:b/>
          <w:i w:val="0"/>
          <w:sz w:val="20"/>
        </w:rPr>
        <w:t>Designación:</w:t>
      </w:r>
      <w:r>
        <w:rPr>
          <w:rFonts w:ascii="Century Gothic" w:hAnsi="Century Gothic" w:cs="Century Gothic" w:eastAsia="Century Gothic"/>
          <w:b w:val="0"/>
          <w:i w:val="0"/>
          <w:sz w:val="20"/>
        </w:rPr>
        <w:t xml:space="preserve"> El Director(a) de Carrera designará a los miembros del Tribunal Revisor del Perfil como Tribunal Examinador de la Tesis de Grado, salvo casos excepcionales, recayendo la presidencia en el docente más antiguo.</w:t>
      </w:r>
    </w:p>
    <w:p>
      <w:pPr>
        <w:numPr>
          <w:ilvl w:val="0"/>
          <w:numId w:val="107"/>
        </w:numPr>
        <w:spacing w:before="0" w:after="200" w:line="240" w:lineRule="auto"/>
        <w:jc w:val="both"/>
      </w:pPr>
      <w:r>
        <w:rPr>
          <w:rFonts w:ascii="Century Gothic" w:hAnsi="Century Gothic" w:cs="Century Gothic" w:eastAsia="Century Gothic"/>
          <w:b/>
          <w:i w:val="0"/>
          <w:sz w:val="20"/>
        </w:rPr>
        <w:t>Informes de Suficiencia:</w:t>
      </w:r>
      <w:r>
        <w:rPr>
          <w:rFonts w:ascii="Century Gothic" w:hAnsi="Century Gothic" w:cs="Century Gothic" w:eastAsia="Century Gothic"/>
          <w:b w:val="0"/>
          <w:i w:val="0"/>
          <w:sz w:val="20"/>
        </w:rPr>
        <w:t xml:space="preserve"> En un plazo no mayor a veinte (20) días calendario, los miembros del Tribunal Examinador emitirán por separado su informe escrito, el cual podrá ser:</w:t>
      </w:r>
    </w:p>
    <w:p>
      <w:pPr>
        <w:numPr>
          <w:ilvl w:val="0"/>
          <w:numId w:val="108"/>
        </w:numPr>
        <w:spacing w:before="0" w:after="160" w:line="240" w:lineRule="auto"/>
        <w:jc w:val="both"/>
      </w:pPr>
      <w:r>
        <w:rPr>
          <w:rFonts w:ascii="Century Gothic" w:hAnsi="Century Gothic" w:cs="Century Gothic" w:eastAsia="Century Gothic"/>
          <w:b w:val="0"/>
          <w:i/>
          <w:sz w:val="20"/>
        </w:rPr>
        <w:t>Informe de Suficiencia:</w:t>
      </w:r>
      <w:r>
        <w:rPr>
          <w:rFonts w:ascii="Century Gothic" w:hAnsi="Century Gothic" w:cs="Century Gothic" w:eastAsia="Century Gothic"/>
          <w:b w:val="0"/>
          <w:i w:val="0"/>
          <w:sz w:val="20"/>
        </w:rPr>
        <w:t xml:space="preserve"> Aprueba el contenido técnico y científico para pasar a la etapa final de empaste y fijación de fecha de defensa.</w:t>
      </w:r>
    </w:p>
    <w:p>
      <w:pPr>
        <w:numPr>
          <w:ilvl w:val="0"/>
          <w:numId w:val="108"/>
        </w:numPr>
        <w:spacing w:before="0" w:after="200" w:line="240" w:lineRule="auto"/>
        <w:jc w:val="both"/>
      </w:pPr>
      <w:r>
        <w:rPr>
          <w:rFonts w:ascii="Century Gothic" w:hAnsi="Century Gothic" w:cs="Century Gothic" w:eastAsia="Century Gothic"/>
          <w:b w:val="0"/>
          <w:i/>
          <w:sz w:val="20"/>
        </w:rPr>
        <w:t>Informe con Observación:</w:t>
      </w:r>
      <w:r>
        <w:rPr>
          <w:rFonts w:ascii="Century Gothic" w:hAnsi="Century Gothic" w:cs="Century Gothic" w:eastAsia="Century Gothic"/>
          <w:b w:val="0"/>
          <w:i w:val="0"/>
          <w:sz w:val="20"/>
        </w:rPr>
        <w:t xml:space="preserve"> Detalla de forma escrita y fundamentada las correcciones de fondo, forma o metodología que el estudiante y su Tutor deben realizar antes de ser habilitado a la sustentación pública.</w:t>
      </w:r>
    </w:p>
    <w:p>
      <w:pPr>
        <w:numPr>
          <w:ilvl w:val="0"/>
          <w:numId w:val="107"/>
        </w:numPr>
        <w:spacing w:before="0" w:after="200" w:line="240" w:lineRule="auto"/>
        <w:jc w:val="both"/>
      </w:pPr>
      <w:r>
        <w:rPr>
          <w:rFonts w:ascii="Century Gothic" w:hAnsi="Century Gothic" w:cs="Century Gothic" w:eastAsia="Century Gothic"/>
          <w:b/>
          <w:i w:val="0"/>
          <w:sz w:val="20"/>
        </w:rPr>
        <w:t>Procedimiento de Subsanación y Reentrega ante Observaciones:</w:t>
      </w:r>
      <w:r>
        <w:rPr>
          <w:rFonts w:ascii="Century Gothic" w:hAnsi="Century Gothic" w:cs="Century Gothic" w:eastAsia="Century Gothic"/>
          <w:b w:val="0"/>
          <w:i w:val="0"/>
          <w:sz w:val="20"/>
        </w:rPr>
        <w:t xml:space="preserve"> Si uno o más miembros del Tribunal Examinador emitieran un Informe con Observaciones:</w:t>
      </w:r>
    </w:p>
    <w:p>
      <w:pPr>
        <w:numPr>
          <w:ilvl w:val="0"/>
          <w:numId w:val="108"/>
        </w:numPr>
        <w:spacing w:before="0" w:after="160" w:line="240" w:lineRule="auto"/>
        <w:jc w:val="both"/>
      </w:pPr>
      <w:r>
        <w:rPr>
          <w:rFonts w:ascii="Century Gothic" w:hAnsi="Century Gothic" w:cs="Century Gothic" w:eastAsia="Century Gothic"/>
          <w:b w:val="0"/>
          <w:i/>
          <w:sz w:val="20"/>
        </w:rPr>
        <w:t>Notificación:</w:t>
      </w:r>
      <w:r>
        <w:rPr>
          <w:rFonts w:ascii="Century Gothic" w:hAnsi="Century Gothic" w:cs="Century Gothic" w:eastAsia="Century Gothic"/>
          <w:b w:val="0"/>
          <w:i w:val="0"/>
          <w:sz w:val="20"/>
        </w:rPr>
        <w:t xml:space="preserve"> La Dirección de Carrera notificará formalmente al postulante y a su Tutor Académico en un plazo no mayor a tres (3) días hábiles, adjuntando el informe de observaciones.</w:t>
      </w:r>
    </w:p>
    <w:p>
      <w:pPr>
        <w:numPr>
          <w:ilvl w:val="0"/>
          <w:numId w:val="108"/>
        </w:numPr>
        <w:spacing w:before="0" w:after="160" w:line="240" w:lineRule="auto"/>
        <w:jc w:val="both"/>
      </w:pPr>
      <w:r>
        <w:rPr>
          <w:rFonts w:ascii="Century Gothic" w:hAnsi="Century Gothic" w:cs="Century Gothic" w:eastAsia="Century Gothic"/>
          <w:b w:val="0"/>
          <w:i/>
          <w:sz w:val="20"/>
        </w:rPr>
        <w:t>Plazo de Corrección:</w:t>
      </w:r>
      <w:r>
        <w:rPr>
          <w:rFonts w:ascii="Century Gothic" w:hAnsi="Century Gothic" w:cs="Century Gothic" w:eastAsia="Century Gothic"/>
          <w:b w:val="0"/>
          <w:i w:val="0"/>
          <w:sz w:val="20"/>
        </w:rPr>
        <w:t xml:space="preserve"> El postulante, con la dirección continua de su Tutor Académico, dispondrá de un plazo máximo e impostergable de treinta (30) días </w:t>
      </w:r>
      <w:r>
        <w:rPr>
          <w:rFonts w:ascii="Century Gothic" w:hAnsi="Century Gothic" w:cs="Century Gothic" w:eastAsia="Century Gothic"/>
          <w:b w:val="0"/>
          <w:i/>
          <w:sz w:val="20"/>
        </w:rPr>
        <w:t>calendario para realizar las correcciones requeridas.</w:t>
      </w:r>
    </w:p>
    <w:p>
      <w:pPr>
        <w:numPr>
          <w:ilvl w:val="0"/>
          <w:numId w:val="108"/>
        </w:numPr>
        <w:spacing w:before="0" w:after="200" w:line="240" w:lineRule="auto"/>
        <w:jc w:val="both"/>
      </w:pPr>
      <w:r>
        <w:rPr>
          <w:rFonts w:ascii="Century Gothic" w:hAnsi="Century Gothic" w:cs="Century Gothic" w:eastAsia="Century Gothic"/>
          <w:b w:val="0"/>
          <w:i/>
          <w:sz w:val="20"/>
        </w:rPr>
        <w:t>Reentrega Documental:</w:t>
      </w:r>
      <w:r>
        <w:rPr>
          <w:rFonts w:ascii="Century Gothic" w:hAnsi="Century Gothic" w:cs="Century Gothic" w:eastAsia="Century Gothic"/>
          <w:b w:val="0"/>
          <w:i w:val="0"/>
          <w:sz w:val="20"/>
        </w:rPr>
        <w:t xml:space="preserve"> Cumplido el plazo, el postulante entregará los ejemplares corregidos acompañados del Informe de Conformidad del Tutor Académico y de la Matriz de Absolución de Observaciones (detallando punto por punto la respuesta y ubicación de cada ajuste).</w:t>
      </w:r>
    </w:p>
    <w:p>
      <w:pPr>
        <w:numPr>
          <w:ilvl w:val="0"/>
          <w:numId w:val="107"/>
        </w:numPr>
        <w:spacing w:before="0" w:after="200" w:line="240" w:lineRule="auto"/>
        <w:jc w:val="both"/>
      </w:pPr>
      <w:r>
        <w:rPr>
          <w:rFonts w:ascii="Century Gothic" w:hAnsi="Century Gothic" w:cs="Century Gothic" w:eastAsia="Century Gothic"/>
          <w:b/>
          <w:i w:val="0"/>
          <w:sz w:val="20"/>
        </w:rPr>
        <w:t>Plazo de Reevaluación y Dictamen Definitivo:</w:t>
      </w:r>
    </w:p>
    <w:p>
      <w:pPr>
        <w:numPr>
          <w:ilvl w:val="0"/>
          <w:numId w:val="108"/>
        </w:numPr>
        <w:spacing w:before="0" w:after="160" w:line="240" w:lineRule="auto"/>
        <w:jc w:val="both"/>
      </w:pPr>
      <w:r>
        <w:rPr>
          <w:rFonts w:ascii="Century Gothic" w:hAnsi="Century Gothic" w:cs="Century Gothic" w:eastAsia="Century Gothic"/>
          <w:b w:val="0"/>
          <w:i w:val="0"/>
          <w:sz w:val="20"/>
        </w:rPr>
        <w:t>La Dirección de Carrera remitirá la documentación corregida al o los docentes observadores, quienes dispondrán de un plazo máximo e ineludible de quince (15) días calendario para revisar el trabajo ajustado y emitir su Informe Definitivo de Suficiencia.</w:t>
      </w:r>
    </w:p>
    <w:p>
      <w:pPr>
        <w:numPr>
          <w:ilvl w:val="0"/>
          <w:numId w:val="108"/>
        </w:numPr>
        <w:spacing w:before="0" w:after="200" w:line="240" w:lineRule="auto"/>
        <w:jc w:val="both"/>
      </w:pPr>
      <w:r>
        <w:rPr>
          <w:rFonts w:ascii="Century Gothic" w:hAnsi="Century Gothic" w:cs="Century Gothic" w:eastAsia="Century Gothic"/>
          <w:b w:val="0"/>
          <w:i w:val="0"/>
          <w:sz w:val="20"/>
        </w:rPr>
        <w:t>Si el estudiante no presenta el documento corregido en el plazo de 30 días calendario sin justificación de fuerza mayor, el trámite quedará en suspenso, pudiendo solicitar una única ampliación motivada de hasta quince (15) días ante la Dirección de Carrera. Si en la reevaluación persistieran observaciones de fondo no subsanadas, el Tribunal emitirá un Informe de Insuficiencia, reestructurándose el trabajo con el acompañamiento del Tutor.</w:t>
      </w:r>
    </w:p>
    <w:p>
      <w:pPr>
        <w:keepNext/>
        <w:spacing w:before="0" w:after="120" w:line="240" w:lineRule="auto"/>
        <w:jc w:val="left"/>
      </w:pPr>
      <w:r>
        <w:rPr>
          <w:rFonts w:ascii="Century Gothic" w:hAnsi="Century Gothic" w:cs="Century Gothic" w:eastAsia="Century Gothic"/>
          <w:b/>
          <w:i w:val="0"/>
          <w:sz w:val="20"/>
        </w:rPr>
        <w:t>Artículo 22. Aprobación de la Tesis de Grado y Autorización de Empaste</w:t>
      </w:r>
    </w:p>
    <w:p>
      <w:pPr>
        <w:spacing w:before="0" w:after="200" w:line="240" w:lineRule="auto"/>
        <w:jc w:val="both"/>
      </w:pPr>
      <w:r>
        <w:rPr>
          <w:rFonts w:ascii="Century Gothic" w:hAnsi="Century Gothic" w:cs="Century Gothic" w:eastAsia="Century Gothic"/>
          <w:b w:val="0"/>
          <w:i w:val="0"/>
          <w:sz w:val="20"/>
        </w:rPr>
        <w:t>Contando con los tres (3) Informes de Suficiencia favorables emitidos por los miembros del Tribunal Examinador, el Director(a) de Carrera emitirá, en un plazo no mayor a cinco (5) días hábiles, la Resolución de Dirección de Carrera de Aprobación de la Tesis de Grado. Esta Resolución aprueba formalmente el contenido científico y técnico del trabajo escrito, dándolo por concluido y autorizando al postulante a proceder con el empaste oficial de los ejemplares de la Tesis.</w:t>
      </w:r>
    </w:p>
    <w:p>
      <w:pPr>
        <w:keepNext/>
        <w:spacing w:before="0" w:after="120" w:line="240" w:lineRule="auto"/>
        <w:jc w:val="left"/>
      </w:pPr>
      <w:r>
        <w:rPr>
          <w:rFonts w:ascii="Century Gothic" w:hAnsi="Century Gothic" w:cs="Century Gothic" w:eastAsia="Century Gothic"/>
          <w:b/>
          <w:i w:val="0"/>
          <w:sz w:val="20"/>
        </w:rPr>
        <w:t>Artículo 23. Fijación de Fecha y Requisitos para el Acto Público de Sustentación</w:t>
      </w:r>
    </w:p>
    <w:p>
      <w:pPr>
        <w:spacing w:before="0" w:after="200" w:line="240" w:lineRule="auto"/>
        <w:jc w:val="both"/>
      </w:pPr>
      <w:r>
        <w:rPr>
          <w:rFonts w:ascii="Century Gothic" w:hAnsi="Century Gothic" w:cs="Century Gothic" w:eastAsia="Century Gothic"/>
          <w:b/>
          <w:i w:val="0"/>
          <w:sz w:val="20"/>
        </w:rPr>
        <w:t>Presentación de Empastados:</w:t>
      </w:r>
      <w:r>
        <w:rPr>
          <w:rFonts w:ascii="Century Gothic" w:hAnsi="Century Gothic" w:cs="Century Gothic" w:eastAsia="Century Gothic"/>
          <w:b w:val="0"/>
          <w:i w:val="0"/>
          <w:sz w:val="20"/>
        </w:rPr>
        <w:t xml:space="preserve"> Notificado con la Resolución de Aprobación de la Fase Escrita, el postulante entregará en la Dirección de Carrera siete (7) ejemplares empastados oficiales de la Tesis de Grado (3 para tribunales, 1 para el tutor, 1 para postulante y 1 para la Biblioteca Central de la Universidad Mayor de “San Andrés” y 1 para la Biblioteca de la Carrera de Contaduría Pública).</w:t>
      </w:r>
    </w:p>
    <w:p>
      <w:pPr>
        <w:spacing w:before="0" w:after="200" w:line="240" w:lineRule="auto"/>
        <w:jc w:val="both"/>
      </w:pPr>
      <w:r>
        <w:rPr>
          <w:rFonts w:ascii="Century Gothic" w:hAnsi="Century Gothic" w:cs="Century Gothic" w:eastAsia="Century Gothic"/>
          <w:b/>
          <w:i w:val="0"/>
          <w:sz w:val="20"/>
        </w:rPr>
        <w:t>Señalamiento de Fecha:</w:t>
      </w:r>
      <w:r>
        <w:rPr>
          <w:rFonts w:ascii="Century Gothic" w:hAnsi="Century Gothic" w:cs="Century Gothic" w:eastAsia="Century Gothic"/>
          <w:b w:val="0"/>
          <w:i w:val="0"/>
          <w:sz w:val="20"/>
        </w:rPr>
        <w:t xml:space="preserve"> Cumplida la entrega de ejemplares y la verificación de solvencias universitarias actualizadas, la Dirección de Carrera, mediante la Unidad de Kardex Académico emitirá el cronograma de las sustentaciones, estableciendo el día, hora y lugar para el Acto Público de Sustentación Oral, de acuerdo al Calendario Académico aprobado, notificando a los miembros del Tribunal Examinador con una anticipación no menor a siete (7) días calendario.</w:t>
      </w:r>
    </w:p>
    <w:p>
      <w:pPr>
        <w:keepNext/>
        <w:spacing w:before="0" w:after="120" w:line="240" w:lineRule="auto"/>
        <w:jc w:val="left"/>
      </w:pPr>
      <w:r>
        <w:rPr>
          <w:rFonts w:ascii="Century Gothic" w:hAnsi="Century Gothic" w:cs="Century Gothic" w:eastAsia="Century Gothic"/>
          <w:b/>
          <w:i w:val="0"/>
          <w:sz w:val="20"/>
        </w:rPr>
        <w:t>Artículo 24. Protocolo, Procedimiento y Desarrollo del Acto Público de Sustentación</w:t>
      </w:r>
    </w:p>
    <w:p>
      <w:pPr>
        <w:spacing w:before="0" w:after="200" w:line="240" w:lineRule="auto"/>
        <w:jc w:val="both"/>
      </w:pPr>
      <w:r>
        <w:rPr>
          <w:rFonts w:ascii="Century Gothic" w:hAnsi="Century Gothic" w:cs="Century Gothic" w:eastAsia="Century Gothic"/>
          <w:b w:val="0"/>
          <w:i w:val="0"/>
          <w:sz w:val="20"/>
        </w:rPr>
        <w:t>El Acto Público de Sustentación Oral de la Tesis de Grado se desarrollará en sesión solemne conforme a las siguientes etapas reglamentarias e ineludibles:</w:t>
      </w:r>
    </w:p>
    <w:p>
      <w:pPr>
        <w:numPr>
          <w:ilvl w:val="0"/>
          <w:numId w:val="109"/>
        </w:numPr>
        <w:spacing w:before="0" w:after="160" w:line="240" w:lineRule="auto"/>
        <w:jc w:val="both"/>
      </w:pPr>
      <w:r>
        <w:rPr>
          <w:rFonts w:ascii="Century Gothic" w:hAnsi="Century Gothic" w:cs="Century Gothic" w:eastAsia="Century Gothic"/>
          <w:b/>
          <w:i w:val="0"/>
          <w:sz w:val="20"/>
        </w:rPr>
        <w:t>Instalación y Apertura del Acto Solemne:</w:t>
      </w:r>
      <w:r>
        <w:rPr>
          <w:rFonts w:ascii="Century Gothic" w:hAnsi="Century Gothic" w:cs="Century Gothic" w:eastAsia="Century Gothic"/>
          <w:b w:val="0"/>
          <w:i w:val="0"/>
          <w:sz w:val="20"/>
        </w:rPr>
        <w:t xml:space="preserve"> En la fecha, hora y lugar señalados de acuerdo al Calendario Académico aprobado, el Director(a) de Carrera o el Presidente del Tribunal Examinador (docente titular más antiguo) instalará el acto en presencia física o virtual (según la modalidad aprobada) de los tres (3) miembros del Tribunal, del Tutor Académico y del postulante. En ausencia de algún miembro del Tribunal Examinador, se instalará con dos (2) Tribunales Examinadores.</w:t>
      </w:r>
    </w:p>
    <w:p>
      <w:pPr>
        <w:numPr>
          <w:ilvl w:val="0"/>
          <w:numId w:val="109"/>
        </w:numPr>
        <w:spacing w:before="0" w:after="160" w:line="240" w:lineRule="auto"/>
        <w:jc w:val="both"/>
      </w:pPr>
      <w:r>
        <w:rPr>
          <w:rFonts w:ascii="Century Gothic" w:hAnsi="Century Gothic" w:cs="Century Gothic" w:eastAsia="Century Gothic"/>
          <w:b/>
          <w:i w:val="0"/>
          <w:sz w:val="20"/>
        </w:rPr>
        <w:t>Acreditación y Lectura de Antecedentes:</w:t>
      </w:r>
      <w:r>
        <w:rPr>
          <w:rFonts w:ascii="Century Gothic" w:hAnsi="Century Gothic" w:cs="Century Gothic" w:eastAsia="Century Gothic"/>
          <w:b w:val="0"/>
          <w:i w:val="0"/>
          <w:sz w:val="20"/>
        </w:rPr>
        <w:t xml:space="preserve"> El Presidente del Tribunal dará lectura a la Resolución de Dirección de Carrera que aprueba el trabajo escrito, autoriza el empaste y fija la fecha de la defensa, verificando la identidad del postulante y la nómina oficial de los Tribunales Examinadores.</w:t>
      </w:r>
    </w:p>
    <w:p>
      <w:pPr>
        <w:numPr>
          <w:ilvl w:val="0"/>
          <w:numId w:val="109"/>
        </w:numPr>
        <w:spacing w:before="0" w:after="200" w:line="240" w:lineRule="auto"/>
        <w:jc w:val="both"/>
      </w:pPr>
      <w:r>
        <w:rPr>
          <w:rFonts w:ascii="Century Gothic" w:hAnsi="Century Gothic" w:cs="Century Gothic" w:eastAsia="Century Gothic"/>
          <w:b/>
          <w:i w:val="0"/>
          <w:sz w:val="20"/>
        </w:rPr>
        <w:t>Exposición Oral del Postulante (Estructura y Tiempo):</w:t>
      </w:r>
      <w:r>
        <w:rPr>
          <w:rFonts w:ascii="Century Gothic" w:hAnsi="Century Gothic" w:cs="Century Gothic" w:eastAsia="Century Gothic"/>
          <w:b w:val="0"/>
          <w:i w:val="0"/>
          <w:sz w:val="20"/>
        </w:rPr>
        <w:t xml:space="preserve"> El Presidente concederá la palabra al postulante, quien dispondrá de un tiempo máximo de veinte (20) a treinta (30) minutos para exponer la tesis con apoyos audiovisuales o didácticos. </w:t>
      </w:r>
    </w:p>
    <w:p>
      <w:pPr>
        <w:spacing w:before="0" w:after="200" w:line="240" w:lineRule="auto"/>
        <w:ind w:left="357"/>
        <w:jc w:val="both"/>
      </w:pPr>
      <w:r>
        <w:rPr>
          <w:rFonts w:ascii="Century Gothic" w:hAnsi="Century Gothic" w:cs="Century Gothic" w:eastAsia="Century Gothic"/>
          <w:b w:val="0"/>
          <w:i w:val="0"/>
          <w:sz w:val="20"/>
        </w:rPr>
        <w:t>La presentación deberá abordar obligatoriamente:</w:t>
      </w:r>
    </w:p>
    <w:p>
      <w:pPr>
        <w:numPr>
          <w:ilvl w:val="0"/>
          <w:numId w:val="110"/>
        </w:numPr>
        <w:spacing w:before="0" w:after="160" w:line="240" w:lineRule="auto"/>
        <w:jc w:val="both"/>
      </w:pPr>
      <w:r>
        <w:rPr>
          <w:rFonts w:ascii="Century Gothic" w:hAnsi="Century Gothic" w:cs="Century Gothic" w:eastAsia="Century Gothic"/>
          <w:b w:val="0"/>
          <w:i w:val="0"/>
          <w:sz w:val="20"/>
        </w:rPr>
        <w:t>Formulación del problema de investigación, objetivos, justificación e hipótesis o preguntas científicas.</w:t>
      </w:r>
    </w:p>
    <w:p>
      <w:pPr>
        <w:numPr>
          <w:ilvl w:val="0"/>
          <w:numId w:val="110"/>
        </w:numPr>
        <w:spacing w:before="0" w:after="160" w:line="240" w:lineRule="auto"/>
        <w:jc w:val="both"/>
      </w:pPr>
      <w:r>
        <w:rPr>
          <w:rFonts w:ascii="Century Gothic" w:hAnsi="Century Gothic" w:cs="Century Gothic" w:eastAsia="Century Gothic"/>
          <w:b w:val="0"/>
          <w:i w:val="0"/>
          <w:sz w:val="20"/>
        </w:rPr>
        <w:t>Fundamentación del marco teórico, normativo y diseño metodológico aplicado.</w:t>
      </w:r>
    </w:p>
    <w:p>
      <w:pPr>
        <w:numPr>
          <w:ilvl w:val="0"/>
          <w:numId w:val="110"/>
        </w:numPr>
        <w:spacing w:before="0" w:after="160" w:line="240" w:lineRule="auto"/>
        <w:jc w:val="both"/>
      </w:pPr>
      <w:r>
        <w:rPr>
          <w:rFonts w:ascii="Century Gothic" w:hAnsi="Century Gothic" w:cs="Century Gothic" w:eastAsia="Century Gothic"/>
          <w:b w:val="0"/>
          <w:i w:val="0"/>
          <w:sz w:val="20"/>
        </w:rPr>
        <w:t>Exposición de los resultados del trabajo de campo, hallazgos, comprobación de hipótesis y propuesta/solución desarrollada.</w:t>
      </w:r>
    </w:p>
    <w:p>
      <w:pPr>
        <w:numPr>
          <w:ilvl w:val="0"/>
          <w:numId w:val="110"/>
        </w:numPr>
        <w:spacing w:before="0" w:after="200" w:line="240" w:lineRule="auto"/>
        <w:jc w:val="both"/>
      </w:pPr>
      <w:r>
        <w:rPr>
          <w:rFonts w:ascii="Century Gothic" w:hAnsi="Century Gothic" w:cs="Century Gothic" w:eastAsia="Century Gothic"/>
          <w:b w:val="0"/>
          <w:i w:val="0"/>
          <w:sz w:val="20"/>
        </w:rPr>
        <w:t xml:space="preserve"> Conclusiones y recomendaciones principales de la investigación.</w:t>
      </w:r>
    </w:p>
    <w:p>
      <w:pPr>
        <w:numPr>
          <w:ilvl w:val="0"/>
          <w:numId w:val="109"/>
        </w:numPr>
        <w:spacing w:before="0" w:after="200" w:line="240" w:lineRule="auto"/>
        <w:jc w:val="both"/>
      </w:pPr>
      <w:r>
        <w:rPr>
          <w:rFonts w:ascii="Century Gothic" w:hAnsi="Century Gothic" w:cs="Century Gothic" w:eastAsia="Century Gothic"/>
          <w:b/>
          <w:i w:val="0"/>
          <w:sz w:val="20"/>
        </w:rPr>
        <w:t>Fase de Interrogatorio, Debate Técnico y Réplica:</w:t>
      </w:r>
      <w:r>
        <w:rPr>
          <w:rFonts w:ascii="Century Gothic" w:hAnsi="Century Gothic" w:cs="Century Gothic" w:eastAsia="Century Gothic"/>
          <w:b w:val="0"/>
          <w:i w:val="0"/>
          <w:sz w:val="20"/>
        </w:rPr>
        <w:t xml:space="preserve"> Concluida la exposición oral, el Presidente abrirá la fase de preguntas e intervenciones técnicas:</w:t>
      </w:r>
    </w:p>
    <w:p>
      <w:pPr>
        <w:numPr>
          <w:ilvl w:val="0"/>
          <w:numId w:val="111"/>
        </w:numPr>
        <w:spacing w:before="0" w:after="160" w:line="240" w:lineRule="auto"/>
        <w:jc w:val="both"/>
      </w:pPr>
      <w:r>
        <w:rPr>
          <w:rFonts w:ascii="Century Gothic" w:hAnsi="Century Gothic" w:cs="Century Gothic" w:eastAsia="Century Gothic"/>
          <w:b w:val="0"/>
          <w:i w:val="0"/>
          <w:sz w:val="20"/>
        </w:rPr>
        <w:t>Cada miembro del Tribunal Examinador formulará de forma individual y ordenada sus preguntas, objeciones, requerimientos de aclaración o profundización sobre el documento escrito o la exposición.</w:t>
      </w:r>
    </w:p>
    <w:p>
      <w:pPr>
        <w:numPr>
          <w:ilvl w:val="0"/>
          <w:numId w:val="111"/>
        </w:numPr>
        <w:spacing w:before="0" w:after="200" w:line="240" w:lineRule="auto"/>
        <w:jc w:val="both"/>
      </w:pPr>
      <w:r>
        <w:rPr>
          <w:rFonts w:ascii="Century Gothic" w:hAnsi="Century Gothic" w:cs="Century Gothic" w:eastAsia="Century Gothic"/>
          <w:b w:val="0"/>
          <w:i w:val="0"/>
          <w:sz w:val="20"/>
        </w:rPr>
        <w:t>El postulante responderá de forma individual, clara, fundamentada y directa a cada una de las observaciones o interrogantes planteadas por los Tribunales.</w:t>
      </w:r>
    </w:p>
    <w:p>
      <w:pPr>
        <w:numPr>
          <w:ilvl w:val="0"/>
          <w:numId w:val="109"/>
        </w:numPr>
        <w:spacing w:before="0" w:after="160" w:line="240" w:lineRule="auto"/>
        <w:jc w:val="both"/>
      </w:pPr>
      <w:r>
        <w:rPr>
          <w:rFonts w:ascii="Century Gothic" w:hAnsi="Century Gothic" w:cs="Century Gothic" w:eastAsia="Century Gothic"/>
          <w:b/>
          <w:i w:val="0"/>
          <w:sz w:val="20"/>
        </w:rPr>
        <w:t>Participación del Tutor Académico:</w:t>
      </w:r>
      <w:r>
        <w:rPr>
          <w:rFonts w:ascii="Century Gothic" w:hAnsi="Century Gothic" w:cs="Century Gothic" w:eastAsia="Century Gothic"/>
          <w:b w:val="0"/>
          <w:i w:val="0"/>
          <w:sz w:val="20"/>
        </w:rPr>
        <w:t xml:space="preserve"> Concluida la ronda de interrogatorio del Tribunal, el Presidente otorgará el uso de la palabra al Tutor Académico, quien podrá hacer aclaraciones metodológicas o teóricas sobre el proceso de investigación desarrollado por el estudiante. El Tutor participa estrictamente con derecho a voz, sin voto en la calificación final.</w:t>
      </w:r>
    </w:p>
    <w:p>
      <w:pPr>
        <w:numPr>
          <w:ilvl w:val="0"/>
          <w:numId w:val="109"/>
        </w:numPr>
        <w:spacing w:before="0" w:after="160" w:line="240" w:lineRule="auto"/>
        <w:jc w:val="both"/>
      </w:pPr>
      <w:r>
        <w:rPr>
          <w:rFonts w:ascii="Century Gothic" w:hAnsi="Century Gothic" w:cs="Century Gothic" w:eastAsia="Century Gothic"/>
          <w:b/>
          <w:i w:val="0"/>
          <w:sz w:val="20"/>
        </w:rPr>
        <w:t>Cierre de la Sesión Pública y Deliberación Privada:</w:t>
      </w:r>
      <w:r>
        <w:rPr>
          <w:rFonts w:ascii="Century Gothic" w:hAnsi="Century Gothic" w:cs="Century Gothic" w:eastAsia="Century Gothic"/>
          <w:b w:val="0"/>
          <w:i w:val="0"/>
          <w:sz w:val="20"/>
        </w:rPr>
        <w:t xml:space="preserve"> Agotada la fase de preguntas y aclaraciones, el Presidente declarará concluida la sesión pública y declarará cuarto intermedio, solicitando al postulante, al Tutor Académico y al público asistente abandonar el recinto universitario para dar paso de inmediato a la deliberación privada del Tribunal Evaluador, quienes procederán a evaluar el contenido del trabajo, la exposición y las respuestas del estudiante de acuerdo al método de evaluación establecido en el presente reglamento.</w:t>
      </w:r>
    </w:p>
    <w:p>
      <w:pPr>
        <w:numPr>
          <w:ilvl w:val="0"/>
          <w:numId w:val="109"/>
        </w:numPr>
        <w:spacing w:before="0" w:after="200" w:line="240" w:lineRule="auto"/>
        <w:jc w:val="both"/>
      </w:pPr>
      <w:r>
        <w:rPr>
          <w:rFonts w:ascii="Century Gothic" w:hAnsi="Century Gothic" w:cs="Century Gothic" w:eastAsia="Century Gothic"/>
          <w:b/>
          <w:i w:val="0"/>
          <w:sz w:val="20"/>
        </w:rPr>
        <w:t>Consignación de la Calificación:</w:t>
      </w:r>
      <w:r>
        <w:rPr>
          <w:rFonts w:ascii="Century Gothic" w:hAnsi="Century Gothic" w:cs="Century Gothic" w:eastAsia="Century Gothic"/>
          <w:b w:val="0"/>
          <w:i w:val="0"/>
          <w:sz w:val="20"/>
        </w:rPr>
        <w:t xml:space="preserve"> El Presidente del Tribunal consignará en el Acta Oficial de Sustentación de Grado la calificación cuantitativa (numeral) y cualitativa (literal) obtenida por el estudiante (sobre 100 puntos), de acuerdo con la ponderación oficial (50% trabajo escrito, 30% exposición oral, 20% defensa a preguntas), la cual debe estar refrendada con las firmas de la totalidad de los miembros del Tribunal Examinador y del Director(a) de Carrera.</w:t>
      </w:r>
    </w:p>
    <w:p>
      <w:pPr>
        <w:spacing w:before="0" w:after="200" w:line="240" w:lineRule="auto"/>
        <w:ind w:left="357"/>
        <w:jc w:val="both"/>
      </w:pPr>
      <w:r>
        <w:rPr>
          <w:rFonts w:ascii="Century Gothic" w:hAnsi="Century Gothic" w:cs="Century Gothic" w:eastAsia="Century Gothic"/>
          <w:b w:val="0"/>
          <w:i w:val="0"/>
          <w:sz w:val="20"/>
        </w:rPr>
        <w:t>En caso de que la sustentación se realice en la modalidad virtual, los miembros del Tribunal Examinador deben apersonarse a la Unidad Kardex Académico dentro de las 48 horas siguientes para firmar el Acta de Grado.</w:t>
      </w:r>
    </w:p>
    <w:p>
      <w:pPr>
        <w:numPr>
          <w:ilvl w:val="0"/>
          <w:numId w:val="109"/>
        </w:numPr>
        <w:spacing w:before="0" w:after="200" w:line="240" w:lineRule="auto"/>
        <w:jc w:val="both"/>
      </w:pPr>
      <w:r>
        <w:rPr>
          <w:rFonts w:ascii="Century Gothic" w:hAnsi="Century Gothic" w:cs="Century Gothic" w:eastAsia="Century Gothic"/>
          <w:b/>
          <w:i w:val="0"/>
          <w:sz w:val="20"/>
        </w:rPr>
        <w:t>Reinstalación del Acto, Lectura del Acta, Entrega de Ejemplar y Clausura:</w:t>
      </w:r>
      <w:r>
        <w:rPr>
          <w:rFonts w:ascii="Century Gothic" w:hAnsi="Century Gothic" w:cs="Century Gothic" w:eastAsia="Century Gothic"/>
          <w:b w:val="0"/>
          <w:i w:val="0"/>
          <w:sz w:val="20"/>
        </w:rPr>
        <w:t xml:space="preserve"> Concluida la deliberación y firmada el Acta Oficial, el Presidente del Tribunal reiniciará el acto académico público, disponiendo el reingreso del postulante, del Tutor y del público asistente.</w:t>
      </w:r>
    </w:p>
    <w:p>
      <w:pPr>
        <w:spacing w:before="0" w:after="200" w:line="240" w:lineRule="auto"/>
        <w:ind w:left="357"/>
        <w:jc w:val="both"/>
      </w:pPr>
      <w:r>
        <w:rPr>
          <w:rFonts w:ascii="Century Gothic" w:hAnsi="Century Gothic" w:cs="Century Gothic" w:eastAsia="Century Gothic"/>
          <w:b w:val="0"/>
          <w:i w:val="0"/>
          <w:sz w:val="20"/>
        </w:rPr>
        <w:t>El Presidente del Tribunal dará lectura solemne al Acta de Sustentación de Grado, proclamando públicamente la calificación numeral y literal alcanzada por el postulante y su calificación cualitativa obtenida.</w:t>
      </w:r>
    </w:p>
    <w:p>
      <w:pPr>
        <w:spacing w:before="0" w:after="200" w:line="240" w:lineRule="auto"/>
        <w:ind w:left="357"/>
        <w:jc w:val="both"/>
      </w:pPr>
      <w:r>
        <w:rPr>
          <w:rFonts w:ascii="Century Gothic" w:hAnsi="Century Gothic" w:cs="Century Gothic" w:eastAsia="Century Gothic"/>
          <w:b w:val="0"/>
          <w:i w:val="0"/>
          <w:sz w:val="20"/>
        </w:rPr>
        <w:t>En el mismo acto, el Presidente del Tribunal procederá a la entrega formal de un ejemplar oficial del trabajo al postulante, con la nota correspondiente consignada y las firmas originales de los miembros del Tribunal Examinador.</w:t>
      </w:r>
    </w:p>
    <w:p>
      <w:pPr>
        <w:spacing w:before="0" w:after="200" w:line="240" w:lineRule="auto"/>
        <w:ind w:left="357"/>
        <w:jc w:val="both"/>
      </w:pPr>
      <w:r>
        <w:rPr>
          <w:rFonts w:ascii="Century Gothic" w:hAnsi="Century Gothic" w:cs="Century Gothic" w:eastAsia="Century Gothic"/>
          <w:b w:val="0"/>
          <w:i w:val="0"/>
          <w:sz w:val="20"/>
        </w:rPr>
        <w:t>Acto seguido, el Presidente del Tribunal (o el Director(a) de Carrera) declarará oficialmente clausurado el Acto Académico de Sustentación de Grado.</w:t>
      </w:r>
    </w:p>
    <w:p>
      <w:pPr>
        <w:keepNext/>
        <w:spacing w:before="0" w:after="120" w:line="240" w:lineRule="auto"/>
        <w:jc w:val="left"/>
      </w:pPr>
      <w:r>
        <w:rPr>
          <w:rFonts w:ascii="Century Gothic" w:hAnsi="Century Gothic" w:cs="Century Gothic" w:eastAsia="Century Gothic"/>
          <w:b/>
          <w:i w:val="0"/>
          <w:sz w:val="20"/>
        </w:rPr>
        <w:t>Artículo 25. Proceso de Evaluación y Criterios de Ponderación</w:t>
      </w:r>
    </w:p>
    <w:p>
      <w:pPr>
        <w:spacing w:before="0" w:after="200" w:line="240" w:lineRule="auto"/>
        <w:jc w:val="both"/>
      </w:pPr>
      <w:r>
        <w:rPr>
          <w:rFonts w:ascii="Century Gothic" w:hAnsi="Century Gothic" w:cs="Century Gothic" w:eastAsia="Century Gothic"/>
          <w:b w:val="0"/>
          <w:i w:val="0"/>
          <w:sz w:val="20"/>
        </w:rPr>
        <w:t>Concluida la sustentación oral pública, el Tribunal Examinador sesionará a puerta cerrada en sesión reservada para evaluar integralmente el desempeño del postulante y determinar la calificación cuantitativa y cualitativa final.</w:t>
      </w:r>
    </w:p>
    <w:p>
      <w:pPr>
        <w:numPr>
          <w:ilvl w:val="0"/>
          <w:numId w:val="112"/>
        </w:numPr>
        <w:spacing w:before="0" w:after="200" w:line="240" w:lineRule="auto"/>
        <w:jc w:val="both"/>
      </w:pPr>
      <w:r>
        <w:rPr>
          <w:rFonts w:ascii="Century Gothic" w:hAnsi="Century Gothic" w:cs="Century Gothic" w:eastAsia="Century Gothic"/>
          <w:b/>
          <w:i w:val="0"/>
          <w:sz w:val="20"/>
        </w:rPr>
        <w:t>Criterios de Evaluación por Componentes:</w:t>
      </w:r>
      <w:r>
        <w:rPr>
          <w:rFonts w:ascii="Century Gothic" w:hAnsi="Century Gothic" w:cs="Century Gothic" w:eastAsia="Century Gothic"/>
          <w:b w:val="0"/>
          <w:i w:val="0"/>
          <w:sz w:val="20"/>
        </w:rPr>
        <w:t xml:space="preserve"> La evaluación del Tribunal ponderará conjuntamente los siguientes tres componentes:</w:t>
      </w:r>
    </w:p>
    <w:p>
      <w:pPr>
        <w:numPr>
          <w:ilvl w:val="0"/>
          <w:numId w:val="113"/>
        </w:numPr>
        <w:spacing w:before="0" w:after="200" w:line="240" w:lineRule="auto"/>
        <w:jc w:val="both"/>
      </w:pPr>
      <w:r>
        <w:rPr>
          <w:rFonts w:ascii="Century Gothic" w:hAnsi="Century Gothic" w:cs="Century Gothic" w:eastAsia="Century Gothic"/>
          <w:b/>
          <w:i w:val="0"/>
          <w:sz w:val="20"/>
        </w:rPr>
        <w:t>Evaluación del Trabajo Escrito (50 Puntos / 50%):</w:t>
      </w:r>
    </w:p>
    <w:p>
      <w:pPr>
        <w:numPr>
          <w:ilvl w:val="0"/>
          <w:numId w:val="114"/>
        </w:numPr>
        <w:spacing w:before="0" w:after="160" w:line="240" w:lineRule="auto"/>
        <w:jc w:val="both"/>
      </w:pPr>
      <w:r>
        <w:rPr>
          <w:rFonts w:ascii="Century Gothic" w:hAnsi="Century Gothic" w:cs="Century Gothic" w:eastAsia="Century Gothic"/>
          <w:b w:val="0"/>
          <w:i w:val="0"/>
          <w:sz w:val="20"/>
        </w:rPr>
        <w:t>Relevancia, pertinencia y rigor científico-metodológico del problema investigado.</w:t>
      </w:r>
    </w:p>
    <w:p>
      <w:pPr>
        <w:numPr>
          <w:ilvl w:val="0"/>
          <w:numId w:val="114"/>
        </w:numPr>
        <w:spacing w:before="0" w:after="160" w:line="240" w:lineRule="auto"/>
        <w:jc w:val="both"/>
      </w:pPr>
      <w:r>
        <w:rPr>
          <w:rFonts w:ascii="Century Gothic" w:hAnsi="Century Gothic" w:cs="Century Gothic" w:eastAsia="Century Gothic"/>
          <w:b w:val="0"/>
          <w:i w:val="0"/>
          <w:sz w:val="20"/>
        </w:rPr>
        <w:t>Profundidad y actualización del marco teórico y normativo.</w:t>
      </w:r>
    </w:p>
    <w:p>
      <w:pPr>
        <w:numPr>
          <w:ilvl w:val="0"/>
          <w:numId w:val="114"/>
        </w:numPr>
        <w:spacing w:before="0" w:after="160" w:line="240" w:lineRule="auto"/>
        <w:jc w:val="both"/>
      </w:pPr>
      <w:r>
        <w:rPr>
          <w:rFonts w:ascii="Century Gothic" w:hAnsi="Century Gothic" w:cs="Century Gothic" w:eastAsia="Century Gothic"/>
          <w:b w:val="0"/>
          <w:i w:val="0"/>
          <w:sz w:val="20"/>
        </w:rPr>
        <w:t>Adecuada composición, redacción técnica, citas normativas (APA) y fuentes de información.</w:t>
      </w:r>
    </w:p>
    <w:p>
      <w:pPr>
        <w:numPr>
          <w:ilvl w:val="0"/>
          <w:numId w:val="114"/>
        </w:numPr>
        <w:spacing w:before="0" w:after="200" w:line="240" w:lineRule="auto"/>
        <w:jc w:val="both"/>
      </w:pPr>
      <w:r>
        <w:rPr>
          <w:rFonts w:ascii="Century Gothic" w:hAnsi="Century Gothic" w:cs="Century Gothic" w:eastAsia="Century Gothic"/>
          <w:b w:val="0"/>
          <w:i w:val="0"/>
          <w:sz w:val="20"/>
        </w:rPr>
        <w:t>Validez del diseño metodológico, procesamiento de datos, hallazgos, conclusiones y aporte al conocimiento contable/financiero.</w:t>
      </w:r>
    </w:p>
    <w:p>
      <w:pPr>
        <w:numPr>
          <w:ilvl w:val="0"/>
          <w:numId w:val="113"/>
        </w:numPr>
        <w:spacing w:before="0" w:after="200" w:line="240" w:lineRule="auto"/>
        <w:jc w:val="both"/>
      </w:pPr>
      <w:r>
        <w:rPr>
          <w:rFonts w:ascii="Century Gothic" w:hAnsi="Century Gothic" w:cs="Century Gothic" w:eastAsia="Century Gothic"/>
          <w:b/>
          <w:i w:val="0"/>
          <w:sz w:val="20"/>
        </w:rPr>
        <w:t>Evaluación de la Sustentación Oral (30 Puntos / 30%):</w:t>
      </w:r>
    </w:p>
    <w:p>
      <w:pPr>
        <w:numPr>
          <w:ilvl w:val="0"/>
          <w:numId w:val="114"/>
        </w:numPr>
        <w:spacing w:before="0" w:after="160" w:line="240" w:lineRule="auto"/>
        <w:jc w:val="both"/>
      </w:pPr>
      <w:r>
        <w:rPr>
          <w:rFonts w:ascii="Century Gothic" w:hAnsi="Century Gothic" w:cs="Century Gothic" w:eastAsia="Century Gothic"/>
          <w:b w:val="0"/>
          <w:i w:val="0"/>
          <w:sz w:val="20"/>
        </w:rPr>
        <w:t>Estructura, orden y claridad didáctica en la exposición.</w:t>
      </w:r>
    </w:p>
    <w:p>
      <w:pPr>
        <w:numPr>
          <w:ilvl w:val="0"/>
          <w:numId w:val="114"/>
        </w:numPr>
        <w:spacing w:before="0" w:after="160" w:line="240" w:lineRule="auto"/>
        <w:jc w:val="both"/>
      </w:pPr>
      <w:r>
        <w:rPr>
          <w:rFonts w:ascii="Century Gothic" w:hAnsi="Century Gothic" w:cs="Century Gothic" w:eastAsia="Century Gothic"/>
          <w:b w:val="0"/>
          <w:i w:val="0"/>
          <w:sz w:val="20"/>
        </w:rPr>
        <w:t>Dominio técnico del tema y empleo adecuado del vocabulario profesional.</w:t>
      </w:r>
    </w:p>
    <w:p>
      <w:pPr>
        <w:numPr>
          <w:ilvl w:val="0"/>
          <w:numId w:val="114"/>
        </w:numPr>
        <w:spacing w:before="0" w:after="160" w:line="240" w:lineRule="auto"/>
        <w:jc w:val="both"/>
      </w:pPr>
      <w:r>
        <w:rPr>
          <w:rFonts w:ascii="Century Gothic" w:hAnsi="Century Gothic" w:cs="Century Gothic" w:eastAsia="Century Gothic"/>
          <w:b w:val="0"/>
          <w:i w:val="0"/>
          <w:sz w:val="20"/>
        </w:rPr>
        <w:t>Uso eficiente de recursos tecnológicos y soportes audiovisuales.</w:t>
      </w:r>
    </w:p>
    <w:p>
      <w:pPr>
        <w:numPr>
          <w:ilvl w:val="0"/>
          <w:numId w:val="114"/>
        </w:numPr>
        <w:spacing w:before="0" w:after="200" w:line="240" w:lineRule="auto"/>
        <w:jc w:val="both"/>
      </w:pPr>
      <w:r>
        <w:rPr>
          <w:rFonts w:ascii="Century Gothic" w:hAnsi="Century Gothic" w:cs="Century Gothic" w:eastAsia="Century Gothic"/>
          <w:b w:val="0"/>
          <w:i w:val="0"/>
          <w:sz w:val="20"/>
        </w:rPr>
        <w:t>Solidez en la presentación de conclusiones y recomendaciones.</w:t>
      </w:r>
    </w:p>
    <w:p>
      <w:pPr>
        <w:numPr>
          <w:ilvl w:val="0"/>
          <w:numId w:val="113"/>
        </w:numPr>
        <w:spacing w:before="0" w:after="200" w:line="240" w:lineRule="auto"/>
        <w:jc w:val="both"/>
      </w:pPr>
      <w:r>
        <w:rPr>
          <w:rFonts w:ascii="Century Gothic" w:hAnsi="Century Gothic" w:cs="Century Gothic" w:eastAsia="Century Gothic"/>
          <w:b/>
          <w:i w:val="0"/>
          <w:sz w:val="20"/>
        </w:rPr>
        <w:t>Evaluación de la Defensa y Respuesta a Preguntas (20 Puntos / 20%):</w:t>
      </w:r>
    </w:p>
    <w:p>
      <w:pPr>
        <w:numPr>
          <w:ilvl w:val="0"/>
          <w:numId w:val="114"/>
        </w:numPr>
        <w:spacing w:before="0" w:after="160" w:line="240" w:lineRule="auto"/>
        <w:jc w:val="both"/>
      </w:pPr>
      <w:r>
        <w:rPr>
          <w:rFonts w:ascii="Century Gothic" w:hAnsi="Century Gothic" w:cs="Century Gothic" w:eastAsia="Century Gothic"/>
          <w:b w:val="0"/>
          <w:i w:val="0"/>
          <w:sz w:val="20"/>
        </w:rPr>
        <w:t>Capacidad de argumentación, réplica y fundamentación doctrinaria, legal o técnica.</w:t>
      </w:r>
    </w:p>
    <w:p>
      <w:pPr>
        <w:numPr>
          <w:ilvl w:val="0"/>
          <w:numId w:val="114"/>
        </w:numPr>
        <w:spacing w:before="0" w:after="200" w:line="240" w:lineRule="auto"/>
        <w:jc w:val="both"/>
      </w:pPr>
      <w:r>
        <w:rPr>
          <w:rFonts w:ascii="Century Gothic" w:hAnsi="Century Gothic" w:cs="Century Gothic" w:eastAsia="Century Gothic"/>
          <w:b w:val="0"/>
          <w:i w:val="0"/>
          <w:sz w:val="20"/>
        </w:rPr>
        <w:t>Precisión, solvencia y seguridad al responder a las objeciones o interrogantes planteadas por los miembros del Tribunal.</w:t>
      </w:r>
    </w:p>
    <w:p>
      <w:pPr>
        <w:numPr>
          <w:ilvl w:val="0"/>
          <w:numId w:val="112"/>
        </w:numPr>
        <w:spacing w:before="0" w:after="160" w:line="240" w:lineRule="auto"/>
        <w:jc w:val="both"/>
      </w:pPr>
      <w:r>
        <w:rPr>
          <w:rFonts w:ascii="Century Gothic" w:hAnsi="Century Gothic" w:cs="Century Gothic" w:eastAsia="Century Gothic"/>
          <w:b/>
          <w:i w:val="0"/>
          <w:sz w:val="20"/>
        </w:rPr>
        <w:t>Mecanismo de Determinación de la Nota Final:</w:t>
      </w:r>
      <w:r>
        <w:rPr>
          <w:rFonts w:ascii="Century Gothic" w:hAnsi="Century Gothic" w:cs="Century Gothic" w:eastAsia="Century Gothic"/>
          <w:b w:val="0"/>
          <w:i w:val="0"/>
          <w:sz w:val="20"/>
        </w:rPr>
        <w:t xml:space="preserve"> La calificación final de la Tesis de Grado resultará de la media aritmética ponderada de las calificaciones otorgadas individualmente por cada uno de los tres (3) miembros del Tribunal Examinador, o por consenso expresado en números enteros (1 a 100).</w:t>
      </w:r>
    </w:p>
    <w:p>
      <w:pPr>
        <w:numPr>
          <w:ilvl w:val="0"/>
          <w:numId w:val="112"/>
        </w:numPr>
        <w:spacing w:before="0" w:after="200" w:line="240" w:lineRule="auto"/>
        <w:jc w:val="both"/>
      </w:pPr>
      <w:r>
        <w:rPr>
          <w:rFonts w:ascii="Century Gothic" w:hAnsi="Century Gothic" w:cs="Century Gothic" w:eastAsia="Century Gothic"/>
          <w:b/>
          <w:i w:val="0"/>
          <w:sz w:val="20"/>
        </w:rPr>
        <w:t>Escala Cuali-Cuantitativa de Valoración Oficial:</w:t>
      </w:r>
      <w:r>
        <w:rPr>
          <w:rFonts w:ascii="Century Gothic" w:hAnsi="Century Gothic" w:cs="Century Gothic" w:eastAsia="Century Gothic"/>
          <w:b w:val="0"/>
          <w:i w:val="0"/>
          <w:sz w:val="20"/>
        </w:rPr>
        <w:t xml:space="preserve"> La nota obtenida se transcribirá en el Acta Oficial bajo la siguiente escala cuali-cuantitativa aprobada por el Sistema Universitario (CEUB / UMSA):</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Reprobado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 – 50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Buena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 70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Sobresaliente – Con recomendación de publicación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71 – 89</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Excelente – Con mención honorífica, felicitación y recomendación de publicación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90 – 100</w:t>
            </w:r>
          </w:p>
        </w:tc>
      </w:tr>
    </w:tbl>
    <w:p>
      <w:pPr>
        <w:spacing w:before="0" w:after="120" w:line="240" w:lineRule="auto"/>
        <w:jc w:val="left"/>
      </w:pPr>
    </w:p>
    <w:p>
      <w:pPr>
        <w:keepNext/>
        <w:spacing w:before="0" w:after="120" w:line="240" w:lineRule="auto"/>
        <w:jc w:val="left"/>
      </w:pPr>
      <w:r>
        <w:rPr>
          <w:rFonts w:ascii="Century Gothic" w:hAnsi="Century Gothic" w:cs="Century Gothic" w:eastAsia="Century Gothic"/>
          <w:b/>
          <w:i w:val="0"/>
          <w:sz w:val="20"/>
        </w:rPr>
        <w:t>Artículo 26. Suscripción Definitiva del Acta de Sustentación y Efectos Legales para la Titulación</w:t>
      </w:r>
    </w:p>
    <w:p>
      <w:pPr>
        <w:spacing w:before="0" w:after="200" w:line="240" w:lineRule="auto"/>
        <w:jc w:val="both"/>
      </w:pPr>
      <w:r>
        <w:rPr>
          <w:rFonts w:ascii="Century Gothic" w:hAnsi="Century Gothic" w:cs="Century Gothic" w:eastAsia="Century Gothic"/>
          <w:b w:val="0"/>
          <w:i w:val="0"/>
          <w:sz w:val="20"/>
        </w:rPr>
        <w:t>El Acta Oficial de Sustentación de Grado, conteniendo la calificación literal y numeral obtenida, será firmada en tres (3) ejemplares físicos originales por los miembros del Tribunal Examinador y el Director(a) de Carrera, registrándose en el Libro de Actas de Grado y el Sistema de Seguimiento Académico de la Unidad de Kárdex Académico.</w:t>
      </w:r>
    </w:p>
    <w:p>
      <w:pPr>
        <w:spacing w:before="0" w:after="200" w:line="240" w:lineRule="auto"/>
        <w:jc w:val="both"/>
      </w:pPr>
      <w:r>
        <w:rPr>
          <w:rFonts w:ascii="Century Gothic" w:hAnsi="Century Gothic" w:cs="Century Gothic" w:eastAsia="Century Gothic"/>
          <w:b w:val="0"/>
          <w:i w:val="0"/>
          <w:sz w:val="20"/>
        </w:rPr>
        <w:t>La aprobación registrada en el Acta de Grado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pPr>
        <w:keepNext/>
        <w:spacing w:before="0" w:after="120" w:line="240" w:lineRule="auto"/>
        <w:jc w:val="left"/>
      </w:pPr>
      <w:r>
        <w:rPr>
          <w:rFonts w:ascii="Century Gothic" w:hAnsi="Century Gothic" w:cs="Century Gothic" w:eastAsia="Century Gothic"/>
          <w:b/>
          <w:i w:val="0"/>
          <w:sz w:val="20"/>
        </w:rPr>
        <w:t>Artículo 27.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dos Tribunales), se suspenderá la sustentación hasta siete (7) días calendario impostergablemente.</w:t>
      </w:r>
    </w:p>
    <w:p>
      <w:pPr>
        <w:spacing w:before="0" w:after="200" w:line="240" w:lineRule="auto"/>
        <w:jc w:val="both"/>
      </w:pPr>
      <w:r>
        <w:rPr>
          <w:rFonts w:ascii="Century Gothic" w:hAnsi="Century Gothic" w:cs="Century Gothic" w:eastAsia="Century Gothic"/>
          <w:b w:val="0"/>
          <w:i w:val="0"/>
          <w:sz w:val="20"/>
        </w:rP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pPr>
        <w:keepNext/>
        <w:spacing w:before="0" w:after="120" w:line="240" w:lineRule="auto"/>
        <w:jc w:val="left"/>
      </w:pPr>
      <w:r>
        <w:rPr>
          <w:rFonts w:ascii="Century Gothic" w:hAnsi="Century Gothic" w:cs="Century Gothic" w:eastAsia="Century Gothic"/>
          <w:b/>
          <w:i w:val="0"/>
          <w:sz w:val="20"/>
        </w:rPr>
        <w:t>Artículo 28. Inasistencia del Postulante</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Sustentación, con una hora de antelación. De no asistir, se suspenderá la sustentación hasta sesenta (60) días calendario y será objeto de amonestación formal por parte del Director(a)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pPr>
        <w:keepNext/>
        <w:spacing w:before="40" w:after="200" w:line="240" w:lineRule="auto"/>
        <w:jc w:val="left"/>
      </w:pPr>
      <w:r>
        <w:rPr>
          <w:rFonts w:ascii="Century Gothic" w:hAnsi="Century Gothic" w:cs="Century Gothic" w:eastAsia="Century Gothic"/>
          <w:b/>
          <w:i w:val="0"/>
          <w:sz w:val="22"/>
        </w:rPr>
        <w:t>Capítulo IV: Proyecto de Grado</w:t>
      </w:r>
    </w:p>
    <w:p>
      <w:pPr>
        <w:keepNext/>
        <w:spacing w:before="0" w:after="120" w:line="240" w:lineRule="auto"/>
        <w:jc w:val="left"/>
      </w:pPr>
      <w:r>
        <w:rPr>
          <w:rFonts w:ascii="Century Gothic" w:hAnsi="Century Gothic" w:cs="Century Gothic" w:eastAsia="Century Gothic"/>
          <w:b/>
          <w:i w:val="0"/>
          <w:sz w:val="20"/>
        </w:rPr>
        <w:t>Artículo 29. Definición y Caracterización del Proyecto de Grado</w:t>
      </w:r>
    </w:p>
    <w:p>
      <w:pPr>
        <w:spacing w:before="0" w:after="200" w:line="240" w:lineRule="auto"/>
        <w:jc w:val="both"/>
      </w:pPr>
      <w:r>
        <w:rPr>
          <w:rFonts w:ascii="Century Gothic" w:hAnsi="Century Gothic" w:cs="Century Gothic" w:eastAsia="Century Gothic"/>
          <w:b w:val="0"/>
          <w:i w:val="0"/>
          <w:sz w:val="20"/>
        </w:rPr>
        <w:t>El Proyecto de Grado es un trabajo de investigación aplicada orientada a la programación, diseño e implementación de soluciones prácticas de uso social, empresarial o institucional. Está destinado a resolver problemas o deficiencias concretas en empresas públicas, privadas o del sector social (Ejemplo: diseño de un sistema contable o de costos para un sector emergente, propuesta de implementación de un sistema ERP, diseño de un modelo de control interno o de gestión de riesgos o un gabinete de auditoría especializada) con profundidad metodológica equivalente a la Tesis.</w:t>
      </w:r>
    </w:p>
    <w:p>
      <w:pPr>
        <w:keepNext/>
        <w:spacing w:before="0" w:after="120" w:line="240" w:lineRule="auto"/>
        <w:jc w:val="left"/>
      </w:pPr>
      <w:r>
        <w:rPr>
          <w:rFonts w:ascii="Century Gothic" w:hAnsi="Century Gothic" w:cs="Century Gothic" w:eastAsia="Century Gothic"/>
          <w:b/>
          <w:i w:val="0"/>
          <w:sz w:val="20"/>
        </w:rPr>
        <w:t>Artículo 30. Solicitud y Designación del Tutor Académico</w:t>
      </w:r>
    </w:p>
    <w:p>
      <w:pPr>
        <w:numPr>
          <w:ilvl w:val="0"/>
          <w:numId w:val="115"/>
        </w:numPr>
        <w:spacing w:before="0" w:after="160" w:line="240" w:lineRule="auto"/>
        <w:jc w:val="both"/>
      </w:pPr>
      <w:r>
        <w:rPr>
          <w:rFonts w:ascii="Century Gothic" w:hAnsi="Century Gothic" w:cs="Century Gothic" w:eastAsia="Century Gothic"/>
          <w:b/>
          <w:i w:val="0"/>
          <w:sz w:val="20"/>
        </w:rPr>
        <w:t>Alcance Integral de la Tutoría:</w:t>
      </w:r>
      <w:r>
        <w:rPr>
          <w:rFonts w:ascii="Century Gothic" w:hAnsi="Century Gothic" w:cs="Century Gothic" w:eastAsia="Century Gothic"/>
          <w:b w:val="0"/>
          <w:i w:val="0"/>
          <w:sz w:val="20"/>
        </w:rPr>
        <w:t xml:space="preserve"> La tutoría académica es un proceso continuo de acompañamiento, orientación, supervisión y evaluación técnica que abarca desde la formulación inicial del Perfil de Proyecto de Grado hasta la conclusión, pruebas de funcionamiento práctico y defensa pública del Trabajo Final (Borrador del Proyecto de Grado).</w:t>
      </w:r>
    </w:p>
    <w:p>
      <w:pPr>
        <w:numPr>
          <w:ilvl w:val="0"/>
          <w:numId w:val="115"/>
        </w:numPr>
        <w:spacing w:before="0" w:after="160" w:line="240" w:lineRule="auto"/>
        <w:jc w:val="both"/>
      </w:pPr>
      <w:r>
        <w:rPr>
          <w:rFonts w:ascii="Century Gothic" w:hAnsi="Century Gothic" w:cs="Century Gothic" w:eastAsia="Century Gothic"/>
          <w:b/>
          <w:i w:val="0"/>
          <w:sz w:val="20"/>
        </w:rPr>
        <w:t>Solicitud de Designación:</w:t>
      </w:r>
      <w:r>
        <w:rPr>
          <w:rFonts w:ascii="Century Gothic" w:hAnsi="Century Gothic" w:cs="Century Gothic" w:eastAsia="Century Gothic"/>
          <w:b w:val="0"/>
          <w:i w:val="0"/>
          <w:sz w:val="20"/>
        </w:rPr>
        <w:t xml:space="preserve"> Todo estudiante habilitado que elija la modalidad de Proyecto de Grado solicitará mediante nota a la Dirección de Carrera la designación de su Tutor Académico, proponiendo al docente de su preferencia en función de la especialidad técnica del proyecto, adjuntando la carta de aceptación expresa del docente.</w:t>
      </w:r>
    </w:p>
    <w:p>
      <w:pPr>
        <w:numPr>
          <w:ilvl w:val="0"/>
          <w:numId w:val="115"/>
        </w:numPr>
        <w:spacing w:before="0" w:after="160" w:line="240" w:lineRule="auto"/>
        <w:jc w:val="both"/>
      </w:pPr>
      <w:r>
        <w:rPr>
          <w:rFonts w:ascii="Century Gothic" w:hAnsi="Century Gothic" w:cs="Century Gothic" w:eastAsia="Century Gothic"/>
          <w:b/>
          <w:i w:val="0"/>
          <w:sz w:val="20"/>
        </w:rPr>
        <w:t>Requisitos del Tutor:</w:t>
      </w:r>
      <w:r>
        <w:rPr>
          <w:rFonts w:ascii="Century Gothic" w:hAnsi="Century Gothic" w:cs="Century Gothic" w:eastAsia="Century Gothic"/>
          <w:b w:val="0"/>
          <w:i w:val="0"/>
          <w:sz w:val="20"/>
        </w:rPr>
        <w:t xml:space="preserve"> El Tutor Académico deberá ser docente titular o interino de la Carrera de Contaduría Pública con grado mínimo de Licenciatura en el área y título de posgrado.</w:t>
      </w:r>
    </w:p>
    <w:p>
      <w:pPr>
        <w:numPr>
          <w:ilvl w:val="0"/>
          <w:numId w:val="115"/>
        </w:numPr>
        <w:spacing w:before="0" w:after="200" w:line="240" w:lineRule="auto"/>
        <w:jc w:val="both"/>
      </w:pPr>
      <w:r>
        <w:rPr>
          <w:rFonts w:ascii="Century Gothic" w:hAnsi="Century Gothic" w:cs="Century Gothic" w:eastAsia="Century Gothic"/>
          <w:b/>
          <w:i w:val="0"/>
          <w:sz w:val="20"/>
        </w:rPr>
        <w:t>Oficialización de la Tutoría:</w:t>
      </w:r>
      <w:r>
        <w:rPr>
          <w:rFonts w:ascii="Century Gothic" w:hAnsi="Century Gothic" w:cs="Century Gothic" w:eastAsia="Century Gothic"/>
          <w:b w:val="0"/>
          <w:i w:val="0"/>
          <w:sz w:val="20"/>
        </w:rPr>
        <w:t xml:space="preserve"> La Dirección de Carrera emitirá la Resolución de Designación de Tutor Académico, formalizando la designación del docente para el acompañamiento de ambas etapas (Perfil y Trabajo Final).</w:t>
      </w:r>
    </w:p>
    <w:p>
      <w:pPr>
        <w:keepNext/>
        <w:spacing w:before="0" w:after="120" w:line="240" w:lineRule="auto"/>
        <w:jc w:val="left"/>
      </w:pPr>
      <w:r>
        <w:rPr>
          <w:rFonts w:ascii="Century Gothic" w:hAnsi="Century Gothic" w:cs="Century Gothic" w:eastAsia="Century Gothic"/>
          <w:b/>
          <w:i w:val="0"/>
          <w:sz w:val="20"/>
        </w:rPr>
        <w:t>Artículo 31. Obligaciones y Deberes del Tutor Académico</w:t>
      </w:r>
    </w:p>
    <w:p>
      <w:pPr>
        <w:spacing w:before="0" w:after="200" w:line="240" w:lineRule="auto"/>
        <w:jc w:val="both"/>
      </w:pPr>
      <w:r>
        <w:rPr>
          <w:rFonts w:ascii="Century Gothic" w:hAnsi="Century Gothic" w:cs="Century Gothic" w:eastAsia="Century Gothic"/>
          <w:b w:val="0"/>
          <w:i w:val="0"/>
          <w:sz w:val="20"/>
        </w:rPr>
        <w:t>Son obligaciones del Tutor Académico en cumplimiento de las normas universitarias vigentes:</w:t>
      </w:r>
    </w:p>
    <w:p>
      <w:pPr>
        <w:numPr>
          <w:ilvl w:val="0"/>
          <w:numId w:val="116"/>
        </w:numPr>
        <w:spacing w:before="0" w:after="160" w:line="240" w:lineRule="auto"/>
        <w:jc w:val="both"/>
      </w:pPr>
      <w:r>
        <w:rPr>
          <w:rFonts w:ascii="Century Gothic" w:hAnsi="Century Gothic" w:cs="Century Gothic" w:eastAsia="Century Gothic"/>
          <w:b/>
          <w:i w:val="0"/>
          <w:sz w:val="20"/>
        </w:rPr>
        <w:t>Orientación Técnica y Aplicada:</w:t>
      </w:r>
      <w:r>
        <w:rPr>
          <w:rFonts w:ascii="Century Gothic" w:hAnsi="Century Gothic" w:cs="Century Gothic" w:eastAsia="Century Gothic"/>
          <w:b w:val="0"/>
          <w:i w:val="0"/>
          <w:sz w:val="20"/>
        </w:rPr>
        <w:t xml:space="preserve"> Orientar y guiar al estudiante en la formulación del Perfil de Proyecto de Grado y en el desarrollo del modelo, sistema, manual o herramienta aplicada.</w:t>
      </w:r>
    </w:p>
    <w:p>
      <w:pPr>
        <w:numPr>
          <w:ilvl w:val="0"/>
          <w:numId w:val="116"/>
        </w:numPr>
        <w:spacing w:before="0" w:after="160" w:line="240" w:lineRule="auto"/>
        <w:jc w:val="both"/>
      </w:pPr>
      <w:r>
        <w:rPr>
          <w:rFonts w:ascii="Century Gothic" w:hAnsi="Century Gothic" w:cs="Century Gothic" w:eastAsia="Century Gothic"/>
          <w:b/>
          <w:i w:val="0"/>
          <w:sz w:val="20"/>
        </w:rPr>
        <w:t>Evaluación de Factibilidad y Revisiones:</w:t>
      </w:r>
      <w:r>
        <w:rPr>
          <w:rFonts w:ascii="Century Gothic" w:hAnsi="Century Gothic" w:cs="Century Gothic" w:eastAsia="Century Gothic"/>
          <w:b w:val="0"/>
          <w:i w:val="0"/>
          <w:sz w:val="20"/>
        </w:rPr>
        <w:t xml:space="preserve"> Realizar las revisiones oportunas a los borradores presentados por el estudiante, evaluando y verificando la viabilidad técnica, operativa, financiera y legal de la propuesta para avanzar a las instancias de revisión oficial.</w:t>
      </w:r>
    </w:p>
    <w:p>
      <w:pPr>
        <w:numPr>
          <w:ilvl w:val="0"/>
          <w:numId w:val="116"/>
        </w:numPr>
        <w:spacing w:before="0" w:after="160" w:line="240" w:lineRule="auto"/>
        <w:jc w:val="both"/>
      </w:pPr>
      <w:r>
        <w:rPr>
          <w:rFonts w:ascii="Century Gothic" w:hAnsi="Century Gothic" w:cs="Century Gothic" w:eastAsia="Century Gothic"/>
          <w:b/>
          <w:i w:val="0"/>
          <w:sz w:val="20"/>
        </w:rPr>
        <w:t>Emisión de Informes de Aprobación y Aval:</w:t>
      </w:r>
      <w:r>
        <w:rPr>
          <w:rFonts w:ascii="Century Gothic" w:hAnsi="Century Gothic" w:cs="Century Gothic" w:eastAsia="Century Gothic"/>
          <w:b w:val="0"/>
          <w:i w:val="0"/>
          <w:sz w:val="20"/>
        </w:rPr>
        <w:t xml:space="preserve"> Emitir formalmente el Informe de Aprobación del Perfil de Proyecto de Grado y, posteriormente, la Aceptación Formal/Visto Bueno del Documento Final (Borrador), requisitos indispensables para que el postulante presente su expediente ante la Dirección de Carrera.</w:t>
      </w:r>
    </w:p>
    <w:p>
      <w:pPr>
        <w:numPr>
          <w:ilvl w:val="0"/>
          <w:numId w:val="116"/>
        </w:numPr>
        <w:spacing w:before="0" w:after="160" w:line="240" w:lineRule="auto"/>
        <w:jc w:val="both"/>
      </w:pPr>
      <w:r>
        <w:rPr>
          <w:rFonts w:ascii="Century Gothic" w:hAnsi="Century Gothic" w:cs="Century Gothic" w:eastAsia="Century Gothic"/>
          <w:b/>
          <w:i w:val="0"/>
          <w:sz w:val="20"/>
        </w:rPr>
        <w:t>Asistencia a la Sustentación Oral y Demostración:</w:t>
      </w:r>
      <w:r>
        <w:rPr>
          <w:rFonts w:ascii="Century Gothic" w:hAnsi="Century Gothic" w:cs="Century Gothic" w:eastAsia="Century Gothic"/>
          <w:b w:val="0"/>
          <w:i w:val="0"/>
          <w:sz w:val="20"/>
        </w:rPr>
        <w:t xml:space="preserve"> Participar obligatoriamente en el Acto Público de Sustentación Oral y Demostración Técnica del Proyecto de Grado para absolver dudas o formular aclaraciones sobre la propuesta aplicada, asistiendo con derecho a voz.</w:t>
      </w:r>
    </w:p>
    <w:p>
      <w:pPr>
        <w:numPr>
          <w:ilvl w:val="0"/>
          <w:numId w:val="116"/>
        </w:numPr>
        <w:spacing w:before="0" w:after="200" w:line="240" w:lineRule="auto"/>
        <w:jc w:val="both"/>
      </w:pPr>
      <w:r>
        <w:rPr>
          <w:rFonts w:ascii="Century Gothic" w:hAnsi="Century Gothic" w:cs="Century Gothic" w:eastAsia="Century Gothic"/>
          <w:b/>
          <w:i w:val="0"/>
          <w:sz w:val="20"/>
        </w:rPr>
        <w:t>Compromiso Ético y Gratuidad:</w:t>
      </w:r>
      <w:r>
        <w:rPr>
          <w:rFonts w:ascii="Century Gothic" w:hAnsi="Century Gothic" w:cs="Century Gothic" w:eastAsia="Century Gothic"/>
          <w:b w:val="0"/>
          <w:i w:val="0"/>
          <w:sz w:val="20"/>
        </w:rPr>
        <w:t xml:space="preserve"> Garantizar la autenticidad y viabilidad del proyecto, exigiéndole al estudiante el cumplimiento de los estándares profesionales, absteniéndose estricta e inexcusablemente de efectuar cobros o recibir retribuciones de cualquier índole por la tutoría ejercida.</w:t>
      </w:r>
    </w:p>
    <w:p>
      <w:pPr>
        <w:keepNext/>
        <w:spacing w:before="0" w:after="120" w:line="240" w:lineRule="auto"/>
        <w:jc w:val="left"/>
      </w:pPr>
      <w:r>
        <w:rPr>
          <w:rFonts w:ascii="Century Gothic" w:hAnsi="Century Gothic" w:cs="Century Gothic" w:eastAsia="Century Gothic"/>
          <w:b/>
          <w:i w:val="0"/>
          <w:sz w:val="20"/>
        </w:rPr>
        <w:t>Artículo 32. Elaboración y Estructura Mínima del Perfil de Proyecto de Grado</w:t>
      </w:r>
    </w:p>
    <w:p>
      <w:pPr>
        <w:spacing w:before="0" w:after="200" w:line="240" w:lineRule="auto"/>
        <w:jc w:val="both"/>
      </w:pPr>
      <w:r>
        <w:rPr>
          <w:rFonts w:ascii="Century Gothic" w:hAnsi="Century Gothic" w:cs="Century Gothic" w:eastAsia="Century Gothic"/>
          <w:b w:val="0"/>
          <w:i w:val="0"/>
          <w:sz w:val="20"/>
        </w:rPr>
        <w:t>El Perfil de Proyecto de Grado será elaborado individualmente por el estudiante bajo la dirección continua de su Tutor Académico, aplicando la metodología de investigación que corresponda.</w:t>
      </w:r>
    </w:p>
    <w:p>
      <w:pPr>
        <w:spacing w:before="0" w:after="200" w:line="240" w:lineRule="auto"/>
        <w:jc w:val="both"/>
      </w:pPr>
      <w:r>
        <w:rPr>
          <w:rFonts w:ascii="Century Gothic" w:hAnsi="Century Gothic" w:cs="Century Gothic" w:eastAsia="Century Gothic"/>
          <w:b w:val="0"/>
          <w:i w:val="0"/>
          <w:sz w:val="20"/>
        </w:rPr>
        <w:t>El Perfil de Proyecto de Grado deberá contemplar de forma explícita los siguientes componentes teórico-metodológicos:</w:t>
      </w:r>
    </w:p>
    <w:p>
      <w:pPr>
        <w:numPr>
          <w:ilvl w:val="0"/>
          <w:numId w:val="117"/>
        </w:numPr>
        <w:spacing w:before="0" w:after="160" w:line="240" w:lineRule="auto"/>
        <w:jc w:val="both"/>
      </w:pPr>
      <w:r>
        <w:rPr>
          <w:rFonts w:ascii="Century Gothic" w:hAnsi="Century Gothic" w:cs="Century Gothic" w:eastAsia="Century Gothic"/>
          <w:b w:val="0"/>
          <w:i/>
          <w:sz w:val="20"/>
        </w:rPr>
        <w:t>Título Preliminar:</w:t>
      </w:r>
      <w:r>
        <w:rPr>
          <w:rFonts w:ascii="Century Gothic" w:hAnsi="Century Gothic" w:cs="Century Gothic" w:eastAsia="Century Gothic"/>
          <w:b w:val="0"/>
          <w:i w:val="0"/>
          <w:sz w:val="20"/>
        </w:rPr>
        <w:t xml:space="preserve"> Claro, preciso y descriptivo de la propuesta, sistema o modelo a diseñar e implementar.</w:t>
      </w:r>
    </w:p>
    <w:p>
      <w:pPr>
        <w:numPr>
          <w:ilvl w:val="0"/>
          <w:numId w:val="117"/>
        </w:numPr>
        <w:spacing w:before="0" w:after="160" w:line="240" w:lineRule="auto"/>
        <w:jc w:val="both"/>
      </w:pPr>
      <w:r>
        <w:rPr>
          <w:rFonts w:ascii="Century Gothic" w:hAnsi="Century Gothic" w:cs="Century Gothic" w:eastAsia="Century Gothic"/>
          <w:b w:val="0"/>
          <w:i/>
          <w:sz w:val="20"/>
        </w:rPr>
        <w:t>Diagnóstico u Objeto del Proyecto:</w:t>
      </w:r>
      <w:r>
        <w:rPr>
          <w:rFonts w:ascii="Century Gothic" w:hAnsi="Century Gothic" w:cs="Century Gothic" w:eastAsia="Century Gothic"/>
          <w:b w:val="0"/>
          <w:i w:val="0"/>
          <w:sz w:val="20"/>
        </w:rPr>
        <w:t xml:space="preserve"> Descripción detallada de la organización o sector objetivo, identificación de la necesidad, deficiencia u oportunidad de mejora contable/financiera, y formulación del problema operativo a resolver.</w:t>
      </w:r>
    </w:p>
    <w:p>
      <w:pPr>
        <w:numPr>
          <w:ilvl w:val="0"/>
          <w:numId w:val="117"/>
        </w:numPr>
        <w:spacing w:before="0" w:after="160" w:line="240" w:lineRule="auto"/>
        <w:jc w:val="both"/>
      </w:pPr>
      <w:r>
        <w:rPr>
          <w:rFonts w:ascii="Century Gothic" w:hAnsi="Century Gothic" w:cs="Century Gothic" w:eastAsia="Century Gothic"/>
          <w:b w:val="0"/>
          <w:i/>
          <w:sz w:val="20"/>
        </w:rPr>
        <w:t>Objetivos:</w:t>
      </w:r>
      <w:r>
        <w:rPr>
          <w:rFonts w:ascii="Century Gothic" w:hAnsi="Century Gothic" w:cs="Century Gothic" w:eastAsia="Century Gothic"/>
          <w:b w:val="0"/>
          <w:i w:val="0"/>
          <w:sz w:val="20"/>
        </w:rPr>
        <w:t xml:space="preserve"> Formulación del Objetivo General (orientado al diseño, desarrollo e implantación de la propuesta) y de los Objetivos Específicos (etapas secuenciales del diseño).</w:t>
      </w:r>
    </w:p>
    <w:p>
      <w:pPr>
        <w:numPr>
          <w:ilvl w:val="0"/>
          <w:numId w:val="117"/>
        </w:numPr>
        <w:spacing w:before="0" w:after="160" w:line="240" w:lineRule="auto"/>
        <w:jc w:val="both"/>
      </w:pPr>
      <w:r>
        <w:rPr>
          <w:rFonts w:ascii="Century Gothic" w:hAnsi="Century Gothic" w:cs="Century Gothic" w:eastAsia="Century Gothic"/>
          <w:b w:val="0"/>
          <w:i/>
          <w:sz w:val="20"/>
        </w:rPr>
        <w:t>Justificación:</w:t>
      </w:r>
      <w:r>
        <w:rPr>
          <w:rFonts w:ascii="Century Gothic" w:hAnsi="Century Gothic" w:cs="Century Gothic" w:eastAsia="Century Gothic"/>
          <w:b w:val="0"/>
          <w:i w:val="0"/>
          <w:sz w:val="20"/>
        </w:rPr>
        <w:t xml:space="preserve"> Argumentación de la viabilidad e impacto de la propuesta en las dimensiones Técnica, Económica, Financiera, Social y Operativa.</w:t>
      </w:r>
    </w:p>
    <w:p>
      <w:pPr>
        <w:numPr>
          <w:ilvl w:val="0"/>
          <w:numId w:val="117"/>
        </w:numPr>
        <w:spacing w:before="0" w:after="160" w:line="240" w:lineRule="auto"/>
        <w:jc w:val="both"/>
      </w:pPr>
      <w:r>
        <w:rPr>
          <w:rFonts w:ascii="Century Gothic" w:hAnsi="Century Gothic" w:cs="Century Gothic" w:eastAsia="Century Gothic"/>
          <w:b w:val="0"/>
          <w:i/>
          <w:sz w:val="20"/>
        </w:rPr>
        <w:t>Alcance y Delimitación:</w:t>
      </w:r>
      <w:r>
        <w:rPr>
          <w:rFonts w:ascii="Century Gothic" w:hAnsi="Century Gothic" w:cs="Century Gothic" w:eastAsia="Century Gothic"/>
          <w:b w:val="0"/>
          <w:i w:val="0"/>
          <w:sz w:val="20"/>
        </w:rPr>
        <w:t xml:space="preserve"> Delimitación institucional, geográfica, temporal, funcional y tecnológica del proyecto.</w:t>
      </w:r>
    </w:p>
    <w:p>
      <w:pPr>
        <w:numPr>
          <w:ilvl w:val="0"/>
          <w:numId w:val="117"/>
        </w:numPr>
        <w:spacing w:before="0" w:after="160" w:line="240" w:lineRule="auto"/>
        <w:jc w:val="both"/>
      </w:pPr>
      <w:r>
        <w:rPr>
          <w:rFonts w:ascii="Century Gothic" w:hAnsi="Century Gothic" w:cs="Century Gothic" w:eastAsia="Century Gothic"/>
          <w:b w:val="0"/>
          <w:i/>
          <w:sz w:val="20"/>
        </w:rPr>
        <w:t>Marco Teórico, Normativo y Conceptual:</w:t>
      </w:r>
      <w:r>
        <w:rPr>
          <w:rFonts w:ascii="Century Gothic" w:hAnsi="Century Gothic" w:cs="Century Gothic" w:eastAsia="Century Gothic"/>
          <w:b w:val="0"/>
          <w:i w:val="0"/>
          <w:sz w:val="20"/>
        </w:rPr>
        <w:t xml:space="preserve"> Fundamentación de las normas contables, normas de auditoría, marcos de control interno o gestión de riesgos, disposiciones tributarias/laborales y conceptos técnicos que sustentan el diseño.</w:t>
      </w:r>
    </w:p>
    <w:p>
      <w:pPr>
        <w:numPr>
          <w:ilvl w:val="0"/>
          <w:numId w:val="117"/>
        </w:numPr>
        <w:spacing w:before="0" w:after="200" w:line="240" w:lineRule="auto"/>
        <w:jc w:val="both"/>
      </w:pPr>
      <w:r>
        <w:rPr>
          <w:rFonts w:ascii="Century Gothic" w:hAnsi="Century Gothic" w:cs="Century Gothic" w:eastAsia="Century Gothic"/>
          <w:b w:val="0"/>
          <w:i/>
          <w:sz w:val="20"/>
        </w:rPr>
        <w:t>Metodología e Ingeniería del Proyecto:</w:t>
      </w:r>
      <w:r>
        <w:rPr>
          <w:rFonts w:ascii="Century Gothic" w:hAnsi="Century Gothic" w:cs="Century Gothic" w:eastAsia="Century Gothic"/>
          <w:b w:val="0"/>
          <w:i w:val="0"/>
          <w:sz w:val="20"/>
        </w:rPr>
        <w:t xml:space="preserve"> Descripción de las fases metodológicas para la construcción de la propuesta:</w:t>
      </w:r>
    </w:p>
    <w:p>
      <w:pPr>
        <w:spacing w:before="0" w:after="200" w:line="240" w:lineRule="auto"/>
        <w:ind w:left="357"/>
        <w:jc w:val="both"/>
      </w:pPr>
      <w:r>
        <w:rPr>
          <w:rFonts w:ascii="Century Gothic" w:hAnsi="Century Gothic" w:cs="Century Gothic" w:eastAsia="Century Gothic"/>
          <w:b w:val="0"/>
          <w:i w:val="0"/>
          <w:sz w:val="20"/>
        </w:rPr>
        <w:t>Fase 1: Relevamiento e investigación de campo.</w:t>
      </w:r>
    </w:p>
    <w:p>
      <w:pPr>
        <w:spacing w:before="0" w:after="200" w:line="240" w:lineRule="auto"/>
        <w:ind w:left="357"/>
        <w:jc w:val="both"/>
      </w:pPr>
      <w:r>
        <w:rPr>
          <w:rFonts w:ascii="Century Gothic" w:hAnsi="Century Gothic" w:cs="Century Gothic" w:eastAsia="Century Gothic"/>
          <w:b w:val="0"/>
          <w:i w:val="0"/>
          <w:sz w:val="20"/>
        </w:rPr>
        <w:t>Fase 2: Diseño del sistema, modelo, manual o arquitectura tecnológica</w:t>
      </w:r>
    </w:p>
    <w:p>
      <w:pPr>
        <w:spacing w:before="0" w:after="200" w:line="240" w:lineRule="auto"/>
        <w:ind w:left="357"/>
        <w:jc w:val="both"/>
      </w:pPr>
      <w:r>
        <w:rPr>
          <w:rFonts w:ascii="Century Gothic" w:hAnsi="Century Gothic" w:cs="Century Gothic" w:eastAsia="Century Gothic"/>
          <w:b w:val="0"/>
          <w:i w:val="0"/>
          <w:sz w:val="20"/>
        </w:rPr>
        <w:t>Fase 3: Plan de pruebas de funcionamiento, simulación e implantación.</w:t>
      </w:r>
    </w:p>
    <w:p>
      <w:pPr>
        <w:numPr>
          <w:ilvl w:val="0"/>
          <w:numId w:val="117"/>
        </w:numPr>
        <w:spacing w:before="0" w:after="160" w:line="240" w:lineRule="auto"/>
        <w:jc w:val="both"/>
      </w:pPr>
      <w:r>
        <w:rPr>
          <w:rFonts w:ascii="Century Gothic" w:hAnsi="Century Gothic" w:cs="Century Gothic" w:eastAsia="Century Gothic"/>
          <w:b w:val="0"/>
          <w:i/>
          <w:sz w:val="20"/>
        </w:rPr>
        <w:t>Evaluación Económica y Presupuesto:</w:t>
      </w:r>
      <w:r>
        <w:rPr>
          <w:rFonts w:ascii="Century Gothic" w:hAnsi="Century Gothic" w:cs="Century Gothic" w:eastAsia="Century Gothic"/>
          <w:b w:val="0"/>
          <w:i w:val="0"/>
          <w:sz w:val="20"/>
        </w:rPr>
        <w:t xml:space="preserve"> Cuadro de costos de desarrollo, inversión requerida y estimación del beneficio/costo de la solución.</w:t>
      </w:r>
    </w:p>
    <w:p>
      <w:pPr>
        <w:numPr>
          <w:ilvl w:val="0"/>
          <w:numId w:val="117"/>
        </w:numPr>
        <w:spacing w:before="0" w:after="160" w:line="240" w:lineRule="auto"/>
        <w:jc w:val="both"/>
      </w:pPr>
      <w:r>
        <w:rPr>
          <w:rFonts w:ascii="Century Gothic" w:hAnsi="Century Gothic" w:cs="Century Gothic" w:eastAsia="Century Gothic"/>
          <w:b w:val="0"/>
          <w:i/>
          <w:sz w:val="20"/>
        </w:rPr>
        <w:t>Cronograma de Ejecución:</w:t>
      </w:r>
      <w:r>
        <w:rPr>
          <w:rFonts w:ascii="Century Gothic" w:hAnsi="Century Gothic" w:cs="Century Gothic" w:eastAsia="Century Gothic"/>
          <w:b w:val="0"/>
          <w:i w:val="0"/>
          <w:sz w:val="20"/>
        </w:rPr>
        <w:t xml:space="preserve"> Planificación temporal de las fases de diseño y pruebas.</w:t>
      </w:r>
    </w:p>
    <w:p>
      <w:pPr>
        <w:numPr>
          <w:ilvl w:val="0"/>
          <w:numId w:val="117"/>
        </w:numPr>
        <w:spacing w:before="0" w:after="200" w:line="240" w:lineRule="auto"/>
        <w:jc w:val="both"/>
      </w:pPr>
      <w:r>
        <w:rPr>
          <w:rFonts w:ascii="Century Gothic" w:hAnsi="Century Gothic" w:cs="Century Gothic" w:eastAsia="Century Gothic"/>
          <w:b w:val="0"/>
          <w:i/>
          <w:sz w:val="20"/>
        </w:rPr>
        <w:t>Bibliografía y Fuentes de Información:</w:t>
      </w:r>
      <w:r>
        <w:rPr>
          <w:rFonts w:ascii="Century Gothic" w:hAnsi="Century Gothic" w:cs="Century Gothic" w:eastAsia="Century Gothic"/>
          <w:b w:val="0"/>
          <w:i w:val="0"/>
          <w:sz w:val="20"/>
        </w:rPr>
        <w:t xml:space="preserve"> Fuentes técnicas, normativas y bibliográficas consultadas (APA).</w:t>
      </w:r>
    </w:p>
    <w:p>
      <w:pPr>
        <w:keepNext/>
        <w:spacing w:before="0" w:after="120" w:line="240" w:lineRule="auto"/>
        <w:jc w:val="left"/>
      </w:pPr>
      <w:r>
        <w:rPr>
          <w:rFonts w:ascii="Century Gothic" w:hAnsi="Century Gothic" w:cs="Century Gothic" w:eastAsia="Century Gothic"/>
          <w:b/>
          <w:i w:val="0"/>
          <w:sz w:val="20"/>
        </w:rPr>
        <w:t>Artículo 33. Presentación del Perfil de Proyecto de Grado con Aval del Tutor</w:t>
      </w:r>
    </w:p>
    <w:p>
      <w:pPr>
        <w:spacing w:before="0" w:after="200" w:line="240" w:lineRule="auto"/>
        <w:jc w:val="both"/>
      </w:pPr>
      <w:r>
        <w:rPr>
          <w:rFonts w:ascii="Century Gothic" w:hAnsi="Century Gothic" w:cs="Century Gothic" w:eastAsia="Century Gothic"/>
          <w:b w:val="0"/>
          <w:i w:val="0"/>
          <w:sz w:val="20"/>
        </w:rPr>
        <w:t>Concluida la formulación del Perfil de Proyecto conforme a la estructura establecida y contando con el Informe de Aprobación del Tutor Académico, el postulante presentará ante la Dirección de Carrera cuatro (4) ejemplares anillados del perfil, solicitando formalmente la designación del Tribunal Revisor.</w:t>
      </w:r>
    </w:p>
    <w:p>
      <w:pPr>
        <w:keepNext/>
        <w:spacing w:before="0" w:after="120" w:line="240" w:lineRule="auto"/>
        <w:jc w:val="left"/>
      </w:pPr>
      <w:r>
        <w:rPr>
          <w:rFonts w:ascii="Century Gothic" w:hAnsi="Century Gothic" w:cs="Century Gothic" w:eastAsia="Century Gothic"/>
          <w:b/>
          <w:i w:val="0"/>
          <w:sz w:val="20"/>
        </w:rPr>
        <w:t>Artículo 34. Designación e Informe del Tribunal Revisor del Perfil</w:t>
      </w:r>
    </w:p>
    <w:p>
      <w:pPr>
        <w:spacing w:before="0" w:after="200" w:line="240" w:lineRule="auto"/>
        <w:jc w:val="both"/>
      </w:pPr>
      <w:r>
        <w:rPr>
          <w:rFonts w:ascii="Century Gothic" w:hAnsi="Century Gothic" w:cs="Century Gothic" w:eastAsia="Century Gothic"/>
          <w:b/>
          <w:i w:val="0"/>
          <w:sz w:val="20"/>
        </w:rPr>
        <w:t>Conformación:</w:t>
      </w:r>
      <w:r>
        <w:rPr>
          <w:rFonts w:ascii="Century Gothic" w:hAnsi="Century Gothic" w:cs="Century Gothic" w:eastAsia="Century Gothic"/>
          <w:b w:val="0"/>
          <w:i w:val="0"/>
          <w:sz w:val="20"/>
        </w:rPr>
        <w:t xml:space="preserve"> La Dirección de Carrera designará a tres (3) docentes de la especialidad para integrar el Tribunal Revisor del Perfil de Proyecto de Grado.</w:t>
      </w:r>
    </w:p>
    <w:p>
      <w:pPr>
        <w:spacing w:before="0" w:after="200" w:line="240" w:lineRule="auto"/>
        <w:jc w:val="both"/>
      </w:pPr>
      <w:r>
        <w:rPr>
          <w:rFonts w:ascii="Century Gothic" w:hAnsi="Century Gothic" w:cs="Century Gothic" w:eastAsia="Century Gothic"/>
          <w:b/>
          <w:i w:val="0"/>
          <w:sz w:val="20"/>
        </w:rPr>
        <w:t>Plazo e Informes del Tribunal:</w:t>
      </w:r>
      <w:r>
        <w:rPr>
          <w:rFonts w:ascii="Century Gothic" w:hAnsi="Century Gothic" w:cs="Century Gothic" w:eastAsia="Century Gothic"/>
          <w:b w:val="0"/>
          <w:i w:val="0"/>
          <w:sz w:val="20"/>
        </w:rPr>
        <w:t xml:space="preserve"> Los miembros del Tribunal Revisor tienen la obligación ineludible de revisar el documento y emitir sus informes individuales en un plazo no mayor a veinte (20) días calendario. En caso de no recibir el informe dentro del plazo fijado, el Director(a) de Carrera conminará por escrito al Docente miembro del Tribunal Revisor, para que en un plazo de cinco (5) días calendario emita su informe.</w:t>
      </w:r>
    </w:p>
    <w:p>
      <w:pPr>
        <w:spacing w:before="0" w:after="200" w:line="240" w:lineRule="auto"/>
        <w:jc w:val="both"/>
      </w:pPr>
      <w:r>
        <w:rPr>
          <w:rFonts w:ascii="Century Gothic" w:hAnsi="Century Gothic" w:cs="Century Gothic" w:eastAsia="Century Gothic"/>
          <w:b/>
          <w:i w:val="0"/>
          <w:sz w:val="20"/>
        </w:rPr>
        <w:t>Procedimiento ante Observaciones:</w:t>
      </w:r>
      <w:r>
        <w:rPr>
          <w:rFonts w:ascii="Century Gothic" w:hAnsi="Century Gothic" w:cs="Century Gothic" w:eastAsia="Century Gothic"/>
          <w:b w:val="0"/>
          <w:i w:val="0"/>
          <w:sz w:val="20"/>
        </w:rPr>
        <w:t xml:space="preserve"> De existir observaciones, el Director(a) de Carrera notificará al postulante y al Tutor Académico para que, en un plazo no mayor a veinte (20) días calendario, efectúen los ajustes técnicos requeridos y remitan el perfil corregido para un nuevo informe del Tribunal (a ser emitido en un plazo máximo de 20 días).</w:t>
      </w:r>
    </w:p>
    <w:p>
      <w:pPr>
        <w:keepNext/>
        <w:spacing w:before="0" w:after="120" w:line="240" w:lineRule="auto"/>
        <w:jc w:val="left"/>
      </w:pPr>
      <w:r>
        <w:rPr>
          <w:rFonts w:ascii="Century Gothic" w:hAnsi="Century Gothic" w:cs="Century Gothic" w:eastAsia="Century Gothic"/>
          <w:b/>
          <w:i w:val="0"/>
          <w:sz w:val="20"/>
        </w:rPr>
        <w:t>Artículo 35. Aprobación del Perfil mediante Resolución de Carrera</w:t>
      </w:r>
    </w:p>
    <w:p>
      <w:pPr>
        <w:spacing w:before="0" w:after="200" w:line="240" w:lineRule="auto"/>
        <w:jc w:val="both"/>
      </w:pPr>
      <w:r>
        <w:rPr>
          <w:rFonts w:ascii="Century Gothic" w:hAnsi="Century Gothic" w:cs="Century Gothic" w:eastAsia="Century Gothic"/>
          <w:b w:val="0"/>
          <w:i w:val="0"/>
          <w:sz w:val="20"/>
        </w:rPr>
        <w:t>Contando con los informes favorables de los tres miembros del Tribunal Revisor, el Director(a) de Carrera emitirá, en un plazo no mayor a siete (7) días calendario, la Resolución de Dirección de Aprobación del Perfil de Proyecto de Grado, autorizando el desarrollo de la propuesta aplicada en un plazo máximo de doce (12) meses.</w:t>
      </w:r>
    </w:p>
    <w:p>
      <w:pPr>
        <w:keepNext/>
        <w:spacing w:before="0" w:after="120" w:line="240" w:lineRule="auto"/>
        <w:jc w:val="left"/>
      </w:pPr>
      <w:r>
        <w:rPr>
          <w:rFonts w:ascii="Century Gothic" w:hAnsi="Century Gothic" w:cs="Century Gothic" w:eastAsia="Century Gothic"/>
          <w:b/>
          <w:i w:val="0"/>
          <w:sz w:val="20"/>
        </w:rPr>
        <w:t>Artículo 36. Presentación del Documento Final e Informe Final del Tutor</w:t>
      </w:r>
    </w:p>
    <w:p>
      <w:pPr>
        <w:spacing w:before="0" w:after="200" w:line="240" w:lineRule="auto"/>
        <w:jc w:val="both"/>
      </w:pPr>
      <w:r>
        <w:rPr>
          <w:rFonts w:ascii="Century Gothic" w:hAnsi="Century Gothic" w:cs="Century Gothic" w:eastAsia="Century Gothic"/>
          <w:b w:val="0"/>
          <w:i w:val="0"/>
          <w:sz w:val="20"/>
        </w:rPr>
        <w:t>Concluido el diseño del proyecto, las pruebas de funcionamiento y la redacción del documento en un plazo no mayor a doce (12) meses a partir de la aprobación del perfil, el postulante, contando con la Aceptación Formal y Visto Bueno del Tutor Académico, entregará a la Dirección de Carrera tres (3) ejemplares anillados del Documento Final (Borrador del Proyecto) y la certificación digital de no plagio otorgada por el IICCFA, para la designación del Tribunal Examinador.</w:t>
      </w:r>
    </w:p>
    <w:p>
      <w:pPr>
        <w:keepNext/>
        <w:spacing w:before="0" w:after="120" w:line="240" w:lineRule="auto"/>
        <w:jc w:val="left"/>
      </w:pPr>
      <w:r>
        <w:rPr>
          <w:rFonts w:ascii="Century Gothic" w:hAnsi="Century Gothic" w:cs="Century Gothic" w:eastAsia="Century Gothic"/>
          <w:b/>
          <w:i w:val="0"/>
          <w:sz w:val="20"/>
        </w:rPr>
        <w:t>Artículo 37. Tribunal Examinador, Informe del Documento Final y Procedimiento de Subsanación</w:t>
      </w:r>
    </w:p>
    <w:p>
      <w:pPr>
        <w:numPr>
          <w:ilvl w:val="0"/>
          <w:numId w:val="118"/>
        </w:numPr>
        <w:spacing w:before="0" w:after="160" w:line="240" w:lineRule="auto"/>
        <w:jc w:val="both"/>
      </w:pPr>
      <w:r>
        <w:rPr>
          <w:rFonts w:ascii="Century Gothic" w:hAnsi="Century Gothic" w:cs="Century Gothic" w:eastAsia="Century Gothic"/>
          <w:b/>
          <w:i w:val="0"/>
          <w:sz w:val="20"/>
        </w:rPr>
        <w:t>Designación:</w:t>
      </w:r>
      <w:r>
        <w:rPr>
          <w:rFonts w:ascii="Century Gothic" w:hAnsi="Century Gothic" w:cs="Century Gothic" w:eastAsia="Century Gothic"/>
          <w:b w:val="0"/>
          <w:i w:val="0"/>
          <w:sz w:val="20"/>
        </w:rPr>
        <w:t xml:space="preserve"> La Dirección de Carrera ratificará a los miembros del Tribunal Revisor del Perfil como Tribunal Examinador del Proyecto de Grado, recayendo la Presidencia en el docente más antiguo.</w:t>
      </w:r>
    </w:p>
    <w:p>
      <w:pPr>
        <w:numPr>
          <w:ilvl w:val="0"/>
          <w:numId w:val="118"/>
        </w:numPr>
        <w:spacing w:before="0" w:after="160" w:line="240" w:lineRule="auto"/>
        <w:jc w:val="both"/>
      </w:pPr>
      <w:r>
        <w:rPr>
          <w:rFonts w:ascii="Century Gothic" w:hAnsi="Century Gothic" w:cs="Century Gothic" w:eastAsia="Century Gothic"/>
          <w:b/>
          <w:i w:val="0"/>
          <w:sz w:val="20"/>
        </w:rPr>
        <w:t>Plazo e Informes de Primera Revisión:</w:t>
      </w:r>
      <w:r>
        <w:rPr>
          <w:rFonts w:ascii="Century Gothic" w:hAnsi="Century Gothic" w:cs="Century Gothic" w:eastAsia="Century Gothic"/>
          <w:b w:val="0"/>
          <w:i w:val="0"/>
          <w:sz w:val="20"/>
        </w:rPr>
        <w:t xml:space="preserve"> En un plazo no mayor a veinte (20) días calendario, cada miembro del Tribunal Examinador emitirá por separado su informe escrito (Informe de Suficiencia o Informe con Observaciones). En caso de no recibir este informe dentro del plazo fijado, el Director(a) de Carrera conminará por escrito este hecho al Docente miembro del Tribunal Examinador.</w:t>
      </w:r>
    </w:p>
    <w:p>
      <w:pPr>
        <w:numPr>
          <w:ilvl w:val="0"/>
          <w:numId w:val="118"/>
        </w:numPr>
        <w:spacing w:before="0" w:after="200" w:line="240" w:lineRule="auto"/>
        <w:jc w:val="both"/>
      </w:pPr>
      <w:r>
        <w:rPr>
          <w:rFonts w:ascii="Century Gothic" w:hAnsi="Century Gothic" w:cs="Century Gothic" w:eastAsia="Century Gothic"/>
          <w:b/>
          <w:i w:val="0"/>
          <w:sz w:val="20"/>
        </w:rPr>
        <w:t>Procedimiento de Subsanación y Reentrega ante Observaciones:</w:t>
      </w:r>
      <w:r>
        <w:rPr>
          <w:rFonts w:ascii="Century Gothic" w:hAnsi="Century Gothic" w:cs="Century Gothic" w:eastAsia="Century Gothic"/>
          <w:b w:val="0"/>
          <w:i w:val="0"/>
          <w:sz w:val="20"/>
        </w:rPr>
        <w:t xml:space="preserve"> Si uno o más miembros del Tribunal emitieran un Informe con Observaciones:</w:t>
      </w:r>
    </w:p>
    <w:p>
      <w:pPr>
        <w:numPr>
          <w:ilvl w:val="0"/>
          <w:numId w:val="108"/>
        </w:numPr>
        <w:spacing w:before="0" w:after="160" w:line="240" w:lineRule="auto"/>
        <w:jc w:val="both"/>
      </w:pPr>
      <w:r>
        <w:rPr>
          <w:rFonts w:ascii="Century Gothic" w:hAnsi="Century Gothic" w:cs="Century Gothic" w:eastAsia="Century Gothic"/>
          <w:b w:val="0"/>
          <w:i/>
          <w:sz w:val="20"/>
        </w:rPr>
        <w:t>Notificación:</w:t>
      </w:r>
      <w:r>
        <w:rPr>
          <w:rFonts w:ascii="Century Gothic" w:hAnsi="Century Gothic" w:cs="Century Gothic" w:eastAsia="Century Gothic"/>
          <w:b w:val="0"/>
          <w:i w:val="0"/>
          <w:sz w:val="20"/>
        </w:rPr>
        <w:t xml:space="preserve"> La Dirección de Carrera notificará al postulante y al Tutor en un plazo no mayor a tres (3) días hábiles.</w:t>
      </w:r>
    </w:p>
    <w:p>
      <w:pPr>
        <w:numPr>
          <w:ilvl w:val="0"/>
          <w:numId w:val="108"/>
        </w:numPr>
        <w:spacing w:before="0" w:after="160" w:line="240" w:lineRule="auto"/>
        <w:jc w:val="both"/>
      </w:pPr>
      <w:r>
        <w:rPr>
          <w:rFonts w:ascii="Century Gothic" w:hAnsi="Century Gothic" w:cs="Century Gothic" w:eastAsia="Century Gothic"/>
          <w:b w:val="0"/>
          <w:i/>
          <w:sz w:val="20"/>
        </w:rPr>
        <w:t>Plazo de Corrección:</w:t>
      </w:r>
      <w:r>
        <w:rPr>
          <w:rFonts w:ascii="Century Gothic" w:hAnsi="Century Gothic" w:cs="Century Gothic" w:eastAsia="Century Gothic"/>
          <w:b w:val="0"/>
          <w:i w:val="0"/>
          <w:sz w:val="20"/>
        </w:rPr>
        <w:t xml:space="preserve"> El postulante dispondrá de un plazo máximo e impostergable de treinta (30) días calendario para subsanar las observaciones.</w:t>
      </w:r>
    </w:p>
    <w:p>
      <w:pPr>
        <w:numPr>
          <w:ilvl w:val="0"/>
          <w:numId w:val="108"/>
        </w:numPr>
        <w:spacing w:before="0" w:after="200" w:line="240" w:lineRule="auto"/>
        <w:jc w:val="both"/>
      </w:pPr>
      <w:r>
        <w:rPr>
          <w:rFonts w:ascii="Century Gothic" w:hAnsi="Century Gothic" w:cs="Century Gothic" w:eastAsia="Century Gothic"/>
          <w:b w:val="0"/>
          <w:i/>
          <w:sz w:val="20"/>
        </w:rPr>
        <w:t>Reentrega Documental:</w:t>
      </w:r>
      <w:r>
        <w:rPr>
          <w:rFonts w:ascii="Century Gothic" w:hAnsi="Century Gothic" w:cs="Century Gothic" w:eastAsia="Century Gothic"/>
          <w:b w:val="0"/>
          <w:i w:val="0"/>
          <w:sz w:val="20"/>
        </w:rPr>
        <w:t xml:space="preserve"> Entregará los ejemplares corregidos acompañados del Informe de Conformidad del Tutor Académico y la Matriz de Absolución de Observaciones (detallando la respuesta a cada observación).</w:t>
      </w:r>
    </w:p>
    <w:p>
      <w:pPr>
        <w:numPr>
          <w:ilvl w:val="0"/>
          <w:numId w:val="118"/>
        </w:numPr>
        <w:spacing w:before="0" w:after="200" w:line="240" w:lineRule="auto"/>
        <w:jc w:val="both"/>
      </w:pPr>
      <w:r>
        <w:rPr>
          <w:rFonts w:ascii="Century Gothic" w:hAnsi="Century Gothic" w:cs="Century Gothic" w:eastAsia="Century Gothic"/>
          <w:b/>
          <w:i w:val="0"/>
          <w:sz w:val="20"/>
        </w:rPr>
        <w:t>Plazo de Reevaluación:</w:t>
      </w:r>
      <w:r>
        <w:rPr>
          <w:rFonts w:ascii="Century Gothic" w:hAnsi="Century Gothic" w:cs="Century Gothic" w:eastAsia="Century Gothic"/>
          <w:b w:val="0"/>
          <w:i w:val="0"/>
          <w:sz w:val="20"/>
        </w:rPr>
        <w:t xml:space="preserve"> La Dirección de Carrera remitirá el documento al o los Tribunales Revisores observadores, quienes dispondrán de quince (15) días calendario para reevaluar y emitir su Informe Definitivo de Suficiencia. En caso de no haber subsanado las observaciones, el Tribunal emitirá informe de rechazo.</w:t>
      </w:r>
    </w:p>
    <w:p>
      <w:pPr>
        <w:keepNext/>
        <w:spacing w:before="0" w:after="120" w:line="240" w:lineRule="auto"/>
        <w:jc w:val="left"/>
      </w:pPr>
      <w:r>
        <w:rPr>
          <w:rFonts w:ascii="Century Gothic" w:hAnsi="Century Gothic" w:cs="Century Gothic" w:eastAsia="Century Gothic"/>
          <w:b/>
          <w:i w:val="0"/>
          <w:sz w:val="20"/>
        </w:rPr>
        <w:t>Artículo 38. Aprobación del Proyecto de Grado y Autorización de Empaste</w:t>
      </w:r>
    </w:p>
    <w:p>
      <w:pPr>
        <w:spacing w:before="0" w:after="200" w:line="240" w:lineRule="auto"/>
        <w:jc w:val="both"/>
      </w:pPr>
      <w:r>
        <w:rPr>
          <w:rFonts w:ascii="Century Gothic" w:hAnsi="Century Gothic" w:cs="Century Gothic" w:eastAsia="Century Gothic"/>
          <w:b w:val="0"/>
          <w:i w:val="0"/>
          <w:sz w:val="20"/>
        </w:rPr>
        <w:t>Contando con los tres (3) Informes de Suficiencia favorables emitidos por el Tribunal Examinador, el Director(a) de Carrera emitirá, en un plazo no mayor a cinco (5) días hábiles, la Resolución de Dirección de Carrera de Aprobación del Proyecto de Grado.</w:t>
      </w:r>
    </w:p>
    <w:p>
      <w:pPr>
        <w:spacing w:before="0" w:after="200" w:line="240" w:lineRule="auto"/>
        <w:jc w:val="both"/>
      </w:pPr>
      <w:r>
        <w:rPr>
          <w:rFonts w:ascii="Century Gothic" w:hAnsi="Century Gothic" w:cs="Century Gothic" w:eastAsia="Century Gothic"/>
          <w:b w:val="0"/>
          <w:i w:val="0"/>
          <w:sz w:val="20"/>
        </w:rPr>
        <w:t>Esta Resolución aprueba formalmente el contenido técnico del documento escrito y autoriza al postulante a realizar el empaste oficial en siete (7) ejemplares.</w:t>
      </w:r>
    </w:p>
    <w:p>
      <w:pPr>
        <w:keepNext/>
        <w:spacing w:before="0" w:after="120" w:line="240" w:lineRule="auto"/>
        <w:jc w:val="left"/>
      </w:pPr>
      <w:r>
        <w:rPr>
          <w:rFonts w:ascii="Century Gothic" w:hAnsi="Century Gothic" w:cs="Century Gothic" w:eastAsia="Century Gothic"/>
          <w:b/>
          <w:i w:val="0"/>
          <w:sz w:val="20"/>
        </w:rPr>
        <w:t>Artículo 39. Fijación de Fecha para la Sustentación Oral y Demostración Técnica</w:t>
      </w:r>
    </w:p>
    <w:p>
      <w:pPr>
        <w:spacing w:before="0" w:after="200" w:line="240" w:lineRule="auto"/>
        <w:jc w:val="both"/>
      </w:pPr>
      <w:r>
        <w:rPr>
          <w:rFonts w:ascii="Century Gothic" w:hAnsi="Century Gothic" w:cs="Century Gothic" w:eastAsia="Century Gothic"/>
          <w:b w:val="0"/>
          <w:i w:val="0"/>
          <w:sz w:val="20"/>
        </w:rPr>
        <w:t>Notificado con la Resolución de Aprobación del Proyecto de Grado, el postulante entregará siete (7) ejemplares empastados oficiales (3 para tribunales, 1 para el tutor, 1 para postulante y 1 para la Biblioteca Central de la Universidad Mayor de “San Andrés” y 1 para la Biblioteca de la Carrera de Contaduría Pública).</w:t>
      </w:r>
    </w:p>
    <w:p>
      <w:pPr>
        <w:spacing w:before="0" w:after="200" w:line="240" w:lineRule="auto"/>
        <w:jc w:val="both"/>
      </w:pPr>
      <w:r>
        <w:rPr>
          <w:rFonts w:ascii="Century Gothic" w:hAnsi="Century Gothic" w:cs="Century Gothic" w:eastAsia="Century Gothic"/>
          <w:b w:val="0"/>
          <w:i w:val="0"/>
          <w:sz w:val="20"/>
        </w:rPr>
        <w:t>Cumplida la entrega de ejemplares y la verificación de solvencias universitarias actualizadas, la Dirección de Carrera, mediante la Unidad de Kardex Académico emitirá el cronograma de las sustentaciones, estableciendo el día, hora y lugar para el Acto Público de Sustentación Oral y Demostración Técnica, de acuerdo al Calendario Académico aprobado, notificando a los miembros del Tribunal Examinador con una anticipación no menor a siete (7) días calendario.</w:t>
      </w:r>
    </w:p>
    <w:p>
      <w:pPr>
        <w:keepNext/>
        <w:spacing w:before="0" w:after="120" w:line="240" w:lineRule="auto"/>
        <w:jc w:val="left"/>
      </w:pPr>
      <w:r>
        <w:rPr>
          <w:rFonts w:ascii="Century Gothic" w:hAnsi="Century Gothic" w:cs="Century Gothic" w:eastAsia="Century Gothic"/>
          <w:b/>
          <w:i w:val="0"/>
          <w:sz w:val="20"/>
        </w:rPr>
        <w:t>Artículo 40. Protocolo, Desarrollo, Deliberación, Lectura de Nota, Entrega de Ejemplar y Clausura del Acto Público</w:t>
      </w:r>
    </w:p>
    <w:p>
      <w:pPr>
        <w:spacing w:before="0" w:after="200" w:line="240" w:lineRule="auto"/>
        <w:jc w:val="both"/>
      </w:pPr>
      <w:r>
        <w:rPr>
          <w:rFonts w:ascii="Century Gothic" w:hAnsi="Century Gothic" w:cs="Century Gothic" w:eastAsia="Century Gothic"/>
          <w:b w:val="0"/>
          <w:i w:val="0"/>
          <w:sz w:val="20"/>
        </w:rPr>
        <w:t>El Acto Público de Sustentación Oral y Demostración Técnica del Proyecto de Grado es un acto académico solemne de sesión continua, desarrollado bajo la siguiente secuencia reglamentaria:</w:t>
      </w:r>
    </w:p>
    <w:p>
      <w:pPr>
        <w:numPr>
          <w:ilvl w:val="0"/>
          <w:numId w:val="119"/>
        </w:numPr>
        <w:spacing w:before="0" w:after="160" w:line="240" w:lineRule="auto"/>
        <w:jc w:val="both"/>
      </w:pPr>
      <w:r>
        <w:rPr>
          <w:rFonts w:ascii="Century Gothic" w:hAnsi="Century Gothic" w:cs="Century Gothic" w:eastAsia="Century Gothic"/>
          <w:b/>
          <w:i w:val="0"/>
          <w:sz w:val="20"/>
        </w:rPr>
        <w:t>Instalación, Apertura y Acreditación:</w:t>
      </w:r>
      <w:r>
        <w:rPr>
          <w:rFonts w:ascii="Century Gothic" w:hAnsi="Century Gothic" w:cs="Century Gothic" w:eastAsia="Century Gothic"/>
          <w:b w:val="0"/>
          <w:i w:val="0"/>
          <w:sz w:val="20"/>
        </w:rPr>
        <w:t xml:space="preserve"> En la fecha, hora y lugar señalados, de acuerdo al Calendario Académico aprobado, el Director(a) de Carrera o el Presidente del Tribunal Examinador (docente titular más antiguo) instalará el acto en presencia física o virtual (según la modalidad aprobada) de los tres (3) miembros del Tribunal, del Tutor Académico y del postulante. En ausencia de algún miembro del Tribunal Examinador, se instalará con dos (2) Tribunales Examinadores. Se dará lectura a la Resolución que aprueba el trabajo escrito y fija la fecha.</w:t>
      </w:r>
    </w:p>
    <w:p>
      <w:pPr>
        <w:numPr>
          <w:ilvl w:val="0"/>
          <w:numId w:val="119"/>
        </w:numPr>
        <w:spacing w:before="0" w:after="200" w:line="240" w:lineRule="auto"/>
        <w:jc w:val="both"/>
      </w:pPr>
      <w:r>
        <w:rPr>
          <w:rFonts w:ascii="Century Gothic" w:hAnsi="Century Gothic" w:cs="Century Gothic" w:eastAsia="Century Gothic"/>
          <w:b/>
          <w:i w:val="0"/>
          <w:sz w:val="20"/>
        </w:rPr>
        <w:t>Exposición Oral y Demostración Técnica Práctica:</w:t>
      </w:r>
      <w:r>
        <w:rPr>
          <w:rFonts w:ascii="Century Gothic" w:hAnsi="Century Gothic" w:cs="Century Gothic" w:eastAsia="Century Gothic"/>
          <w:b w:val="0"/>
          <w:i w:val="0"/>
          <w:sz w:val="20"/>
        </w:rPr>
        <w:t xml:space="preserve"> El Presidente concederá la palabra al postulante, quien dispondrá de veinte (20) a treinta (30) minutos para:</w:t>
      </w:r>
    </w:p>
    <w:p>
      <w:pPr>
        <w:numPr>
          <w:ilvl w:val="0"/>
          <w:numId w:val="120"/>
        </w:numPr>
        <w:spacing w:before="0" w:after="160" w:line="240" w:lineRule="auto"/>
        <w:jc w:val="both"/>
      </w:pPr>
      <w:r>
        <w:rPr>
          <w:rFonts w:ascii="Century Gothic" w:hAnsi="Century Gothic" w:cs="Century Gothic" w:eastAsia="Century Gothic"/>
          <w:b w:val="0"/>
          <w:i w:val="0"/>
          <w:sz w:val="20"/>
        </w:rPr>
        <w:t>Exponer el diagnóstico, sustento normativo, diseño e ingeniería de la propuesta.</w:t>
      </w:r>
    </w:p>
    <w:p>
      <w:pPr>
        <w:numPr>
          <w:ilvl w:val="0"/>
          <w:numId w:val="120"/>
        </w:numPr>
        <w:spacing w:before="0" w:after="200" w:line="240" w:lineRule="auto"/>
        <w:jc w:val="both"/>
      </w:pPr>
      <w:r>
        <w:rPr>
          <w:rFonts w:ascii="Century Gothic" w:hAnsi="Century Gothic" w:cs="Century Gothic" w:eastAsia="Century Gothic"/>
          <w:b w:val="0"/>
          <w:i w:val="0"/>
          <w:sz w:val="20"/>
        </w:rPr>
        <w:t>Realizar obligatoriamente la demostración práctica del funcionamiento operativo de la solución desarrollada (corrida del sistema contable, simulación de modelos ERP, navegación por tableros de control en Power BI, aplicación de manuales o validación de pruebas del modelo).</w:t>
      </w:r>
    </w:p>
    <w:p>
      <w:pPr>
        <w:numPr>
          <w:ilvl w:val="0"/>
          <w:numId w:val="119"/>
        </w:numPr>
        <w:spacing w:before="0" w:after="160" w:line="240" w:lineRule="auto"/>
        <w:jc w:val="both"/>
      </w:pPr>
      <w:r>
        <w:rPr>
          <w:rFonts w:ascii="Century Gothic" w:hAnsi="Century Gothic" w:cs="Century Gothic" w:eastAsia="Century Gothic"/>
          <w:b/>
          <w:i w:val="0"/>
          <w:sz w:val="20"/>
        </w:rPr>
        <w:t>Interrogatorio, Debate Técnico y Réplica:</w:t>
      </w:r>
      <w:r>
        <w:rPr>
          <w:rFonts w:ascii="Century Gothic" w:hAnsi="Century Gothic" w:cs="Century Gothic" w:eastAsia="Century Gothic"/>
          <w:b w:val="0"/>
          <w:i w:val="0"/>
          <w:sz w:val="20"/>
        </w:rPr>
        <w:t xml:space="preserve"> Concluida la exposición y demostración práctica, el Tribunal formulará sus preguntas técnicas sobre el documento escrito y sobre la aplicabilidad y efectividad operativa de la solución propuesta. El postulante responderá a cada una de ellas de forma individual y fundamentada.</w:t>
      </w:r>
    </w:p>
    <w:p>
      <w:pPr>
        <w:numPr>
          <w:ilvl w:val="0"/>
          <w:numId w:val="119"/>
        </w:numPr>
        <w:spacing w:before="0" w:after="160" w:line="240" w:lineRule="auto"/>
        <w:jc w:val="both"/>
      </w:pPr>
      <w:r>
        <w:rPr>
          <w:rFonts w:ascii="Century Gothic" w:hAnsi="Century Gothic" w:cs="Century Gothic" w:eastAsia="Century Gothic"/>
          <w:b/>
          <w:i w:val="0"/>
          <w:sz w:val="20"/>
        </w:rPr>
        <w:t>Participación del Tutor Académico:</w:t>
      </w:r>
      <w:r>
        <w:rPr>
          <w:rFonts w:ascii="Century Gothic" w:hAnsi="Century Gothic" w:cs="Century Gothic" w:eastAsia="Century Gothic"/>
          <w:b w:val="0"/>
          <w:i w:val="0"/>
          <w:sz w:val="20"/>
        </w:rPr>
        <w:t xml:space="preserve"> El Presidente otorgará la palabra al Tutor Académico para hacer aclaraciones sobre el proceso de diseño e implementación (con derecho a voz, sin voto).</w:t>
      </w:r>
    </w:p>
    <w:p>
      <w:pPr>
        <w:numPr>
          <w:ilvl w:val="0"/>
          <w:numId w:val="119"/>
        </w:numPr>
        <w:spacing w:before="0" w:after="160" w:line="240" w:lineRule="auto"/>
        <w:jc w:val="both"/>
      </w:pPr>
      <w:r>
        <w:rPr>
          <w:rFonts w:ascii="Century Gothic" w:hAnsi="Century Gothic" w:cs="Century Gothic" w:eastAsia="Century Gothic"/>
          <w:b/>
          <w:i w:val="0"/>
          <w:sz w:val="20"/>
        </w:rPr>
        <w:t>Cierre de la Sesión Pública y Deliberación Privada:</w:t>
      </w:r>
      <w:r>
        <w:rPr>
          <w:rFonts w:ascii="Century Gothic" w:hAnsi="Century Gothic" w:cs="Century Gothic" w:eastAsia="Century Gothic"/>
          <w:b w:val="0"/>
          <w:i w:val="0"/>
          <w:sz w:val="20"/>
        </w:rPr>
        <w:t xml:space="preserve"> El Presidente declarará el receso público para la deliberación privada del Tribunal Evaluador a puerta cerrada.</w:t>
      </w:r>
    </w:p>
    <w:p>
      <w:pPr>
        <w:numPr>
          <w:ilvl w:val="0"/>
          <w:numId w:val="119"/>
        </w:numPr>
        <w:spacing w:before="0" w:after="200" w:line="240" w:lineRule="auto"/>
        <w:jc w:val="both"/>
      </w:pPr>
      <w:r>
        <w:rPr>
          <w:rFonts w:ascii="Century Gothic" w:hAnsi="Century Gothic" w:cs="Century Gothic" w:eastAsia="Century Gothic"/>
          <w:b/>
          <w:i w:val="0"/>
          <w:sz w:val="20"/>
        </w:rPr>
        <w:t>Consignación Numeral y Literal de la Calificación:</w:t>
      </w:r>
      <w:r>
        <w:rPr>
          <w:rFonts w:ascii="Century Gothic" w:hAnsi="Century Gothic" w:cs="Century Gothic" w:eastAsia="Century Gothic"/>
          <w:b w:val="0"/>
          <w:i w:val="0"/>
          <w:sz w:val="20"/>
        </w:rPr>
        <w:t xml:space="preserve"> El Tribunal asignará la nota cuantitativa sobre 100 puntos. El Presidente del Tribunal consignará de forma explícita la calificación literal y numeral obtenida en el Acta Oficial de Sustentación de Grado, refrendada con las firmas de todos los miembros del Tribunal Examinador y del Director(a) de Carrera.</w:t>
      </w:r>
    </w:p>
    <w:p>
      <w:pPr>
        <w:spacing w:before="0" w:after="200" w:line="240" w:lineRule="auto"/>
        <w:ind w:left="357"/>
        <w:jc w:val="both"/>
      </w:pPr>
      <w:r>
        <w:rPr>
          <w:rFonts w:ascii="Century Gothic" w:hAnsi="Century Gothic" w:cs="Century Gothic" w:eastAsia="Century Gothic"/>
          <w:b w:val="0"/>
          <w:i w:val="0"/>
          <w:sz w:val="20"/>
        </w:rPr>
        <w:t>En caso de que la sustentación se realice en la modalidad virtual, los miembros del Tribunal Examinador deben apersonarse a la Unidad Kardex Académico dentro de las 48 horas siguientes para firmar el Acta de Grado.</w:t>
      </w:r>
    </w:p>
    <w:p>
      <w:pPr>
        <w:numPr>
          <w:ilvl w:val="0"/>
          <w:numId w:val="119"/>
        </w:numPr>
        <w:spacing w:before="0" w:after="200" w:line="240" w:lineRule="auto"/>
        <w:jc w:val="both"/>
      </w:pPr>
      <w:r>
        <w:rPr>
          <w:rFonts w:ascii="Century Gothic" w:hAnsi="Century Gothic" w:cs="Century Gothic" w:eastAsia="Century Gothic"/>
          <w:b/>
          <w:i w:val="0"/>
          <w:sz w:val="20"/>
        </w:rPr>
        <w:t>Reinstalación del Acto, Lectura del Acta, Entrega de Ejemplar y Clausura:</w:t>
      </w:r>
      <w:r>
        <w:rPr>
          <w:rFonts w:ascii="Century Gothic" w:hAnsi="Century Gothic" w:cs="Century Gothic" w:eastAsia="Century Gothic"/>
          <w:b w:val="0"/>
          <w:i w:val="0"/>
          <w:sz w:val="20"/>
        </w:rPr>
        <w:t xml:space="preserve"> Concluida la deliberación y firmada el Acta Oficial, el Presidente del Tribunal reiniciará el acto académico público, disponiendo el reingreso del postulante, del Tutor y del público asistente.</w:t>
      </w:r>
    </w:p>
    <w:p>
      <w:pPr>
        <w:spacing w:before="0" w:after="200" w:line="240" w:lineRule="auto"/>
        <w:ind w:left="357"/>
        <w:jc w:val="both"/>
      </w:pPr>
      <w:r>
        <w:rPr>
          <w:rFonts w:ascii="Century Gothic" w:hAnsi="Century Gothic" w:cs="Century Gothic" w:eastAsia="Century Gothic"/>
          <w:b w:val="0"/>
          <w:i w:val="0"/>
          <w:sz w:val="20"/>
        </w:rPr>
        <w:t>El Presidente del Tribunal dará lectura solemne al Acta de Sustentación de Grado, proclamando públicamente la calificación numeral y literal alcanzada por el postulante y su calificación cualitativa obtenida.</w:t>
      </w:r>
    </w:p>
    <w:p>
      <w:pPr>
        <w:spacing w:before="0" w:after="200" w:line="240" w:lineRule="auto"/>
        <w:ind w:left="357"/>
        <w:jc w:val="both"/>
      </w:pPr>
      <w:r>
        <w:rPr>
          <w:rFonts w:ascii="Century Gothic" w:hAnsi="Century Gothic" w:cs="Century Gothic" w:eastAsia="Century Gothic"/>
          <w:b w:val="0"/>
          <w:i w:val="0"/>
          <w:sz w:val="20"/>
        </w:rPr>
        <w:t>En el mismo acto, el Presidente del Tribunal procederá a la entrega formal de un ejemplar oficial del trabajo al postulante, con la nota correspondiente consignada y las firmas originales de los miembros del Tribunal Examinador.</w:t>
      </w:r>
    </w:p>
    <w:p>
      <w:pPr>
        <w:spacing w:before="0" w:after="200" w:line="240" w:lineRule="auto"/>
        <w:ind w:left="357"/>
        <w:jc w:val="both"/>
      </w:pPr>
      <w:r>
        <w:rPr>
          <w:rFonts w:ascii="Century Gothic" w:hAnsi="Century Gothic" w:cs="Century Gothic" w:eastAsia="Century Gothic"/>
          <w:b w:val="0"/>
          <w:i w:val="0"/>
          <w:sz w:val="20"/>
        </w:rPr>
        <w:t>Acto seguido, el Presidente del Tribunal (o el Director(a) de Carrera) declarará oficialmente clausurado el Acto Académico de Sustentación de Grado.</w:t>
      </w:r>
    </w:p>
    <w:p>
      <w:pPr>
        <w:keepNext/>
        <w:spacing w:before="0" w:after="120" w:line="240" w:lineRule="auto"/>
        <w:jc w:val="left"/>
      </w:pPr>
      <w:r>
        <w:rPr>
          <w:rFonts w:ascii="Century Gothic" w:hAnsi="Century Gothic" w:cs="Century Gothic" w:eastAsia="Century Gothic"/>
          <w:b/>
          <w:i w:val="0"/>
          <w:sz w:val="20"/>
        </w:rPr>
        <w:t>Artículo 41. Proceso de Evaluación y Criterios de Ponderación</w:t>
      </w:r>
    </w:p>
    <w:p>
      <w:pPr>
        <w:spacing w:before="0" w:after="200" w:line="240" w:lineRule="auto"/>
        <w:jc w:val="both"/>
      </w:pPr>
      <w:r>
        <w:rPr>
          <w:rFonts w:ascii="Century Gothic" w:hAnsi="Century Gothic" w:cs="Century Gothic" w:eastAsia="Century Gothic"/>
          <w:b w:val="0"/>
          <w:i w:val="0"/>
          <w:sz w:val="20"/>
        </w:rPr>
        <w:t>Concluida la sustentación oral pública, el Tribunal Examinador sesionará a puerta cerrada en sesión reservada para evaluar integralmente el desempeño del postulante y determinar la calificación cuantitativa y cualitativa final.</w:t>
      </w:r>
    </w:p>
    <w:p>
      <w:pPr>
        <w:numPr>
          <w:ilvl w:val="0"/>
          <w:numId w:val="121"/>
        </w:numPr>
        <w:spacing w:before="0" w:after="200" w:line="240" w:lineRule="auto"/>
        <w:jc w:val="both"/>
      </w:pPr>
      <w:r>
        <w:rPr>
          <w:rFonts w:ascii="Century Gothic" w:hAnsi="Century Gothic" w:cs="Century Gothic" w:eastAsia="Century Gothic"/>
          <w:b/>
          <w:i w:val="0"/>
          <w:sz w:val="20"/>
        </w:rPr>
        <w:t>Criterios de Ponderación Oficial para Proyecto de Grado:</w:t>
      </w:r>
      <w:r>
        <w:rPr>
          <w:rFonts w:ascii="Century Gothic" w:hAnsi="Century Gothic" w:cs="Century Gothic" w:eastAsia="Century Gothic"/>
          <w:b w:val="0"/>
          <w:i w:val="0"/>
          <w:sz w:val="20"/>
        </w:rPr>
        <w:t xml:space="preserve"> En estricta concordancia con el documento de Admisión, Promoción y Graduación (sección 5.4.2) y el Artículo 23.c del Reglamento de Graduación, la evaluación se pondera sobre 100 puntos:</w:t>
      </w:r>
    </w:p>
    <w:p>
      <w:pPr>
        <w:numPr>
          <w:ilvl w:val="0"/>
          <w:numId w:val="122"/>
        </w:numPr>
        <w:spacing w:before="0" w:after="200" w:line="240" w:lineRule="auto"/>
        <w:jc w:val="both"/>
      </w:pPr>
      <w:r>
        <w:rPr>
          <w:rFonts w:ascii="Century Gothic" w:hAnsi="Century Gothic" w:cs="Century Gothic" w:eastAsia="Century Gothic"/>
          <w:b/>
          <w:i w:val="0"/>
          <w:sz w:val="20"/>
        </w:rPr>
        <w:t>Presentación y Contenido del Trabajo Escrito: 40 Puntos (40%).</w:t>
      </w:r>
    </w:p>
    <w:p>
      <w:pPr>
        <w:spacing w:before="0" w:after="200" w:line="240" w:lineRule="auto"/>
        <w:ind w:left="357"/>
        <w:jc w:val="both"/>
      </w:pPr>
      <w:r>
        <w:rPr>
          <w:rFonts w:ascii="Century Gothic" w:hAnsi="Century Gothic" w:cs="Century Gothic" w:eastAsia="Century Gothic"/>
          <w:b w:val="0"/>
          <w:i w:val="0"/>
          <w:sz w:val="20"/>
        </w:rPr>
        <w:t>Calidad del diagnóstico, diseño técnico, rigor normativo, ingeniería de la propuesta y manuales.</w:t>
      </w:r>
    </w:p>
    <w:p>
      <w:pPr>
        <w:numPr>
          <w:ilvl w:val="0"/>
          <w:numId w:val="122"/>
        </w:numPr>
        <w:spacing w:before="0" w:after="200" w:line="240" w:lineRule="auto"/>
        <w:jc w:val="both"/>
      </w:pPr>
      <w:r>
        <w:rPr>
          <w:rFonts w:ascii="Century Gothic" w:hAnsi="Century Gothic" w:cs="Century Gothic" w:eastAsia="Century Gothic"/>
          <w:b/>
          <w:i w:val="0"/>
          <w:sz w:val="20"/>
        </w:rPr>
        <w:t>Sustentación Oral y Demostración Técnica Práctica: 30 Puntos (30%)</w:t>
      </w:r>
      <w:r>
        <w:rPr>
          <w:rFonts w:ascii="Century Gothic" w:hAnsi="Century Gothic" w:cs="Century Gothic" w:eastAsia="Century Gothic"/>
          <w:b w:val="0"/>
          <w:i w:val="0"/>
          <w:sz w:val="20"/>
        </w:rPr>
        <w:t>.</w:t>
      </w:r>
    </w:p>
    <w:p>
      <w:pPr>
        <w:spacing w:before="0" w:after="200" w:line="240" w:lineRule="auto"/>
        <w:ind w:left="357"/>
        <w:jc w:val="both"/>
      </w:pPr>
      <w:r>
        <w:rPr>
          <w:rFonts w:ascii="Century Gothic" w:hAnsi="Century Gothic" w:cs="Century Gothic" w:eastAsia="Century Gothic"/>
          <w:b w:val="0"/>
          <w:i w:val="0"/>
          <w:sz w:val="20"/>
        </w:rPr>
        <w:t>Claridad didáctica, dominio de herramientas tecnológicas y efectividad operativa en la demostración práctica del sistema/modelo.</w:t>
      </w:r>
    </w:p>
    <w:p>
      <w:pPr>
        <w:numPr>
          <w:ilvl w:val="0"/>
          <w:numId w:val="122"/>
        </w:numPr>
        <w:spacing w:before="0" w:after="200" w:line="240" w:lineRule="auto"/>
        <w:jc w:val="both"/>
      </w:pPr>
      <w:r>
        <w:rPr>
          <w:rFonts w:ascii="Century Gothic" w:hAnsi="Century Gothic" w:cs="Century Gothic" w:eastAsia="Century Gothic"/>
          <w:b/>
          <w:i w:val="0"/>
          <w:sz w:val="20"/>
        </w:rPr>
        <w:t>Defensa y Respuestas a Preguntas del Tribunal: 30 Puntos (30%).</w:t>
      </w:r>
    </w:p>
    <w:p>
      <w:pPr>
        <w:spacing w:before="0" w:after="200" w:line="240" w:lineRule="auto"/>
        <w:ind w:left="357"/>
        <w:jc w:val="both"/>
      </w:pPr>
      <w:r>
        <w:rPr>
          <w:rFonts w:ascii="Century Gothic" w:hAnsi="Century Gothic" w:cs="Century Gothic" w:eastAsia="Century Gothic"/>
          <w:b w:val="0"/>
          <w:i w:val="0"/>
          <w:sz w:val="20"/>
        </w:rPr>
        <w:t>Solvencia en las respuestas, argumentación técnica, justificación costo-beneficio y viabilidad de implantación.</w:t>
      </w:r>
    </w:p>
    <w:p>
      <w:pPr>
        <w:numPr>
          <w:ilvl w:val="0"/>
          <w:numId w:val="121"/>
        </w:numPr>
        <w:spacing w:before="0" w:after="160" w:line="240" w:lineRule="auto"/>
        <w:jc w:val="both"/>
      </w:pPr>
      <w:r>
        <w:rPr>
          <w:rFonts w:ascii="Century Gothic" w:hAnsi="Century Gothic" w:cs="Century Gothic" w:eastAsia="Century Gothic"/>
          <w:b/>
          <w:i w:val="0"/>
          <w:sz w:val="20"/>
        </w:rPr>
        <w:t>Mecanismo de Determinación de la Nota Final:</w:t>
      </w:r>
      <w:r>
        <w:rPr>
          <w:rFonts w:ascii="Century Gothic" w:hAnsi="Century Gothic" w:cs="Century Gothic" w:eastAsia="Century Gothic"/>
          <w:b w:val="0"/>
          <w:i w:val="0"/>
          <w:sz w:val="20"/>
        </w:rPr>
        <w:t xml:space="preserve"> La calificación final del Proyecto de Grado resultará de la media aritmética ponderada de las calificaciones otorgadas individualmente por cada uno de los tres (3) miembros del Tribunal Examinador, o por consenso expresado en números enteros (1 a 100).</w:t>
      </w:r>
    </w:p>
    <w:p>
      <w:pPr>
        <w:numPr>
          <w:ilvl w:val="0"/>
          <w:numId w:val="121"/>
        </w:numPr>
        <w:spacing w:before="0" w:after="200" w:line="240" w:lineRule="auto"/>
        <w:jc w:val="both"/>
      </w:pPr>
      <w:r>
        <w:rPr>
          <w:rFonts w:ascii="Century Gothic" w:hAnsi="Century Gothic" w:cs="Century Gothic" w:eastAsia="Century Gothic"/>
          <w:b/>
          <w:i w:val="0"/>
          <w:sz w:val="20"/>
        </w:rPr>
        <w:t>Escala Cuali-Cuantitativa de Valoración Oficial:</w:t>
      </w:r>
      <w:r>
        <w:rPr>
          <w:rFonts w:ascii="Century Gothic" w:hAnsi="Century Gothic" w:cs="Century Gothic" w:eastAsia="Century Gothic"/>
          <w:b w:val="0"/>
          <w:i w:val="0"/>
          <w:sz w:val="20"/>
        </w:rPr>
        <w:t xml:space="preserve"> La nota obtenida se transcribirá en el Acta Oficial bajo la siguiente escala cuali-cuantitativa aprobada por el Sistema Universitario (CEUB / UMSA):</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Reprobado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 – 50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Buena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 70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Sobresaliente – Con recomendación de publicación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71 – 89</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Excelente – Con mención honorífica, felicitación y recomendación de publicación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90 – 100</w:t>
            </w:r>
          </w:p>
        </w:tc>
      </w:tr>
    </w:tbl>
    <w:p>
      <w:pPr>
        <w:spacing w:before="0" w:after="120" w:line="240" w:lineRule="auto"/>
        <w:jc w:val="left"/>
      </w:pPr>
    </w:p>
    <w:p>
      <w:pPr>
        <w:numPr>
          <w:ilvl w:val="0"/>
          <w:numId w:val="121"/>
        </w:numPr>
        <w:spacing w:before="0" w:after="200" w:line="240" w:lineRule="auto"/>
        <w:jc w:val="both"/>
      </w:pPr>
      <w:r>
        <w:rPr>
          <w:rFonts w:ascii="Century Gothic" w:hAnsi="Century Gothic" w:cs="Century Gothic" w:eastAsia="Century Gothic"/>
          <w:b/>
          <w:i w:val="0"/>
          <w:sz w:val="20"/>
        </w:rPr>
        <w:t>Régimen de Postergación:</w:t>
      </w:r>
      <w:r>
        <w:rPr>
          <w:rFonts w:ascii="Century Gothic" w:hAnsi="Century Gothic" w:cs="Century Gothic" w:eastAsia="Century Gothic"/>
          <w:b w:val="0"/>
          <w:i w:val="0"/>
          <w:sz w:val="20"/>
        </w:rPr>
        <w:t xml:space="preserve"> Si el estudiante no alcanza 51 puntos, el Presidente registrará en el Acta las deficiencias técnicas a corregir. Dispondrá de una única oportunidad para solicitar nueva fecha de sustentación oral y demostración práctica en un plazo no menor a treinta (30) ni mayor a noventa (90) días calendario.</w:t>
      </w:r>
    </w:p>
    <w:p>
      <w:pPr>
        <w:keepNext/>
        <w:spacing w:before="0" w:after="120" w:line="240" w:lineRule="auto"/>
        <w:jc w:val="left"/>
      </w:pPr>
      <w:r>
        <w:rPr>
          <w:rFonts w:ascii="Century Gothic" w:hAnsi="Century Gothic" w:cs="Century Gothic" w:eastAsia="Century Gothic"/>
          <w:b/>
          <w:i w:val="0"/>
          <w:sz w:val="20"/>
        </w:rPr>
        <w:t>Artículo 42. Suscripción Definitiva del Acta de Sustentación y Efectos Legales para la Titulación</w:t>
      </w:r>
    </w:p>
    <w:p>
      <w:pPr>
        <w:spacing w:before="0" w:after="200" w:line="240" w:lineRule="auto"/>
        <w:jc w:val="both"/>
      </w:pPr>
      <w:r>
        <w:rPr>
          <w:rFonts w:ascii="Century Gothic" w:hAnsi="Century Gothic" w:cs="Century Gothic" w:eastAsia="Century Gothic"/>
          <w:b w:val="0"/>
          <w:i w:val="0"/>
          <w:sz w:val="20"/>
        </w:rPr>
        <w:t>El Acta Oficial de Sustentación de Grado, conteniendo la calificación literal y numeral obtenida, será firmada en tres (3) ejemplares originales por los miembros del Tribunal Examinador y el Director(a) de Carrera, registrándose en el Libro de Actas de Grado y el Sistema de Seguimiento Académico de la Unidad de Kárdex Académico.</w:t>
      </w:r>
    </w:p>
    <w:p>
      <w:pPr>
        <w:spacing w:before="0" w:after="200" w:line="240" w:lineRule="auto"/>
        <w:jc w:val="both"/>
      </w:pPr>
      <w:r>
        <w:rPr>
          <w:rFonts w:ascii="Century Gothic" w:hAnsi="Century Gothic" w:cs="Century Gothic" w:eastAsia="Century Gothic"/>
          <w:b w:val="0"/>
          <w:i w:val="0"/>
          <w:sz w:val="20"/>
        </w:rPr>
        <w:t>La aprobación registrada en el Acta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pPr>
        <w:keepNext/>
        <w:spacing w:before="0" w:after="120" w:line="240" w:lineRule="auto"/>
        <w:jc w:val="left"/>
      </w:pPr>
      <w:r>
        <w:rPr>
          <w:rFonts w:ascii="Century Gothic" w:hAnsi="Century Gothic" w:cs="Century Gothic" w:eastAsia="Century Gothic"/>
          <w:b/>
          <w:i w:val="0"/>
          <w:sz w:val="20"/>
        </w:rPr>
        <w:t>Artículo 43.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dos Tribunales), se suspenderá la sustentación hasta siete (7) días calendario impostergablemente.</w:t>
      </w:r>
    </w:p>
    <w:p>
      <w:pPr>
        <w:spacing w:before="0" w:after="200" w:line="240" w:lineRule="auto"/>
        <w:jc w:val="both"/>
      </w:pPr>
      <w:r>
        <w:rPr>
          <w:rFonts w:ascii="Century Gothic" w:hAnsi="Century Gothic" w:cs="Century Gothic" w:eastAsia="Century Gothic"/>
          <w:b w:val="0"/>
          <w:i w:val="0"/>
          <w:sz w:val="20"/>
        </w:rP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pPr>
        <w:keepNext/>
        <w:spacing w:before="0" w:after="120" w:line="240" w:lineRule="auto"/>
        <w:jc w:val="left"/>
      </w:pPr>
      <w:r>
        <w:rPr>
          <w:rFonts w:ascii="Century Gothic" w:hAnsi="Century Gothic" w:cs="Century Gothic" w:eastAsia="Century Gothic"/>
          <w:b/>
          <w:i w:val="0"/>
          <w:sz w:val="20"/>
        </w:rPr>
        <w:t>Artículo 44. Inasistencia del Postulante</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Sustentación, con una hora de antelación. De no asistir, se suspenderá la sustentación hasta sesenta (60) días calendario y será objeto de amonestación formal por parte del Director(a)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pPr>
        <w:keepNext/>
        <w:spacing w:before="40" w:after="200" w:line="240" w:lineRule="auto"/>
        <w:jc w:val="left"/>
      </w:pPr>
      <w:r>
        <w:rPr>
          <w:rFonts w:ascii="Century Gothic" w:hAnsi="Century Gothic" w:cs="Century Gothic" w:eastAsia="Century Gothic"/>
          <w:b/>
          <w:i w:val="0"/>
          <w:sz w:val="22"/>
        </w:rPr>
        <w:t>Capítulo V: Trabajo Dirigido</w:t>
      </w:r>
    </w:p>
    <w:p>
      <w:pPr>
        <w:keepNext/>
        <w:spacing w:before="0" w:after="120" w:line="240" w:lineRule="auto"/>
        <w:jc w:val="left"/>
      </w:pPr>
      <w:r>
        <w:rPr>
          <w:rFonts w:ascii="Century Gothic" w:hAnsi="Century Gothic" w:cs="Century Gothic" w:eastAsia="Century Gothic"/>
          <w:b/>
          <w:i w:val="0"/>
          <w:sz w:val="20"/>
        </w:rPr>
        <w:t>Artículo 45. Definición y Caracterización y Modalidades de Adscripción del Trabajo Dirigido</w:t>
      </w:r>
    </w:p>
    <w:p>
      <w:pPr>
        <w:spacing w:before="0" w:after="200" w:line="240" w:lineRule="auto"/>
        <w:jc w:val="both"/>
      </w:pPr>
      <w:r>
        <w:rPr>
          <w:rFonts w:ascii="Century Gothic" w:hAnsi="Century Gothic" w:cs="Century Gothic" w:eastAsia="Century Gothic"/>
          <w:b w:val="0"/>
          <w:i w:val="0"/>
          <w:sz w:val="20"/>
        </w:rPr>
        <w:t>El Trabajo Dirigido es una modalidad de graduación que consiste en la ejecución de un trabajo práctico preprofesional, supervisado, fiscalizado y evaluado, desarrollado en instituciones públicas, empresas privadas o dependencias de la Universidad Mayor de San Andrés (UMSA). Su finalidad es aplicar las competencias profesionales del Contador Público Autorizado (CPA) en la solución de problemas reales del entorno institucional.</w:t>
      </w:r>
    </w:p>
    <w:p>
      <w:pPr>
        <w:spacing w:before="0" w:after="200" w:line="240" w:lineRule="auto"/>
        <w:jc w:val="both"/>
      </w:pPr>
      <w:r>
        <w:rPr>
          <w:rFonts w:ascii="Century Gothic" w:hAnsi="Century Gothic" w:cs="Century Gothic" w:eastAsia="Century Gothic"/>
          <w:b/>
          <w:i w:val="0"/>
          <w:sz w:val="20"/>
        </w:rPr>
        <w:t>Modalidades de Adscripción:</w:t>
      </w:r>
      <w:r>
        <w:rPr>
          <w:rFonts w:ascii="Century Gothic" w:hAnsi="Century Gothic" w:cs="Century Gothic" w:eastAsia="Century Gothic"/>
          <w:b w:val="0"/>
          <w:i w:val="0"/>
          <w:sz w:val="20"/>
        </w:rPr>
        <w:t xml:space="preserve"> Existen dos modalidades de trabajo dirigido:</w:t>
      </w:r>
    </w:p>
    <w:p>
      <w:pPr>
        <w:numPr>
          <w:ilvl w:val="0"/>
          <w:numId w:val="123"/>
        </w:numPr>
        <w:spacing w:before="0" w:after="160" w:line="240" w:lineRule="auto"/>
        <w:jc w:val="both"/>
      </w:pPr>
      <w:r>
        <w:rPr>
          <w:rFonts w:ascii="Century Gothic" w:hAnsi="Century Gothic" w:cs="Century Gothic" w:eastAsia="Century Gothic"/>
          <w:b/>
          <w:i w:val="0"/>
          <w:sz w:val="20"/>
        </w:rPr>
        <w:t>Trabajo Dirigido Externo:</w:t>
      </w:r>
      <w:r>
        <w:rPr>
          <w:rFonts w:ascii="Century Gothic" w:hAnsi="Century Gothic" w:cs="Century Gothic" w:eastAsia="Century Gothic"/>
          <w:b w:val="0"/>
          <w:i w:val="0"/>
          <w:sz w:val="20"/>
        </w:rPr>
        <w:t xml:space="preserve"> Se realiza en entidades públicas (Ministerios, Gobiernos Autónomos, Servicio de Impuestos Nacionales, Contraloría General del Estado, Empresas Públicas y otras dependencias del Estado) o empresas privadas, bajo la guía de un Tutor Profesional y un Tutor Docente (Académico), en virtud de Convenios Interinstitucionales específicos o marco, suscritos con carácter obligatorio por el Rector(a) de la UMSA o el Decano(a) de la Facultad de Ciencias Económicas y Financieras.</w:t>
      </w:r>
    </w:p>
    <w:p>
      <w:pPr>
        <w:numPr>
          <w:ilvl w:val="0"/>
          <w:numId w:val="123"/>
        </w:numPr>
        <w:spacing w:before="0" w:after="200" w:line="240" w:lineRule="auto"/>
        <w:jc w:val="both"/>
      </w:pPr>
      <w:r>
        <w:rPr>
          <w:rFonts w:ascii="Century Gothic" w:hAnsi="Century Gothic" w:cs="Century Gothic" w:eastAsia="Century Gothic"/>
          <w:b/>
          <w:i w:val="0"/>
          <w:sz w:val="20"/>
        </w:rPr>
        <w:t>Trabajo Dirigido Interno (por Adscripción):</w:t>
      </w:r>
      <w:r>
        <w:rPr>
          <w:rFonts w:ascii="Century Gothic" w:hAnsi="Century Gothic" w:cs="Century Gothic" w:eastAsia="Century Gothic"/>
          <w:b w:val="0"/>
          <w:i w:val="0"/>
          <w:sz w:val="20"/>
        </w:rPr>
        <w:t xml:space="preserve"> Se ejecuta en las distintas dependencias académicas, administrativas, financieras, institutos de investigación o proyectos de la UMSA, bajo la guía de un Tutor Profesional y un Tutor Docente (Académico), sin necesidad de convenio específico previo, mediante designación directa de la Dirección de Carrera.</w:t>
      </w:r>
    </w:p>
    <w:p>
      <w:pPr>
        <w:spacing w:before="0" w:after="200" w:line="240" w:lineRule="auto"/>
        <w:jc w:val="both"/>
      </w:pPr>
      <w:r>
        <w:rPr>
          <w:rFonts w:ascii="Century Gothic" w:hAnsi="Century Gothic" w:cs="Century Gothic" w:eastAsia="Century Gothic"/>
          <w:b/>
          <w:i w:val="0"/>
          <w:sz w:val="20"/>
        </w:rPr>
        <w:t>Áreas de Desempeño Profesional:</w:t>
      </w:r>
      <w:r>
        <w:rPr>
          <w:rFonts w:ascii="Century Gothic" w:hAnsi="Century Gothic" w:cs="Century Gothic" w:eastAsia="Century Gothic"/>
          <w:b w:val="0"/>
          <w:i w:val="0"/>
          <w:sz w:val="20"/>
        </w:rPr>
        <w:t xml:space="preserve"> El Trabajo Dirigido se desarrollará en las siguientes áreas:</w:t>
      </w:r>
    </w:p>
    <w:p>
      <w:pPr>
        <w:numPr>
          <w:ilvl w:val="0"/>
          <w:numId w:val="124"/>
        </w:numPr>
        <w:spacing w:before="0" w:after="160" w:line="240" w:lineRule="auto"/>
        <w:jc w:val="both"/>
      </w:pPr>
      <w:r>
        <w:rPr>
          <w:rFonts w:ascii="Century Gothic" w:hAnsi="Century Gothic" w:cs="Century Gothic" w:eastAsia="Century Gothic"/>
          <w:b w:val="0"/>
          <w:i w:val="0"/>
          <w:sz w:val="20"/>
        </w:rPr>
        <w:t>Encargos de Aseguramiento, incluida la Auditoría y Revisión a través de unidades de auditoría interna o firmas de auditoría (Financiera, Gubernamental, Operativa, de Sistemas, Tributaria, Forense u otras); además de servicios relacionados.</w:t>
      </w:r>
    </w:p>
    <w:p>
      <w:pPr>
        <w:numPr>
          <w:ilvl w:val="0"/>
          <w:numId w:val="124"/>
        </w:numPr>
        <w:spacing w:before="0" w:after="160" w:line="240" w:lineRule="auto"/>
        <w:jc w:val="both"/>
      </w:pPr>
      <w:r>
        <w:rPr>
          <w:rFonts w:ascii="Century Gothic" w:hAnsi="Century Gothic" w:cs="Century Gothic" w:eastAsia="Century Gothic"/>
          <w:b w:val="0"/>
          <w:i w:val="0"/>
          <w:sz w:val="20"/>
        </w:rPr>
        <w:t>Información Financiera y no financiera, Contabilidad de Gestión y Sistemas ERP.</w:t>
      </w:r>
    </w:p>
    <w:p>
      <w:pPr>
        <w:numPr>
          <w:ilvl w:val="0"/>
          <w:numId w:val="124"/>
        </w:numPr>
        <w:spacing w:before="0" w:after="160" w:line="240" w:lineRule="auto"/>
        <w:jc w:val="both"/>
      </w:pPr>
      <w:r>
        <w:rPr>
          <w:rFonts w:ascii="Century Gothic" w:hAnsi="Century Gothic" w:cs="Century Gothic" w:eastAsia="Century Gothic"/>
          <w:b w:val="0"/>
          <w:i w:val="0"/>
          <w:sz w:val="20"/>
        </w:rPr>
        <w:t>Control Interno, Gestión de Riesgos y Gobernanza.</w:t>
      </w:r>
    </w:p>
    <w:p>
      <w:pPr>
        <w:numPr>
          <w:ilvl w:val="0"/>
          <w:numId w:val="124"/>
        </w:numPr>
        <w:spacing w:before="0" w:after="160" w:line="240" w:lineRule="auto"/>
        <w:jc w:val="both"/>
      </w:pPr>
      <w:r>
        <w:rPr>
          <w:rFonts w:ascii="Century Gothic" w:hAnsi="Century Gothic" w:cs="Century Gothic" w:eastAsia="Century Gothic"/>
          <w:b w:val="0"/>
          <w:i w:val="0"/>
          <w:sz w:val="20"/>
        </w:rPr>
        <w:t>Gestión Económica, Financiera y Presupuestaria.</w:t>
      </w:r>
    </w:p>
    <w:p>
      <w:pPr>
        <w:numPr>
          <w:ilvl w:val="0"/>
          <w:numId w:val="124"/>
        </w:numPr>
        <w:spacing w:before="0" w:after="160" w:line="240" w:lineRule="auto"/>
        <w:jc w:val="both"/>
      </w:pPr>
      <w:r>
        <w:rPr>
          <w:rFonts w:ascii="Century Gothic" w:hAnsi="Century Gothic" w:cs="Century Gothic" w:eastAsia="Century Gothic"/>
          <w:b w:val="0"/>
          <w:i w:val="0"/>
          <w:sz w:val="20"/>
        </w:rPr>
        <w:t>Gestión Fiscal y Tributaria.</w:t>
      </w:r>
    </w:p>
    <w:p>
      <w:pPr>
        <w:numPr>
          <w:ilvl w:val="0"/>
          <w:numId w:val="124"/>
        </w:numPr>
        <w:spacing w:before="0" w:after="200" w:line="240" w:lineRule="auto"/>
        <w:jc w:val="both"/>
      </w:pPr>
      <w:r>
        <w:rPr>
          <w:rFonts w:ascii="Century Gothic" w:hAnsi="Century Gothic" w:cs="Century Gothic" w:eastAsia="Century Gothic"/>
          <w:b w:val="0"/>
          <w:i w:val="0"/>
          <w:sz w:val="20"/>
        </w:rPr>
        <w:t>Reportes y Aseguramiento de Sostenibilidad.</w:t>
      </w:r>
    </w:p>
    <w:p>
      <w:pPr>
        <w:keepNext/>
        <w:spacing w:before="0" w:after="120" w:line="240" w:lineRule="auto"/>
        <w:jc w:val="left"/>
      </w:pPr>
      <w:r>
        <w:rPr>
          <w:rFonts w:ascii="Century Gothic" w:hAnsi="Century Gothic" w:cs="Century Gothic" w:eastAsia="Century Gothic"/>
          <w:b/>
          <w:i w:val="0"/>
          <w:sz w:val="20"/>
        </w:rPr>
        <w:t>Artículo 46. Requisitos Específicos de Habilitación y Procedimiento de Selección</w:t>
      </w:r>
    </w:p>
    <w:p>
      <w:pPr>
        <w:numPr>
          <w:ilvl w:val="0"/>
          <w:numId w:val="125"/>
        </w:numPr>
        <w:spacing w:before="0" w:after="200" w:line="240" w:lineRule="auto"/>
        <w:jc w:val="both"/>
      </w:pPr>
      <w:r>
        <w:rPr>
          <w:rFonts w:ascii="Century Gothic" w:hAnsi="Century Gothic" w:cs="Century Gothic" w:eastAsia="Century Gothic"/>
          <w:b/>
          <w:i w:val="0"/>
          <w:sz w:val="20"/>
        </w:rPr>
        <w:t>Requisitos Académicos del Postulante:</w:t>
      </w:r>
      <w:r>
        <w:rPr>
          <w:rFonts w:ascii="Century Gothic" w:hAnsi="Century Gothic" w:cs="Century Gothic" w:eastAsia="Century Gothic"/>
          <w:b w:val="0"/>
          <w:i w:val="0"/>
          <w:sz w:val="20"/>
        </w:rPr>
        <w:t xml:space="preserve"> Para adscribirse a la modalidad de Trabajo Dirigido, además de cumplir los requisitos del Artículo 7 del presente Reglamento, el estudiante debe acreditar:</w:t>
      </w:r>
    </w:p>
    <w:p>
      <w:pPr>
        <w:spacing w:before="0" w:after="200" w:line="240" w:lineRule="auto"/>
        <w:ind w:left="357"/>
        <w:jc w:val="both"/>
      </w:pPr>
      <w:r>
        <w:rPr>
          <w:rFonts w:ascii="Century Gothic" w:hAnsi="Century Gothic" w:cs="Century Gothic" w:eastAsia="Century Gothic"/>
          <w:b/>
          <w:i w:val="0"/>
          <w:sz w:val="20"/>
        </w:rPr>
        <w:t>Promedio General Ponderado Acumulado:</w:t>
      </w:r>
      <w:r>
        <w:rPr>
          <w:rFonts w:ascii="Century Gothic" w:hAnsi="Century Gothic" w:cs="Century Gothic" w:eastAsia="Century Gothic"/>
          <w:b w:val="0"/>
          <w:i w:val="0"/>
          <w:sz w:val="20"/>
        </w:rPr>
        <w:t xml:space="preserve"> Un promedio mínimo de aprobación de sesenta (60) puntos a lo largo de su permanencia en la Carrera.</w:t>
      </w:r>
    </w:p>
    <w:p>
      <w:pPr>
        <w:spacing w:before="0" w:after="200" w:line="240" w:lineRule="auto"/>
        <w:ind w:left="357"/>
        <w:jc w:val="both"/>
      </w:pPr>
      <w:r>
        <w:rPr>
          <w:rFonts w:ascii="Century Gothic" w:hAnsi="Century Gothic" w:cs="Century Gothic" w:eastAsia="Century Gothic"/>
          <w:b/>
          <w:i w:val="0"/>
          <w:sz w:val="20"/>
        </w:rPr>
        <w:t>Conclusión de Estudios:</w:t>
      </w:r>
      <w:r>
        <w:rPr>
          <w:rFonts w:ascii="Century Gothic" w:hAnsi="Century Gothic" w:cs="Century Gothic" w:eastAsia="Century Gothic"/>
          <w:b w:val="0"/>
          <w:i w:val="0"/>
          <w:sz w:val="20"/>
        </w:rPr>
        <w:t xml:space="preserve"> Haber aprobado el 100% de las 43 asignaturas del Plan de Estudios.</w:t>
      </w:r>
    </w:p>
    <w:p>
      <w:pPr>
        <w:spacing w:before="0" w:after="200" w:line="240" w:lineRule="auto"/>
        <w:ind w:left="357"/>
        <w:jc w:val="both"/>
      </w:pPr>
      <w:r>
        <w:rPr>
          <w:rFonts w:ascii="Century Gothic" w:hAnsi="Century Gothic" w:cs="Century Gothic" w:eastAsia="Century Gothic"/>
          <w:b/>
          <w:i w:val="0"/>
          <w:sz w:val="20"/>
        </w:rPr>
        <w:t>Dedicación Exclusiva y Plazo:</w:t>
      </w:r>
      <w:r>
        <w:rPr>
          <w:rFonts w:ascii="Century Gothic" w:hAnsi="Century Gothic" w:cs="Century Gothic" w:eastAsia="Century Gothic"/>
          <w:b w:val="0"/>
          <w:i w:val="0"/>
          <w:sz w:val="20"/>
        </w:rPr>
        <w:t xml:space="preserve"> Disponibilidad de tiempo a dedicación exclusiva durante un periodo continuo e impostergable de ocho (8) meses calendario, garantizando el cumplimiento de un mínimo de 1.280 horas de trabajo efectivo.</w:t>
      </w:r>
    </w:p>
    <w:p>
      <w:pPr>
        <w:numPr>
          <w:ilvl w:val="0"/>
          <w:numId w:val="125"/>
        </w:numPr>
        <w:spacing w:before="0" w:after="160" w:line="240" w:lineRule="auto"/>
        <w:jc w:val="both"/>
      </w:pPr>
      <w:r>
        <w:rPr>
          <w:rFonts w:ascii="Century Gothic" w:hAnsi="Century Gothic" w:cs="Century Gothic" w:eastAsia="Century Gothic"/>
          <w:b/>
          <w:i w:val="0"/>
          <w:sz w:val="20"/>
        </w:rPr>
        <w:t>Declaración Jurada e Incompatibilidades:</w:t>
      </w:r>
      <w:r>
        <w:rPr>
          <w:rFonts w:ascii="Century Gothic" w:hAnsi="Century Gothic" w:cs="Century Gothic" w:eastAsia="Century Gothic"/>
          <w:b w:val="0"/>
          <w:i w:val="0"/>
          <w:sz w:val="20"/>
        </w:rPr>
        <w:t xml:space="preserve"> El postulante no deberá tener ningún conflicto de intereses (vínculo laboral previo, financiero o de parentesco hasta el cuarto grado de consanguinidad o segundo de afinidad) en la entidad receptora, debiendo presentar una Declaración Jurada ante la Dirección de Carrera.</w:t>
      </w:r>
    </w:p>
    <w:p>
      <w:pPr>
        <w:numPr>
          <w:ilvl w:val="0"/>
          <w:numId w:val="125"/>
        </w:numPr>
        <w:spacing w:before="0" w:after="160" w:line="240" w:lineRule="auto"/>
        <w:jc w:val="both"/>
      </w:pPr>
      <w:r>
        <w:rPr>
          <w:rFonts w:ascii="Century Gothic" w:hAnsi="Century Gothic" w:cs="Century Gothic" w:eastAsia="Century Gothic"/>
          <w:b/>
          <w:i w:val="0"/>
          <w:sz w:val="20"/>
        </w:rPr>
        <w:t>Publicación de la Convocatoria:</w:t>
      </w:r>
      <w:r>
        <w:rPr>
          <w:rFonts w:ascii="Century Gothic" w:hAnsi="Century Gothic" w:cs="Century Gothic" w:eastAsia="Century Gothic"/>
          <w:b w:val="0"/>
          <w:i w:val="0"/>
          <w:sz w:val="20"/>
        </w:rPr>
        <w:t xml:space="preserve"> En base a los convenios interinstitucionales suscritos o los requerimientos presentados por la Universidad Mayor de San Andrés (UMSA), el Director(a) de Carrera debe publicar la convocatoria oficial para la presentación de solicitudes de Trabajo Dirigido, conforme al cronograma aprobado por la Carrera de Contaduría Pública para tal efecto.</w:t>
      </w:r>
    </w:p>
    <w:p>
      <w:pPr>
        <w:numPr>
          <w:ilvl w:val="0"/>
          <w:numId w:val="125"/>
        </w:numPr>
        <w:spacing w:before="0" w:after="200" w:line="240" w:lineRule="auto"/>
        <w:jc w:val="both"/>
      </w:pPr>
      <w:r>
        <w:rPr>
          <w:rFonts w:ascii="Century Gothic" w:hAnsi="Century Gothic" w:cs="Century Gothic" w:eastAsia="Century Gothic"/>
          <w:b/>
          <w:i w:val="0"/>
          <w:sz w:val="20"/>
        </w:rPr>
        <w:t>Procedimiento de Sorteo y Asignación Transparente:</w:t>
      </w:r>
      <w:r>
        <w:rPr>
          <w:rFonts w:ascii="Century Gothic" w:hAnsi="Century Gothic" w:cs="Century Gothic" w:eastAsia="Century Gothic"/>
          <w:b w:val="0"/>
          <w:i w:val="0"/>
          <w:sz w:val="20"/>
        </w:rPr>
        <w:t xml:space="preserve"> Para la asignación de las instituciones receptoras, el Director(a) de Carrera efectuará un sorteo aleatorio público de las instituciones plazas disponibles, con la participación obligatoria de los postulantes inscritos y de la Comisión designada para el efecto, quienes velarán garantizando la transparencia, equidad e imparcialidad de dicha actividad.</w:t>
      </w:r>
    </w:p>
    <w:p>
      <w:pPr>
        <w:spacing w:before="0" w:after="200" w:line="240" w:lineRule="auto"/>
        <w:ind w:left="357"/>
        <w:jc w:val="both"/>
      </w:pPr>
      <w:r>
        <w:rPr>
          <w:rFonts w:ascii="Century Gothic" w:hAnsi="Century Gothic" w:cs="Century Gothic" w:eastAsia="Century Gothic"/>
          <w:b w:val="0"/>
          <w:i w:val="0"/>
          <w:sz w:val="20"/>
        </w:rPr>
        <w:t>Cuando el número de postulantes habilitados para una institución de alta demanda (Servicio de Impuestos Nacionales, Contraloría General del Estado, Ministerios o empresas específicas) supere la cantidad de plazas ofertadas en el convenio, el acceso al sorteo específico de dicha entidad se organizará ordenando a los postulantes en función de sus Promedios Ponderados Acumulados (PPA), priorizando el mérito académico en la asignación previa de los cupos disponibles.</w:t>
      </w:r>
    </w:p>
    <w:p>
      <w:pPr>
        <w:numPr>
          <w:ilvl w:val="0"/>
          <w:numId w:val="125"/>
        </w:numPr>
        <w:spacing w:before="0" w:after="200" w:line="240" w:lineRule="auto"/>
        <w:jc w:val="both"/>
      </w:pPr>
      <w:r>
        <w:rPr>
          <w:rFonts w:ascii="Century Gothic" w:hAnsi="Century Gothic" w:cs="Century Gothic" w:eastAsia="Century Gothic"/>
          <w:b/>
          <w:i w:val="0"/>
          <w:sz w:val="20"/>
        </w:rPr>
        <w:t>Verificación, Aprobación del Plan y Designación Formal:</w:t>
      </w:r>
      <w:r>
        <w:rPr>
          <w:rFonts w:ascii="Century Gothic" w:hAnsi="Century Gothic" w:cs="Century Gothic" w:eastAsia="Century Gothic"/>
          <w:b w:val="0"/>
          <w:i w:val="0"/>
          <w:sz w:val="20"/>
        </w:rPr>
        <w:t xml:space="preserve"> En base a las solicitudes recibidas y previa verificación del cumplimiento de todos los requisitos reglamentarios, el Director(a) de Carrera designará formalmente la institución donde el postulante desarrollará el Trabajo Dirigido y al Tutor Docente (Académico), una vez aprobado el Plan de Trabajo del postulante por las instancias correspondientes.</w:t>
      </w:r>
    </w:p>
    <w:p>
      <w:pPr>
        <w:keepNext/>
        <w:spacing w:before="0" w:after="120" w:line="240" w:lineRule="auto"/>
        <w:jc w:val="left"/>
      </w:pPr>
      <w:r>
        <w:rPr>
          <w:rFonts w:ascii="Century Gothic" w:hAnsi="Century Gothic" w:cs="Century Gothic" w:eastAsia="Century Gothic"/>
          <w:b/>
          <w:i w:val="0"/>
          <w:sz w:val="20"/>
        </w:rPr>
        <w:t>Artículo 47. Duración, Carga Horaria Efectiva y Régimen de Dedicación Exclusiva del Trabajo Dirigido</w:t>
      </w:r>
    </w:p>
    <w:p>
      <w:pPr>
        <w:spacing w:before="0" w:after="200" w:line="240" w:lineRule="auto"/>
        <w:jc w:val="both"/>
      </w:pPr>
      <w:r>
        <w:rPr>
          <w:rFonts w:ascii="Century Gothic" w:hAnsi="Century Gothic" w:cs="Century Gothic" w:eastAsia="Century Gothic"/>
          <w:b/>
          <w:i w:val="0"/>
          <w:sz w:val="20"/>
        </w:rPr>
        <w:t>Duración e Ininterrumpibilidad:</w:t>
      </w:r>
      <w:r>
        <w:rPr>
          <w:rFonts w:ascii="Century Gothic" w:hAnsi="Century Gothic" w:cs="Century Gothic" w:eastAsia="Century Gothic"/>
          <w:b w:val="0"/>
          <w:i w:val="0"/>
          <w:sz w:val="20"/>
        </w:rPr>
        <w:t xml:space="preserve"> El Trabajo Dirigido tendrá una duración fija e ininterrumpida de ocho (8) meses calendario (como máximo), periodo en el cual el estudiante desarrollará las actividades asignadas en la institución receptora.</w:t>
      </w:r>
    </w:p>
    <w:p>
      <w:pPr>
        <w:spacing w:before="0" w:after="200" w:line="240" w:lineRule="auto"/>
        <w:jc w:val="both"/>
      </w:pPr>
      <w:r>
        <w:rPr>
          <w:rFonts w:ascii="Century Gothic" w:hAnsi="Century Gothic" w:cs="Century Gothic" w:eastAsia="Century Gothic"/>
          <w:b/>
          <w:i w:val="0"/>
          <w:sz w:val="20"/>
        </w:rPr>
        <w:t>Carga Horaria Mínima Efectiva:</w:t>
      </w:r>
      <w:r>
        <w:rPr>
          <w:rFonts w:ascii="Century Gothic" w:hAnsi="Century Gothic" w:cs="Century Gothic" w:eastAsia="Century Gothic"/>
          <w:b w:val="0"/>
          <w:i w:val="0"/>
          <w:sz w:val="20"/>
        </w:rPr>
        <w:t xml:space="preserve"> La adscripción exige el cumplimiento de un mínimo obligatorio de 1.280 horas de trabajo práctico preprofesional efectivo en la entidad receptora.</w:t>
      </w:r>
    </w:p>
    <w:p>
      <w:pPr>
        <w:spacing w:before="0" w:after="200" w:line="240" w:lineRule="auto"/>
        <w:jc w:val="both"/>
      </w:pPr>
      <w:r>
        <w:rPr>
          <w:rFonts w:ascii="Century Gothic" w:hAnsi="Century Gothic" w:cs="Century Gothic" w:eastAsia="Century Gothic"/>
          <w:b/>
          <w:i w:val="0"/>
          <w:sz w:val="20"/>
        </w:rPr>
        <w:t>Distribución por Fases:</w:t>
      </w:r>
    </w:p>
    <w:p>
      <w:pPr>
        <w:numPr>
          <w:ilvl w:val="0"/>
          <w:numId w:val="126"/>
        </w:numPr>
        <w:spacing w:before="0" w:after="160" w:line="240" w:lineRule="auto"/>
        <w:jc w:val="both"/>
      </w:pPr>
      <w:r>
        <w:rPr>
          <w:rFonts w:ascii="Century Gothic" w:hAnsi="Century Gothic" w:cs="Century Gothic" w:eastAsia="Century Gothic"/>
          <w:b w:val="0"/>
          <w:i/>
          <w:sz w:val="20"/>
        </w:rPr>
        <w:t>Fase de Trabajo de Campo (Hasta 6 meses):</w:t>
      </w:r>
      <w:r>
        <w:rPr>
          <w:rFonts w:ascii="Century Gothic" w:hAnsi="Century Gothic" w:cs="Century Gothic" w:eastAsia="Century Gothic"/>
          <w:b w:val="0"/>
          <w:i w:val="0"/>
          <w:sz w:val="20"/>
        </w:rPr>
        <w:t xml:space="preserve"> Ejecución presencial del Plan de Trabajo en la entidad receptora.</w:t>
      </w:r>
    </w:p>
    <w:p>
      <w:pPr>
        <w:numPr>
          <w:ilvl w:val="0"/>
          <w:numId w:val="126"/>
        </w:numPr>
        <w:spacing w:before="0" w:after="200" w:line="240" w:lineRule="auto"/>
        <w:jc w:val="both"/>
      </w:pPr>
      <w:r>
        <w:rPr>
          <w:rFonts w:ascii="Century Gothic" w:hAnsi="Century Gothic" w:cs="Century Gothic" w:eastAsia="Century Gothic"/>
          <w:b w:val="0"/>
          <w:i w:val="0"/>
          <w:sz w:val="20"/>
        </w:rPr>
        <w:t xml:space="preserve">Fase </w:t>
      </w:r>
      <w:r>
        <w:rPr>
          <w:rFonts w:ascii="Century Gothic" w:hAnsi="Century Gothic" w:cs="Century Gothic" w:eastAsia="Century Gothic"/>
          <w:b w:val="0"/>
          <w:i/>
          <w:sz w:val="20"/>
        </w:rPr>
        <w:t>de Consolidación y Memoria (Hasta 2 meses adicionales):</w:t>
      </w:r>
      <w:r>
        <w:rPr>
          <w:rFonts w:ascii="Century Gothic" w:hAnsi="Century Gothic" w:cs="Century Gothic" w:eastAsia="Century Gothic"/>
          <w:b w:val="0"/>
          <w:i w:val="0"/>
          <w:sz w:val="20"/>
        </w:rPr>
        <w:t xml:space="preserve"> Elaboración de la Memoria de Trabajo Dirigido, obtención de la evaluación final del Tutor Profesional (85%) e Informe de Convalidación del Tutor Académico.</w:t>
      </w:r>
    </w:p>
    <w:p>
      <w:pPr>
        <w:spacing w:before="0" w:after="200" w:line="240" w:lineRule="auto"/>
        <w:jc w:val="both"/>
      </w:pPr>
      <w:r>
        <w:rPr>
          <w:rFonts w:ascii="Century Gothic" w:hAnsi="Century Gothic" w:cs="Century Gothic" w:eastAsia="Century Gothic"/>
          <w:b/>
          <w:i w:val="0"/>
          <w:sz w:val="20"/>
        </w:rPr>
        <w:t>Régimen de Dedicación Exclusiva:</w:t>
      </w:r>
      <w:r>
        <w:rPr>
          <w:rFonts w:ascii="Century Gothic" w:hAnsi="Century Gothic" w:cs="Century Gothic" w:eastAsia="Century Gothic"/>
          <w:b w:val="0"/>
          <w:i w:val="0"/>
          <w:sz w:val="20"/>
        </w:rPr>
        <w:t xml:space="preserve"> El postulante desarrollará sus labores institucionales bajo el régimen de dedicación exclusiva, estando obligado a concluir el Trabajo Dirigido y presentar su Memoria e Informe Final dentro del plazo mencionado, salvo causales de fuerza mayor debidamente justificadas ante la Dirección de Carrera.</w:t>
      </w:r>
    </w:p>
    <w:p>
      <w:pPr>
        <w:keepNext/>
        <w:spacing w:before="0" w:after="120" w:line="240" w:lineRule="auto"/>
        <w:jc w:val="left"/>
      </w:pPr>
      <w:r>
        <w:rPr>
          <w:rFonts w:ascii="Century Gothic" w:hAnsi="Century Gothic" w:cs="Century Gothic" w:eastAsia="Century Gothic"/>
          <w:b/>
          <w:i w:val="0"/>
          <w:sz w:val="20"/>
        </w:rPr>
        <w:t>Artículo 48. Estructura de Tutoría Bipartita: Tutor Académico y Tutor Profesional</w:t>
      </w:r>
    </w:p>
    <w:p>
      <w:pPr>
        <w:spacing w:before="0" w:after="200" w:line="240" w:lineRule="auto"/>
        <w:jc w:val="both"/>
      </w:pPr>
      <w:r>
        <w:rPr>
          <w:rFonts w:ascii="Century Gothic" w:hAnsi="Century Gothic" w:cs="Century Gothic" w:eastAsia="Century Gothic"/>
          <w:b w:val="0"/>
          <w:i w:val="0"/>
          <w:sz w:val="20"/>
        </w:rPr>
        <w:t>El proceso de Trabajo Dirigido estará guiado por una tutoría conjunta conformada por:</w:t>
      </w:r>
    </w:p>
    <w:p>
      <w:pPr>
        <w:numPr>
          <w:ilvl w:val="0"/>
          <w:numId w:val="127"/>
        </w:numPr>
        <w:spacing w:before="0" w:after="200" w:line="240" w:lineRule="auto"/>
        <w:jc w:val="both"/>
      </w:pPr>
      <w:r>
        <w:rPr>
          <w:rFonts w:ascii="Century Gothic" w:hAnsi="Century Gothic" w:cs="Century Gothic" w:eastAsia="Century Gothic"/>
          <w:b/>
          <w:i w:val="0"/>
          <w:sz w:val="20"/>
        </w:rPr>
        <w:t>Tutor Académico (Docente UMSA):</w:t>
      </w:r>
      <w:r>
        <w:rPr>
          <w:rFonts w:ascii="Century Gothic" w:hAnsi="Century Gothic" w:cs="Century Gothic" w:eastAsia="Century Gothic"/>
          <w:b w:val="0"/>
          <w:i w:val="0"/>
          <w:sz w:val="20"/>
        </w:rPr>
        <w:t xml:space="preserve"> Nombrado por el Director(a) de Carrera entre los docentes titulares u ordinarios de la especialidad afín a las labores a desarrollar.</w:t>
      </w:r>
    </w:p>
    <w:p>
      <w:pPr>
        <w:spacing w:before="0" w:after="200" w:line="240" w:lineRule="auto"/>
        <w:ind w:left="357"/>
        <w:jc w:val="both"/>
      </w:pPr>
      <w:r>
        <w:rPr>
          <w:rFonts w:ascii="Century Gothic" w:hAnsi="Century Gothic" w:cs="Century Gothic" w:eastAsia="Century Gothic"/>
          <w:b w:val="0"/>
          <w:i w:val="0"/>
          <w:sz w:val="20"/>
        </w:rPr>
        <w:t>Las obligaciones del Tutor Docente (Académico), consisten en:</w:t>
      </w:r>
    </w:p>
    <w:p>
      <w:pPr>
        <w:numPr>
          <w:ilvl w:val="0"/>
          <w:numId w:val="128"/>
        </w:numPr>
        <w:spacing w:before="0" w:after="160" w:line="240" w:lineRule="auto"/>
        <w:jc w:val="both"/>
      </w:pPr>
      <w:r>
        <w:rPr>
          <w:rFonts w:ascii="Century Gothic" w:hAnsi="Century Gothic" w:cs="Century Gothic" w:eastAsia="Century Gothic"/>
          <w:b w:val="0"/>
          <w:i w:val="0"/>
          <w:sz w:val="20"/>
        </w:rPr>
        <w:t>Orientar al postulante en la fundamentación teórica, técnica y práctica relacionada con el Trabajo Dirigido;</w:t>
      </w:r>
    </w:p>
    <w:p>
      <w:pPr>
        <w:numPr>
          <w:ilvl w:val="0"/>
          <w:numId w:val="128"/>
        </w:numPr>
        <w:spacing w:before="0" w:after="160" w:line="240" w:lineRule="auto"/>
        <w:jc w:val="both"/>
      </w:pPr>
      <w:r>
        <w:rPr>
          <w:rFonts w:ascii="Century Gothic" w:hAnsi="Century Gothic" w:cs="Century Gothic" w:eastAsia="Century Gothic"/>
          <w:b w:val="0"/>
          <w:i w:val="0"/>
          <w:sz w:val="20"/>
        </w:rPr>
        <w:t>Realizar la supervisión y seguimiento continuo, manteniendo contacto con el Tutor Profesional;</w:t>
      </w:r>
    </w:p>
    <w:p>
      <w:pPr>
        <w:numPr>
          <w:ilvl w:val="0"/>
          <w:numId w:val="128"/>
        </w:numPr>
        <w:spacing w:before="0" w:after="160" w:line="240" w:lineRule="auto"/>
        <w:jc w:val="both"/>
      </w:pPr>
      <w:r>
        <w:rPr>
          <w:rFonts w:ascii="Century Gothic" w:hAnsi="Century Gothic" w:cs="Century Gothic" w:eastAsia="Century Gothic"/>
          <w:b w:val="0"/>
          <w:i w:val="0"/>
          <w:sz w:val="20"/>
        </w:rPr>
        <w:t>Revisar los dos (2) informes trimestrales de avance; y preparar por separado los informes trimestrales en un plazo no mayor a diez (10) días hábiles de haber recibido el informe preparado por el Postulante, validando los aspectos contenidos en los informes preparados por el Tutor Profesional; y</w:t>
      </w:r>
    </w:p>
    <w:p>
      <w:pPr>
        <w:numPr>
          <w:ilvl w:val="0"/>
          <w:numId w:val="128"/>
        </w:numPr>
        <w:spacing w:before="0" w:after="200" w:line="240" w:lineRule="auto"/>
        <w:jc w:val="both"/>
      </w:pPr>
      <w:r>
        <w:rPr>
          <w:rFonts w:ascii="Century Gothic" w:hAnsi="Century Gothic" w:cs="Century Gothic" w:eastAsia="Century Gothic"/>
          <w:b w:val="0"/>
          <w:i w:val="0"/>
          <w:sz w:val="20"/>
        </w:rPr>
        <w:t>Revisar el Informe Final Integrador y la Memoria de Trabajo Dirigido; y preparar el informe correspondiente por separado, en un plazo no mayor a diez (10) días hábiles de haber recibido el documento incluyendo la evaluación cuantitativa del Trabajo Dirigido.</w:t>
      </w:r>
    </w:p>
    <w:p>
      <w:pPr>
        <w:numPr>
          <w:ilvl w:val="0"/>
          <w:numId w:val="127"/>
        </w:numPr>
        <w:spacing w:before="0" w:after="200" w:line="240" w:lineRule="auto"/>
        <w:jc w:val="both"/>
      </w:pPr>
      <w:r>
        <w:rPr>
          <w:rFonts w:ascii="Century Gothic" w:hAnsi="Century Gothic" w:cs="Century Gothic" w:eastAsia="Century Gothic"/>
          <w:b/>
          <w:i w:val="0"/>
          <w:sz w:val="20"/>
        </w:rPr>
        <w:t>Tutor Profesional / Institucional (Entidad Receptora):</w:t>
      </w:r>
      <w:r>
        <w:rPr>
          <w:rFonts w:ascii="Century Gothic" w:hAnsi="Century Gothic" w:cs="Century Gothic" w:eastAsia="Century Gothic"/>
          <w:b w:val="0"/>
          <w:i w:val="0"/>
          <w:sz w:val="20"/>
        </w:rPr>
        <w:t xml:space="preserve"> Profesional en Contaduría Pública o área afín, designado por la entidad receptora, con grado académico mínimo de Licenciatura igual o superior al que aspira el postulante.</w:t>
      </w:r>
    </w:p>
    <w:p>
      <w:pPr>
        <w:spacing w:before="0" w:after="200" w:line="240" w:lineRule="auto"/>
        <w:ind w:left="357"/>
        <w:jc w:val="both"/>
      </w:pPr>
      <w:r>
        <w:rPr>
          <w:rFonts w:ascii="Century Gothic" w:hAnsi="Century Gothic" w:cs="Century Gothic" w:eastAsia="Century Gothic"/>
          <w:b w:val="0"/>
          <w:i w:val="0"/>
          <w:sz w:val="20"/>
        </w:rPr>
        <w:t>Las obligaciones del Tutor Profesional, consisten en:</w:t>
      </w:r>
    </w:p>
    <w:p>
      <w:pPr>
        <w:numPr>
          <w:ilvl w:val="0"/>
          <w:numId w:val="128"/>
        </w:numPr>
        <w:spacing w:before="0" w:after="160" w:line="240" w:lineRule="auto"/>
        <w:jc w:val="both"/>
      </w:pPr>
      <w:r>
        <w:rPr>
          <w:rFonts w:ascii="Century Gothic" w:hAnsi="Century Gothic" w:cs="Century Gothic" w:eastAsia="Century Gothic"/>
          <w:b w:val="0"/>
          <w:i w:val="0"/>
          <w:sz w:val="20"/>
        </w:rPr>
        <w:t>Guiar y evaluar el cumplimiento del trabajo diario del estudiante conforme al Plan de Trabajo aprobado;</w:t>
      </w:r>
    </w:p>
    <w:p>
      <w:pPr>
        <w:numPr>
          <w:ilvl w:val="0"/>
          <w:numId w:val="128"/>
        </w:numPr>
        <w:spacing w:before="0" w:after="160" w:line="240" w:lineRule="auto"/>
        <w:jc w:val="both"/>
      </w:pPr>
      <w:r>
        <w:rPr>
          <w:rFonts w:ascii="Century Gothic" w:hAnsi="Century Gothic" w:cs="Century Gothic" w:eastAsia="Century Gothic"/>
          <w:b w:val="0"/>
          <w:i w:val="0"/>
          <w:sz w:val="20"/>
        </w:rPr>
        <w:t>Garantizar el espacio físico apropiado y facilitar los medios y herramientas de trabajo necesarias para el desarrollo del Trabajo Dirigido;</w:t>
      </w:r>
    </w:p>
    <w:p>
      <w:pPr>
        <w:numPr>
          <w:ilvl w:val="0"/>
          <w:numId w:val="128"/>
        </w:numPr>
        <w:spacing w:before="0" w:after="160" w:line="240" w:lineRule="auto"/>
        <w:jc w:val="both"/>
      </w:pPr>
      <w:r>
        <w:rPr>
          <w:rFonts w:ascii="Century Gothic" w:hAnsi="Century Gothic" w:cs="Century Gothic" w:eastAsia="Century Gothic"/>
          <w:b w:val="0"/>
          <w:i w:val="0"/>
          <w:sz w:val="20"/>
        </w:rPr>
        <w:t>Organizar las actividades a desarrollar por el postulante y establecer los horarios de trabajo en su entidad, garantizado el cumplimiento de por lo menos 1.280 horas de trabajo efectivo;</w:t>
      </w:r>
    </w:p>
    <w:p>
      <w:pPr>
        <w:numPr>
          <w:ilvl w:val="0"/>
          <w:numId w:val="128"/>
        </w:numPr>
        <w:spacing w:before="0" w:after="160" w:line="240" w:lineRule="auto"/>
        <w:jc w:val="both"/>
      </w:pPr>
      <w:r>
        <w:rPr>
          <w:rFonts w:ascii="Century Gothic" w:hAnsi="Century Gothic" w:cs="Century Gothic" w:eastAsia="Century Gothic"/>
          <w:b w:val="0"/>
          <w:i w:val="0"/>
          <w:sz w:val="20"/>
        </w:rPr>
        <w:t>Supervisar las actividades pre-profesionales del postulante, garantizado que reciba la formación práctica pertinente; y</w:t>
      </w:r>
    </w:p>
    <w:p>
      <w:pPr>
        <w:numPr>
          <w:ilvl w:val="0"/>
          <w:numId w:val="128"/>
        </w:numPr>
        <w:spacing w:before="0" w:after="200" w:line="240" w:lineRule="auto"/>
        <w:jc w:val="both"/>
      </w:pPr>
      <w:r>
        <w:rPr>
          <w:rFonts w:ascii="Century Gothic" w:hAnsi="Century Gothic" w:cs="Century Gothic" w:eastAsia="Century Gothic"/>
          <w:b w:val="0"/>
          <w:i w:val="0"/>
          <w:sz w:val="20"/>
        </w:rPr>
        <w:t>Preparar los dos (2) informes trimestrales y final, en un plazo no mayor a diez (10) días hábiles de terminado el periodo, evaluando el desarrollo del Trabajo Dirigido realizado; el mismo que debe contener como mínimo: el tiempo de trabajo, las tareas desarrolladas durante el periodo, la calidad del desempeño y competencias alcanzadas de acuerdo con el Plan de Trabajo. En el informe final, debe además incorporar la evaluación cuali-cuantitativa del desempeño institucional (85% de la nota).</w:t>
      </w:r>
    </w:p>
    <w:p>
      <w:pPr>
        <w:keepNext/>
        <w:spacing w:before="0" w:after="120" w:line="240" w:lineRule="auto"/>
        <w:jc w:val="left"/>
      </w:pPr>
      <w:r>
        <w:rPr>
          <w:rFonts w:ascii="Century Gothic" w:hAnsi="Century Gothic" w:cs="Century Gothic" w:eastAsia="Century Gothic"/>
          <w:b/>
          <w:i w:val="0"/>
          <w:sz w:val="20"/>
        </w:rPr>
        <w:t>Artículo 49. Elaboración y Estructura Mínima del Plan de Trabajo Dirigido</w:t>
      </w:r>
    </w:p>
    <w:p>
      <w:pPr>
        <w:spacing w:before="0" w:after="200" w:line="240" w:lineRule="auto"/>
        <w:jc w:val="both"/>
      </w:pPr>
      <w:r>
        <w:rPr>
          <w:rFonts w:ascii="Century Gothic" w:hAnsi="Century Gothic" w:cs="Century Gothic" w:eastAsia="Century Gothic"/>
          <w:b w:val="0"/>
          <w:i w:val="0"/>
          <w:sz w:val="20"/>
        </w:rPr>
        <w:t>Antes del inicio de la adscripción, el postulante elaborará el Plan de Trabajo Dirigido en coordinación con la entidad receptora, el mismo que debe contener:</w:t>
      </w:r>
    </w:p>
    <w:p>
      <w:pPr>
        <w:numPr>
          <w:ilvl w:val="0"/>
          <w:numId w:val="126"/>
        </w:numPr>
        <w:spacing w:before="0" w:after="160" w:line="240" w:lineRule="auto"/>
        <w:jc w:val="both"/>
      </w:pPr>
      <w:r>
        <w:rPr>
          <w:rFonts w:ascii="Century Gothic" w:hAnsi="Century Gothic" w:cs="Century Gothic" w:eastAsia="Century Gothic"/>
          <w:b w:val="0"/>
          <w:i w:val="0"/>
          <w:sz w:val="20"/>
        </w:rPr>
        <w:t>Denominación del trabajo y datos de la institución receptora.</w:t>
      </w:r>
    </w:p>
    <w:p>
      <w:pPr>
        <w:numPr>
          <w:ilvl w:val="0"/>
          <w:numId w:val="126"/>
        </w:numPr>
        <w:spacing w:before="0" w:after="160" w:line="240" w:lineRule="auto"/>
        <w:jc w:val="both"/>
      </w:pPr>
      <w:r>
        <w:rPr>
          <w:rFonts w:ascii="Century Gothic" w:hAnsi="Century Gothic" w:cs="Century Gothic" w:eastAsia="Century Gothic"/>
          <w:b w:val="0"/>
          <w:i w:val="0"/>
          <w:sz w:val="20"/>
        </w:rPr>
        <w:t>Diagnóstico de la problemática o necesidad institucional a abordar.</w:t>
      </w:r>
    </w:p>
    <w:p>
      <w:pPr>
        <w:numPr>
          <w:ilvl w:val="0"/>
          <w:numId w:val="126"/>
        </w:numPr>
        <w:spacing w:before="0" w:after="160" w:line="240" w:lineRule="auto"/>
        <w:jc w:val="both"/>
      </w:pPr>
      <w:r>
        <w:rPr>
          <w:rFonts w:ascii="Century Gothic" w:hAnsi="Century Gothic" w:cs="Century Gothic" w:eastAsia="Century Gothic"/>
          <w:b w:val="0"/>
          <w:i w:val="0"/>
          <w:sz w:val="20"/>
        </w:rPr>
        <w:t>Objetivos (General y Específicos de la intervención preprofesional).</w:t>
      </w:r>
    </w:p>
    <w:p>
      <w:pPr>
        <w:numPr>
          <w:ilvl w:val="0"/>
          <w:numId w:val="126"/>
        </w:numPr>
        <w:spacing w:before="0" w:after="160" w:line="240" w:lineRule="auto"/>
        <w:jc w:val="both"/>
      </w:pPr>
      <w:r>
        <w:rPr>
          <w:rFonts w:ascii="Century Gothic" w:hAnsi="Century Gothic" w:cs="Century Gothic" w:eastAsia="Century Gothic"/>
          <w:b w:val="0"/>
          <w:i w:val="0"/>
          <w:sz w:val="20"/>
        </w:rPr>
        <w:t>Delimitación de actividades, tareas y responsabilidades asignadas.</w:t>
      </w:r>
    </w:p>
    <w:p>
      <w:pPr>
        <w:numPr>
          <w:ilvl w:val="0"/>
          <w:numId w:val="126"/>
        </w:numPr>
        <w:spacing w:before="0" w:after="160" w:line="240" w:lineRule="auto"/>
        <w:jc w:val="both"/>
      </w:pPr>
      <w:r>
        <w:rPr>
          <w:rFonts w:ascii="Century Gothic" w:hAnsi="Century Gothic" w:cs="Century Gothic" w:eastAsia="Century Gothic"/>
          <w:b w:val="0"/>
          <w:i w:val="0"/>
          <w:sz w:val="20"/>
        </w:rPr>
        <w:t>Cronograma detallado de actividades para los seis (6) meses (1.280 horas).</w:t>
      </w:r>
    </w:p>
    <w:p>
      <w:pPr>
        <w:numPr>
          <w:ilvl w:val="0"/>
          <w:numId w:val="126"/>
        </w:numPr>
        <w:spacing w:before="0" w:after="160" w:line="240" w:lineRule="auto"/>
        <w:jc w:val="both"/>
      </w:pPr>
      <w:r>
        <w:rPr>
          <w:rFonts w:ascii="Century Gothic" w:hAnsi="Century Gothic" w:cs="Century Gothic" w:eastAsia="Century Gothic"/>
          <w:b w:val="0"/>
          <w:i w:val="0"/>
          <w:sz w:val="20"/>
        </w:rPr>
        <w:t>Productos, sistemas, manuales o informes técnicos esperados como resultado.</w:t>
      </w:r>
    </w:p>
    <w:p>
      <w:pPr>
        <w:numPr>
          <w:ilvl w:val="0"/>
          <w:numId w:val="126"/>
        </w:numPr>
        <w:spacing w:before="0" w:after="200" w:line="240" w:lineRule="auto"/>
        <w:jc w:val="both"/>
      </w:pPr>
      <w:r>
        <w:rPr>
          <w:rFonts w:ascii="Century Gothic" w:hAnsi="Century Gothic" w:cs="Century Gothic" w:eastAsia="Century Gothic"/>
          <w:b w:val="0"/>
          <w:i w:val="0"/>
          <w:sz w:val="20"/>
        </w:rPr>
        <w:t>Firmas de aprobación del postulante y Tutor Profesional.</w:t>
      </w:r>
    </w:p>
    <w:p>
      <w:pPr>
        <w:keepNext/>
        <w:spacing w:before="0" w:after="120" w:line="240" w:lineRule="auto"/>
        <w:jc w:val="left"/>
      </w:pPr>
      <w:r>
        <w:rPr>
          <w:rFonts w:ascii="Century Gothic" w:hAnsi="Century Gothic" w:cs="Century Gothic" w:eastAsia="Century Gothic"/>
          <w:b/>
          <w:i w:val="0"/>
          <w:sz w:val="20"/>
        </w:rPr>
        <w:t>Artículo 50. Informes de Avance, Informe Final y Memoria de Trabajo</w:t>
      </w:r>
    </w:p>
    <w:p>
      <w:pPr>
        <w:spacing w:before="0" w:after="200" w:line="240" w:lineRule="auto"/>
        <w:jc w:val="both"/>
      </w:pPr>
      <w:r>
        <w:rPr>
          <w:rFonts w:ascii="Century Gothic" w:hAnsi="Century Gothic" w:cs="Century Gothic" w:eastAsia="Century Gothic"/>
          <w:b w:val="0"/>
          <w:i w:val="0"/>
          <w:sz w:val="20"/>
        </w:rPr>
        <w:t>Durante el desarrollo del Trabajo Dirigido se presentarán ante la Dirección de Carrera:</w:t>
      </w:r>
    </w:p>
    <w:p>
      <w:pPr>
        <w:numPr>
          <w:ilvl w:val="0"/>
          <w:numId w:val="129"/>
        </w:numPr>
        <w:spacing w:before="0" w:after="200" w:line="240" w:lineRule="auto"/>
        <w:jc w:val="both"/>
      </w:pPr>
      <w:r>
        <w:rPr>
          <w:rFonts w:ascii="Century Gothic" w:hAnsi="Century Gothic" w:cs="Century Gothic" w:eastAsia="Century Gothic"/>
          <w:b/>
          <w:i w:val="0"/>
          <w:sz w:val="20"/>
        </w:rPr>
        <w:t>Primer Informe Trimestral (al concluir el tercer mes):</w:t>
      </w:r>
      <w:r>
        <w:rPr>
          <w:rFonts w:ascii="Century Gothic" w:hAnsi="Century Gothic" w:cs="Century Gothic" w:eastAsia="Century Gothic"/>
          <w:b w:val="0"/>
          <w:i w:val="0"/>
          <w:sz w:val="20"/>
        </w:rPr>
        <w:t xml:space="preserve"> Informe de avance del Plan de Trabajo preparado por el estudiante, con un informe por separado del Tutor Profesional mencionado el cumplimiento o incumplimiento al Plan de Trabajo establecido.</w:t>
      </w:r>
    </w:p>
    <w:p>
      <w:pPr>
        <w:spacing w:before="0" w:after="200" w:line="240" w:lineRule="auto"/>
        <w:ind w:left="357"/>
        <w:jc w:val="both"/>
      </w:pPr>
      <w:r>
        <w:rPr>
          <w:rFonts w:ascii="Century Gothic" w:hAnsi="Century Gothic" w:cs="Century Gothic" w:eastAsia="Century Gothic"/>
          <w:b w:val="0"/>
          <w:i w:val="0"/>
          <w:sz w:val="20"/>
        </w:rPr>
        <w:t>Dicho informe debe contar además con el visto bueno del Tutor Docente (Académico), mediante un informe presentado por separado.</w:t>
      </w:r>
    </w:p>
    <w:p>
      <w:pPr>
        <w:numPr>
          <w:ilvl w:val="0"/>
          <w:numId w:val="129"/>
        </w:numPr>
        <w:spacing w:before="0" w:after="200" w:line="240" w:lineRule="auto"/>
        <w:jc w:val="both"/>
      </w:pPr>
      <w:r>
        <w:rPr>
          <w:rFonts w:ascii="Century Gothic" w:hAnsi="Century Gothic" w:cs="Century Gothic" w:eastAsia="Century Gothic"/>
          <w:b/>
          <w:i w:val="0"/>
          <w:sz w:val="20"/>
        </w:rPr>
        <w:t>Segundo Informe Trimestral (al concluir el sexto mes):</w:t>
      </w:r>
      <w:r>
        <w:rPr>
          <w:rFonts w:ascii="Century Gothic" w:hAnsi="Century Gothic" w:cs="Century Gothic" w:eastAsia="Century Gothic"/>
          <w:b w:val="0"/>
          <w:i w:val="0"/>
          <w:sz w:val="20"/>
        </w:rPr>
        <w:t xml:space="preserve"> Informe de seguimiento e hitos alcanzados preparado por el estudiante, con un informe por separado del Tutor Profesional mencionando el cumplimiento o incumplimiento al Plan de Trabajo establecido.</w:t>
      </w:r>
    </w:p>
    <w:p>
      <w:pPr>
        <w:spacing w:before="0" w:after="200" w:line="240" w:lineRule="auto"/>
        <w:ind w:left="357"/>
        <w:jc w:val="both"/>
      </w:pPr>
      <w:r>
        <w:rPr>
          <w:rFonts w:ascii="Century Gothic" w:hAnsi="Century Gothic" w:cs="Century Gothic" w:eastAsia="Century Gothic"/>
          <w:b w:val="0"/>
          <w:i w:val="0"/>
          <w:sz w:val="20"/>
        </w:rPr>
        <w:t>Dicho informe debe contar además con el visto bueno del Tutor Docente (Académico), mediante un informe presentado por separado.</w:t>
      </w:r>
    </w:p>
    <w:p>
      <w:pPr>
        <w:numPr>
          <w:ilvl w:val="0"/>
          <w:numId w:val="129"/>
        </w:numPr>
        <w:spacing w:before="0" w:after="160" w:line="240" w:lineRule="auto"/>
        <w:jc w:val="both"/>
      </w:pPr>
      <w:r>
        <w:rPr>
          <w:rFonts w:ascii="Century Gothic" w:hAnsi="Century Gothic" w:cs="Century Gothic" w:eastAsia="Century Gothic"/>
          <w:b/>
          <w:i w:val="0"/>
          <w:sz w:val="20"/>
        </w:rPr>
        <w:t>Informe Final e Integrador (hasta el octavo mes):</w:t>
      </w:r>
      <w:r>
        <w:rPr>
          <w:rFonts w:ascii="Century Gothic" w:hAnsi="Century Gothic" w:cs="Century Gothic" w:eastAsia="Century Gothic"/>
          <w:b w:val="0"/>
          <w:i w:val="0"/>
          <w:sz w:val="20"/>
        </w:rPr>
        <w:t xml:space="preserve"> Informe final de cumplimiento del Plan de Trabajo preparado por el estudiante, con un informe por separado expedida por el Tutor Profesional que evalúa cuantitativa y cualitativamente el cumplimiento de las 1.280 horas efectivas, las competencias profesionales demostradas y el impacto del trabajo realizado, asignando la calificación de desempeño equivalente al 85% de la nota final.</w:t>
      </w:r>
    </w:p>
    <w:p>
      <w:pPr>
        <w:numPr>
          <w:ilvl w:val="0"/>
          <w:numId w:val="129"/>
        </w:numPr>
        <w:spacing w:before="0" w:after="200" w:line="240" w:lineRule="auto"/>
        <w:jc w:val="both"/>
      </w:pPr>
      <w:r>
        <w:rPr>
          <w:rFonts w:ascii="Century Gothic" w:hAnsi="Century Gothic" w:cs="Century Gothic" w:eastAsia="Century Gothic"/>
          <w:b/>
          <w:i w:val="0"/>
          <w:sz w:val="20"/>
        </w:rPr>
        <w:t>Documento Memoria de Trabajo Dirigido:</w:t>
      </w:r>
      <w:r>
        <w:rPr>
          <w:rFonts w:ascii="Century Gothic" w:hAnsi="Century Gothic" w:cs="Century Gothic" w:eastAsia="Century Gothic"/>
          <w:b w:val="0"/>
          <w:i w:val="0"/>
          <w:sz w:val="20"/>
        </w:rPr>
        <w:t xml:space="preserve"> Documento de sistematización técnica e investigativa redactado por el estudiante que describe en detalle una (1) de las intervenciones principales o soluciones contables/financieras desarrolladas en la entidad, el cual servirá de base para la sustentación pública ante el Tribunal Examinador (15% restante).</w:t>
      </w:r>
    </w:p>
    <w:p>
      <w:pPr>
        <w:spacing w:before="0" w:after="200" w:line="240" w:lineRule="auto"/>
        <w:ind w:left="357"/>
        <w:jc w:val="both"/>
      </w:pPr>
      <w:r>
        <w:rPr>
          <w:rFonts w:ascii="Century Gothic" w:hAnsi="Century Gothic" w:cs="Century Gothic" w:eastAsia="Century Gothic"/>
          <w:b w:val="0"/>
          <w:i w:val="0"/>
          <w:sz w:val="20"/>
        </w:rPr>
        <w:t xml:space="preserve">El </w:t>
      </w:r>
      <w:r>
        <w:rPr>
          <w:rFonts w:ascii="Century Gothic" w:hAnsi="Century Gothic" w:cs="Century Gothic" w:eastAsia="Century Gothic"/>
          <w:b/>
          <w:i w:val="0"/>
          <w:sz w:val="20"/>
        </w:rPr>
        <w:t>Documento Memoria del Trabajo Dirigido,</w:t>
      </w:r>
      <w:r>
        <w:rPr>
          <w:rFonts w:ascii="Century Gothic" w:hAnsi="Century Gothic" w:cs="Century Gothic" w:eastAsia="Century Gothic"/>
          <w:b w:val="0"/>
          <w:i w:val="0"/>
          <w:sz w:val="20"/>
        </w:rPr>
        <w:t xml:space="preserve"> debe contemplar de forma explícita los siguientes componentes técnico-metodológicos:</w:t>
      </w:r>
    </w:p>
    <w:p>
      <w:pPr>
        <w:numPr>
          <w:ilvl w:val="0"/>
          <w:numId w:val="130"/>
        </w:numPr>
        <w:spacing w:before="0" w:after="160" w:line="240" w:lineRule="auto"/>
        <w:jc w:val="both"/>
      </w:pPr>
      <w:r>
        <w:rPr>
          <w:rFonts w:ascii="Century Gothic" w:hAnsi="Century Gothic" w:cs="Century Gothic" w:eastAsia="Century Gothic"/>
          <w:b w:val="0"/>
          <w:i w:val="0"/>
          <w:sz w:val="20"/>
        </w:rPr>
        <w:t>Portada (Carátula)</w:t>
      </w:r>
    </w:p>
    <w:p>
      <w:pPr>
        <w:numPr>
          <w:ilvl w:val="0"/>
          <w:numId w:val="130"/>
        </w:numPr>
        <w:spacing w:before="0" w:after="160" w:line="240" w:lineRule="auto"/>
        <w:jc w:val="both"/>
      </w:pPr>
      <w:r>
        <w:rPr>
          <w:rFonts w:ascii="Century Gothic" w:hAnsi="Century Gothic" w:cs="Century Gothic" w:eastAsia="Century Gothic"/>
          <w:b w:val="0"/>
          <w:i w:val="0"/>
          <w:sz w:val="20"/>
        </w:rPr>
        <w:t>Índice de Contenido</w:t>
      </w:r>
    </w:p>
    <w:p>
      <w:pPr>
        <w:numPr>
          <w:ilvl w:val="0"/>
          <w:numId w:val="130"/>
        </w:numPr>
        <w:spacing w:before="0" w:after="160" w:line="240" w:lineRule="auto"/>
        <w:jc w:val="both"/>
      </w:pPr>
      <w:r>
        <w:rPr>
          <w:rFonts w:ascii="Century Gothic" w:hAnsi="Century Gothic" w:cs="Century Gothic" w:eastAsia="Century Gothic"/>
          <w:b w:val="0"/>
          <w:i w:val="0"/>
          <w:sz w:val="20"/>
        </w:rPr>
        <w:t>Resumen Ejecutivo</w:t>
      </w:r>
    </w:p>
    <w:p>
      <w:pPr>
        <w:numPr>
          <w:ilvl w:val="0"/>
          <w:numId w:val="130"/>
        </w:numPr>
        <w:spacing w:before="0" w:after="160" w:line="240" w:lineRule="auto"/>
        <w:jc w:val="both"/>
      </w:pPr>
      <w:r>
        <w:rPr>
          <w:rFonts w:ascii="Century Gothic" w:hAnsi="Century Gothic" w:cs="Century Gothic" w:eastAsia="Century Gothic"/>
          <w:b w:val="0"/>
          <w:i w:val="0"/>
          <w:sz w:val="20"/>
        </w:rPr>
        <w:t>Primera Parte:</w:t>
      </w:r>
    </w:p>
    <w:p>
      <w:pPr>
        <w:numPr>
          <w:ilvl w:val="1"/>
          <w:numId w:val="130"/>
        </w:numPr>
        <w:spacing w:before="0" w:after="60" w:line="240" w:lineRule="auto"/>
        <w:jc w:val="both"/>
      </w:pPr>
      <w:r>
        <w:rPr>
          <w:rFonts w:ascii="Century Gothic" w:hAnsi="Century Gothic" w:cs="Century Gothic" w:eastAsia="Century Gothic"/>
          <w:b w:val="0"/>
          <w:i w:val="0"/>
          <w:sz w:val="20"/>
        </w:rPr>
        <w:t>Introducción</w:t>
      </w:r>
    </w:p>
    <w:p>
      <w:pPr>
        <w:numPr>
          <w:ilvl w:val="1"/>
          <w:numId w:val="130"/>
        </w:numPr>
        <w:spacing w:before="0" w:after="60" w:line="240" w:lineRule="auto"/>
        <w:jc w:val="both"/>
      </w:pPr>
      <w:r>
        <w:rPr>
          <w:rFonts w:ascii="Century Gothic" w:hAnsi="Century Gothic" w:cs="Century Gothic" w:eastAsia="Century Gothic"/>
          <w:b w:val="0"/>
          <w:i w:val="0"/>
          <w:sz w:val="20"/>
        </w:rPr>
        <w:t>Diagnóstico y contexto institucional (Antecedentes de la entidad pública o empresa, descripción de la estructura orgánica y funcional del área de adscripción, y delimitación del problema, deficiencia o necesidad técnica abordada)</w:t>
      </w:r>
    </w:p>
    <w:p>
      <w:pPr>
        <w:numPr>
          <w:ilvl w:val="1"/>
          <w:numId w:val="130"/>
        </w:numPr>
        <w:spacing w:before="0" w:after="60" w:line="240" w:lineRule="auto"/>
        <w:jc w:val="both"/>
      </w:pPr>
      <w:r>
        <w:rPr>
          <w:rFonts w:ascii="Century Gothic" w:hAnsi="Century Gothic" w:cs="Century Gothic" w:eastAsia="Century Gothic"/>
          <w:b w:val="0"/>
          <w:i w:val="0"/>
          <w:sz w:val="20"/>
        </w:rPr>
        <w:t>Objetivos de la intervención preprofesional (general y específicos)</w:t>
      </w:r>
    </w:p>
    <w:p>
      <w:pPr>
        <w:numPr>
          <w:ilvl w:val="1"/>
          <w:numId w:val="130"/>
        </w:numPr>
        <w:spacing w:before="0" w:after="60" w:line="240" w:lineRule="auto"/>
        <w:jc w:val="both"/>
      </w:pPr>
      <w:r>
        <w:rPr>
          <w:rFonts w:ascii="Century Gothic" w:hAnsi="Century Gothic" w:cs="Century Gothic" w:eastAsia="Century Gothic"/>
          <w:b w:val="0"/>
          <w:i w:val="0"/>
          <w:sz w:val="20"/>
        </w:rPr>
        <w:t>Justificación</w:t>
      </w:r>
    </w:p>
    <w:p>
      <w:pPr>
        <w:numPr>
          <w:ilvl w:val="0"/>
          <w:numId w:val="130"/>
        </w:numPr>
        <w:spacing w:before="0" w:after="160" w:line="240" w:lineRule="auto"/>
        <w:jc w:val="both"/>
      </w:pPr>
      <w:r>
        <w:rPr>
          <w:rFonts w:ascii="Century Gothic" w:hAnsi="Century Gothic" w:cs="Century Gothic" w:eastAsia="Century Gothic"/>
          <w:b w:val="0"/>
          <w:i w:val="0"/>
          <w:sz w:val="20"/>
        </w:rPr>
        <w:t>Segunda Parte:</w:t>
      </w:r>
    </w:p>
    <w:p>
      <w:pPr>
        <w:numPr>
          <w:ilvl w:val="1"/>
          <w:numId w:val="130"/>
        </w:numPr>
        <w:spacing w:before="0" w:after="60" w:line="240" w:lineRule="auto"/>
        <w:jc w:val="both"/>
      </w:pPr>
      <w:r>
        <w:rPr>
          <w:rFonts w:ascii="Century Gothic" w:hAnsi="Century Gothic" w:cs="Century Gothic" w:eastAsia="Century Gothic"/>
          <w:b w:val="0"/>
          <w:i w:val="0"/>
          <w:sz w:val="20"/>
        </w:rPr>
        <w:t>Marco Teórico, técnico y regulatorio (Fundamentación de los pronunciamientos técnicos profesionales aplicables en contabilidad, aseguramiento, control interno, gestión de riesgos legislación tributaria/laboral y disposiciones legales específicas aplicadas en la solución de la problemática)</w:t>
      </w:r>
    </w:p>
    <w:p>
      <w:pPr>
        <w:numPr>
          <w:ilvl w:val="0"/>
          <w:numId w:val="130"/>
        </w:numPr>
        <w:spacing w:before="0" w:after="160" w:line="240" w:lineRule="auto"/>
        <w:jc w:val="both"/>
      </w:pPr>
      <w:r>
        <w:rPr>
          <w:rFonts w:ascii="Century Gothic" w:hAnsi="Century Gothic" w:cs="Century Gothic" w:eastAsia="Century Gothic"/>
          <w:b w:val="0"/>
          <w:i w:val="0"/>
          <w:sz w:val="20"/>
        </w:rPr>
        <w:t>Tercera Parte:</w:t>
      </w:r>
    </w:p>
    <w:p>
      <w:pPr>
        <w:numPr>
          <w:ilvl w:val="1"/>
          <w:numId w:val="130"/>
        </w:numPr>
        <w:spacing w:before="0" w:after="60" w:line="240" w:lineRule="auto"/>
        <w:jc w:val="both"/>
      </w:pPr>
      <w:r>
        <w:rPr>
          <w:rFonts w:ascii="Century Gothic" w:hAnsi="Century Gothic" w:cs="Century Gothic" w:eastAsia="Century Gothic"/>
          <w:b w:val="0"/>
          <w:i w:val="0"/>
          <w:sz w:val="20"/>
        </w:rPr>
        <w:t>Resultados del Trabajo Desarrollado (Exposición detallada de los productos finales desarrollados y entregados formalmente a la institución, tales como: estados financieros reestructurados, memorandos y papeles de trabajo de auditoría, informes de auditoría, manuales de procedimiento/funciones, liquidaciones tributarias, modelos de costos o tableros de control, entre otros).</w:t>
      </w:r>
    </w:p>
    <w:p>
      <w:pPr>
        <w:numPr>
          <w:ilvl w:val="0"/>
          <w:numId w:val="130"/>
        </w:numPr>
        <w:spacing w:before="0" w:after="160" w:line="240" w:lineRule="auto"/>
        <w:jc w:val="both"/>
      </w:pPr>
      <w:r>
        <w:rPr>
          <w:rFonts w:ascii="Century Gothic" w:hAnsi="Century Gothic" w:cs="Century Gothic" w:eastAsia="Century Gothic"/>
          <w:b w:val="0"/>
          <w:i w:val="0"/>
          <w:sz w:val="20"/>
        </w:rPr>
        <w:t>Conclusiones y Recomendaciones (Evaluación del impacto institucional logrado, lecciones aprendidas de la práctica preprofesional y recomendaciones técnicas tanto para la entidad receptora como para la actualización del Plan de Estudios de la Carrera).</w:t>
      </w:r>
    </w:p>
    <w:p>
      <w:pPr>
        <w:numPr>
          <w:ilvl w:val="0"/>
          <w:numId w:val="130"/>
        </w:numPr>
        <w:spacing w:before="0" w:after="160" w:line="240" w:lineRule="auto"/>
        <w:jc w:val="both"/>
      </w:pPr>
      <w:r>
        <w:rPr>
          <w:rFonts w:ascii="Century Gothic" w:hAnsi="Century Gothic" w:cs="Century Gothic" w:eastAsia="Century Gothic"/>
          <w:b w:val="0"/>
          <w:i w:val="0"/>
          <w:sz w:val="20"/>
        </w:rPr>
        <w:t>Bibliografía</w:t>
      </w:r>
    </w:p>
    <w:p>
      <w:pPr>
        <w:numPr>
          <w:ilvl w:val="0"/>
          <w:numId w:val="130"/>
        </w:numPr>
        <w:spacing w:before="0" w:after="200" w:line="240" w:lineRule="auto"/>
        <w:jc w:val="both"/>
      </w:pPr>
      <w:r>
        <w:rPr>
          <w:rFonts w:ascii="Century Gothic" w:hAnsi="Century Gothic" w:cs="Century Gothic" w:eastAsia="Century Gothic"/>
          <w:b w:val="0"/>
          <w:i w:val="0"/>
          <w:sz w:val="20"/>
        </w:rPr>
        <w:t>Anexos y Documentación de Respaldo</w:t>
      </w:r>
    </w:p>
    <w:p>
      <w:pPr>
        <w:spacing w:before="0" w:after="200" w:line="240" w:lineRule="auto"/>
        <w:ind w:left="357"/>
        <w:jc w:val="both"/>
      </w:pPr>
      <w:r>
        <w:rPr>
          <w:rFonts w:ascii="Century Gothic" w:hAnsi="Century Gothic" w:cs="Century Gothic" w:eastAsia="Century Gothic"/>
          <w:b w:val="0"/>
          <w:i w:val="0"/>
          <w:sz w:val="20"/>
        </w:rPr>
        <w:t>Dicho informe debe contar con el visto bueno del Tutor Docente (Académico), mediante un informe presentado por separado, el mismo que además debe incluir la asignación de la “calificación cuantitativa” pertinente.</w:t>
      </w:r>
    </w:p>
    <w:p>
      <w:pPr>
        <w:spacing w:before="0" w:after="200" w:line="240" w:lineRule="auto"/>
        <w:ind w:left="357"/>
        <w:jc w:val="both"/>
      </w:pPr>
      <w:r>
        <w:rPr>
          <w:rFonts w:ascii="Century Gothic" w:hAnsi="Century Gothic" w:cs="Century Gothic" w:eastAsia="Century Gothic"/>
          <w:b w:val="0"/>
          <w:i w:val="0"/>
          <w:sz w:val="20"/>
        </w:rPr>
        <w:t>La calificación correspondiente a los tres informes presentados corresponde al 85% de la nota total del 100%, por lo que el restante 15% debe ser calificado en la Presentación Pública.</w:t>
      </w:r>
    </w:p>
    <w:p>
      <w:pPr>
        <w:keepNext/>
        <w:spacing w:before="0" w:after="120" w:line="240" w:lineRule="auto"/>
        <w:jc w:val="left"/>
      </w:pPr>
      <w:r>
        <w:rPr>
          <w:rFonts w:ascii="Century Gothic" w:hAnsi="Century Gothic" w:cs="Century Gothic" w:eastAsia="Century Gothic"/>
          <w:b/>
          <w:i w:val="0"/>
          <w:sz w:val="20"/>
        </w:rPr>
        <w:t>Artículo 51. Resolución de Dirección de Carrera de Aprobación del Trabajo Dirigido y Empaste</w:t>
      </w:r>
    </w:p>
    <w:p>
      <w:pPr>
        <w:spacing w:before="0" w:after="200" w:line="240" w:lineRule="auto"/>
        <w:jc w:val="both"/>
      </w:pPr>
      <w:r>
        <w:rPr>
          <w:rFonts w:ascii="Century Gothic" w:hAnsi="Century Gothic" w:cs="Century Gothic" w:eastAsia="Century Gothic"/>
          <w:b w:val="0"/>
          <w:i w:val="0"/>
          <w:sz w:val="20"/>
        </w:rPr>
        <w:t>Contando con el Informe Final favorable y la calificación cuantitativa otorgada por el Tutor Profesional, así como con el Informe de Convalidación y Visto Bueno del Tutor Académico, el Director(a) de Carrera emitirá, en un plazo no mayor a siete (7) días calendario, la Resolución de Dirección de Carrera de Aprobación del Trabajo Dirigido (Fase de Campo y Memoria Escrita), autorizando el empaste oficial de siete (7) ejemplares (3 para tribunales, 1 para el tutor, 1 para postulante y 1 para la Biblioteca Central de la Universidad Mayor de “San Andrés” y 1 para la Biblioteca de la Carrera de Contaduría Pública).</w:t>
      </w:r>
    </w:p>
    <w:p>
      <w:pPr>
        <w:keepNext/>
        <w:spacing w:before="0" w:after="120" w:line="240" w:lineRule="auto"/>
        <w:jc w:val="left"/>
      </w:pPr>
      <w:r>
        <w:rPr>
          <w:rFonts w:ascii="Century Gothic" w:hAnsi="Century Gothic" w:cs="Century Gothic" w:eastAsia="Century Gothic"/>
          <w:b/>
          <w:i w:val="0"/>
          <w:sz w:val="20"/>
        </w:rPr>
        <w:t>Artículo 52. Designación, Conformación y Atribuciones del Tribunal Examinador del Trabajo Dirigido</w:t>
      </w:r>
    </w:p>
    <w:p>
      <w:pPr>
        <w:spacing w:before="0" w:after="200" w:line="240" w:lineRule="auto"/>
        <w:jc w:val="both"/>
      </w:pPr>
      <w:r>
        <w:rPr>
          <w:rFonts w:ascii="Century Gothic" w:hAnsi="Century Gothic" w:cs="Century Gothic" w:eastAsia="Century Gothic"/>
          <w:b w:val="0"/>
          <w:i w:val="0"/>
          <w:sz w:val="20"/>
        </w:rPr>
        <w:t>El Tribunal Examinador para el Acto Público de Presentación de Resultados y Sustentación de la Memoria de Trabajo Dirigido estará integrado por tres (3) docentes de la Carrera de Contaduría Pública de la UMSA (titulares o interinos dentro del calendario académico), designados por la Dirección de Carrera en función del área temática de la intervención (información financiera, aseguramiento, finanzas, control interno, tributación, costos o digital).</w:t>
      </w:r>
    </w:p>
    <w:p>
      <w:pPr>
        <w:spacing w:before="0" w:after="200" w:line="240" w:lineRule="auto"/>
        <w:jc w:val="both"/>
      </w:pPr>
      <w:r>
        <w:rPr>
          <w:rFonts w:ascii="Century Gothic" w:hAnsi="Century Gothic" w:cs="Century Gothic" w:eastAsia="Century Gothic"/>
          <w:b w:val="0"/>
          <w:i w:val="0"/>
          <w:sz w:val="20"/>
        </w:rPr>
        <w:t>La Presidencia del Tribunal Examinador recaerá obligatoriamente en el docente miembro más antiguo en el ejercicio de la docencia universitaria dentro de la Carrera.</w:t>
      </w:r>
    </w:p>
    <w:p>
      <w:pPr>
        <w:spacing w:before="0" w:after="200" w:line="240" w:lineRule="auto"/>
        <w:jc w:val="both"/>
      </w:pPr>
      <w:r>
        <w:rPr>
          <w:rFonts w:ascii="Century Gothic" w:hAnsi="Century Gothic" w:cs="Century Gothic" w:eastAsia="Century Gothic"/>
          <w:b w:val="0"/>
          <w:i w:val="0"/>
          <w:sz w:val="20"/>
        </w:rPr>
        <w:t>Son atribuciones del Tribunal Examinador:</w:t>
      </w:r>
    </w:p>
    <w:p>
      <w:pPr>
        <w:numPr>
          <w:ilvl w:val="0"/>
          <w:numId w:val="126"/>
        </w:numPr>
        <w:spacing w:before="0" w:after="160" w:line="240" w:lineRule="auto"/>
        <w:jc w:val="both"/>
      </w:pPr>
      <w:r>
        <w:rPr>
          <w:rFonts w:ascii="Century Gothic" w:hAnsi="Century Gothic" w:cs="Century Gothic" w:eastAsia="Century Gothic"/>
          <w:b w:val="0"/>
          <w:i w:val="0"/>
          <w:sz w:val="20"/>
        </w:rPr>
        <w:t>Revisar el documento de la Memoria de Trabajo Dirigido y el Informe Final Integrador emitido por la entidad receptora.</w:t>
      </w:r>
    </w:p>
    <w:p>
      <w:pPr>
        <w:numPr>
          <w:ilvl w:val="0"/>
          <w:numId w:val="126"/>
        </w:numPr>
        <w:spacing w:before="0" w:after="160" w:line="240" w:lineRule="auto"/>
        <w:jc w:val="both"/>
      </w:pPr>
      <w:r>
        <w:rPr>
          <w:rFonts w:ascii="Century Gothic" w:hAnsi="Century Gothic" w:cs="Century Gothic" w:eastAsia="Century Gothic"/>
          <w:b w:val="0"/>
          <w:i w:val="0"/>
          <w:sz w:val="20"/>
        </w:rPr>
        <w:t>Asistir con carácter obligatorio y puntual al Acto Público de Presentación de Resultados.</w:t>
      </w:r>
    </w:p>
    <w:p>
      <w:pPr>
        <w:numPr>
          <w:ilvl w:val="0"/>
          <w:numId w:val="126"/>
        </w:numPr>
        <w:spacing w:before="0" w:after="160" w:line="240" w:lineRule="auto"/>
        <w:jc w:val="both"/>
      </w:pPr>
      <w:r>
        <w:rPr>
          <w:rFonts w:ascii="Century Gothic" w:hAnsi="Century Gothic" w:cs="Century Gothic" w:eastAsia="Century Gothic"/>
          <w:b w:val="0"/>
          <w:i w:val="0"/>
          <w:sz w:val="20"/>
        </w:rPr>
        <w:t>Formular preguntas, observaciones y requerimientos de aclaración sobre la práctica preprofesional realizada y la solución técnica contenida en la Memoria.</w:t>
      </w:r>
    </w:p>
    <w:p>
      <w:pPr>
        <w:numPr>
          <w:ilvl w:val="0"/>
          <w:numId w:val="126"/>
        </w:numPr>
        <w:spacing w:before="0" w:after="160" w:line="240" w:lineRule="auto"/>
        <w:jc w:val="both"/>
      </w:pPr>
      <w:r>
        <w:rPr>
          <w:rFonts w:ascii="Century Gothic" w:hAnsi="Century Gothic" w:cs="Century Gothic" w:eastAsia="Century Gothic"/>
          <w:b w:val="0"/>
          <w:i w:val="0"/>
          <w:sz w:val="20"/>
        </w:rPr>
        <w:t>Evaluar la sustentación oral y asignar la calificación correspondiente al 15% de la nota total.</w:t>
      </w:r>
    </w:p>
    <w:p>
      <w:pPr>
        <w:numPr>
          <w:ilvl w:val="0"/>
          <w:numId w:val="126"/>
        </w:numPr>
        <w:spacing w:before="0" w:after="200" w:line="240" w:lineRule="auto"/>
        <w:jc w:val="both"/>
      </w:pPr>
      <w:r>
        <w:rPr>
          <w:rFonts w:ascii="Century Gothic" w:hAnsi="Century Gothic" w:cs="Century Gothic" w:eastAsia="Century Gothic"/>
          <w:b w:val="0"/>
          <w:i w:val="0"/>
          <w:sz w:val="20"/>
        </w:rPr>
        <w:t>Consignar la nota final ponderada (85% informe institucional + 15% defensa oral) en el Acta Oficial y refrendarla con sus firmas.</w:t>
      </w:r>
    </w:p>
    <w:p>
      <w:pPr>
        <w:keepNext/>
        <w:spacing w:before="0" w:after="120" w:line="240" w:lineRule="auto"/>
        <w:jc w:val="left"/>
      </w:pPr>
      <w:r>
        <w:rPr>
          <w:rFonts w:ascii="Century Gothic" w:hAnsi="Century Gothic" w:cs="Century Gothic" w:eastAsia="Century Gothic"/>
          <w:b/>
          <w:i w:val="0"/>
          <w:sz w:val="20"/>
        </w:rPr>
        <w:t>Artículo 53. Fijación de Fecha para la Presentación Pública de Resultados</w:t>
      </w:r>
    </w:p>
    <w:p>
      <w:pPr>
        <w:spacing w:before="0" w:after="200" w:line="240" w:lineRule="auto"/>
        <w:jc w:val="both"/>
      </w:pPr>
      <w:r>
        <w:rPr>
          <w:rFonts w:ascii="Century Gothic" w:hAnsi="Century Gothic" w:cs="Century Gothic" w:eastAsia="Century Gothic"/>
          <w:b w:val="0"/>
          <w:i w:val="0"/>
          <w:sz w:val="20"/>
        </w:rPr>
        <w:t>Entregados los siete (7) ejemplares empastados y verificadas las solvencias universitarias, la Dirección de Carrera, mediante la Unidad de Kardex Académico emitirá el cronograma de las sustentaciones, estableciendo el día, hora y lugar para el Acto Público de Presentación de Resultados y Sustentación de la Memoria de Trabajo Dirigido, notificando al Tribunal Examinador con una anticipación no menor a siete (7) días calendario.</w:t>
      </w:r>
    </w:p>
    <w:p>
      <w:pPr>
        <w:keepNext/>
        <w:spacing w:before="0" w:after="120" w:line="240" w:lineRule="auto"/>
        <w:jc w:val="left"/>
      </w:pPr>
      <w:r>
        <w:rPr>
          <w:rFonts w:ascii="Century Gothic" w:hAnsi="Century Gothic" w:cs="Century Gothic" w:eastAsia="Century Gothic"/>
          <w:b/>
          <w:i w:val="0"/>
          <w:sz w:val="20"/>
        </w:rPr>
        <w:t>Artículo 54. Protocolo, Desarrollo, Deliberación, Lectura de Nota, Entrega de Ejemplar y Clausura del Acto Público</w:t>
      </w:r>
    </w:p>
    <w:p>
      <w:pPr>
        <w:spacing w:before="0" w:after="200" w:line="240" w:lineRule="auto"/>
        <w:jc w:val="both"/>
      </w:pPr>
      <w:r>
        <w:rPr>
          <w:rFonts w:ascii="Century Gothic" w:hAnsi="Century Gothic" w:cs="Century Gothic" w:eastAsia="Century Gothic"/>
          <w:b w:val="0"/>
          <w:i w:val="0"/>
          <w:sz w:val="20"/>
        </w:rPr>
        <w:t>El Acto Público de Presentación de Resultados del Trabajo Dirigido es un acto académico solemne de sesión continua, desarrollado bajo la siguiente secuencia reglamentaria:</w:t>
      </w:r>
    </w:p>
    <w:p>
      <w:pPr>
        <w:numPr>
          <w:ilvl w:val="0"/>
          <w:numId w:val="131"/>
        </w:numPr>
        <w:spacing w:before="0" w:after="160" w:line="240" w:lineRule="auto"/>
        <w:jc w:val="both"/>
      </w:pPr>
      <w:r>
        <w:rPr>
          <w:rFonts w:ascii="Century Gothic" w:hAnsi="Century Gothic" w:cs="Century Gothic" w:eastAsia="Century Gothic"/>
          <w:b/>
          <w:i w:val="0"/>
          <w:sz w:val="20"/>
        </w:rPr>
        <w:t>Instalación y Acreditación:</w:t>
      </w:r>
      <w:r>
        <w:rPr>
          <w:rFonts w:ascii="Century Gothic" w:hAnsi="Century Gothic" w:cs="Century Gothic" w:eastAsia="Century Gothic"/>
          <w:b w:val="0"/>
          <w:i w:val="0"/>
          <w:sz w:val="20"/>
        </w:rPr>
        <w:t xml:space="preserve"> En la fecha, hora y lugar señalados, de acuerdo al Calendario Académico aprobado, el Presidente del Tribunal Examinador (docente titular más antiguo) instalará el acto en presencia del Tribunal (3 docentes), del Tutor Académico y del postulante. En ausencia de algún miembro del Tribunal Examinador, se instalará con dos (2) Tribunales Examinadores. Se dará lectura a la Resolución que aprueba el trabajo escrito y fija la fecha.</w:t>
      </w:r>
    </w:p>
    <w:p>
      <w:pPr>
        <w:numPr>
          <w:ilvl w:val="0"/>
          <w:numId w:val="131"/>
        </w:numPr>
        <w:spacing w:before="0" w:after="160" w:line="240" w:lineRule="auto"/>
        <w:jc w:val="both"/>
      </w:pPr>
      <w:r>
        <w:rPr>
          <w:rFonts w:ascii="Century Gothic" w:hAnsi="Century Gothic" w:cs="Century Gothic" w:eastAsia="Century Gothic"/>
          <w:b/>
          <w:i w:val="0"/>
          <w:sz w:val="20"/>
        </w:rPr>
        <w:t>Exposición Oral de Resultados y Memoria:</w:t>
      </w:r>
      <w:r>
        <w:rPr>
          <w:rFonts w:ascii="Century Gothic" w:hAnsi="Century Gothic" w:cs="Century Gothic" w:eastAsia="Century Gothic"/>
          <w:b w:val="0"/>
          <w:i w:val="0"/>
          <w:sz w:val="20"/>
        </w:rPr>
        <w:t xml:space="preserve"> El Presidente concederá la palabra al postulante, quien dispondrá de veinte (20) a treinta (30) minutos para exponer los resultados del Trabajo Dirigido, las tareas desarrolladas en la institución y el contenido técnico de su Memoria de Trabajo.</w:t>
      </w:r>
    </w:p>
    <w:p>
      <w:pPr>
        <w:numPr>
          <w:ilvl w:val="0"/>
          <w:numId w:val="131"/>
        </w:numPr>
        <w:spacing w:before="0" w:after="160" w:line="240" w:lineRule="auto"/>
        <w:jc w:val="both"/>
      </w:pPr>
      <w:r>
        <w:rPr>
          <w:rFonts w:ascii="Century Gothic" w:hAnsi="Century Gothic" w:cs="Century Gothic" w:eastAsia="Century Gothic"/>
          <w:b/>
          <w:i w:val="0"/>
          <w:sz w:val="20"/>
        </w:rPr>
        <w:t>Interrogatorio y Debate Técnico:</w:t>
      </w:r>
      <w:r>
        <w:rPr>
          <w:rFonts w:ascii="Century Gothic" w:hAnsi="Century Gothic" w:cs="Century Gothic" w:eastAsia="Century Gothic"/>
          <w:b w:val="0"/>
          <w:i w:val="0"/>
          <w:sz w:val="20"/>
        </w:rPr>
        <w:t xml:space="preserve"> Concluida la exposición, los miembros del Tribunal Examinador formularán sus preguntas sobre la experiencia práctica, el marco regulatorio aplicado y las propuestas contenidas en la Memoria. El estudiante responderá de forma individual a cada consulta.</w:t>
      </w:r>
    </w:p>
    <w:p>
      <w:pPr>
        <w:numPr>
          <w:ilvl w:val="0"/>
          <w:numId w:val="131"/>
        </w:numPr>
        <w:spacing w:before="0" w:after="160" w:line="240" w:lineRule="auto"/>
        <w:jc w:val="both"/>
      </w:pPr>
      <w:r>
        <w:rPr>
          <w:rFonts w:ascii="Century Gothic" w:hAnsi="Century Gothic" w:cs="Century Gothic" w:eastAsia="Century Gothic"/>
          <w:b/>
          <w:i w:val="0"/>
          <w:sz w:val="20"/>
        </w:rPr>
        <w:t>Participación de los Tutores:</w:t>
      </w:r>
      <w:r>
        <w:rPr>
          <w:rFonts w:ascii="Century Gothic" w:hAnsi="Century Gothic" w:cs="Century Gothic" w:eastAsia="Century Gothic"/>
          <w:b w:val="0"/>
          <w:i w:val="0"/>
          <w:sz w:val="20"/>
        </w:rPr>
        <w:t xml:space="preserve"> El Presidente otorgará la palabra al Tutor Académico (y al Tutor Profesional si estuviere presente) para brindar aclaraciones sobre el desempeño del estudiante en la entidad (con derecho a voz, sin voto en la calificación del tribunal).</w:t>
      </w:r>
    </w:p>
    <w:p>
      <w:pPr>
        <w:numPr>
          <w:ilvl w:val="0"/>
          <w:numId w:val="131"/>
        </w:numPr>
        <w:spacing w:before="0" w:after="160" w:line="240" w:lineRule="auto"/>
        <w:jc w:val="both"/>
      </w:pPr>
      <w:r>
        <w:rPr>
          <w:rFonts w:ascii="Century Gothic" w:hAnsi="Century Gothic" w:cs="Century Gothic" w:eastAsia="Century Gothic"/>
          <w:b/>
          <w:i w:val="0"/>
          <w:sz w:val="20"/>
        </w:rPr>
        <w:t>Sesión Reservada y Deliberación Privada:</w:t>
      </w:r>
      <w:r>
        <w:rPr>
          <w:rFonts w:ascii="Century Gothic" w:hAnsi="Century Gothic" w:cs="Century Gothic" w:eastAsia="Century Gothic"/>
          <w:b w:val="0"/>
          <w:i w:val="0"/>
          <w:sz w:val="20"/>
        </w:rPr>
        <w:t xml:space="preserve"> El Tribunal sesionará a puerta cerrada para consolidar la nota final.</w:t>
      </w:r>
    </w:p>
    <w:p>
      <w:pPr>
        <w:numPr>
          <w:ilvl w:val="0"/>
          <w:numId w:val="131"/>
        </w:numPr>
        <w:spacing w:before="0" w:after="160" w:line="240" w:lineRule="auto"/>
        <w:jc w:val="both"/>
      </w:pPr>
      <w:r>
        <w:rPr>
          <w:rFonts w:ascii="Century Gothic" w:hAnsi="Century Gothic" w:cs="Century Gothic" w:eastAsia="Century Gothic"/>
          <w:b/>
          <w:i w:val="0"/>
          <w:sz w:val="20"/>
        </w:rPr>
        <w:t>Consignación Numeral y Literal de la Calificación:</w:t>
      </w:r>
      <w:r>
        <w:rPr>
          <w:rFonts w:ascii="Century Gothic" w:hAnsi="Century Gothic" w:cs="Century Gothic" w:eastAsia="Century Gothic"/>
          <w:b w:val="0"/>
          <w:i w:val="0"/>
          <w:sz w:val="20"/>
        </w:rPr>
        <w:t xml:space="preserve"> El Tribunal sumará la nota otorgada por el Tutor Profesional y Tutor Académico (85%) y la nota de la defensa pública (15%). El Presidente consignará la calificación numeral y literal en el Acta Oficial de Sustentación de Grado, refrendada con las firmas del Tribunal Examinador y del Director(a) de Carrera.</w:t>
      </w:r>
    </w:p>
    <w:p>
      <w:pPr>
        <w:numPr>
          <w:ilvl w:val="0"/>
          <w:numId w:val="131"/>
        </w:numPr>
        <w:spacing w:before="0" w:after="200" w:line="240" w:lineRule="auto"/>
        <w:jc w:val="both"/>
      </w:pPr>
      <w:r>
        <w:rPr>
          <w:rFonts w:ascii="Century Gothic" w:hAnsi="Century Gothic" w:cs="Century Gothic" w:eastAsia="Century Gothic"/>
          <w:b/>
          <w:i w:val="0"/>
          <w:sz w:val="20"/>
        </w:rPr>
        <w:t>Reinstalación, Lectura, Entrega de Ejemplar y Clausura:</w:t>
      </w:r>
      <w:r>
        <w:rPr>
          <w:rFonts w:ascii="Century Gothic" w:hAnsi="Century Gothic" w:cs="Century Gothic" w:eastAsia="Century Gothic"/>
          <w:b w:val="0"/>
          <w:i w:val="0"/>
          <w:sz w:val="20"/>
        </w:rPr>
        <w:t xml:space="preserve"> Concluida la deliberación y firmada el Acta Oficial, el Presidente del Tribunal reiniciará el acto académico público, disponiendo el reingreso del postulante, de los Tutores y del público asistente.</w:t>
      </w:r>
    </w:p>
    <w:p>
      <w:pPr>
        <w:spacing w:before="0" w:after="200" w:line="240" w:lineRule="auto"/>
        <w:ind w:left="357"/>
        <w:jc w:val="both"/>
      </w:pPr>
      <w:r>
        <w:rPr>
          <w:rFonts w:ascii="Century Gothic" w:hAnsi="Century Gothic" w:cs="Century Gothic" w:eastAsia="Century Gothic"/>
          <w:b w:val="0"/>
          <w:i w:val="0"/>
          <w:sz w:val="20"/>
        </w:rPr>
        <w:t>El Presidente del Tribunal dará lectura solemne al Acta de Sustentación de Grado, proclamando públicamente la calificación numeral y literal alcanzada por el postulante y su calificación cualitativa obtenida.</w:t>
      </w:r>
    </w:p>
    <w:p>
      <w:pPr>
        <w:spacing w:before="0" w:after="200" w:line="240" w:lineRule="auto"/>
        <w:ind w:left="357"/>
        <w:jc w:val="both"/>
      </w:pPr>
      <w:r>
        <w:rPr>
          <w:rFonts w:ascii="Century Gothic" w:hAnsi="Century Gothic" w:cs="Century Gothic" w:eastAsia="Century Gothic"/>
          <w:b w:val="0"/>
          <w:i w:val="0"/>
          <w:sz w:val="20"/>
        </w:rPr>
        <w:t>En el mismo acto, el Presidente del Tribunal procederá a la entrega formal de un ejemplar oficial del trabajo al postulante, con la nota correspondiente consignada y las firmas originales de los miembros del Tribunal Examinador.</w:t>
      </w:r>
    </w:p>
    <w:p>
      <w:pPr>
        <w:spacing w:before="0" w:after="200" w:line="240" w:lineRule="auto"/>
        <w:ind w:left="357"/>
        <w:jc w:val="both"/>
      </w:pPr>
      <w:r>
        <w:rPr>
          <w:rFonts w:ascii="Century Gothic" w:hAnsi="Century Gothic" w:cs="Century Gothic" w:eastAsia="Century Gothic"/>
          <w:b w:val="0"/>
          <w:i w:val="0"/>
          <w:sz w:val="20"/>
        </w:rPr>
        <w:t>Acto seguido, el Presidente del Tribunal (o el Director(a) de Carrera) declarará oficialmente clausurado el Acto Académico de Sustentación de Grado.</w:t>
      </w:r>
    </w:p>
    <w:p>
      <w:pPr>
        <w:keepNext/>
        <w:spacing w:before="0" w:after="120" w:line="240" w:lineRule="auto"/>
        <w:jc w:val="left"/>
      </w:pPr>
      <w:r>
        <w:rPr>
          <w:rFonts w:ascii="Century Gothic" w:hAnsi="Century Gothic" w:cs="Century Gothic" w:eastAsia="Century Gothic"/>
          <w:b/>
          <w:i w:val="0"/>
          <w:sz w:val="20"/>
        </w:rPr>
        <w:t>Artículo 55. Proceso de Evaluación, Criterios de Ponderación, Escala Cuali-Cuantitativa y Régimen ante Informes Negativos</w:t>
      </w:r>
    </w:p>
    <w:p>
      <w:pPr>
        <w:numPr>
          <w:ilvl w:val="0"/>
          <w:numId w:val="132"/>
        </w:numPr>
        <w:spacing w:before="0" w:after="200" w:line="240" w:lineRule="auto"/>
        <w:jc w:val="both"/>
      </w:pPr>
      <w:r>
        <w:rPr>
          <w:rFonts w:ascii="Century Gothic" w:hAnsi="Century Gothic" w:cs="Century Gothic" w:eastAsia="Century Gothic"/>
          <w:b/>
          <w:i w:val="0"/>
          <w:sz w:val="20"/>
        </w:rPr>
        <w:t>Proceso de Evaluación:</w:t>
      </w:r>
      <w:r>
        <w:rPr>
          <w:rFonts w:ascii="Century Gothic" w:hAnsi="Century Gothic" w:cs="Century Gothic" w:eastAsia="Century Gothic"/>
          <w:b w:val="0"/>
          <w:i w:val="0"/>
          <w:sz w:val="20"/>
        </w:rPr>
        <w:t xml:space="preserve"> Concluida la presentación pública, el Tribunal Examinador sesionará a puerta cerrada en sesión reservada y determinará la calificación final, cuantitativa y cualitativa obtenida por el Postulante, evaluando en forma conjunta los siguientes aspectos:</w:t>
      </w:r>
    </w:p>
    <w:p>
      <w:pPr>
        <w:numPr>
          <w:ilvl w:val="0"/>
          <w:numId w:val="133"/>
        </w:numPr>
        <w:spacing w:before="0" w:after="160" w:line="240" w:lineRule="auto"/>
        <w:jc w:val="both"/>
      </w:pPr>
      <w:r>
        <w:rPr>
          <w:rFonts w:ascii="Century Gothic" w:hAnsi="Century Gothic" w:cs="Century Gothic" w:eastAsia="Century Gothic"/>
          <w:b w:val="0"/>
          <w:i/>
          <w:sz w:val="20"/>
        </w:rPr>
        <w:t>Con relación al trabajo:</w:t>
      </w:r>
      <w:r>
        <w:rPr>
          <w:rFonts w:ascii="Century Gothic" w:hAnsi="Century Gothic" w:cs="Century Gothic" w:eastAsia="Century Gothic"/>
          <w:b w:val="0"/>
          <w:i w:val="0"/>
          <w:sz w:val="20"/>
        </w:rPr>
        <w:t xml:space="preserve"> (Presentación formal, relevancia y contenido, fuentes de información, composición y redacción, justificación, desarrollo metodológico y presentación de resultados)</w:t>
      </w:r>
    </w:p>
    <w:p>
      <w:pPr>
        <w:numPr>
          <w:ilvl w:val="0"/>
          <w:numId w:val="133"/>
        </w:numPr>
        <w:spacing w:before="0" w:after="200" w:line="240" w:lineRule="auto"/>
        <w:jc w:val="both"/>
      </w:pPr>
      <w:r>
        <w:rPr>
          <w:rFonts w:ascii="Century Gothic" w:hAnsi="Century Gothic" w:cs="Century Gothic" w:eastAsia="Century Gothic"/>
          <w:b w:val="0"/>
          <w:i/>
          <w:sz w:val="20"/>
        </w:rPr>
        <w:t>Con relación a la presentación del trabajo:</w:t>
      </w:r>
      <w:r>
        <w:rPr>
          <w:rFonts w:ascii="Century Gothic" w:hAnsi="Century Gothic" w:cs="Century Gothic" w:eastAsia="Century Gothic"/>
          <w:b w:val="0"/>
          <w:i w:val="0"/>
          <w:sz w:val="20"/>
        </w:rPr>
        <w:t xml:space="preserve"> Comunicación y empleo del lenguaje, claridad de las ideas expuestas, dominio del tema, utilización de recursos en la exposición, y desarrollo de conclusiones</w:t>
      </w:r>
    </w:p>
    <w:p>
      <w:pPr>
        <w:numPr>
          <w:ilvl w:val="0"/>
          <w:numId w:val="132"/>
        </w:numPr>
        <w:spacing w:before="0" w:after="200" w:line="240" w:lineRule="auto"/>
        <w:jc w:val="both"/>
      </w:pPr>
      <w:r>
        <w:rPr>
          <w:rFonts w:ascii="Century Gothic" w:hAnsi="Century Gothic" w:cs="Century Gothic" w:eastAsia="Century Gothic"/>
          <w:b/>
          <w:i w:val="0"/>
          <w:sz w:val="20"/>
        </w:rPr>
        <w:t>Ponderación Oficial de Trabajo Dirigido:</w:t>
      </w:r>
      <w:r>
        <w:rPr>
          <w:rFonts w:ascii="Century Gothic" w:hAnsi="Century Gothic" w:cs="Century Gothic" w:eastAsia="Century Gothic"/>
          <w:b w:val="0"/>
          <w:i w:val="0"/>
          <w:sz w:val="20"/>
        </w:rPr>
        <w:t xml:space="preserve"> En estricta concordancia con la Resolución HCU Nº 330/2022 (Artículo 18), el documento de Admisión, Promoción y Graduación (sección 5.4.2) y el Plan de Estudios, la calificación final sobre 100 puntos se desglosa de la siguiente manera:</w:t>
      </w:r>
    </w:p>
    <w:p>
      <w:pPr>
        <w:tabs>
          <w:tab w:pos="2058" w:val="left"/>
        </w:tabs>
        <w:spacing w:before="0" w:after="200" w:line="240" w:lineRule="auto"/>
        <w:ind w:left="2058" w:hanging="1701"/>
        <w:jc w:val="left"/>
      </w:pPr>
      <w:r>
        <w:rPr>
          <w:rFonts w:ascii="Century Gothic" w:hAnsi="Century Gothic" w:cs="Century Gothic" w:eastAsia="Century Gothic"/>
          <w:b w:val="0"/>
          <w:i w:val="0"/>
          <w:sz w:val="20"/>
        </w:rPr>
        <w:t>Evaluación Continua y Cumplimiento del Plan de Trabajo en la Entidad (Tutor Profesional y Convalidación del Tutor Académico):</w:t>
        <w:tab/>
        <w:t>Ochenta y cinco (85) puntos</w:t>
      </w:r>
    </w:p>
    <w:p>
      <w:pPr>
        <w:tabs>
          <w:tab w:pos="2058" w:val="left"/>
        </w:tabs>
        <w:spacing w:before="0" w:after="200" w:line="240" w:lineRule="auto"/>
        <w:ind w:left="2058" w:hanging="1701"/>
        <w:jc w:val="left"/>
      </w:pPr>
      <w:r>
        <w:rPr>
          <w:rFonts w:ascii="Century Gothic" w:hAnsi="Century Gothic" w:cs="Century Gothic" w:eastAsia="Century Gothic"/>
          <w:b w:val="0"/>
          <w:i w:val="0"/>
          <w:sz w:val="20"/>
        </w:rPr>
        <w:t>Presentación oral pública de los resultados y sustentación de la Memoria ante Tribunal:</w:t>
        <w:tab/>
        <w:t>Quince (15) puntos.</w:t>
      </w:r>
    </w:p>
    <w:p>
      <w:pPr>
        <w:tabs>
          <w:tab w:pos="2058" w:val="left"/>
        </w:tabs>
        <w:spacing w:before="0" w:after="200" w:line="240" w:lineRule="auto"/>
        <w:ind w:left="2058" w:hanging="1701"/>
        <w:jc w:val="left"/>
      </w:pPr>
      <w:r>
        <w:rPr>
          <w:rFonts w:ascii="Century Gothic" w:hAnsi="Century Gothic" w:cs="Century Gothic" w:eastAsia="Century Gothic"/>
          <w:b w:val="0"/>
          <w:i w:val="0"/>
          <w:sz w:val="20"/>
        </w:rPr>
        <w:t>Total</w:t>
        <w:tab/>
        <w:t>Cien (100) puntos.</w:t>
      </w:r>
    </w:p>
    <w:p>
      <w:pPr>
        <w:numPr>
          <w:ilvl w:val="0"/>
          <w:numId w:val="132"/>
        </w:numPr>
        <w:spacing w:before="0" w:after="200" w:line="240" w:lineRule="auto"/>
        <w:jc w:val="both"/>
      </w:pPr>
      <w:r>
        <w:rPr>
          <w:rFonts w:ascii="Century Gothic" w:hAnsi="Century Gothic" w:cs="Century Gothic" w:eastAsia="Century Gothic"/>
          <w:b/>
          <w:i w:val="0"/>
          <w:sz w:val="20"/>
        </w:rPr>
        <w:t>Escala Cuali-Cuantitativa de Valoración Oficial:</w:t>
      </w:r>
      <w:r>
        <w:rPr>
          <w:rFonts w:ascii="Century Gothic" w:hAnsi="Century Gothic" w:cs="Century Gothic" w:eastAsia="Century Gothic"/>
          <w:b w:val="0"/>
          <w:i w:val="0"/>
          <w:sz w:val="20"/>
        </w:rPr>
        <w:t xml:space="preserve"> La escala de calificaciones, cualitativa y cuantitativa es la siguiente:</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Reprobado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 – 50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Bueno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 70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Sobresaliente</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71 – 89</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Excelente – Excelencia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90 – 100</w:t>
            </w:r>
          </w:p>
        </w:tc>
      </w:tr>
    </w:tbl>
    <w:p>
      <w:pPr>
        <w:spacing w:before="0" w:after="120" w:line="240" w:lineRule="auto"/>
        <w:jc w:val="left"/>
      </w:pPr>
    </w:p>
    <w:p>
      <w:pPr>
        <w:numPr>
          <w:ilvl w:val="0"/>
          <w:numId w:val="132"/>
        </w:numPr>
        <w:spacing w:before="0" w:after="200" w:line="240" w:lineRule="auto"/>
        <w:jc w:val="both"/>
      </w:pPr>
      <w:r>
        <w:rPr>
          <w:rFonts w:ascii="Century Gothic" w:hAnsi="Century Gothic" w:cs="Century Gothic" w:eastAsia="Century Gothic"/>
          <w:b/>
          <w:i w:val="0"/>
          <w:sz w:val="20"/>
        </w:rPr>
        <w:t>Procedimiento ante Informe Negativo de la Entidad:</w:t>
      </w:r>
      <w:r>
        <w:rPr>
          <w:rFonts w:ascii="Century Gothic" w:hAnsi="Century Gothic" w:cs="Century Gothic" w:eastAsia="Century Gothic"/>
          <w:b w:val="0"/>
          <w:i w:val="0"/>
          <w:sz w:val="20"/>
        </w:rPr>
        <w:t xml:space="preserve"> Si el Tutor Profesional emitiera un informe de desempeño negativo (insuficiente), confirmado por el Tutor Académico, el postulante dispondrá de un plazo máximo e impostergable de dos (2) meses para realizar las enmiendas y correcciones requeridas en la entidad. De persistir el informe negativo al vencimiento del plazo, la adscripción a Trabajo Dirigido quedará cancelada de pleno derecho, debiendo el estudiante optar por una modalidad de graduación diferente.</w:t>
      </w:r>
    </w:p>
    <w:p>
      <w:pPr>
        <w:keepNext/>
        <w:spacing w:before="0" w:after="120" w:line="240" w:lineRule="auto"/>
        <w:jc w:val="left"/>
      </w:pPr>
      <w:r>
        <w:rPr>
          <w:rFonts w:ascii="Century Gothic" w:hAnsi="Century Gothic" w:cs="Century Gothic" w:eastAsia="Century Gothic"/>
          <w:b/>
          <w:i w:val="0"/>
          <w:sz w:val="20"/>
        </w:rPr>
        <w:t>Artículo 56. Suscripción Definitiva del Acta de Sustentación y Efectos Legales para la Titulación</w:t>
      </w:r>
    </w:p>
    <w:p>
      <w:pPr>
        <w:spacing w:before="0" w:after="200" w:line="240" w:lineRule="auto"/>
        <w:jc w:val="both"/>
      </w:pPr>
      <w:r>
        <w:rPr>
          <w:rFonts w:ascii="Century Gothic" w:hAnsi="Century Gothic" w:cs="Century Gothic" w:eastAsia="Century Gothic"/>
          <w:b w:val="0"/>
          <w:i w:val="0"/>
          <w:sz w:val="20"/>
        </w:rPr>
        <w:t>El Acta Oficial de Sustentación de Grado, conteniendo la calificación literal y numeral obtenida, será firmada en tres (3) ejemplares originales por los miembros del Tribunal Examinador y el Director(a) de Carrera, registrándose en el Libro de Actas de Grado y el Sistema de Seguimiento Académico de la Unidad de Kárdex Académico.</w:t>
      </w:r>
    </w:p>
    <w:p>
      <w:pPr>
        <w:spacing w:before="0" w:after="200" w:line="240" w:lineRule="auto"/>
        <w:jc w:val="both"/>
      </w:pPr>
      <w:r>
        <w:rPr>
          <w:rFonts w:ascii="Century Gothic" w:hAnsi="Century Gothic" w:cs="Century Gothic" w:eastAsia="Century Gothic"/>
          <w:b w:val="0"/>
          <w:i w:val="0"/>
          <w:sz w:val="20"/>
        </w:rPr>
        <w:t>La aprobación registrada en el Acta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pPr>
        <w:keepNext/>
        <w:spacing w:before="0" w:after="120" w:line="240" w:lineRule="auto"/>
        <w:jc w:val="left"/>
      </w:pPr>
      <w:r>
        <w:rPr>
          <w:rFonts w:ascii="Century Gothic" w:hAnsi="Century Gothic" w:cs="Century Gothic" w:eastAsia="Century Gothic"/>
          <w:b/>
          <w:i w:val="0"/>
          <w:sz w:val="20"/>
        </w:rPr>
        <w:t>Artículo 57.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dos Tribunales), se suspenderá la sustentación hasta siete (7) días calendario impostergablemente.</w:t>
      </w:r>
    </w:p>
    <w:p>
      <w:pPr>
        <w:spacing w:before="0" w:after="200" w:line="240" w:lineRule="auto"/>
        <w:jc w:val="both"/>
      </w:pPr>
      <w:r>
        <w:rPr>
          <w:rFonts w:ascii="Century Gothic" w:hAnsi="Century Gothic" w:cs="Century Gothic" w:eastAsia="Century Gothic"/>
          <w:b w:val="0"/>
          <w:i w:val="0"/>
          <w:sz w:val="20"/>
        </w:rP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pPr>
        <w:keepNext/>
        <w:spacing w:before="0" w:after="120" w:line="240" w:lineRule="auto"/>
        <w:jc w:val="left"/>
      </w:pPr>
      <w:r>
        <w:rPr>
          <w:rFonts w:ascii="Century Gothic" w:hAnsi="Century Gothic" w:cs="Century Gothic" w:eastAsia="Century Gothic"/>
          <w:b/>
          <w:i w:val="0"/>
          <w:sz w:val="20"/>
        </w:rPr>
        <w:t>Artículo 58. Inasistencia del Postulante</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Sustentación, con una hora de antelación. De no asistir, se suspenderá la sustentación hasta sesenta (60) días calendario y será objeto de amonestación formal por parte del Director(a)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pPr>
        <w:keepNext/>
        <w:spacing w:before="40" w:after="200" w:line="240" w:lineRule="auto"/>
        <w:jc w:val="left"/>
      </w:pPr>
      <w:r>
        <w:rPr>
          <w:rFonts w:ascii="Century Gothic" w:hAnsi="Century Gothic" w:cs="Century Gothic" w:eastAsia="Century Gothic"/>
          <w:b/>
          <w:i w:val="0"/>
          <w:sz w:val="22"/>
        </w:rPr>
        <w:t>Capítulo VI: Examen de Grado por Ciclos de Evaluación</w:t>
      </w:r>
    </w:p>
    <w:p>
      <w:pPr>
        <w:keepNext/>
        <w:spacing w:before="0" w:after="120" w:line="240" w:lineRule="auto"/>
        <w:jc w:val="left"/>
      </w:pPr>
      <w:r>
        <w:rPr>
          <w:rFonts w:ascii="Century Gothic" w:hAnsi="Century Gothic" w:cs="Century Gothic" w:eastAsia="Century Gothic"/>
          <w:b/>
          <w:i w:val="0"/>
          <w:sz w:val="20"/>
        </w:rPr>
        <w:t>Artículo 59. Definición y Caracterización del Examen de Grado por Ciclos de Evaluación</w:t>
      </w:r>
    </w:p>
    <w:p>
      <w:pPr>
        <w:spacing w:before="0" w:after="200" w:line="240" w:lineRule="auto"/>
        <w:jc w:val="both"/>
      </w:pPr>
      <w:r>
        <w:rPr>
          <w:rFonts w:ascii="Century Gothic" w:hAnsi="Century Gothic" w:cs="Century Gothic" w:eastAsia="Century Gothic"/>
          <w:b w:val="0"/>
          <w:i w:val="0"/>
          <w:sz w:val="20"/>
        </w:rPr>
        <w:t>El Examen de Grado por Ciclos de Evaluación es una modalidad de graduación que mide y evalúa la efectividad de la formación académica global del estudiante, mediante la rendición de pruebas exploratorias teórico-prácticas presenciales y objetivas ante tribunales evaluadores en las áreas de información financiera y aseguramiento de la profesión contable. Tiene por objeto verificar el logro acumulativo de las competencias profesionales relativas a la medición contable, el análisis financiero, la auditoría, el aseguramiento, la gestión tributaria, el control interno, la gestión de riesgos y la gobernanza.</w:t>
      </w:r>
    </w:p>
    <w:p>
      <w:pPr>
        <w:keepNext/>
        <w:spacing w:before="0" w:after="120" w:line="240" w:lineRule="auto"/>
        <w:jc w:val="left"/>
      </w:pPr>
      <w:r>
        <w:rPr>
          <w:rFonts w:ascii="Century Gothic" w:hAnsi="Century Gothic" w:cs="Century Gothic" w:eastAsia="Century Gothic"/>
          <w:b/>
          <w:i w:val="0"/>
          <w:sz w:val="20"/>
        </w:rPr>
        <w:t>Artículo 60. Requisitos Específicos de Habilitación y Plazo Máximo de Conclusión</w:t>
      </w:r>
    </w:p>
    <w:p>
      <w:pPr>
        <w:spacing w:before="0" w:after="200" w:line="240" w:lineRule="auto"/>
        <w:jc w:val="both"/>
      </w:pPr>
      <w:r>
        <w:rPr>
          <w:rFonts w:ascii="Century Gothic" w:hAnsi="Century Gothic" w:cs="Century Gothic" w:eastAsia="Century Gothic"/>
          <w:b/>
          <w:i w:val="0"/>
          <w:sz w:val="20"/>
        </w:rPr>
        <w:t>Requisitos de Habilitación:</w:t>
      </w:r>
      <w:r>
        <w:rPr>
          <w:rFonts w:ascii="Century Gothic" w:hAnsi="Century Gothic" w:cs="Century Gothic" w:eastAsia="Century Gothic"/>
          <w:b w:val="0"/>
          <w:i w:val="0"/>
          <w:sz w:val="20"/>
        </w:rPr>
        <w:t xml:space="preserve"> Para inscribirse y rendir los Exámenes de Grado por Ciclos, el postulante deberá presentar los documentos exigidos en la División de Gestiones, Admisiones y Registro y acreditar ante la Unidad de Kárdex Académico de la Carrera:</w:t>
      </w:r>
    </w:p>
    <w:p>
      <w:pPr>
        <w:numPr>
          <w:ilvl w:val="0"/>
          <w:numId w:val="126"/>
        </w:numPr>
        <w:spacing w:before="0" w:after="160" w:line="240" w:lineRule="auto"/>
        <w:jc w:val="both"/>
      </w:pPr>
      <w:r>
        <w:rPr>
          <w:rFonts w:ascii="Century Gothic" w:hAnsi="Century Gothic" w:cs="Century Gothic" w:eastAsia="Century Gothic"/>
          <w:b w:val="0"/>
          <w:i w:val="0"/>
          <w:sz w:val="20"/>
        </w:rPr>
        <w:t>Haber concluido y aprobado el 100% de las 43 asignaturas del Plan de Estudios, acreditado mediante el Certificado de Conclusión de Estudios.</w:t>
      </w:r>
    </w:p>
    <w:p>
      <w:pPr>
        <w:numPr>
          <w:ilvl w:val="0"/>
          <w:numId w:val="126"/>
        </w:numPr>
        <w:spacing w:before="0" w:after="160" w:line="240" w:lineRule="auto"/>
        <w:jc w:val="both"/>
      </w:pPr>
      <w:r>
        <w:rPr>
          <w:rFonts w:ascii="Century Gothic" w:hAnsi="Century Gothic" w:cs="Century Gothic" w:eastAsia="Century Gothic"/>
          <w:b w:val="0"/>
          <w:i w:val="0"/>
          <w:sz w:val="20"/>
        </w:rPr>
        <w:t>Presentar los requisitos exigidos a la División de Gestiones, Admisiones y Registro con una anticipación no menor a veinte (20) días calendario antes de la fecha fijada en el Calendario Académico aprobado, en función a la reglamentación vigente.</w:t>
      </w:r>
    </w:p>
    <w:p>
      <w:pPr>
        <w:numPr>
          <w:ilvl w:val="0"/>
          <w:numId w:val="126"/>
        </w:numPr>
        <w:spacing w:before="0" w:after="160" w:line="240" w:lineRule="auto"/>
        <w:jc w:val="both"/>
      </w:pPr>
      <w:r>
        <w:rPr>
          <w:rFonts w:ascii="Century Gothic" w:hAnsi="Century Gothic" w:cs="Century Gothic" w:eastAsia="Century Gothic"/>
          <w:b w:val="0"/>
          <w:i w:val="0"/>
          <w:sz w:val="20"/>
        </w:rPr>
        <w:t>La Jefatura de Gestiones pasará el Formulario GAR 101 y la documentación correspondiente a la Unidad de Kardex Académico de la Carrera para fijar fecha y hora conforme al Calendario Académico aprobado para que sea habilitado, la misma debe contar con las firmas del Director(a) de Carrera y el Decano de la Facultad de Ciencias Económicas y Financieras.</w:t>
      </w:r>
    </w:p>
    <w:p>
      <w:pPr>
        <w:numPr>
          <w:ilvl w:val="0"/>
          <w:numId w:val="126"/>
        </w:numPr>
        <w:spacing w:before="0" w:after="160" w:line="240" w:lineRule="auto"/>
        <w:jc w:val="both"/>
      </w:pPr>
      <w:r>
        <w:rPr>
          <w:rFonts w:ascii="Century Gothic" w:hAnsi="Century Gothic" w:cs="Century Gothic" w:eastAsia="Century Gothic"/>
          <w:b w:val="0"/>
          <w:i w:val="0"/>
          <w:sz w:val="20"/>
        </w:rPr>
        <w:t>El postulante debe realizar el seguimiento del trámite en la Unidad de Kardex Académico, así como también en la División de Gestiones y Admisiones para subsanar observaciones si los tuviera.</w:t>
      </w:r>
    </w:p>
    <w:p>
      <w:pPr>
        <w:numPr>
          <w:ilvl w:val="0"/>
          <w:numId w:val="126"/>
        </w:numPr>
        <w:spacing w:before="0" w:after="200" w:line="240" w:lineRule="auto"/>
        <w:jc w:val="both"/>
      </w:pPr>
      <w:r>
        <w:rPr>
          <w:rFonts w:ascii="Century Gothic" w:hAnsi="Century Gothic" w:cs="Century Gothic" w:eastAsia="Century Gothic"/>
          <w:b w:val="0"/>
          <w:i w:val="0"/>
          <w:sz w:val="20"/>
        </w:rPr>
        <w:t>Con la autorización de la División de Gestiones, Admisiones y Registro el postulante debe cancelar el pago por derecho a examen, posteriormente la boleta de pago y una copia del Formulario GAR 101 debe ser entregada a la Unidad de Kardex Académico para su expediente académico.</w:t>
      </w:r>
    </w:p>
    <w:p>
      <w:pPr>
        <w:spacing w:before="0" w:after="200" w:line="240" w:lineRule="auto"/>
        <w:jc w:val="both"/>
      </w:pPr>
      <w:r>
        <w:rPr>
          <w:rFonts w:ascii="Century Gothic" w:hAnsi="Century Gothic" w:cs="Century Gothic" w:eastAsia="Century Gothic"/>
          <w:b/>
          <w:i w:val="0"/>
          <w:sz w:val="20"/>
        </w:rPr>
        <w:t>Plazo Máximo de Conclusión:</w:t>
      </w:r>
      <w:r>
        <w:rPr>
          <w:rFonts w:ascii="Century Gothic" w:hAnsi="Century Gothic" w:cs="Century Gothic" w:eastAsia="Century Gothic"/>
          <w:b w:val="0"/>
          <w:i w:val="0"/>
          <w:sz w:val="20"/>
        </w:rPr>
        <w:t xml:space="preserve"> El postulante deberá completar y aprobar la totalidad de los tres (3) ciclos de evaluación en un periodo máximo e impostergable de doce (12) meses calendario, computables a partir de su inscripción al primer ciclo.</w:t>
      </w:r>
    </w:p>
    <w:p>
      <w:pPr>
        <w:keepNext/>
        <w:spacing w:before="0" w:after="120" w:line="240" w:lineRule="auto"/>
        <w:jc w:val="left"/>
      </w:pPr>
      <w:r>
        <w:rPr>
          <w:rFonts w:ascii="Century Gothic" w:hAnsi="Century Gothic" w:cs="Century Gothic" w:eastAsia="Century Gothic"/>
          <w:b/>
          <w:i w:val="0"/>
          <w:sz w:val="20"/>
        </w:rPr>
        <w:t>Artículo 61. Estructura de los Tres ciclos de Evaluación y Asignaturas Integrantes</w:t>
      </w:r>
    </w:p>
    <w:p>
      <w:pPr>
        <w:spacing w:before="0" w:after="200" w:line="240" w:lineRule="auto"/>
        <w:jc w:val="both"/>
      </w:pPr>
      <w:r>
        <w:rPr>
          <w:rFonts w:ascii="Century Gothic" w:hAnsi="Century Gothic" w:cs="Century Gothic" w:eastAsia="Century Gothic"/>
          <w:b w:val="0"/>
          <w:i w:val="0"/>
          <w:sz w:val="20"/>
        </w:rPr>
        <w:t>Las asignaturas sujetas a evaluación corresponden a las áreas de información financiera y aseguramiento del plan de estudios y se estructuran en tres (3) ciclos independientes:</w:t>
      </w:r>
    </w:p>
    <w:p>
      <w:pPr>
        <w:numPr>
          <w:ilvl w:val="0"/>
          <w:numId w:val="134"/>
        </w:numPr>
        <w:spacing w:before="0" w:after="200" w:line="240" w:lineRule="auto"/>
        <w:jc w:val="both"/>
      </w:pPr>
      <w:r>
        <w:rPr>
          <w:rFonts w:ascii="Century Gothic" w:hAnsi="Century Gothic" w:cs="Century Gothic" w:eastAsia="Century Gothic"/>
          <w:b/>
          <w:i w:val="0"/>
          <w:sz w:val="20"/>
        </w:rPr>
        <w:t>Ciclo I: Ciclo Básico de Información Financiera y de Gestión:</w:t>
      </w:r>
      <w:r>
        <w:rPr>
          <w:rFonts w:ascii="Century Gothic" w:hAnsi="Century Gothic" w:cs="Century Gothic" w:eastAsia="Century Gothic"/>
          <w:b w:val="0"/>
          <w:i w:val="0"/>
          <w:sz w:val="20"/>
        </w:rPr>
        <w:t xml:space="preserve"> Comprende la evaluación teórico-práctica integrada de las siguientes seis (6) asignaturas:</w:t>
      </w:r>
    </w:p>
    <w:p>
      <w:pPr>
        <w:numPr>
          <w:ilvl w:val="0"/>
          <w:numId w:val="135"/>
        </w:numPr>
        <w:spacing w:before="0" w:after="160" w:line="240" w:lineRule="auto"/>
        <w:jc w:val="both"/>
      </w:pPr>
      <w:r>
        <w:rPr>
          <w:rFonts w:ascii="Century Gothic" w:hAnsi="Century Gothic" w:cs="Century Gothic" w:eastAsia="Century Gothic"/>
          <w:b w:val="0"/>
          <w:i w:val="0"/>
          <w:sz w:val="20"/>
        </w:rPr>
        <w:t>Contabilidad Básica (CPA-101)</w:t>
      </w:r>
    </w:p>
    <w:p>
      <w:pPr>
        <w:numPr>
          <w:ilvl w:val="0"/>
          <w:numId w:val="135"/>
        </w:numPr>
        <w:spacing w:before="0" w:after="160" w:line="240" w:lineRule="auto"/>
        <w:jc w:val="both"/>
      </w:pPr>
      <w:r>
        <w:rPr>
          <w:rFonts w:ascii="Century Gothic" w:hAnsi="Century Gothic" w:cs="Century Gothic" w:eastAsia="Century Gothic"/>
          <w:b w:val="0"/>
          <w:i w:val="0"/>
          <w:sz w:val="20"/>
        </w:rPr>
        <w:t>Contabilidad Intermedia (CPA-201)</w:t>
      </w:r>
    </w:p>
    <w:p>
      <w:pPr>
        <w:numPr>
          <w:ilvl w:val="0"/>
          <w:numId w:val="135"/>
        </w:numPr>
        <w:spacing w:before="0" w:after="160" w:line="240" w:lineRule="auto"/>
        <w:jc w:val="both"/>
      </w:pPr>
      <w:r>
        <w:rPr>
          <w:rFonts w:ascii="Century Gothic" w:hAnsi="Century Gothic" w:cs="Century Gothic" w:eastAsia="Century Gothic"/>
          <w:b w:val="0"/>
          <w:i w:val="0"/>
          <w:sz w:val="20"/>
        </w:rPr>
        <w:t>Contabilidad de Sociedades (CPA-202)</w:t>
      </w:r>
    </w:p>
    <w:p>
      <w:pPr>
        <w:numPr>
          <w:ilvl w:val="0"/>
          <w:numId w:val="135"/>
        </w:numPr>
        <w:spacing w:before="0" w:after="160" w:line="240" w:lineRule="auto"/>
        <w:jc w:val="both"/>
      </w:pPr>
      <w:r>
        <w:rPr>
          <w:rFonts w:ascii="Century Gothic" w:hAnsi="Century Gothic" w:cs="Century Gothic" w:eastAsia="Century Gothic"/>
          <w:b w:val="0"/>
          <w:i w:val="0"/>
          <w:sz w:val="20"/>
        </w:rPr>
        <w:t>Contabilidad de Tributos (CPA-203)</w:t>
      </w:r>
    </w:p>
    <w:p>
      <w:pPr>
        <w:numPr>
          <w:ilvl w:val="0"/>
          <w:numId w:val="135"/>
        </w:numPr>
        <w:spacing w:before="0" w:after="160" w:line="240" w:lineRule="auto"/>
        <w:jc w:val="both"/>
      </w:pPr>
      <w:r>
        <w:rPr>
          <w:rFonts w:ascii="Century Gothic" w:hAnsi="Century Gothic" w:cs="Century Gothic" w:eastAsia="Century Gothic"/>
          <w:b w:val="0"/>
          <w:i w:val="0"/>
          <w:sz w:val="20"/>
        </w:rPr>
        <w:t>Contabilidad Internacional (CPA-301)</w:t>
      </w:r>
    </w:p>
    <w:p>
      <w:pPr>
        <w:numPr>
          <w:ilvl w:val="0"/>
          <w:numId w:val="135"/>
        </w:numPr>
        <w:spacing w:before="0" w:after="200" w:line="240" w:lineRule="auto"/>
        <w:jc w:val="both"/>
      </w:pPr>
      <w:r>
        <w:rPr>
          <w:rFonts w:ascii="Century Gothic" w:hAnsi="Century Gothic" w:cs="Century Gothic" w:eastAsia="Century Gothic"/>
          <w:b w:val="0"/>
          <w:i w:val="0"/>
          <w:sz w:val="20"/>
        </w:rPr>
        <w:t>Contabilidad de Costos y Gestión (CPA-302)</w:t>
      </w:r>
    </w:p>
    <w:p>
      <w:pPr>
        <w:numPr>
          <w:ilvl w:val="0"/>
          <w:numId w:val="134"/>
        </w:numPr>
        <w:spacing w:before="0" w:after="200" w:line="240" w:lineRule="auto"/>
        <w:jc w:val="both"/>
      </w:pPr>
      <w:r>
        <w:rPr>
          <w:rFonts w:ascii="Century Gothic" w:hAnsi="Century Gothic" w:cs="Century Gothic" w:eastAsia="Century Gothic"/>
          <w:b/>
          <w:i w:val="0"/>
          <w:sz w:val="20"/>
        </w:rPr>
        <w:t>Ciclo II: Ciclo Especializado de Información Financiera y Finanzas:</w:t>
      </w:r>
      <w:r>
        <w:rPr>
          <w:rFonts w:ascii="Century Gothic" w:hAnsi="Century Gothic" w:cs="Century Gothic" w:eastAsia="Century Gothic"/>
          <w:b w:val="0"/>
          <w:i w:val="0"/>
          <w:sz w:val="20"/>
        </w:rPr>
        <w:t xml:space="preserve"> Comprende la evaluación teórico-práctica integrada de las siguientes seis (6) asignaturas:</w:t>
      </w:r>
    </w:p>
    <w:p>
      <w:pPr>
        <w:numPr>
          <w:ilvl w:val="0"/>
          <w:numId w:val="135"/>
        </w:numPr>
        <w:spacing w:before="0" w:after="160" w:line="240" w:lineRule="auto"/>
        <w:jc w:val="both"/>
      </w:pPr>
      <w:r>
        <w:rPr>
          <w:rFonts w:ascii="Century Gothic" w:hAnsi="Century Gothic" w:cs="Century Gothic" w:eastAsia="Century Gothic"/>
          <w:b w:val="0"/>
          <w:i w:val="0"/>
          <w:sz w:val="20"/>
        </w:rPr>
        <w:t>Contabilidad de Bancos y Entidades Financieras (CPA-303)</w:t>
      </w:r>
    </w:p>
    <w:p>
      <w:pPr>
        <w:numPr>
          <w:ilvl w:val="0"/>
          <w:numId w:val="135"/>
        </w:numPr>
        <w:spacing w:before="0" w:after="160" w:line="240" w:lineRule="auto"/>
        <w:jc w:val="both"/>
      </w:pPr>
      <w:r>
        <w:rPr>
          <w:rFonts w:ascii="Century Gothic" w:hAnsi="Century Gothic" w:cs="Century Gothic" w:eastAsia="Century Gothic"/>
          <w:b w:val="0"/>
          <w:i w:val="0"/>
          <w:sz w:val="20"/>
        </w:rPr>
        <w:t>Contabilidad de Seguros: Privado y Social (CPA-403)</w:t>
      </w:r>
    </w:p>
    <w:p>
      <w:pPr>
        <w:numPr>
          <w:ilvl w:val="0"/>
          <w:numId w:val="135"/>
        </w:numPr>
        <w:spacing w:before="0" w:after="160" w:line="240" w:lineRule="auto"/>
        <w:jc w:val="both"/>
      </w:pPr>
      <w:r>
        <w:rPr>
          <w:rFonts w:ascii="Century Gothic" w:hAnsi="Century Gothic" w:cs="Century Gothic" w:eastAsia="Century Gothic"/>
          <w:b w:val="0"/>
          <w:i w:val="0"/>
          <w:sz w:val="20"/>
        </w:rPr>
        <w:t>Contabilidad Minera y Petrolera (CPA-401)</w:t>
      </w:r>
    </w:p>
    <w:p>
      <w:pPr>
        <w:numPr>
          <w:ilvl w:val="0"/>
          <w:numId w:val="135"/>
        </w:numPr>
        <w:spacing w:before="0" w:after="160" w:line="240" w:lineRule="auto"/>
        <w:jc w:val="both"/>
      </w:pPr>
      <w:r>
        <w:rPr>
          <w:rFonts w:ascii="Century Gothic" w:hAnsi="Century Gothic" w:cs="Century Gothic" w:eastAsia="Century Gothic"/>
          <w:b w:val="0"/>
          <w:i w:val="0"/>
          <w:sz w:val="20"/>
        </w:rPr>
        <w:t>Contabilidad Agrícola y Ganadera (CPA-402)</w:t>
      </w:r>
    </w:p>
    <w:p>
      <w:pPr>
        <w:numPr>
          <w:ilvl w:val="0"/>
          <w:numId w:val="135"/>
        </w:numPr>
        <w:spacing w:before="0" w:after="160" w:line="240" w:lineRule="auto"/>
        <w:jc w:val="both"/>
      </w:pPr>
      <w:r>
        <w:rPr>
          <w:rFonts w:ascii="Century Gothic" w:hAnsi="Century Gothic" w:cs="Century Gothic" w:eastAsia="Century Gothic"/>
          <w:b w:val="0"/>
          <w:i w:val="0"/>
          <w:sz w:val="20"/>
        </w:rPr>
        <w:t>Presupuesto y Contabilidad Gubernamental (CPA-304)</w:t>
      </w:r>
    </w:p>
    <w:p>
      <w:pPr>
        <w:numPr>
          <w:ilvl w:val="0"/>
          <w:numId w:val="135"/>
        </w:numPr>
        <w:spacing w:before="0" w:after="200" w:line="240" w:lineRule="auto"/>
        <w:jc w:val="both"/>
      </w:pPr>
      <w:r>
        <w:rPr>
          <w:rFonts w:ascii="Century Gothic" w:hAnsi="Century Gothic" w:cs="Century Gothic" w:eastAsia="Century Gothic"/>
          <w:b w:val="0"/>
          <w:i w:val="0"/>
          <w:sz w:val="20"/>
        </w:rPr>
        <w:t>Finanzas Corporativas (CPA-405)</w:t>
      </w:r>
    </w:p>
    <w:p>
      <w:pPr>
        <w:numPr>
          <w:ilvl w:val="0"/>
          <w:numId w:val="134"/>
        </w:numPr>
        <w:spacing w:before="0" w:after="200" w:line="240" w:lineRule="auto"/>
        <w:jc w:val="both"/>
      </w:pPr>
      <w:r>
        <w:rPr>
          <w:rFonts w:ascii="Century Gothic" w:hAnsi="Century Gothic" w:cs="Century Gothic" w:eastAsia="Century Gothic"/>
          <w:b/>
          <w:i w:val="0"/>
          <w:sz w:val="20"/>
        </w:rPr>
        <w:t>Ciclo III: Ciclo de Servicios de Aseguramiento:</w:t>
      </w:r>
      <w:r>
        <w:rPr>
          <w:rFonts w:ascii="Century Gothic" w:hAnsi="Century Gothic" w:cs="Century Gothic" w:eastAsia="Century Gothic"/>
          <w:b w:val="0"/>
          <w:i w:val="0"/>
          <w:sz w:val="20"/>
        </w:rPr>
        <w:t xml:space="preserve"> Comprende la evaluación teórico-práctica integrada de las siguientes siete (7) asignaturas:</w:t>
      </w:r>
    </w:p>
    <w:p>
      <w:pPr>
        <w:numPr>
          <w:ilvl w:val="0"/>
          <w:numId w:val="135"/>
        </w:numPr>
        <w:spacing w:before="0" w:after="160" w:line="240" w:lineRule="auto"/>
        <w:jc w:val="both"/>
      </w:pPr>
      <w:r>
        <w:rPr>
          <w:rFonts w:ascii="Century Gothic" w:hAnsi="Century Gothic" w:cs="Century Gothic" w:eastAsia="Century Gothic"/>
          <w:b w:val="0"/>
          <w:i w:val="0"/>
          <w:sz w:val="20"/>
        </w:rPr>
        <w:t>Auditoría Financiera (CPA-407)</w:t>
      </w:r>
    </w:p>
    <w:p>
      <w:pPr>
        <w:numPr>
          <w:ilvl w:val="0"/>
          <w:numId w:val="135"/>
        </w:numPr>
        <w:spacing w:before="0" w:after="160" w:line="240" w:lineRule="auto"/>
        <w:jc w:val="both"/>
      </w:pPr>
      <w:r>
        <w:rPr>
          <w:rFonts w:ascii="Century Gothic" w:hAnsi="Century Gothic" w:cs="Century Gothic" w:eastAsia="Century Gothic"/>
          <w:b w:val="0"/>
          <w:i w:val="0"/>
          <w:sz w:val="20"/>
        </w:rPr>
        <w:t>Auditoría Interna, Control Interno, Gestión de Riesgos y Gobierno Corporativo (CPA-408)</w:t>
      </w:r>
    </w:p>
    <w:p>
      <w:pPr>
        <w:numPr>
          <w:ilvl w:val="0"/>
          <w:numId w:val="135"/>
        </w:numPr>
        <w:spacing w:before="0" w:after="160" w:line="240" w:lineRule="auto"/>
        <w:jc w:val="both"/>
      </w:pPr>
      <w:r>
        <w:rPr>
          <w:rFonts w:ascii="Century Gothic" w:hAnsi="Century Gothic" w:cs="Century Gothic" w:eastAsia="Century Gothic"/>
          <w:b w:val="0"/>
          <w:i w:val="0"/>
          <w:sz w:val="20"/>
        </w:rPr>
        <w:t>Auditoría Operativa (CPA-501)</w:t>
      </w:r>
    </w:p>
    <w:p>
      <w:pPr>
        <w:numPr>
          <w:ilvl w:val="0"/>
          <w:numId w:val="135"/>
        </w:numPr>
        <w:spacing w:before="0" w:after="160" w:line="240" w:lineRule="auto"/>
        <w:jc w:val="both"/>
      </w:pPr>
      <w:r>
        <w:rPr>
          <w:rFonts w:ascii="Century Gothic" w:hAnsi="Century Gothic" w:cs="Century Gothic" w:eastAsia="Century Gothic"/>
          <w:b w:val="0"/>
          <w:i w:val="0"/>
          <w:sz w:val="20"/>
        </w:rPr>
        <w:t>Auditoría Gubernamental (CPA-504)</w:t>
      </w:r>
    </w:p>
    <w:p>
      <w:pPr>
        <w:numPr>
          <w:ilvl w:val="0"/>
          <w:numId w:val="135"/>
        </w:numPr>
        <w:spacing w:before="0" w:after="160" w:line="240" w:lineRule="auto"/>
        <w:jc w:val="both"/>
      </w:pPr>
      <w:r>
        <w:rPr>
          <w:rFonts w:ascii="Century Gothic" w:hAnsi="Century Gothic" w:cs="Century Gothic" w:eastAsia="Century Gothic"/>
          <w:b w:val="0"/>
          <w:i w:val="0"/>
          <w:sz w:val="20"/>
        </w:rPr>
        <w:t>Auditoría Tributaria (CPA-503)</w:t>
      </w:r>
    </w:p>
    <w:p>
      <w:pPr>
        <w:numPr>
          <w:ilvl w:val="0"/>
          <w:numId w:val="135"/>
        </w:numPr>
        <w:spacing w:before="0" w:after="160" w:line="240" w:lineRule="auto"/>
        <w:jc w:val="both"/>
      </w:pPr>
      <w:r>
        <w:rPr>
          <w:rFonts w:ascii="Century Gothic" w:hAnsi="Century Gothic" w:cs="Century Gothic" w:eastAsia="Century Gothic"/>
          <w:b w:val="0"/>
          <w:i w:val="0"/>
          <w:sz w:val="20"/>
        </w:rPr>
        <w:t>Auditoría de Entidades Sin Fines de Lucro – Proyectos Privados y Públicos (CPA-507)</w:t>
      </w:r>
    </w:p>
    <w:p>
      <w:pPr>
        <w:numPr>
          <w:ilvl w:val="0"/>
          <w:numId w:val="135"/>
        </w:numPr>
        <w:spacing w:before="0" w:after="200" w:line="240" w:lineRule="auto"/>
        <w:jc w:val="both"/>
      </w:pPr>
      <w:r>
        <w:rPr>
          <w:rFonts w:ascii="Century Gothic" w:hAnsi="Century Gothic" w:cs="Century Gothic" w:eastAsia="Century Gothic"/>
          <w:b w:val="0"/>
          <w:i w:val="0"/>
          <w:sz w:val="20"/>
        </w:rPr>
        <w:t>Auditoría de Entidades Financieras y Servicios Relacionados (CPA-509)</w:t>
      </w:r>
    </w:p>
    <w:p>
      <w:pPr>
        <w:numPr>
          <w:ilvl w:val="0"/>
          <w:numId w:val="134"/>
        </w:numPr>
        <w:spacing w:before="0" w:after="200" w:line="240" w:lineRule="auto"/>
        <w:jc w:val="both"/>
      </w:pPr>
      <w:r>
        <w:rPr>
          <w:rFonts w:ascii="Century Gothic" w:hAnsi="Century Gothic" w:cs="Century Gothic" w:eastAsia="Century Gothic"/>
          <w:b/>
          <w:i w:val="0"/>
          <w:sz w:val="20"/>
        </w:rPr>
        <w:t>Integración Transversal:</w:t>
      </w:r>
      <w:r>
        <w:rPr>
          <w:rFonts w:ascii="Century Gothic" w:hAnsi="Century Gothic" w:cs="Century Gothic" w:eastAsia="Century Gothic"/>
          <w:b w:val="0"/>
          <w:i w:val="0"/>
          <w:sz w:val="20"/>
        </w:rPr>
        <w:t xml:space="preserve"> En la formulación de los exámenes de cada ciclo está implícita la aplicación de conocimientos e instrumentos de Administración, Matemática/Estadística, Economía y Derecho aplicados al ejercicio profesional.</w:t>
      </w:r>
    </w:p>
    <w:p>
      <w:pPr>
        <w:keepNext/>
        <w:spacing w:before="0" w:after="120" w:line="240" w:lineRule="auto"/>
        <w:jc w:val="left"/>
      </w:pPr>
      <w:r>
        <w:rPr>
          <w:rFonts w:ascii="Century Gothic" w:hAnsi="Century Gothic" w:cs="Century Gothic" w:eastAsia="Century Gothic"/>
          <w:b/>
          <w:i w:val="0"/>
          <w:sz w:val="20"/>
        </w:rPr>
        <w:t>Artículo 62. Frecuencia, Convocatoria y Cronograma de Evaluaciones</w:t>
      </w:r>
    </w:p>
    <w:p>
      <w:pPr>
        <w:spacing w:before="0" w:after="200" w:line="240" w:lineRule="auto"/>
        <w:jc w:val="both"/>
      </w:pPr>
      <w:r>
        <w:rPr>
          <w:rFonts w:ascii="Century Gothic" w:hAnsi="Century Gothic" w:cs="Century Gothic" w:eastAsia="Century Gothic"/>
          <w:b/>
          <w:i w:val="0"/>
          <w:sz w:val="20"/>
        </w:rPr>
        <w:t>Frecuencia Mínima Obligatoria:</w:t>
      </w:r>
      <w:r>
        <w:rPr>
          <w:rFonts w:ascii="Century Gothic" w:hAnsi="Century Gothic" w:cs="Century Gothic" w:eastAsia="Century Gothic"/>
          <w:b w:val="0"/>
          <w:i w:val="0"/>
          <w:sz w:val="20"/>
        </w:rPr>
        <w:t xml:space="preserve"> De conformidad con la planificación académica de la Carrera de Contaduría Pública, la Dirección de Carrera programará y convocará a la rendición del Examen de Grado por Ciclos con una frecuencia de por lo menos cuatro (4) fechas o periodos distintos de evaluación durante la gestión académica anual (distribuidas de manera trimestral o conforme al calendario aprobado).</w:t>
      </w:r>
    </w:p>
    <w:p>
      <w:pPr>
        <w:spacing w:before="0" w:after="200" w:line="240" w:lineRule="auto"/>
        <w:jc w:val="both"/>
      </w:pPr>
      <w:r>
        <w:rPr>
          <w:rFonts w:ascii="Century Gothic" w:hAnsi="Century Gothic" w:cs="Century Gothic" w:eastAsia="Century Gothic"/>
          <w:b/>
          <w:i w:val="0"/>
          <w:sz w:val="20"/>
        </w:rPr>
        <w:t>Publicación del Cronograma Anual:</w:t>
      </w:r>
      <w:r>
        <w:rPr>
          <w:rFonts w:ascii="Century Gothic" w:hAnsi="Century Gothic" w:cs="Century Gothic" w:eastAsia="Century Gothic"/>
          <w:b w:val="0"/>
          <w:i w:val="0"/>
          <w:sz w:val="20"/>
        </w:rPr>
        <w:t xml:space="preserve"> El cronograma oficial que fija las cuatro (4) convocatorias del año será publicado obligatoriamente por la Dirección de Carrera al inicio de cada gestión académica, indicando las fechas de habilitación, inscripción, sorteo de bolos y aplicación de las pruebas.</w:t>
      </w:r>
    </w:p>
    <w:p>
      <w:pPr>
        <w:spacing w:before="0" w:after="200" w:line="240" w:lineRule="auto"/>
        <w:jc w:val="both"/>
      </w:pPr>
      <w:r>
        <w:rPr>
          <w:rFonts w:ascii="Century Gothic" w:hAnsi="Century Gothic" w:cs="Century Gothic" w:eastAsia="Century Gothic"/>
          <w:b/>
          <w:i w:val="0"/>
          <w:sz w:val="20"/>
        </w:rPr>
        <w:t>Programación y Secuencia por Convocatoria:</w:t>
      </w:r>
      <w:r>
        <w:rPr>
          <w:rFonts w:ascii="Century Gothic" w:hAnsi="Century Gothic" w:cs="Century Gothic" w:eastAsia="Century Gothic"/>
          <w:b w:val="0"/>
          <w:i w:val="0"/>
          <w:sz w:val="20"/>
        </w:rPr>
        <w:t xml:space="preserve"> Cada una de las cuatro (4) fechas o convocatorias anuales se desarrollará a lo largo de tres (3) semanas continuas, organizadas con la siguiente secuencia:</w:t>
      </w:r>
    </w:p>
    <w:p>
      <w:pPr>
        <w:numPr>
          <w:ilvl w:val="0"/>
          <w:numId w:val="126"/>
        </w:numPr>
        <w:spacing w:before="0" w:after="160" w:line="240" w:lineRule="auto"/>
        <w:jc w:val="both"/>
      </w:pPr>
      <w:r>
        <w:rPr>
          <w:rFonts w:ascii="Century Gothic" w:hAnsi="Century Gothic" w:cs="Century Gothic" w:eastAsia="Century Gothic"/>
          <w:b/>
          <w:i w:val="0"/>
          <w:sz w:val="20"/>
        </w:rPr>
        <w:t>Primera Semana:</w:t>
      </w:r>
      <w:r>
        <w:rPr>
          <w:rFonts w:ascii="Century Gothic" w:hAnsi="Century Gothic" w:cs="Century Gothic" w:eastAsia="Century Gothic"/>
          <w:b w:val="0"/>
          <w:i w:val="0"/>
          <w:sz w:val="20"/>
        </w:rPr>
        <w:t xml:space="preserve"> Evaluación del Ciclo I: Básico de Información Financiera y de Gestión.</w:t>
      </w:r>
    </w:p>
    <w:p>
      <w:pPr>
        <w:numPr>
          <w:ilvl w:val="0"/>
          <w:numId w:val="126"/>
        </w:numPr>
        <w:spacing w:before="0" w:after="160" w:line="240" w:lineRule="auto"/>
        <w:jc w:val="both"/>
      </w:pPr>
      <w:r>
        <w:rPr>
          <w:rFonts w:ascii="Century Gothic" w:hAnsi="Century Gothic" w:cs="Century Gothic" w:eastAsia="Century Gothic"/>
          <w:b/>
          <w:i w:val="0"/>
          <w:sz w:val="20"/>
        </w:rPr>
        <w:t>Segunda Semana:</w:t>
      </w:r>
      <w:r>
        <w:rPr>
          <w:rFonts w:ascii="Century Gothic" w:hAnsi="Century Gothic" w:cs="Century Gothic" w:eastAsia="Century Gothic"/>
          <w:b w:val="0"/>
          <w:i w:val="0"/>
          <w:sz w:val="20"/>
        </w:rPr>
        <w:t xml:space="preserve"> Evaluación del Ciclo II: Especializado de Información Financiera y Finanzas.</w:t>
      </w:r>
    </w:p>
    <w:p>
      <w:pPr>
        <w:numPr>
          <w:ilvl w:val="0"/>
          <w:numId w:val="126"/>
        </w:numPr>
        <w:spacing w:before="0" w:after="200" w:line="240" w:lineRule="auto"/>
        <w:jc w:val="both"/>
      </w:pPr>
      <w:r>
        <w:rPr>
          <w:rFonts w:ascii="Century Gothic" w:hAnsi="Century Gothic" w:cs="Century Gothic" w:eastAsia="Century Gothic"/>
          <w:b/>
          <w:i w:val="0"/>
          <w:sz w:val="20"/>
        </w:rPr>
        <w:t>Tercera Semana:</w:t>
      </w:r>
      <w:r>
        <w:rPr>
          <w:rFonts w:ascii="Century Gothic" w:hAnsi="Century Gothic" w:cs="Century Gothic" w:eastAsia="Century Gothic"/>
          <w:b w:val="0"/>
          <w:i w:val="0"/>
          <w:sz w:val="20"/>
        </w:rPr>
        <w:t xml:space="preserve"> Evaluación del Ciclo III: Servicios de Aseguramiento.</w:t>
      </w:r>
    </w:p>
    <w:p>
      <w:pPr>
        <w:keepNext/>
        <w:spacing w:before="0" w:after="120" w:line="240" w:lineRule="auto"/>
        <w:jc w:val="left"/>
      </w:pPr>
      <w:r>
        <w:rPr>
          <w:rFonts w:ascii="Century Gothic" w:hAnsi="Century Gothic" w:cs="Century Gothic" w:eastAsia="Century Gothic"/>
          <w:b/>
          <w:i w:val="0"/>
          <w:sz w:val="20"/>
        </w:rPr>
        <w:t>Artículo 63. Mecanismo y Transparencia del Sorteo de Bolas / Asignaturas</w:t>
      </w:r>
    </w:p>
    <w:p>
      <w:pPr>
        <w:spacing w:before="0" w:after="200" w:line="240" w:lineRule="auto"/>
        <w:jc w:val="both"/>
      </w:pPr>
      <w:r>
        <w:rPr>
          <w:rFonts w:ascii="Century Gothic" w:hAnsi="Century Gothic" w:cs="Century Gothic" w:eastAsia="Century Gothic"/>
          <w:b/>
          <w:i w:val="0"/>
          <w:sz w:val="20"/>
        </w:rPr>
        <w:t>Comisión de Sorteo:</w:t>
      </w:r>
      <w:r>
        <w:rPr>
          <w:rFonts w:ascii="Century Gothic" w:hAnsi="Century Gothic" w:cs="Century Gothic" w:eastAsia="Century Gothic"/>
          <w:b w:val="0"/>
          <w:i w:val="0"/>
          <w:sz w:val="20"/>
        </w:rPr>
        <w:t xml:space="preserve"> El Director(a) de Carrera nombrará una Comisión de Sorteo integrada por tres o cuatro (3 o 4) tribunales docentes titulares o interinos de la Carrera, responsables de administrar el sorteo de materias con total transparencia. Uno de los tribunales es nombrado como Presidente, otro como Secretario de Actas y los restantes como vocales (dependiendo de la cantidad de postulantes)</w:t>
      </w:r>
    </w:p>
    <w:p>
      <w:pPr>
        <w:spacing w:before="0" w:after="200" w:line="240" w:lineRule="auto"/>
        <w:jc w:val="both"/>
      </w:pPr>
      <w:r>
        <w:rPr>
          <w:rFonts w:ascii="Century Gothic" w:hAnsi="Century Gothic" w:cs="Century Gothic" w:eastAsia="Century Gothic"/>
          <w:b/>
          <w:i w:val="0"/>
          <w:sz w:val="20"/>
        </w:rPr>
        <w:t>Oportunidad del Sorteo:</w:t>
      </w:r>
      <w:r>
        <w:rPr>
          <w:rFonts w:ascii="Century Gothic" w:hAnsi="Century Gothic" w:cs="Century Gothic" w:eastAsia="Century Gothic"/>
          <w:b w:val="0"/>
          <w:i w:val="0"/>
          <w:sz w:val="20"/>
        </w:rPr>
        <w:t xml:space="preserve"> El sorteo público de asignaturas (bolos) se realizará con veinticuatro (24) horas de anticipación a la fecha de cada examen.</w:t>
      </w:r>
    </w:p>
    <w:p>
      <w:pPr>
        <w:spacing w:before="0" w:after="200" w:line="240" w:lineRule="auto"/>
        <w:jc w:val="both"/>
      </w:pPr>
      <w:r>
        <w:rPr>
          <w:rFonts w:ascii="Century Gothic" w:hAnsi="Century Gothic" w:cs="Century Gothic" w:eastAsia="Century Gothic"/>
          <w:b/>
          <w:i w:val="0"/>
          <w:sz w:val="20"/>
        </w:rPr>
        <w:t>Procedimiento de Selección de Asignaturas:</w:t>
      </w:r>
    </w:p>
    <w:p>
      <w:pPr>
        <w:numPr>
          <w:ilvl w:val="0"/>
          <w:numId w:val="126"/>
        </w:numPr>
        <w:spacing w:before="0" w:after="160" w:line="240" w:lineRule="auto"/>
        <w:jc w:val="both"/>
      </w:pPr>
      <w:r>
        <w:rPr>
          <w:rFonts w:ascii="Century Gothic" w:hAnsi="Century Gothic" w:cs="Century Gothic" w:eastAsia="Century Gothic"/>
          <w:b w:val="0"/>
          <w:i w:val="0"/>
          <w:sz w:val="20"/>
        </w:rPr>
        <w:t>El postulante habilitado accederá a través del Sistema Automatizado de Sorteo de Bolos a extraer al azar dos (2) asignaturas del ciclo de evaluación correspondiente.</w:t>
      </w:r>
    </w:p>
    <w:p>
      <w:pPr>
        <w:numPr>
          <w:ilvl w:val="0"/>
          <w:numId w:val="126"/>
        </w:numPr>
        <w:spacing w:before="0" w:after="200" w:line="240" w:lineRule="auto"/>
        <w:jc w:val="both"/>
      </w:pPr>
      <w:r>
        <w:rPr>
          <w:rFonts w:ascii="Century Gothic" w:hAnsi="Century Gothic" w:cs="Century Gothic" w:eastAsia="Century Gothic"/>
          <w:b w:val="0"/>
          <w:i w:val="0"/>
          <w:sz w:val="20"/>
        </w:rPr>
        <w:t>De las dos asignaturas extraídas, el postulante elegirá libremente una (1) asignatura para ser evaluado formalmente por el Tribunal Examinador.</w:t>
      </w:r>
    </w:p>
    <w:p>
      <w:pPr>
        <w:keepNext/>
        <w:spacing w:before="0" w:after="120" w:line="240" w:lineRule="auto"/>
        <w:jc w:val="left"/>
      </w:pPr>
      <w:r>
        <w:rPr>
          <w:rFonts w:ascii="Century Gothic" w:hAnsi="Century Gothic" w:cs="Century Gothic" w:eastAsia="Century Gothic"/>
          <w:b/>
          <w:i w:val="0"/>
          <w:sz w:val="20"/>
        </w:rPr>
        <w:t>Artículo 64. Conformación, Estructura y Atribuciones del Tribunal Examinador por Ciclo</w:t>
      </w:r>
    </w:p>
    <w:p>
      <w:pPr>
        <w:spacing w:before="0" w:after="200" w:line="240" w:lineRule="auto"/>
        <w:jc w:val="both"/>
      </w:pPr>
      <w:r>
        <w:rPr>
          <w:rFonts w:ascii="Century Gothic" w:hAnsi="Century Gothic" w:cs="Century Gothic" w:eastAsia="Century Gothic"/>
          <w:b/>
          <w:i w:val="0"/>
          <w:sz w:val="20"/>
        </w:rPr>
        <w:t>Conformación:</w:t>
      </w:r>
      <w:r>
        <w:rPr>
          <w:rFonts w:ascii="Century Gothic" w:hAnsi="Century Gothic" w:cs="Century Gothic" w:eastAsia="Century Gothic"/>
          <w:b w:val="0"/>
          <w:i w:val="0"/>
          <w:sz w:val="20"/>
        </w:rPr>
        <w:t xml:space="preserve"> La Dirección de Carrera conformará un Tribunal Examinador por cada área temática, integrado por docentes titulares o interinos que regenten las asignaturas del ciclo evaluado.</w:t>
      </w:r>
    </w:p>
    <w:p>
      <w:pPr>
        <w:spacing w:before="0" w:after="200" w:line="240" w:lineRule="auto"/>
        <w:jc w:val="both"/>
      </w:pPr>
      <w:r>
        <w:rPr>
          <w:rFonts w:ascii="Century Gothic" w:hAnsi="Century Gothic" w:cs="Century Gothic" w:eastAsia="Century Gothic"/>
          <w:b/>
          <w:i w:val="0"/>
          <w:sz w:val="20"/>
        </w:rPr>
        <w:t>Estructura Interna de la Comisión Evaluadora:</w:t>
      </w:r>
      <w:r>
        <w:rPr>
          <w:rFonts w:ascii="Century Gothic" w:hAnsi="Century Gothic" w:cs="Century Gothic" w:eastAsia="Century Gothic"/>
          <w:b w:val="0"/>
          <w:i w:val="0"/>
          <w:sz w:val="20"/>
        </w:rPr>
        <w:t xml:space="preserve"> el Director(a) de Carrera realizará la nominación como Tribunal de Examen de Grado a un docente (titular o interino) para cada asignatura de cada ciclo de evaluación.</w:t>
      </w:r>
    </w:p>
    <w:p>
      <w:pPr>
        <w:spacing w:before="0" w:after="200" w:line="240" w:lineRule="auto"/>
        <w:jc w:val="both"/>
      </w:pPr>
      <w:r>
        <w:rPr>
          <w:rFonts w:ascii="Century Gothic" w:hAnsi="Century Gothic" w:cs="Century Gothic" w:eastAsia="Century Gothic"/>
          <w:b w:val="0"/>
          <w:i w:val="0"/>
          <w:sz w:val="20"/>
        </w:rPr>
        <w:t>La Comisión Evaluadora es responsable, bajo la supervisión del Director(a) de la Carrera, por el impecable desarrollo de los Exámenes de Grado.</w:t>
      </w:r>
    </w:p>
    <w:p>
      <w:pPr>
        <w:keepNext/>
        <w:spacing w:before="0" w:after="120" w:line="240" w:lineRule="auto"/>
        <w:jc w:val="left"/>
      </w:pPr>
      <w:r>
        <w:rPr>
          <w:rFonts w:ascii="Century Gothic" w:hAnsi="Century Gothic" w:cs="Century Gothic" w:eastAsia="Century Gothic"/>
          <w:b/>
          <w:i w:val="0"/>
          <w:sz w:val="20"/>
        </w:rPr>
        <w:t>Artículo 65. Protocolo y Desarrollo de las Pruebas Teórico-Prácticas</w:t>
      </w:r>
    </w:p>
    <w:p>
      <w:pPr>
        <w:spacing w:before="0" w:after="200" w:line="240" w:lineRule="auto"/>
        <w:jc w:val="both"/>
      </w:pPr>
      <w:r>
        <w:rPr>
          <w:rFonts w:ascii="Century Gothic" w:hAnsi="Century Gothic" w:cs="Century Gothic" w:eastAsia="Century Gothic"/>
          <w:b w:val="0"/>
          <w:i w:val="0"/>
          <w:sz w:val="20"/>
        </w:rPr>
        <w:t>El desarrollo de las evaluaciones presenciales de cada ciclo se sujetará al siguiente procedimiento académico:</w:t>
      </w:r>
    </w:p>
    <w:p>
      <w:pPr>
        <w:numPr>
          <w:ilvl w:val="0"/>
          <w:numId w:val="136"/>
        </w:numPr>
        <w:spacing w:before="0" w:after="160" w:line="240" w:lineRule="auto"/>
        <w:jc w:val="both"/>
      </w:pPr>
      <w:r>
        <w:rPr>
          <w:rFonts w:ascii="Century Gothic" w:hAnsi="Century Gothic" w:cs="Century Gothic" w:eastAsia="Century Gothic"/>
          <w:b/>
          <w:i w:val="0"/>
          <w:sz w:val="20"/>
        </w:rPr>
        <w:t>Presentación:</w:t>
      </w:r>
      <w:r>
        <w:rPr>
          <w:rFonts w:ascii="Century Gothic" w:hAnsi="Century Gothic" w:cs="Century Gothic" w:eastAsia="Century Gothic"/>
          <w:b w:val="0"/>
          <w:i w:val="0"/>
          <w:sz w:val="20"/>
        </w:rPr>
        <w:t xml:space="preserve"> Los postulantes inscritos deberán apersonarse al recinto universitario asignado con una (1) hora de anticipación a la fecha y hora fijada para el examen.</w:t>
      </w:r>
    </w:p>
    <w:p>
      <w:pPr>
        <w:numPr>
          <w:ilvl w:val="0"/>
          <w:numId w:val="136"/>
        </w:numPr>
        <w:spacing w:before="0" w:after="160" w:line="240" w:lineRule="auto"/>
        <w:jc w:val="both"/>
      </w:pPr>
      <w:r>
        <w:rPr>
          <w:rFonts w:ascii="Century Gothic" w:hAnsi="Century Gothic" w:cs="Century Gothic" w:eastAsia="Century Gothic"/>
          <w:b/>
          <w:i w:val="0"/>
          <w:sz w:val="20"/>
        </w:rPr>
        <w:t>Instalación:</w:t>
      </w:r>
      <w:r>
        <w:rPr>
          <w:rFonts w:ascii="Century Gothic" w:hAnsi="Century Gothic" w:cs="Century Gothic" w:eastAsia="Century Gothic"/>
          <w:b w:val="0"/>
          <w:i w:val="0"/>
          <w:sz w:val="20"/>
        </w:rPr>
        <w:t xml:space="preserve"> El Director(a) instalará la sesión con la presencia de los Tribunales Examinadores designados y verificará la identidad de los postulantes.</w:t>
      </w:r>
    </w:p>
    <w:p>
      <w:pPr>
        <w:numPr>
          <w:ilvl w:val="0"/>
          <w:numId w:val="136"/>
        </w:numPr>
        <w:spacing w:before="0" w:after="160" w:line="240" w:lineRule="auto"/>
        <w:jc w:val="both"/>
      </w:pPr>
      <w:r>
        <w:rPr>
          <w:rFonts w:ascii="Century Gothic" w:hAnsi="Century Gothic" w:cs="Century Gothic" w:eastAsia="Century Gothic"/>
          <w:b/>
          <w:i w:val="0"/>
          <w:sz w:val="20"/>
        </w:rPr>
        <w:t>Fase Escrita / Aplicación Práctica:</w:t>
      </w:r>
      <w:r>
        <w:rPr>
          <w:rFonts w:ascii="Century Gothic" w:hAnsi="Century Gothic" w:cs="Century Gothic" w:eastAsia="Century Gothic"/>
          <w:b w:val="0"/>
          <w:i w:val="0"/>
          <w:sz w:val="20"/>
        </w:rPr>
        <w:t xml:space="preserve"> El Tribunal Examinador concederá un tiempo límite de noventa (90) minutos para la resolución individual de la prueba escrita o resolución de casos/ejercicios prácticos. Los miembros del Tribunal Examinador permanecerán en el aula durante el desarrollo de la prueba.</w:t>
      </w:r>
    </w:p>
    <w:p>
      <w:pPr>
        <w:numPr>
          <w:ilvl w:val="0"/>
          <w:numId w:val="136"/>
        </w:numPr>
        <w:spacing w:before="0" w:after="160" w:line="240" w:lineRule="auto"/>
        <w:jc w:val="both"/>
      </w:pPr>
      <w:r>
        <w:rPr>
          <w:rFonts w:ascii="Century Gothic" w:hAnsi="Century Gothic" w:cs="Century Gothic" w:eastAsia="Century Gothic"/>
          <w:b/>
          <w:i w:val="0"/>
          <w:sz w:val="20"/>
        </w:rPr>
        <w:t>Deliberación Privada:</w:t>
      </w:r>
      <w:r>
        <w:rPr>
          <w:rFonts w:ascii="Century Gothic" w:hAnsi="Century Gothic" w:cs="Century Gothic" w:eastAsia="Century Gothic"/>
          <w:b w:val="0"/>
          <w:i w:val="0"/>
          <w:sz w:val="20"/>
        </w:rPr>
        <w:t xml:space="preserve"> Concluido el tiempo, se procederá a recoger las pruebas, y se declarará cuarto intermedio. El Tribunal Examinador sesionará a puerta cerrada para calificar el desempeño técnico-práctico del estudiante.</w:t>
      </w:r>
    </w:p>
    <w:p>
      <w:pPr>
        <w:numPr>
          <w:ilvl w:val="0"/>
          <w:numId w:val="136"/>
        </w:numPr>
        <w:spacing w:before="0" w:after="200" w:line="240" w:lineRule="auto"/>
        <w:jc w:val="both"/>
      </w:pPr>
      <w:r>
        <w:rPr>
          <w:rFonts w:ascii="Century Gothic" w:hAnsi="Century Gothic" w:cs="Century Gothic" w:eastAsia="Century Gothic"/>
          <w:b/>
          <w:i w:val="0"/>
          <w:sz w:val="20"/>
        </w:rPr>
        <w:t>Consignación Numeral y Literal de la Calificación:</w:t>
      </w:r>
      <w:r>
        <w:rPr>
          <w:rFonts w:ascii="Century Gothic" w:hAnsi="Century Gothic" w:cs="Century Gothic" w:eastAsia="Century Gothic"/>
          <w:b w:val="0"/>
          <w:i w:val="0"/>
          <w:sz w:val="20"/>
        </w:rPr>
        <w:t xml:space="preserve"> Cada Tribunal Examinador preparará el Acta de Examen de Grado en el Sistema de Seguimiento Académico de la Carrera, con el apoyo del Encargado(a) de la Unidad de Kardex Académico, consignando la calificación numeral y literal obtenida por los postulantes, la cual estará refrendada con las firmas del Tribunal Examinador y del Director(a) de Carrera.</w:t>
      </w:r>
    </w:p>
    <w:p>
      <w:pPr>
        <w:keepNext/>
        <w:spacing w:before="0" w:after="120" w:line="240" w:lineRule="auto"/>
        <w:jc w:val="left"/>
      </w:pPr>
      <w:r>
        <w:rPr>
          <w:rFonts w:ascii="Century Gothic" w:hAnsi="Century Gothic" w:cs="Century Gothic" w:eastAsia="Century Gothic"/>
          <w:b/>
          <w:i w:val="0"/>
          <w:sz w:val="20"/>
        </w:rPr>
        <w:t>Artículo 66. Proceso de Evaluación, Nota Mínima por ciclo y Escala Oficial</w:t>
      </w:r>
    </w:p>
    <w:p>
      <w:pPr>
        <w:spacing w:before="0" w:after="200" w:line="240" w:lineRule="auto"/>
        <w:jc w:val="both"/>
      </w:pPr>
      <w:r>
        <w:rPr>
          <w:rFonts w:ascii="Century Gothic" w:hAnsi="Century Gothic" w:cs="Century Gothic" w:eastAsia="Century Gothic"/>
          <w:b/>
          <w:i w:val="0"/>
          <w:sz w:val="20"/>
        </w:rPr>
        <w:t>Nota Mínima de Aprobación por Ciclo:</w:t>
      </w:r>
      <w:r>
        <w:rPr>
          <w:rFonts w:ascii="Century Gothic" w:hAnsi="Century Gothic" w:cs="Century Gothic" w:eastAsia="Century Gothic"/>
          <w:b w:val="0"/>
          <w:i w:val="0"/>
          <w:sz w:val="20"/>
        </w:rPr>
        <w:t xml:space="preserve"> Para aprobar cada uno de los tres (3) ciclos de evaluación se requiere obtener una calificación mínima de cincuenta y uno (51) puntos sobre cien (100).</w:t>
      </w:r>
    </w:p>
    <w:p>
      <w:pPr>
        <w:spacing w:before="0" w:after="200" w:line="240" w:lineRule="auto"/>
        <w:jc w:val="both"/>
      </w:pPr>
      <w:r>
        <w:rPr>
          <w:rFonts w:ascii="Century Gothic" w:hAnsi="Century Gothic" w:cs="Century Gothic" w:eastAsia="Century Gothic"/>
          <w:b/>
          <w:i w:val="0"/>
          <w:sz w:val="20"/>
        </w:rPr>
        <w:t>Escala Cuali-Cuantitativa de Valoración:</w:t>
      </w:r>
      <w:r>
        <w:rPr>
          <w:rFonts w:ascii="Century Gothic" w:hAnsi="Century Gothic" w:cs="Century Gothic" w:eastAsia="Century Gothic"/>
          <w:b w:val="0"/>
          <w:i w:val="0"/>
          <w:sz w:val="20"/>
        </w:rPr>
        <w:t xml:space="preserve"> La calificación de cada ciclo se consignará en el Acta Oficial conforme a la siguiente escala aprobada por la UMSA/CEUB</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Reprobado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0 – 50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Bueno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51 – 70</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Sobresaliente</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71 – 89</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Aprobado – Excelencia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20"/>
              </w:rPr>
              <w:t>90 –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Independencia de los Ciclos:</w:t>
      </w:r>
      <w:r>
        <w:rPr>
          <w:rFonts w:ascii="Century Gothic" w:hAnsi="Century Gothic" w:cs="Century Gothic" w:eastAsia="Century Gothic"/>
          <w:b w:val="0"/>
          <w:i w:val="0"/>
          <w:sz w:val="20"/>
        </w:rPr>
        <w:t xml:space="preserve"> La nota de cada ciclo es independiente. El postulante que apruebe un ciclo conserva dicha aprobación en el Sistema de Seguimiento Académico dentro del plazo máximo de doce (12) meses.</w:t>
      </w:r>
    </w:p>
    <w:p>
      <w:pPr>
        <w:keepNext/>
        <w:spacing w:before="0" w:after="120" w:line="240" w:lineRule="auto"/>
        <w:jc w:val="left"/>
      </w:pPr>
      <w:r>
        <w:rPr>
          <w:rFonts w:ascii="Century Gothic" w:hAnsi="Century Gothic" w:cs="Century Gothic" w:eastAsia="Century Gothic"/>
          <w:b/>
          <w:i w:val="0"/>
          <w:sz w:val="20"/>
        </w:rPr>
        <w:t>Artículo 67. Régimen de Inhabilitación por Reprobación Recurrente</w:t>
      </w:r>
    </w:p>
    <w:p>
      <w:pPr>
        <w:spacing w:before="0" w:after="200" w:line="240" w:lineRule="auto"/>
        <w:jc w:val="both"/>
      </w:pPr>
      <w:r>
        <w:rPr>
          <w:rFonts w:ascii="Century Gothic" w:hAnsi="Century Gothic" w:cs="Century Gothic" w:eastAsia="Century Gothic"/>
          <w:b/>
          <w:i w:val="0"/>
          <w:sz w:val="20"/>
        </w:rPr>
        <w:t>Regla de Reprobaciones:</w:t>
      </w:r>
      <w:r>
        <w:rPr>
          <w:rFonts w:ascii="Century Gothic" w:hAnsi="Century Gothic" w:cs="Century Gothic" w:eastAsia="Century Gothic"/>
          <w:b w:val="0"/>
          <w:i w:val="0"/>
          <w:sz w:val="20"/>
        </w:rPr>
        <w:t xml:space="preserve"> Si en el transcurso de las convocatorias a las que se presente el postulante reprobara tres (3) veces un mismo Ciclo de Evaluación, quedará inhabilitado de forma definitiva para la modalidad de Examen de Grado por Ciclos.</w:t>
      </w:r>
    </w:p>
    <w:p>
      <w:pPr>
        <w:spacing w:before="0" w:after="200" w:line="240" w:lineRule="auto"/>
        <w:jc w:val="both"/>
      </w:pPr>
      <w:r>
        <w:rPr>
          <w:rFonts w:ascii="Century Gothic" w:hAnsi="Century Gothic" w:cs="Century Gothic" w:eastAsia="Century Gothic"/>
          <w:b/>
          <w:i w:val="0"/>
          <w:sz w:val="20"/>
        </w:rPr>
        <w:t>Efecto de la Inhabilitación:</w:t>
      </w:r>
      <w:r>
        <w:rPr>
          <w:rFonts w:ascii="Century Gothic" w:hAnsi="Century Gothic" w:cs="Century Gothic" w:eastAsia="Century Gothic"/>
          <w:b w:val="0"/>
          <w:i w:val="0"/>
          <w:sz w:val="20"/>
        </w:rPr>
        <w:t xml:space="preserve"> Notificado con la inhabilitación, el estudiante deberá solicitar ante la Dirección de Carrera el cambio de modalidad, optando por cualquiera de las otras modalidades de graduación de licenciatura reconocidas (Tesis, Proyecto de Grado, Trabajo Dirigido o Vía Diplomado).</w:t>
      </w:r>
    </w:p>
    <w:p>
      <w:pPr>
        <w:keepNext/>
        <w:spacing w:before="0" w:after="120" w:line="240" w:lineRule="auto"/>
        <w:jc w:val="left"/>
      </w:pPr>
      <w:r>
        <w:rPr>
          <w:rFonts w:ascii="Century Gothic" w:hAnsi="Century Gothic" w:cs="Century Gothic" w:eastAsia="Century Gothic"/>
          <w:b/>
          <w:i w:val="0"/>
          <w:sz w:val="20"/>
        </w:rPr>
        <w:t>Artículo 68. Aprobación Global de la Modalidad, Suscripción del Acta Final y Titulación</w:t>
      </w:r>
    </w:p>
    <w:p>
      <w:pPr>
        <w:spacing w:before="0" w:after="200" w:line="240" w:lineRule="auto"/>
        <w:jc w:val="both"/>
      </w:pPr>
      <w:r>
        <w:rPr>
          <w:rFonts w:ascii="Century Gothic" w:hAnsi="Century Gothic" w:cs="Century Gothic" w:eastAsia="Century Gothic"/>
          <w:b/>
          <w:i w:val="0"/>
          <w:sz w:val="20"/>
        </w:rPr>
        <w:t>Aprobación Completa:</w:t>
      </w:r>
      <w:r>
        <w:rPr>
          <w:rFonts w:ascii="Century Gothic" w:hAnsi="Century Gothic" w:cs="Century Gothic" w:eastAsia="Century Gothic"/>
          <w:b w:val="0"/>
          <w:i w:val="0"/>
          <w:sz w:val="20"/>
        </w:rPr>
        <w:t xml:space="preserve"> Se considera aprobada la modalidad de Examen de Grado por Ciclos cuando el postulante alcanza una nota igual o mayor a 51 puntos en cada uno de los tres (3) ciclos programados.</w:t>
      </w:r>
    </w:p>
    <w:p>
      <w:pPr>
        <w:spacing w:before="0" w:after="200" w:line="240" w:lineRule="auto"/>
        <w:jc w:val="both"/>
      </w:pPr>
      <w:r>
        <w:rPr>
          <w:rFonts w:ascii="Century Gothic" w:hAnsi="Century Gothic" w:cs="Century Gothic" w:eastAsia="Century Gothic"/>
          <w:b/>
          <w:i w:val="0"/>
          <w:sz w:val="20"/>
        </w:rPr>
        <w:t>Suscripción del Acta Oficial:</w:t>
      </w:r>
      <w:r>
        <w:rPr>
          <w:rFonts w:ascii="Century Gothic" w:hAnsi="Century Gothic" w:cs="Century Gothic" w:eastAsia="Century Gothic"/>
          <w:b w:val="0"/>
          <w:i w:val="0"/>
          <w:sz w:val="20"/>
        </w:rPr>
        <w:t xml:space="preserve"> Aprobado el tercer ciclo, la Unidad de Kardex Académico de la Carrera elaborará a solicitud del postulante el Certificado de Notas Consolidado de Examen de Grado por Ciclos, transcribiendo en números enteros y letras las notas de los tres ciclos, la cual será firmada en tres (3) ejemplares por el Director(a) de Carrera.</w:t>
      </w:r>
    </w:p>
    <w:p>
      <w:pPr>
        <w:spacing w:before="0" w:after="200" w:line="240" w:lineRule="auto"/>
        <w:jc w:val="both"/>
      </w:pPr>
      <w:r>
        <w:rPr>
          <w:rFonts w:ascii="Century Gothic" w:hAnsi="Century Gothic" w:cs="Century Gothic" w:eastAsia="Century Gothic"/>
          <w:b/>
          <w:i w:val="0"/>
          <w:sz w:val="20"/>
        </w:rPr>
        <w:t>Habilitación de Titulación:</w:t>
      </w:r>
      <w:r>
        <w:rPr>
          <w:rFonts w:ascii="Century Gothic" w:hAnsi="Century Gothic" w:cs="Century Gothic" w:eastAsia="Century Gothic"/>
          <w:b w:val="0"/>
          <w:i w:val="0"/>
          <w:sz w:val="20"/>
        </w:rPr>
        <w:t xml:space="preserve"> La emisión del Certificado de Calificaciones de Grado consolida el vencimiento definitivo del Plan de Estudios, facultando al graduado a iniciar inmediatamente el trámite de emisión del Título Académico de Licenciado en Contaduría Pública y del Título Profesional en Provisión Nacional de Contador Público Autorizado (CPA).</w:t>
      </w:r>
    </w:p>
    <w:p>
      <w:pPr>
        <w:keepNext/>
        <w:spacing w:before="0" w:after="120" w:line="240" w:lineRule="auto"/>
        <w:jc w:val="left"/>
      </w:pPr>
      <w:r>
        <w:rPr>
          <w:rFonts w:ascii="Century Gothic" w:hAnsi="Century Gothic" w:cs="Century Gothic" w:eastAsia="Century Gothic"/>
          <w:b/>
          <w:i w:val="0"/>
          <w:sz w:val="20"/>
        </w:rPr>
        <w:t>Artículo 69.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cuatro Tribunales), se suspenderá el Examen de Grado hasta veintiún (21) días calendario impostergablemente.</w:t>
      </w:r>
    </w:p>
    <w:p>
      <w:pPr>
        <w:spacing w:before="0" w:after="200" w:line="240" w:lineRule="auto"/>
        <w:jc w:val="both"/>
      </w:pPr>
      <w:r>
        <w:rPr>
          <w:rFonts w:ascii="Century Gothic" w:hAnsi="Century Gothic" w:cs="Century Gothic" w:eastAsia="Century Gothic"/>
          <w:b w:val="0"/>
          <w:i w:val="0"/>
          <w:sz w:val="20"/>
        </w:rPr>
        <w:t>El o los Docentes Tribunales que no asistan serán objeto de amonestación formal por parte del Director(a) de Carrera, salvo en casos debidamente justificables, de ser reiterativa su ausencia se informará al Honorable Consejo de la Carrera para su consideración y sanción conforme al Reglamento Universitario en vigencia.</w:t>
      </w:r>
    </w:p>
    <w:p>
      <w:pPr>
        <w:keepNext/>
        <w:spacing w:before="0" w:after="120" w:line="240" w:lineRule="auto"/>
        <w:jc w:val="left"/>
      </w:pPr>
      <w:r>
        <w:rPr>
          <w:rFonts w:ascii="Century Gothic" w:hAnsi="Century Gothic" w:cs="Century Gothic" w:eastAsia="Century Gothic"/>
          <w:b/>
          <w:i w:val="0"/>
          <w:sz w:val="20"/>
        </w:rPr>
        <w:t>Artículo 70. Inasistencia del Postulante</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Examen de Grado, con una hora de antelación. En caso de no presentarse, se incorporará en acta con la frase “No se presentó”.</w:t>
      </w:r>
    </w:p>
    <w:p>
      <w:pPr>
        <w:keepNext/>
        <w:spacing w:before="40" w:after="200" w:line="240" w:lineRule="auto"/>
        <w:jc w:val="left"/>
      </w:pPr>
      <w:r>
        <w:rPr>
          <w:rFonts w:ascii="Century Gothic" w:hAnsi="Century Gothic" w:cs="Century Gothic" w:eastAsia="Century Gothic"/>
          <w:b/>
          <w:i w:val="0"/>
          <w:sz w:val="22"/>
        </w:rPr>
        <w:t>Capítulo VII: Graduación por Excelencia Académica</w:t>
      </w:r>
    </w:p>
    <w:p>
      <w:pPr>
        <w:keepNext/>
        <w:spacing w:before="0" w:after="120" w:line="240" w:lineRule="auto"/>
        <w:jc w:val="left"/>
      </w:pPr>
      <w:r>
        <w:rPr>
          <w:rFonts w:ascii="Century Gothic" w:hAnsi="Century Gothic" w:cs="Century Gothic" w:eastAsia="Century Gothic"/>
          <w:b/>
          <w:i w:val="0"/>
          <w:sz w:val="20"/>
        </w:rPr>
        <w:t>Artículo 71. Definición y Naturaleza de la Graduación por Excelencia Académica</w:t>
      </w:r>
    </w:p>
    <w:p>
      <w:pPr>
        <w:spacing w:before="0" w:after="200" w:line="240" w:lineRule="auto"/>
        <w:jc w:val="both"/>
      </w:pPr>
      <w:r>
        <w:rPr>
          <w:rFonts w:ascii="Century Gothic" w:hAnsi="Century Gothic" w:cs="Century Gothic" w:eastAsia="Century Gothic"/>
          <w:b w:val="0"/>
          <w:i w:val="0"/>
          <w:sz w:val="20"/>
        </w:rPr>
        <w:t>La Graduación por Excelencia Académica es una modalidad eximitoria de graduación que exime al estudiante de la elaboración, presentación y defensa de cualquier tipo de trabajo de grado o prueba de examen, como reconocimiento institucional y estímulo al mérito académico sobresaliente, el alto rendimiento intelectual, la dedicación continua y la disciplina demostrada durante la totalidad de su formación universitaria en el Plan de Estudios.</w:t>
      </w:r>
    </w:p>
    <w:p>
      <w:pPr>
        <w:keepNext/>
        <w:spacing w:before="0" w:after="120" w:line="240" w:lineRule="auto"/>
        <w:jc w:val="left"/>
      </w:pPr>
      <w:r>
        <w:rPr>
          <w:rFonts w:ascii="Century Gothic" w:hAnsi="Century Gothic" w:cs="Century Gothic" w:eastAsia="Century Gothic"/>
          <w:b/>
          <w:i w:val="0"/>
          <w:sz w:val="20"/>
        </w:rPr>
        <w:t>Artículo 72. Requisitos Específicos e Ineludibles de Habilitación</w:t>
      </w:r>
    </w:p>
    <w:p>
      <w:pPr>
        <w:spacing w:before="0" w:after="200" w:line="240" w:lineRule="auto"/>
        <w:jc w:val="both"/>
      </w:pPr>
      <w:r>
        <w:rPr>
          <w:rFonts w:ascii="Century Gothic" w:hAnsi="Century Gothic" w:cs="Century Gothic" w:eastAsia="Century Gothic"/>
          <w:b w:val="0"/>
          <w:i w:val="0"/>
          <w:sz w:val="20"/>
        </w:rPr>
        <w:t>Para acceder al beneficio e incentivo universitario de la Graduación por Excelencia Académica, el estudiante debe cumplir de forma estricta, simultánea e ineludible con los siguientes requisitos acumulativos:</w:t>
      </w:r>
    </w:p>
    <w:p>
      <w:pPr>
        <w:numPr>
          <w:ilvl w:val="0"/>
          <w:numId w:val="137"/>
        </w:numPr>
        <w:spacing w:before="0" w:after="160" w:line="240" w:lineRule="auto"/>
        <w:jc w:val="both"/>
      </w:pPr>
      <w:r>
        <w:rPr>
          <w:rFonts w:ascii="Century Gothic" w:hAnsi="Century Gothic" w:cs="Century Gothic" w:eastAsia="Century Gothic"/>
          <w:b/>
          <w:i w:val="0"/>
          <w:sz w:val="20"/>
        </w:rPr>
        <w:t>Aprobación Completa en Primera Instancia:</w:t>
      </w:r>
      <w:r>
        <w:rPr>
          <w:rFonts w:ascii="Century Gothic" w:hAnsi="Century Gothic" w:cs="Century Gothic" w:eastAsia="Century Gothic"/>
          <w:b w:val="0"/>
          <w:i w:val="0"/>
          <w:sz w:val="20"/>
        </w:rPr>
        <w:t xml:space="preserve"> Haber aprobado la totalidad de las cuarenta y tres (43) asignaturas que integran la Malla Curricular del Plan de Estudios de la Licenciatura en Contaduría Pública en evaluaciones ordinarias de primera instancia, sin haber reprobado, abandonado o cursado materias en segundo turno, exámenes extraordinarios de mesa o cursos de verano destinados a subsanar reprobaciones.</w:t>
      </w:r>
    </w:p>
    <w:p>
      <w:pPr>
        <w:numPr>
          <w:ilvl w:val="0"/>
          <w:numId w:val="137"/>
        </w:numPr>
        <w:spacing w:before="0" w:after="160" w:line="240" w:lineRule="auto"/>
        <w:jc w:val="both"/>
      </w:pPr>
      <w:r>
        <w:rPr>
          <w:rFonts w:ascii="Century Gothic" w:hAnsi="Century Gothic" w:cs="Century Gothic" w:eastAsia="Century Gothic"/>
          <w:b/>
          <w:i w:val="0"/>
          <w:sz w:val="20"/>
        </w:rPr>
        <w:t>Permanencia Regular e Ininterrumpida:</w:t>
      </w:r>
      <w:r>
        <w:rPr>
          <w:rFonts w:ascii="Century Gothic" w:hAnsi="Century Gothic" w:cs="Century Gothic" w:eastAsia="Century Gothic"/>
          <w:b w:val="0"/>
          <w:i w:val="0"/>
          <w:sz w:val="20"/>
        </w:rPr>
        <w:t xml:space="preserve"> Haber concluido el Plan de Estudios en el tiempo reglamentario de cinco (5) gestiones académicas anuales continuas, sin haber incurrido en suspensiones voluntarias, abandonos temporales ni postergaciones de matrícula. En caso de presentarse alguna interrupción fortuita en los estudios, el estudiante debe presentar a la Comisión los descargos y justificaciones procediendo la Comisión el análisis correspondiente. </w:t>
      </w:r>
    </w:p>
    <w:p>
      <w:pPr>
        <w:numPr>
          <w:ilvl w:val="0"/>
          <w:numId w:val="137"/>
        </w:numPr>
        <w:spacing w:before="0" w:after="160" w:line="240" w:lineRule="auto"/>
        <w:jc w:val="both"/>
      </w:pPr>
      <w:r>
        <w:rPr>
          <w:rFonts w:ascii="Century Gothic" w:hAnsi="Century Gothic" w:cs="Century Gothic" w:eastAsia="Century Gothic"/>
          <w:b/>
          <w:i w:val="0"/>
          <w:sz w:val="20"/>
        </w:rPr>
        <w:t>Promedio Ponderado Acumulado Sobresaliente:</w:t>
      </w:r>
      <w:r>
        <w:rPr>
          <w:rFonts w:ascii="Century Gothic" w:hAnsi="Century Gothic" w:cs="Century Gothic" w:eastAsia="Century Gothic"/>
          <w:b w:val="0"/>
          <w:i w:val="0"/>
          <w:sz w:val="20"/>
        </w:rPr>
        <w:t xml:space="preserve"> Acreditar un Promedio Ponderado Acumulado (PPA) igual o superior a setenta y cinco (75) puntos (o el límite superior que determine la normativa específica de la Universidad Mayor de San Andrés o la Facultad de Ciencias Económicas), a lo largo de los cinco años de estudio.</w:t>
      </w:r>
    </w:p>
    <w:p>
      <w:pPr>
        <w:numPr>
          <w:ilvl w:val="0"/>
          <w:numId w:val="137"/>
        </w:numPr>
        <w:spacing w:before="0" w:after="200" w:line="240" w:lineRule="auto"/>
        <w:jc w:val="both"/>
      </w:pPr>
      <w:r>
        <w:rPr>
          <w:rFonts w:ascii="Century Gothic" w:hAnsi="Century Gothic" w:cs="Century Gothic" w:eastAsia="Century Gothic"/>
          <w:b/>
          <w:i w:val="0"/>
          <w:sz w:val="20"/>
        </w:rPr>
        <w:t>Conducta e Integridad Ética:</w:t>
      </w:r>
      <w:r>
        <w:rPr>
          <w:rFonts w:ascii="Century Gothic" w:hAnsi="Century Gothic" w:cs="Century Gothic" w:eastAsia="Century Gothic"/>
          <w:b w:val="0"/>
          <w:i w:val="0"/>
          <w:sz w:val="20"/>
        </w:rPr>
        <w:t xml:space="preserve"> No registrar en su historial universitario ningún antecedente disciplinario, sanción administrativa, proceso en Tribunal de Honor, ni fallos de ética universitaria o de plagio académico.</w:t>
      </w:r>
    </w:p>
    <w:p>
      <w:pPr>
        <w:keepNext/>
        <w:spacing w:before="0" w:after="120" w:line="240" w:lineRule="auto"/>
        <w:jc w:val="left"/>
      </w:pPr>
      <w:r>
        <w:rPr>
          <w:rFonts w:ascii="Century Gothic" w:hAnsi="Century Gothic" w:cs="Century Gothic" w:eastAsia="Century Gothic"/>
          <w:b/>
          <w:i w:val="0"/>
          <w:sz w:val="20"/>
        </w:rPr>
        <w:t>Artículo 73. Procedimiento Administrativo de Verificación y Certificación por Kárdex</w:t>
      </w:r>
    </w:p>
    <w:p>
      <w:pPr>
        <w:numPr>
          <w:ilvl w:val="0"/>
          <w:numId w:val="138"/>
        </w:numPr>
        <w:spacing w:before="0" w:after="160" w:line="240" w:lineRule="auto"/>
        <w:jc w:val="both"/>
      </w:pPr>
      <w:r>
        <w:rPr>
          <w:rFonts w:ascii="Century Gothic" w:hAnsi="Century Gothic" w:cs="Century Gothic" w:eastAsia="Century Gothic"/>
          <w:b/>
          <w:i w:val="0"/>
          <w:sz w:val="20"/>
        </w:rPr>
        <w:t>Iniciativa de Parte o de Oficio:</w:t>
      </w:r>
      <w:r>
        <w:rPr>
          <w:rFonts w:ascii="Century Gothic" w:hAnsi="Century Gothic" w:cs="Century Gothic" w:eastAsia="Century Gothic"/>
          <w:b w:val="0"/>
          <w:i w:val="0"/>
          <w:sz w:val="20"/>
        </w:rPr>
        <w:t xml:space="preserve"> El trámite podrá ser iniciado a solicitud escrita del estudiante interesado o de oficio por la Dirección de Carrera al cierre de cada gestión académica, previa identificación de los mejores promedios de la promoción.</w:t>
      </w:r>
    </w:p>
    <w:p>
      <w:pPr>
        <w:numPr>
          <w:ilvl w:val="0"/>
          <w:numId w:val="138"/>
        </w:numPr>
        <w:spacing w:before="0" w:after="160" w:line="240" w:lineRule="auto"/>
        <w:jc w:val="both"/>
      </w:pPr>
      <w:r>
        <w:rPr>
          <w:rFonts w:ascii="Century Gothic" w:hAnsi="Century Gothic" w:cs="Century Gothic" w:eastAsia="Century Gothic"/>
          <w:b/>
          <w:i w:val="0"/>
          <w:sz w:val="20"/>
        </w:rPr>
        <w:t>Verificación Minuciosa del Historial Académico:</w:t>
      </w:r>
      <w:r>
        <w:rPr>
          <w:rFonts w:ascii="Century Gothic" w:hAnsi="Century Gothic" w:cs="Century Gothic" w:eastAsia="Century Gothic"/>
          <w:b w:val="0"/>
          <w:i w:val="0"/>
          <w:sz w:val="20"/>
        </w:rPr>
        <w:t xml:space="preserve"> La Unidad de Kárdex Académico de la Carrera revisará minuciosamente el expediente del postulante, verificando asignatura por asignatura el cumplimiento de la aprobación en primera instancia, la permanencia continua en los cinco años y el cálculo exacto del Promedio Ponderado Acumulado.</w:t>
      </w:r>
    </w:p>
    <w:p>
      <w:pPr>
        <w:numPr>
          <w:ilvl w:val="0"/>
          <w:numId w:val="138"/>
        </w:numPr>
        <w:spacing w:before="0" w:after="200" w:line="240" w:lineRule="auto"/>
        <w:jc w:val="both"/>
      </w:pPr>
      <w:r>
        <w:rPr>
          <w:rFonts w:ascii="Century Gothic" w:hAnsi="Century Gothic" w:cs="Century Gothic" w:eastAsia="Century Gothic"/>
          <w:b/>
          <w:i w:val="0"/>
          <w:sz w:val="20"/>
        </w:rPr>
        <w:t>Emisión del Informe Técnico de Verificación:</w:t>
      </w:r>
      <w:r>
        <w:rPr>
          <w:rFonts w:ascii="Century Gothic" w:hAnsi="Century Gothic" w:cs="Century Gothic" w:eastAsia="Century Gothic"/>
          <w:b w:val="0"/>
          <w:i w:val="0"/>
          <w:sz w:val="20"/>
        </w:rPr>
        <w:t xml:space="preserve"> En un plazo no mayor a cinco (5) días hábiles desde la recepción de la solicitud o del cierre de gestión, la Comisión de Graduación por Excelencia de la Carrera emitirá el Informe Técnico de Verificación de Méritos por Excelencia Académica, certificando de forma explícita que el postulante satisface el 100% de los requisitos estipulados en el Artículo 72.</w:t>
      </w:r>
    </w:p>
    <w:p>
      <w:pPr>
        <w:keepNext/>
        <w:spacing w:before="0" w:after="120" w:line="240" w:lineRule="auto"/>
        <w:jc w:val="left"/>
      </w:pPr>
      <w:r>
        <w:rPr>
          <w:rFonts w:ascii="Century Gothic" w:hAnsi="Century Gothic" w:cs="Century Gothic" w:eastAsia="Century Gothic"/>
          <w:b/>
          <w:i w:val="0"/>
          <w:sz w:val="20"/>
        </w:rPr>
        <w:t>Artículo 74. Emisión de Resoluciones de Carrera y Consejo Facultativo</w:t>
      </w:r>
    </w:p>
    <w:p>
      <w:pPr>
        <w:numPr>
          <w:ilvl w:val="0"/>
          <w:numId w:val="139"/>
        </w:numPr>
        <w:spacing w:before="0" w:after="160" w:line="240" w:lineRule="auto"/>
        <w:jc w:val="both"/>
      </w:pPr>
      <w:r>
        <w:rPr>
          <w:rFonts w:ascii="Century Gothic" w:hAnsi="Century Gothic" w:cs="Century Gothic" w:eastAsia="Century Gothic"/>
          <w:b/>
          <w:i w:val="0"/>
          <w:sz w:val="20"/>
        </w:rPr>
        <w:t>Resolución de Dirección de Carrera:</w:t>
      </w:r>
      <w:r>
        <w:rPr>
          <w:rFonts w:ascii="Century Gothic" w:hAnsi="Century Gothic" w:cs="Century Gothic" w:eastAsia="Century Gothic"/>
          <w:b w:val="0"/>
          <w:i w:val="0"/>
          <w:sz w:val="20"/>
        </w:rPr>
        <w:t xml:space="preserve"> Contando con el Informe Técnico favorable de la Comisión de Graduación por Excelencia, el Honorable Consejo de Carrera emitirá, en un plazo no mayor a tres (3) días hábiles, la Resolución de Consejo de Carrera de Concesión de Graduación por Excelencia Académica.</w:t>
      </w:r>
    </w:p>
    <w:p>
      <w:pPr>
        <w:numPr>
          <w:ilvl w:val="0"/>
          <w:numId w:val="139"/>
        </w:numPr>
        <w:spacing w:before="0" w:after="200" w:line="240" w:lineRule="auto"/>
        <w:jc w:val="both"/>
      </w:pPr>
      <w:r>
        <w:rPr>
          <w:rFonts w:ascii="Century Gothic" w:hAnsi="Century Gothic" w:cs="Century Gothic" w:eastAsia="Century Gothic"/>
          <w:b/>
          <w:i w:val="0"/>
          <w:sz w:val="20"/>
        </w:rPr>
        <w:t>Homologación por el Consejo Facultativo:</w:t>
      </w:r>
      <w:r>
        <w:rPr>
          <w:rFonts w:ascii="Century Gothic" w:hAnsi="Century Gothic" w:cs="Century Gothic" w:eastAsia="Century Gothic"/>
          <w:b w:val="0"/>
          <w:i w:val="0"/>
          <w:sz w:val="20"/>
        </w:rPr>
        <w:t xml:space="preserve"> La Resolución del Consejo de Carrera será derivada de inmediato al Honorable Consejo Facultativo de Ciencias Económicas y Financieras para su ratificación y homologación mediante la Resolución de Consejo Facultativo de Aprobación de Grado por Excelencia Académica, consolidando el derecho del graduado de forma definitiva.</w:t>
      </w:r>
    </w:p>
    <w:p>
      <w:pPr>
        <w:keepNext/>
        <w:spacing w:before="0" w:after="120" w:line="240" w:lineRule="auto"/>
        <w:jc w:val="left"/>
      </w:pPr>
      <w:r>
        <w:rPr>
          <w:rFonts w:ascii="Century Gothic" w:hAnsi="Century Gothic" w:cs="Century Gothic" w:eastAsia="Century Gothic"/>
          <w:b/>
          <w:i w:val="0"/>
          <w:sz w:val="20"/>
        </w:rPr>
        <w:t>Artículo 75. Acto Solemne de Reconocimiento, Registro del Acta de Grado y Calificación</w:t>
      </w:r>
    </w:p>
    <w:p>
      <w:pPr>
        <w:numPr>
          <w:ilvl w:val="0"/>
          <w:numId w:val="140"/>
        </w:numPr>
        <w:spacing w:before="0" w:after="160" w:line="240" w:lineRule="auto"/>
        <w:jc w:val="both"/>
      </w:pPr>
      <w:r>
        <w:rPr>
          <w:rFonts w:ascii="Century Gothic" w:hAnsi="Century Gothic" w:cs="Century Gothic" w:eastAsia="Century Gothic"/>
          <w:b/>
          <w:i w:val="0"/>
          <w:sz w:val="20"/>
        </w:rPr>
        <w:t>Emisión del Acta Oficial:</w:t>
      </w:r>
      <w:r>
        <w:rPr>
          <w:rFonts w:ascii="Century Gothic" w:hAnsi="Century Gothic" w:cs="Century Gothic" w:eastAsia="Century Gothic"/>
          <w:b w:val="0"/>
          <w:i w:val="0"/>
          <w:sz w:val="20"/>
        </w:rPr>
        <w:t xml:space="preserve"> Homologada la Resolución Facultativa, la Comisión de Graduación por Excelencia prepara el Acta Oficial de Graduación por Excelencia Académica en el Sistema de Seguimiento Académico de la Carrera, con el apoyo del Encargado(a) de la Unidad de Kardex Académico, asignando en la casilla de evaluación la calificación de cien (100) Puntos en numeral y literal.</w:t>
      </w:r>
    </w:p>
    <w:p>
      <w:pPr>
        <w:numPr>
          <w:ilvl w:val="0"/>
          <w:numId w:val="140"/>
        </w:numPr>
        <w:spacing w:before="0" w:after="160" w:line="240" w:lineRule="auto"/>
        <w:jc w:val="both"/>
      </w:pPr>
      <w:r>
        <w:rPr>
          <w:rFonts w:ascii="Century Gothic" w:hAnsi="Century Gothic" w:cs="Century Gothic" w:eastAsia="Century Gothic"/>
          <w:b/>
          <w:i w:val="0"/>
          <w:sz w:val="20"/>
        </w:rPr>
        <w:t>Suscripción del Acta:</w:t>
      </w:r>
      <w:r>
        <w:rPr>
          <w:rFonts w:ascii="Century Gothic" w:hAnsi="Century Gothic" w:cs="Century Gothic" w:eastAsia="Century Gothic"/>
          <w:b w:val="0"/>
          <w:i w:val="0"/>
          <w:sz w:val="20"/>
        </w:rPr>
        <w:t xml:space="preserve"> El Acta Oficial será firmada por la Comisión de Graduación por Excelencia y el Director(a) de Carrera.</w:t>
      </w:r>
    </w:p>
    <w:p>
      <w:pPr>
        <w:numPr>
          <w:ilvl w:val="0"/>
          <w:numId w:val="140"/>
        </w:numPr>
        <w:spacing w:before="0" w:after="200" w:line="240" w:lineRule="auto"/>
        <w:jc w:val="both"/>
      </w:pPr>
      <w:r>
        <w:rPr>
          <w:rFonts w:ascii="Century Gothic" w:hAnsi="Century Gothic" w:cs="Century Gothic" w:eastAsia="Century Gothic"/>
          <w:b/>
          <w:i w:val="0"/>
          <w:sz w:val="20"/>
        </w:rPr>
        <w:t>Ceremonia de Reconocimiento Público:</w:t>
      </w:r>
      <w:r>
        <w:rPr>
          <w:rFonts w:ascii="Century Gothic" w:hAnsi="Century Gothic" w:cs="Century Gothic" w:eastAsia="Century Gothic"/>
          <w:b w:val="0"/>
          <w:i w:val="0"/>
          <w:sz w:val="20"/>
        </w:rPr>
        <w:t xml:space="preserve"> La Carrera de Contaduría Pública y el Decanato organizarán un acto solemne de entrega de la resolución de graduación por excelencia académica para los estudiantes graduados bajo esta modalidad, destacando su aporte a la excelencia institucional de la Universidad Mayor de San Andrés (UMSA).</w:t>
      </w:r>
    </w:p>
    <w:p>
      <w:pPr>
        <w:keepNext/>
        <w:spacing w:before="0" w:after="120" w:line="240" w:lineRule="auto"/>
        <w:jc w:val="left"/>
      </w:pPr>
      <w:r>
        <w:rPr>
          <w:rFonts w:ascii="Century Gothic" w:hAnsi="Century Gothic" w:cs="Century Gothic" w:eastAsia="Century Gothic"/>
          <w:b/>
          <w:i w:val="0"/>
          <w:sz w:val="20"/>
        </w:rPr>
        <w:t>Artículo 76. Efectos Legales y Habilitación Inmediata para la Titulación Profesional</w:t>
      </w:r>
    </w:p>
    <w:p>
      <w:pPr>
        <w:spacing w:before="0" w:after="200" w:line="240" w:lineRule="auto"/>
        <w:jc w:val="both"/>
      </w:pPr>
      <w:r>
        <w:rPr>
          <w:rFonts w:ascii="Century Gothic" w:hAnsi="Century Gothic" w:cs="Century Gothic" w:eastAsia="Century Gothic"/>
          <w:b/>
          <w:i w:val="0"/>
          <w:sz w:val="20"/>
        </w:rPr>
        <w:t>Consolidación del Grado:</w:t>
      </w:r>
      <w:r>
        <w:rPr>
          <w:rFonts w:ascii="Century Gothic" w:hAnsi="Century Gothic" w:cs="Century Gothic" w:eastAsia="Century Gothic"/>
          <w:b w:val="0"/>
          <w:i w:val="0"/>
          <w:sz w:val="20"/>
        </w:rPr>
        <w:t xml:space="preserve"> La firma del Acta de Graduación por Excelencia Académica consolida el vencimiento del Plan de Estudios con la máxima distinción universitaria.</w:t>
      </w:r>
    </w:p>
    <w:p>
      <w:pPr>
        <w:spacing w:before="0" w:after="200" w:line="240" w:lineRule="auto"/>
        <w:jc w:val="both"/>
      </w:pPr>
      <w:r>
        <w:rPr>
          <w:rFonts w:ascii="Century Gothic" w:hAnsi="Century Gothic" w:cs="Century Gothic" w:eastAsia="Century Gothic"/>
          <w:b/>
          <w:i w:val="0"/>
          <w:sz w:val="20"/>
        </w:rPr>
        <w:t>Trámite Preferente de Titulación:</w:t>
      </w:r>
      <w:r>
        <w:rPr>
          <w:rFonts w:ascii="Century Gothic" w:hAnsi="Century Gothic" w:cs="Century Gothic" w:eastAsia="Century Gothic"/>
          <w:b w:val="0"/>
          <w:i w:val="0"/>
          <w:sz w:val="20"/>
        </w:rPr>
        <w:t xml:space="preserve"> La emisión del Acta de Graduación por Excelencia consolida el vencimiento definitivo del Plan de Estudios, facultando al graduado a iniciar el trámite de emisión inmediata del Título Académico de Licenciado en Contaduría Pública y del Título Profesional en Provisión Nacional de Contador Público Autorizado (CPA).</w:t>
      </w:r>
    </w:p>
    <w:p>
      <w:pPr>
        <w:keepNext/>
        <w:spacing w:before="40" w:after="200" w:line="240" w:lineRule="auto"/>
        <w:jc w:val="left"/>
      </w:pPr>
      <w:r>
        <w:rPr>
          <w:rFonts w:ascii="Century Gothic" w:hAnsi="Century Gothic" w:cs="Century Gothic" w:eastAsia="Century Gothic"/>
          <w:b/>
          <w:i w:val="0"/>
          <w:sz w:val="22"/>
        </w:rPr>
        <w:t>Capítulo VIII: Graduación Vía Diplomado</w:t>
      </w:r>
    </w:p>
    <w:p>
      <w:pPr>
        <w:keepNext/>
        <w:spacing w:before="0" w:after="120" w:line="240" w:lineRule="auto"/>
        <w:jc w:val="left"/>
      </w:pPr>
      <w:r>
        <w:rPr>
          <w:rFonts w:ascii="Century Gothic" w:hAnsi="Century Gothic" w:cs="Century Gothic" w:eastAsia="Century Gothic"/>
          <w:b/>
          <w:i w:val="0"/>
          <w:sz w:val="20"/>
        </w:rPr>
        <w:t>Artículo 77. Definición, Naturaleza y Articulación Grado-Posgrado</w:t>
      </w:r>
    </w:p>
    <w:p>
      <w:pPr>
        <w:spacing w:before="0" w:after="200" w:line="240" w:lineRule="auto"/>
        <w:jc w:val="both"/>
      </w:pPr>
      <w:r>
        <w:rPr>
          <w:rFonts w:ascii="Century Gothic" w:hAnsi="Century Gothic" w:cs="Century Gothic" w:eastAsia="Century Gothic"/>
          <w:b w:val="0"/>
          <w:i w:val="0"/>
          <w:sz w:val="20"/>
        </w:rPr>
        <w:t>La Graduación Vía Diplomado es una modalidad de titulación basada en la articulación curricular entre el pregrado y el posgrado, que permite al estudiante de la Licenciatura en Contaduría Pública cursar, aprobar y culminar un programa de especialización a nivel de Diplomado ofrecido por la Unidad de Posgrado de la Carrera de Contaduría Pública de la Facultad de Ciencias Económicas y Financieras de la UMSA.</w:t>
      </w:r>
    </w:p>
    <w:p>
      <w:pPr>
        <w:spacing w:before="0" w:after="200" w:line="240" w:lineRule="auto"/>
        <w:jc w:val="both"/>
      </w:pPr>
      <w:r>
        <w:rPr>
          <w:rFonts w:ascii="Century Gothic" w:hAnsi="Century Gothic" w:cs="Century Gothic" w:eastAsia="Century Gothic"/>
          <w:b w:val="0"/>
          <w:i w:val="0"/>
          <w:sz w:val="20"/>
        </w:rPr>
        <w:t>Esta modalidad tiene por objeto profundizar y perfeccionar las competencias profesionales en áreas de alta demanda y especialización, permitiendo la consecución simultánea del grado académico de pregrado y el Diploma de Posgrado.</w:t>
      </w:r>
    </w:p>
    <w:p>
      <w:pPr>
        <w:keepNext/>
        <w:spacing w:before="0" w:after="120" w:line="240" w:lineRule="auto"/>
        <w:jc w:val="left"/>
      </w:pPr>
      <w:r>
        <w:rPr>
          <w:rFonts w:ascii="Century Gothic" w:hAnsi="Century Gothic" w:cs="Century Gothic" w:eastAsia="Century Gothic"/>
          <w:b/>
          <w:i w:val="0"/>
          <w:sz w:val="20"/>
        </w:rPr>
        <w:t>Artículo 78. Requisitos Específicos e Ineludibles de Habilitación y Admisión</w:t>
      </w:r>
    </w:p>
    <w:p>
      <w:pPr>
        <w:spacing w:before="0" w:after="200" w:line="240" w:lineRule="auto"/>
        <w:jc w:val="both"/>
      </w:pPr>
      <w:r>
        <w:rPr>
          <w:rFonts w:ascii="Century Gothic" w:hAnsi="Century Gothic" w:cs="Century Gothic" w:eastAsia="Century Gothic"/>
          <w:b w:val="0"/>
          <w:i w:val="0"/>
          <w:sz w:val="20"/>
        </w:rPr>
        <w:t>Para postular e inscribirse en los programas de Diplomado autorizados para la graduación de pregrado, el estudiante debe cumplir de forma obligatoria con los siguientes requisitos:</w:t>
      </w:r>
    </w:p>
    <w:p>
      <w:pPr>
        <w:numPr>
          <w:ilvl w:val="0"/>
          <w:numId w:val="141"/>
        </w:numPr>
        <w:spacing w:before="0" w:after="160" w:line="240" w:lineRule="auto"/>
        <w:jc w:val="both"/>
      </w:pPr>
      <w:r>
        <w:rPr>
          <w:rFonts w:ascii="Century Gothic" w:hAnsi="Century Gothic" w:cs="Century Gothic" w:eastAsia="Century Gothic"/>
          <w:b/>
          <w:i w:val="0"/>
          <w:sz w:val="20"/>
        </w:rPr>
        <w:t>Informe de Kardex Académico y Conclusión del Plan de Estudios:</w:t>
      </w:r>
      <w:r>
        <w:rPr>
          <w:rFonts w:ascii="Century Gothic" w:hAnsi="Century Gothic" w:cs="Century Gothic" w:eastAsia="Century Gothic"/>
          <w:b w:val="0"/>
          <w:i w:val="0"/>
          <w:sz w:val="20"/>
        </w:rPr>
        <w:t xml:space="preserve"> Haber concluido y aprobado el 100% de las cuarenta y tres (43) asignaturas de la Malla Curricular del Plan de Estudios de la Carrera de Contaduría Pública, acreditado mediante el Informe de Kardex Académico y el Certificado de Conclusión de Estudios expedido por la Unidad de Kardex Académico de la Carrera.</w:t>
      </w:r>
    </w:p>
    <w:p>
      <w:pPr>
        <w:numPr>
          <w:ilvl w:val="0"/>
          <w:numId w:val="141"/>
        </w:numPr>
        <w:spacing w:before="0" w:after="160" w:line="240" w:lineRule="auto"/>
        <w:jc w:val="both"/>
      </w:pPr>
      <w:r>
        <w:rPr>
          <w:rFonts w:ascii="Century Gothic" w:hAnsi="Century Gothic" w:cs="Century Gothic" w:eastAsia="Century Gothic"/>
          <w:b/>
          <w:i w:val="0"/>
          <w:sz w:val="20"/>
        </w:rPr>
        <w:t>Verificación en Kárdex:</w:t>
      </w:r>
      <w:r>
        <w:rPr>
          <w:rFonts w:ascii="Century Gothic" w:hAnsi="Century Gothic" w:cs="Century Gothic" w:eastAsia="Century Gothic"/>
          <w:b w:val="0"/>
          <w:i w:val="0"/>
          <w:sz w:val="20"/>
        </w:rPr>
        <w:t xml:space="preserve"> Contar con la boleta de habilitación documental y solvencias universitarias actualizadas otorgadas por la Unidad de Kárdex Académico.</w:t>
      </w:r>
    </w:p>
    <w:p>
      <w:pPr>
        <w:numPr>
          <w:ilvl w:val="0"/>
          <w:numId w:val="141"/>
        </w:numPr>
        <w:spacing w:before="0" w:after="200" w:line="240" w:lineRule="auto"/>
        <w:jc w:val="both"/>
      </w:pPr>
      <w:r>
        <w:rPr>
          <w:rFonts w:ascii="Century Gothic" w:hAnsi="Century Gothic" w:cs="Century Gothic" w:eastAsia="Century Gothic"/>
          <w:b/>
          <w:i w:val="0"/>
          <w:sz w:val="20"/>
        </w:rPr>
        <w:t>Inscripción y Matrícula Posgradual:</w:t>
      </w:r>
      <w:r>
        <w:rPr>
          <w:rFonts w:ascii="Century Gothic" w:hAnsi="Century Gothic" w:cs="Century Gothic" w:eastAsia="Century Gothic"/>
          <w:b w:val="0"/>
          <w:i w:val="0"/>
          <w:sz w:val="20"/>
        </w:rPr>
        <w:t xml:space="preserve"> Formalizar la inscripción en la Unidad de Posgrado de la Carrera dentro de los plazos establecidos en la convocatoria pública específica aprobada por la Carrera y el Decanato.</w:t>
      </w:r>
    </w:p>
    <w:p>
      <w:pPr>
        <w:keepNext/>
        <w:spacing w:before="0" w:after="120" w:line="240" w:lineRule="auto"/>
        <w:jc w:val="left"/>
      </w:pPr>
      <w:r>
        <w:rPr>
          <w:rFonts w:ascii="Century Gothic" w:hAnsi="Century Gothic" w:cs="Century Gothic" w:eastAsia="Century Gothic"/>
          <w:b/>
          <w:i w:val="0"/>
          <w:sz w:val="20"/>
        </w:rPr>
        <w:t>Artículo 79. Carga Horaria, Créditos, Estructura Curricular y Oferta de Programas</w:t>
      </w:r>
    </w:p>
    <w:p>
      <w:pPr>
        <w:spacing w:before="0" w:after="200" w:line="240" w:lineRule="auto"/>
        <w:jc w:val="both"/>
      </w:pPr>
      <w:r>
        <w:rPr>
          <w:rFonts w:ascii="Century Gothic" w:hAnsi="Century Gothic" w:cs="Century Gothic" w:eastAsia="Century Gothic"/>
          <w:b/>
          <w:i w:val="0"/>
          <w:sz w:val="20"/>
        </w:rPr>
        <w:t>Carga Horaria y Créditos Oficiales:</w:t>
      </w:r>
      <w:r>
        <w:rPr>
          <w:rFonts w:ascii="Century Gothic" w:hAnsi="Century Gothic" w:cs="Century Gothic" w:eastAsia="Century Gothic"/>
          <w:b w:val="0"/>
          <w:i w:val="0"/>
          <w:sz w:val="20"/>
        </w:rPr>
        <w:t xml:space="preserve"> De estricta conformidad con el Reglamento General de Estudios de Posgrado del Sistema de la Universidad Boliviana (SUB) y las normas de la UMSA, el programa de Diplomado debe acreditar una carga horaria total de ochocientas (800) horas académicas, equivalentes a veinte (20) créditos posgraduales distribuidas en 240 horas lectivas presenciales y 560 horas de investigación/prácticas aplicadas.</w:t>
      </w:r>
    </w:p>
    <w:p>
      <w:pPr>
        <w:spacing w:before="0" w:after="200" w:line="240" w:lineRule="auto"/>
        <w:jc w:val="both"/>
      </w:pPr>
      <w:r>
        <w:rPr>
          <w:rFonts w:ascii="Century Gothic" w:hAnsi="Century Gothic" w:cs="Century Gothic" w:eastAsia="Century Gothic"/>
          <w:b/>
          <w:i w:val="0"/>
          <w:sz w:val="20"/>
        </w:rPr>
        <w:t>Modalidad y Duración:</w:t>
      </w:r>
      <w:r>
        <w:rPr>
          <w:rFonts w:ascii="Century Gothic" w:hAnsi="Century Gothic" w:cs="Century Gothic" w:eastAsia="Century Gothic"/>
          <w:b w:val="0"/>
          <w:i w:val="0"/>
          <w:sz w:val="20"/>
        </w:rPr>
        <w:t xml:space="preserve"> Los programas de Diplomado se impartirán en modalidad presencial, semipresencial o virtual sincrónica, con una duración no menor a cuatro (4) meses ni mayor a seis (6) meses calendario.</w:t>
      </w:r>
    </w:p>
    <w:p>
      <w:pPr>
        <w:spacing w:before="0" w:after="200" w:line="240" w:lineRule="auto"/>
        <w:jc w:val="both"/>
      </w:pPr>
      <w:r>
        <w:rPr>
          <w:rFonts w:ascii="Century Gothic" w:hAnsi="Century Gothic" w:cs="Century Gothic" w:eastAsia="Century Gothic"/>
          <w:b/>
          <w:i w:val="0"/>
          <w:sz w:val="20"/>
        </w:rPr>
        <w:t>Aprobación de la Oferta Académica:</w:t>
      </w:r>
      <w:r>
        <w:rPr>
          <w:rFonts w:ascii="Century Gothic" w:hAnsi="Century Gothic" w:cs="Century Gothic" w:eastAsia="Century Gothic"/>
          <w:b w:val="0"/>
          <w:i w:val="0"/>
          <w:sz w:val="20"/>
        </w:rPr>
        <w:t xml:space="preserve"> Los programas de Diplomado elegibles para la modalidad de graduación deben ser propuestos por la Unidad de Posgrado de la Carrera de Contaduría Pública, aprobados por la Dirección de Carrera y homologados mediante Resolución del Honorable Consejo Facultativo antes de su convocatoria.</w:t>
      </w:r>
    </w:p>
    <w:p>
      <w:pPr>
        <w:keepNext/>
        <w:spacing w:before="0" w:after="120" w:line="240" w:lineRule="auto"/>
        <w:jc w:val="left"/>
      </w:pPr>
      <w:r>
        <w:rPr>
          <w:rFonts w:ascii="Century Gothic" w:hAnsi="Century Gothic" w:cs="Century Gothic" w:eastAsia="Century Gothic"/>
          <w:b/>
          <w:i w:val="0"/>
          <w:sz w:val="20"/>
        </w:rPr>
        <w:t>Artículo 80. Régimen de Asistencia, Evaluación Posgradual y Trabajo Final de Diplomado</w:t>
      </w:r>
    </w:p>
    <w:p>
      <w:pPr>
        <w:numPr>
          <w:ilvl w:val="0"/>
          <w:numId w:val="142"/>
        </w:numPr>
        <w:spacing w:before="0" w:after="160" w:line="240" w:lineRule="auto"/>
        <w:jc w:val="both"/>
      </w:pPr>
      <w:r>
        <w:rPr>
          <w:rFonts w:ascii="Century Gothic" w:hAnsi="Century Gothic" w:cs="Century Gothic" w:eastAsia="Century Gothic"/>
          <w:b/>
          <w:i w:val="0"/>
          <w:sz w:val="20"/>
        </w:rPr>
        <w:t>Exigencia de Asistencia:</w:t>
      </w:r>
      <w:r>
        <w:rPr>
          <w:rFonts w:ascii="Century Gothic" w:hAnsi="Century Gothic" w:cs="Century Gothic" w:eastAsia="Century Gothic"/>
          <w:b w:val="0"/>
          <w:i w:val="0"/>
          <w:sz w:val="20"/>
        </w:rPr>
        <w:t xml:space="preserve"> El estudiante debe cumplir con un mínimo obligatorio del ochenta por ciento (80%) de asistencia presencial o sincrónica en cada uno de los módulos que integran el Diplomado.</w:t>
      </w:r>
    </w:p>
    <w:p>
      <w:pPr>
        <w:numPr>
          <w:ilvl w:val="0"/>
          <w:numId w:val="142"/>
        </w:numPr>
        <w:spacing w:before="0" w:after="160" w:line="240" w:lineRule="auto"/>
        <w:jc w:val="both"/>
      </w:pPr>
      <w:r>
        <w:rPr>
          <w:rFonts w:ascii="Century Gothic" w:hAnsi="Century Gothic" w:cs="Century Gothic" w:eastAsia="Century Gothic"/>
          <w:b/>
          <w:i w:val="0"/>
          <w:sz w:val="20"/>
        </w:rPr>
        <w:t>Nota Mínima de Aprobación Posgradual:</w:t>
      </w:r>
      <w:r>
        <w:rPr>
          <w:rFonts w:ascii="Century Gothic" w:hAnsi="Century Gothic" w:cs="Century Gothic" w:eastAsia="Century Gothic"/>
          <w:b w:val="0"/>
          <w:i w:val="0"/>
          <w:sz w:val="20"/>
        </w:rPr>
        <w:t xml:space="preserve"> Conforme al Reglamento de Posgrado del SUB/UMSA, la calificación mínima de aprobación para cada módulo del Diplomado es de setenta y uno (71) puntos sobre cien (100). La reprobación de un módulo inhabilita al estudiante para continuar en la cohorte del programa bajo la modalidad de graduación de pregrado.</w:t>
      </w:r>
    </w:p>
    <w:p>
      <w:pPr>
        <w:numPr>
          <w:ilvl w:val="0"/>
          <w:numId w:val="142"/>
        </w:numPr>
        <w:spacing w:before="0" w:after="200" w:line="240" w:lineRule="auto"/>
        <w:jc w:val="both"/>
      </w:pPr>
      <w:r>
        <w:rPr>
          <w:rFonts w:ascii="Century Gothic" w:hAnsi="Century Gothic" w:cs="Century Gothic" w:eastAsia="Century Gothic"/>
          <w:b/>
          <w:i w:val="0"/>
          <w:sz w:val="20"/>
        </w:rPr>
        <w:t>Monografía o Trabajo Final de Diplomado:</w:t>
      </w:r>
      <w:r>
        <w:rPr>
          <w:rFonts w:ascii="Century Gothic" w:hAnsi="Century Gothic" w:cs="Century Gothic" w:eastAsia="Century Gothic"/>
          <w:b w:val="0"/>
          <w:i w:val="0"/>
          <w:sz w:val="20"/>
        </w:rPr>
        <w:t xml:space="preserve"> Para culminar el programa, el estudiante elaborará y defenderá individualmente una Monografía o Trabajo Final de Aplicación Práctica bajo la guía de un Tutor de Posgrado asignado, o aprobará un Examen de Contenidos del posgrado (Evaluación teórico-práctica sobre las competencias del programa posgradual y su articulación con el pregrado) u obtendrá la Graduación por Excelencia en el Diplomado (otorgada al cursante con desempeño cuali-cuantitativo sobresaliente en los módulos del programa). La nota mínima de aprobación del Trabajo Final es de setenta y uno (71) puntos.</w:t>
      </w:r>
    </w:p>
    <w:p>
      <w:pPr>
        <w:keepNext/>
        <w:spacing w:before="0" w:after="120" w:line="240" w:lineRule="auto"/>
        <w:jc w:val="left"/>
      </w:pPr>
      <w:r>
        <w:rPr>
          <w:rFonts w:ascii="Century Gothic" w:hAnsi="Century Gothic" w:cs="Century Gothic" w:eastAsia="Century Gothic"/>
          <w:b/>
          <w:i w:val="0"/>
          <w:sz w:val="20"/>
        </w:rPr>
        <w:t>Artículo 81. Procedimiento Administrativo, Convalidación de Notas y Emisión de Resoluciones</w:t>
      </w:r>
    </w:p>
    <w:p>
      <w:pPr>
        <w:numPr>
          <w:ilvl w:val="0"/>
          <w:numId w:val="143"/>
        </w:numPr>
        <w:spacing w:before="0" w:after="160" w:line="240" w:lineRule="auto"/>
        <w:jc w:val="both"/>
      </w:pPr>
      <w:r>
        <w:rPr>
          <w:rFonts w:ascii="Century Gothic" w:hAnsi="Century Gothic" w:cs="Century Gothic" w:eastAsia="Century Gothic"/>
          <w:b/>
          <w:i w:val="0"/>
          <w:sz w:val="20"/>
        </w:rPr>
        <w:t>Certificación de Notas por Posgrado:</w:t>
      </w:r>
      <w:r>
        <w:rPr>
          <w:rFonts w:ascii="Century Gothic" w:hAnsi="Century Gothic" w:cs="Century Gothic" w:eastAsia="Century Gothic"/>
          <w:b w:val="0"/>
          <w:i w:val="0"/>
          <w:sz w:val="20"/>
        </w:rPr>
        <w:t xml:space="preserve"> Concluido y aprobado el Diplomado, la Dirección de Posgrado de la Carrera de Contaduría Pública emitirá el Certificado Consolidado de Calificaciones y la Certificación de Aprobación de la Monografía/Trabajo Final u otra modalidad de conclusión del curso, remitiendo el expediente a la Dirección de Carrera.</w:t>
      </w:r>
    </w:p>
    <w:p>
      <w:pPr>
        <w:numPr>
          <w:ilvl w:val="0"/>
          <w:numId w:val="143"/>
        </w:numPr>
        <w:spacing w:before="0" w:after="160" w:line="240" w:lineRule="auto"/>
        <w:jc w:val="both"/>
      </w:pPr>
      <w:r>
        <w:rPr>
          <w:rFonts w:ascii="Century Gothic" w:hAnsi="Century Gothic" w:cs="Century Gothic" w:eastAsia="Century Gothic"/>
          <w:b/>
          <w:i w:val="0"/>
          <w:sz w:val="20"/>
        </w:rPr>
        <w:t>Convalidación de Notas para Pregrado:</w:t>
      </w:r>
      <w:r>
        <w:rPr>
          <w:rFonts w:ascii="Century Gothic" w:hAnsi="Century Gothic" w:cs="Century Gothic" w:eastAsia="Century Gothic"/>
          <w:b w:val="0"/>
          <w:i w:val="0"/>
          <w:sz w:val="20"/>
        </w:rPr>
        <w:t xml:space="preserve"> La Dirección de Carrera procederá a la convalidación del Promedio Ponderado obtenido en el Diplomado para su registro en el sistema de pregrado.</w:t>
      </w:r>
    </w:p>
    <w:p>
      <w:pPr>
        <w:numPr>
          <w:ilvl w:val="0"/>
          <w:numId w:val="143"/>
        </w:numPr>
        <w:spacing w:before="0" w:after="200" w:line="240" w:lineRule="auto"/>
        <w:jc w:val="both"/>
      </w:pPr>
      <w:r>
        <w:rPr>
          <w:rFonts w:ascii="Century Gothic" w:hAnsi="Century Gothic" w:cs="Century Gothic" w:eastAsia="Century Gothic"/>
          <w:b/>
          <w:i w:val="0"/>
          <w:sz w:val="20"/>
        </w:rPr>
        <w:t>Emisión de Resoluciones:</w:t>
      </w:r>
    </w:p>
    <w:p>
      <w:pPr>
        <w:spacing w:before="0" w:after="200" w:line="240" w:lineRule="auto"/>
        <w:ind w:left="357"/>
        <w:jc w:val="both"/>
      </w:pPr>
      <w:r>
        <w:rPr>
          <w:rFonts w:ascii="Century Gothic" w:hAnsi="Century Gothic" w:cs="Century Gothic" w:eastAsia="Century Gothic"/>
          <w:b w:val="0"/>
          <w:i w:val="0"/>
          <w:sz w:val="20"/>
        </w:rPr>
        <w:t>El Director(a) de Carrera emitirá la Resolución de Dirección de Carrera de Aprobación de Modalidad Vía Diplomado.</w:t>
      </w:r>
    </w:p>
    <w:p>
      <w:pPr>
        <w:spacing w:before="0" w:after="200" w:line="240" w:lineRule="auto"/>
        <w:ind w:left="357"/>
        <w:jc w:val="both"/>
      </w:pPr>
      <w:r>
        <w:rPr>
          <w:rFonts w:ascii="Century Gothic" w:hAnsi="Century Gothic" w:cs="Century Gothic" w:eastAsia="Century Gothic"/>
          <w:b w:val="0"/>
          <w:i w:val="0"/>
          <w:sz w:val="20"/>
        </w:rPr>
        <w:t>La Resolución será remitida al Honorable Consejo Facultativo para la emisión de la Resolución Facultativa de Homologación de Grado Académico.</w:t>
      </w:r>
    </w:p>
    <w:p>
      <w:pPr>
        <w:keepNext/>
        <w:spacing w:before="0" w:after="120" w:line="240" w:lineRule="auto"/>
        <w:jc w:val="left"/>
      </w:pPr>
      <w:r>
        <w:rPr>
          <w:rFonts w:ascii="Century Gothic" w:hAnsi="Century Gothic" w:cs="Century Gothic" w:eastAsia="Century Gothic"/>
          <w:b/>
          <w:i w:val="0"/>
          <w:sz w:val="20"/>
        </w:rPr>
        <w:t>Artículo 82. Suscripción del Acta Oficial de Grado, Doble Titulación y Efectos Legales</w:t>
      </w:r>
    </w:p>
    <w:p>
      <w:pPr>
        <w:spacing w:before="0" w:after="200" w:line="240" w:lineRule="auto"/>
        <w:jc w:val="both"/>
      </w:pPr>
      <w:r>
        <w:rPr>
          <w:rFonts w:ascii="Century Gothic" w:hAnsi="Century Gothic" w:cs="Century Gothic" w:eastAsia="Century Gothic"/>
          <w:b/>
          <w:i w:val="0"/>
          <w:sz w:val="20"/>
        </w:rPr>
        <w:t>Registro en Acta Oficial:</w:t>
      </w:r>
      <w:r>
        <w:rPr>
          <w:rFonts w:ascii="Century Gothic" w:hAnsi="Century Gothic" w:cs="Century Gothic" w:eastAsia="Century Gothic"/>
          <w:b w:val="0"/>
          <w:i w:val="0"/>
          <w:sz w:val="20"/>
        </w:rPr>
        <w:t xml:space="preserve"> Con la Resolución Facultativa de Homologación, la Unidad de Kárdex Académico elaborará el Acta Oficial de Sustentación/Graduación Vía Diplomado, registrando el Promedio Ponderado final obtenido en el programa de Posgrado (en escala numeral y literal), la cual será firmada por las autoridades facultativas y de carrera.</w:t>
      </w:r>
    </w:p>
    <w:p>
      <w:pPr>
        <w:spacing w:before="0" w:after="200" w:line="240" w:lineRule="auto"/>
        <w:jc w:val="both"/>
      </w:pPr>
      <w:r>
        <w:rPr>
          <w:rFonts w:ascii="Century Gothic" w:hAnsi="Century Gothic" w:cs="Century Gothic" w:eastAsia="Century Gothic"/>
          <w:b/>
          <w:i w:val="0"/>
          <w:sz w:val="20"/>
        </w:rPr>
        <w:t>Doble Titulación y Emisión de Títulos:</w:t>
      </w:r>
      <w:r>
        <w:rPr>
          <w:rFonts w:ascii="Century Gothic" w:hAnsi="Century Gothic" w:cs="Century Gothic" w:eastAsia="Century Gothic"/>
          <w:b w:val="0"/>
          <w:i w:val="0"/>
          <w:sz w:val="20"/>
        </w:rPr>
        <w:t xml:space="preserve"> La aprobación bajo esta modalidad produce un doble efecto legal e institucional:</w:t>
      </w:r>
    </w:p>
    <w:p>
      <w:pPr>
        <w:numPr>
          <w:ilvl w:val="0"/>
          <w:numId w:val="144"/>
        </w:numPr>
        <w:spacing w:before="0" w:after="160" w:line="240" w:lineRule="auto"/>
        <w:jc w:val="both"/>
      </w:pPr>
      <w:r>
        <w:rPr>
          <w:rFonts w:ascii="Century Gothic" w:hAnsi="Century Gothic" w:cs="Century Gothic" w:eastAsia="Century Gothic"/>
          <w:b/>
          <w:i w:val="0"/>
          <w:sz w:val="20"/>
        </w:rPr>
        <w:t>Nivel Pregrado:</w:t>
      </w:r>
      <w:r>
        <w:rPr>
          <w:rFonts w:ascii="Century Gothic" w:hAnsi="Century Gothic" w:cs="Century Gothic" w:eastAsia="Century Gothic"/>
          <w:b w:val="0"/>
          <w:i w:val="0"/>
          <w:sz w:val="20"/>
        </w:rPr>
        <w:t xml:space="preserve"> Habilita de inmediato la emisión del Título Académico de Licenciado en Contaduría Pública y del Título Profesional en Provisión Nacional de Contador Público Autorizado (CPA).</w:t>
      </w:r>
    </w:p>
    <w:p>
      <w:pPr>
        <w:numPr>
          <w:ilvl w:val="0"/>
          <w:numId w:val="144"/>
        </w:numPr>
        <w:spacing w:before="0" w:after="200" w:line="240" w:lineRule="auto"/>
        <w:jc w:val="both"/>
      </w:pPr>
      <w:r>
        <w:rPr>
          <w:rFonts w:ascii="Century Gothic" w:hAnsi="Century Gothic" w:cs="Century Gothic" w:eastAsia="Century Gothic"/>
          <w:b/>
          <w:i w:val="0"/>
          <w:sz w:val="20"/>
        </w:rPr>
        <w:t>Nivel Posgrado:</w:t>
      </w:r>
      <w:r>
        <w:rPr>
          <w:rFonts w:ascii="Century Gothic" w:hAnsi="Century Gothic" w:cs="Century Gothic" w:eastAsia="Century Gothic"/>
          <w:b w:val="0"/>
          <w:i w:val="0"/>
          <w:sz w:val="20"/>
        </w:rPr>
        <w:t xml:space="preserve"> Otorga al graduado el Diploma de Posgrado (Diplomado) en la especialidad cursada.</w:t>
      </w:r>
    </w:p>
    <w:p>
      <w:pPr>
        <w:keepNext/>
        <w:spacing w:before="40" w:after="200" w:line="240" w:lineRule="auto"/>
        <w:jc w:val="left"/>
      </w:pPr>
      <w:r>
        <w:rPr>
          <w:rFonts w:ascii="Century Gothic" w:hAnsi="Century Gothic" w:cs="Century Gothic" w:eastAsia="Century Gothic"/>
          <w:b/>
          <w:i w:val="0"/>
          <w:sz w:val="22"/>
        </w:rPr>
        <w:t>Capítulo IX: Plan Excepcional de Titulación Para Estudiantes No Graduados (P.E.TA. E. N. G.)</w:t>
      </w:r>
    </w:p>
    <w:p>
      <w:pPr>
        <w:keepNext/>
        <w:spacing w:before="0" w:after="120" w:line="240" w:lineRule="auto"/>
        <w:jc w:val="left"/>
      </w:pPr>
      <w:r>
        <w:rPr>
          <w:rFonts w:ascii="Century Gothic" w:hAnsi="Century Gothic" w:cs="Century Gothic" w:eastAsia="Century Gothic"/>
          <w:b/>
          <w:i w:val="0"/>
          <w:sz w:val="20"/>
        </w:rPr>
        <w:t>Artículo 83. Naturaleza, Objeto y Población Objetivo</w:t>
      </w:r>
    </w:p>
    <w:p>
      <w:pPr>
        <w:spacing w:before="0" w:after="200" w:line="240" w:lineRule="auto"/>
        <w:jc w:val="both"/>
      </w:pPr>
      <w:r>
        <w:rPr>
          <w:rFonts w:ascii="Century Gothic" w:hAnsi="Century Gothic" w:cs="Century Gothic" w:eastAsia="Century Gothic"/>
          <w:b w:val="0"/>
          <w:i w:val="0"/>
          <w:sz w:val="20"/>
        </w:rPr>
        <w:t>El Plan Excepcional de Titulación para Estudiantes No Graduados (P.E.TA.E.N.G.) es una modalidad de graduación de carácter extraordinario, temporal y de actualización académica, destinada exclusivamente a los estudiantes egresados de la Carrera de Contaduría Pública que hayan concluido el 100% de la Malla Curricular de planes de estudio anteriores y cuenten con una antigüedad igual o mayor a tres (3) años desde su egreso sin haberse graduado. Tiene por objeto actualizar sus competencias profesionales en normativa contable, fiscal, aseguramiento, auditoría y tecnológica vigente para la obtención del Título Profesional.</w:t>
      </w:r>
    </w:p>
    <w:p>
      <w:pPr>
        <w:keepNext/>
        <w:spacing w:before="0" w:after="120" w:line="240" w:lineRule="auto"/>
        <w:jc w:val="left"/>
      </w:pPr>
      <w:r>
        <w:rPr>
          <w:rFonts w:ascii="Century Gothic" w:hAnsi="Century Gothic" w:cs="Century Gothic" w:eastAsia="Century Gothic"/>
          <w:b/>
          <w:i w:val="0"/>
          <w:sz w:val="20"/>
        </w:rPr>
        <w:t>Artículo 84. Remisión Normativa y Vigencia del Marco Reglamentario Específico</w:t>
      </w:r>
    </w:p>
    <w:p>
      <w:pPr>
        <w:spacing w:before="0" w:after="200" w:line="240" w:lineRule="auto"/>
        <w:jc w:val="both"/>
      </w:pPr>
      <w:r>
        <w:rPr>
          <w:rFonts w:ascii="Century Gothic" w:hAnsi="Century Gothic" w:cs="Century Gothic" w:eastAsia="Century Gothic"/>
          <w:b/>
          <w:i w:val="0"/>
          <w:sz w:val="20"/>
        </w:rPr>
        <w:t>Remisión Expresa:</w:t>
      </w:r>
      <w:r>
        <w:rPr>
          <w:rFonts w:ascii="Century Gothic" w:hAnsi="Century Gothic" w:cs="Century Gothic" w:eastAsia="Century Gothic"/>
          <w:b w:val="0"/>
          <w:i w:val="0"/>
          <w:sz w:val="20"/>
        </w:rPr>
        <w:t xml:space="preserve"> El diseño, administración, cronogramas, requisitos de admisión, modalidades académicas diferenciadas (trabajo de actualización, monografía de sistematización o proyecto aplicado), tutorías, tribunales evaluadores, escalas de calificación y defensas orales del P.E.TA.E.N.G., se regirán de forma directa e íntegra por lo dispuesto en el Reglamento General del P.E.TA.E.N.G. de la Universidad Mayor de San Andrés (aprobado mediante Resolución del Honorable Consejo Universitario HCU Nº 281/2016 y sus modificaciones) y en el Reglamento Específico del P.E.TA.E.N.G. de la Carrera de Contaduría Pública, aprobados por las instancias de cogobierno correspondientes.</w:t>
      </w:r>
    </w:p>
    <w:p>
      <w:pPr>
        <w:spacing w:before="0" w:after="200" w:line="240" w:lineRule="auto"/>
        <w:jc w:val="both"/>
      </w:pPr>
      <w:r>
        <w:rPr>
          <w:rFonts w:ascii="Century Gothic" w:hAnsi="Century Gothic" w:cs="Century Gothic" w:eastAsia="Century Gothic"/>
          <w:b/>
          <w:i w:val="0"/>
          <w:sz w:val="20"/>
        </w:rPr>
        <w:t>Carácter Integrante:</w:t>
      </w:r>
      <w:r>
        <w:rPr>
          <w:rFonts w:ascii="Century Gothic" w:hAnsi="Century Gothic" w:cs="Century Gothic" w:eastAsia="Century Gothic"/>
          <w:b w:val="0"/>
          <w:i w:val="0"/>
          <w:sz w:val="20"/>
        </w:rPr>
        <w:t xml:space="preserve"> Los citados cuerpos normativos se declaran parte integrante e inalienable del sistema reglamentario de graduación de la Carrera, aplicando sus disposiciones con preferencia y plenitud de efectos jurídicos sin necesidad de transcripción en el presente Reglamento.</w:t>
      </w:r>
    </w:p>
    <w:p>
      <w:pPr>
        <w:keepNext/>
        <w:spacing w:before="0" w:after="120" w:line="240" w:lineRule="auto"/>
        <w:jc w:val="left"/>
      </w:pPr>
      <w:r>
        <w:rPr>
          <w:rFonts w:ascii="Century Gothic" w:hAnsi="Century Gothic" w:cs="Century Gothic" w:eastAsia="Century Gothic"/>
          <w:b/>
          <w:i w:val="0"/>
          <w:sz w:val="20"/>
        </w:rPr>
        <w:t>Artículo 85. Habilitación Administrativa y Coordinación</w:t>
      </w:r>
    </w:p>
    <w:p>
      <w:pPr>
        <w:spacing w:before="0" w:after="200" w:line="240" w:lineRule="auto"/>
        <w:jc w:val="both"/>
      </w:pPr>
      <w:r>
        <w:rPr>
          <w:rFonts w:ascii="Century Gothic" w:hAnsi="Century Gothic" w:cs="Century Gothic" w:eastAsia="Century Gothic"/>
          <w:b w:val="0"/>
          <w:i w:val="0"/>
          <w:sz w:val="20"/>
        </w:rPr>
        <w:t>La verificación del cumplimiento de los años de egreso, la revisión del expediente académico, la emisión de la boleta de habilitación y la coordinación ejecutiva del programa estarán a cargo de la Unidad de Kárdex Académico de la Carrera y de la Comisión del P.E.TA.E.N.G. designada por la Dirección de Carrera, en estricto apego a las convocatorias públicas aprobadas por el Honorable Consejo Facultativo.</w:t>
      </w:r>
    </w:p>
    <w:p>
      <w:pPr>
        <w:keepNext/>
        <w:spacing w:before="0" w:after="120" w:line="240" w:lineRule="auto"/>
        <w:jc w:val="left"/>
      </w:pPr>
      <w:r>
        <w:rPr>
          <w:rFonts w:ascii="Century Gothic" w:hAnsi="Century Gothic" w:cs="Century Gothic" w:eastAsia="Century Gothic"/>
          <w:b/>
          <w:i w:val="0"/>
          <w:sz w:val="20"/>
        </w:rPr>
        <w:t>Artículo 86. Efectos Legales del Acta de Grado y Titulación</w:t>
      </w:r>
    </w:p>
    <w:p>
      <w:pPr>
        <w:spacing w:before="0" w:after="200" w:line="240" w:lineRule="auto"/>
        <w:jc w:val="both"/>
      </w:pPr>
      <w:r>
        <w:rPr>
          <w:rFonts w:ascii="Century Gothic" w:hAnsi="Century Gothic" w:cs="Century Gothic" w:eastAsia="Century Gothic"/>
          <w:b w:val="0"/>
          <w:i w:val="0"/>
          <w:sz w:val="20"/>
        </w:rPr>
        <w:t>La aprobación de la defensa oral del Trabajo Académico del P.E.TA.E.N.G., registrada en el Acta Oficial de Grado debidamente refrendada por el Tribunal Examinador y las autoridades de Carrera y Facultad, consolida el vencimiento del proceso de titulación y faculta al graduado para tramitar de forma inmediata el Título Académico de Licenciado en Contaduría Pública y el Título Profesional en Provisión Nacional de Contador Público Autorizado (CPA).</w:t>
      </w:r>
    </w:p>
    <w:p>
      <w:pPr>
        <w:keepNext/>
        <w:spacing w:before="40" w:after="200" w:line="240" w:lineRule="auto"/>
        <w:jc w:val="left"/>
      </w:pPr>
      <w:r>
        <w:rPr>
          <w:rFonts w:ascii="Century Gothic" w:hAnsi="Century Gothic" w:cs="Century Gothic" w:eastAsia="Century Gothic"/>
          <w:b/>
          <w:i w:val="0"/>
          <w:sz w:val="22"/>
        </w:rPr>
        <w:t>Capítulo X: Modalidad de Graduación para el Nivel Técnico Superior (Examen de Grado Técnico Superior – Contador General)</w:t>
      </w:r>
    </w:p>
    <w:p>
      <w:pPr>
        <w:keepNext/>
        <w:spacing w:before="0" w:after="120" w:line="240" w:lineRule="auto"/>
        <w:jc w:val="left"/>
      </w:pPr>
      <w:r>
        <w:rPr>
          <w:rFonts w:ascii="Century Gothic" w:hAnsi="Century Gothic" w:cs="Century Gothic" w:eastAsia="Century Gothic"/>
          <w:b/>
          <w:i w:val="0"/>
          <w:sz w:val="20"/>
        </w:rPr>
        <w:t>Artículo 87. Definición, Caracterización y Salida intermedia</w:t>
      </w:r>
    </w:p>
    <w:p>
      <w:pPr>
        <w:spacing w:before="0" w:after="200" w:line="240" w:lineRule="auto"/>
        <w:jc w:val="both"/>
      </w:pPr>
      <w:r>
        <w:rPr>
          <w:rFonts w:ascii="Century Gothic" w:hAnsi="Century Gothic" w:cs="Century Gothic" w:eastAsia="Century Gothic"/>
          <w:b w:val="0"/>
          <w:i w:val="0"/>
          <w:sz w:val="20"/>
        </w:rPr>
        <w:t>El Examen de Grado Técnico Superior es la modalidad de graduación evaluativa, global y comprensiva diseñada para la obtención de la salida intermedia del Nivel Técnico Superior en Contabilidad General (Contador General). Tiene por objeto evaluar el dominio de las competencias técnicas, operativas, contables, fiscales y de control interno adquiridas por el estudiante al concluir el tercer año del Plan de Estudios.</w:t>
      </w:r>
    </w:p>
    <w:p>
      <w:pPr>
        <w:spacing w:before="0" w:after="200" w:line="240" w:lineRule="auto"/>
        <w:jc w:val="both"/>
      </w:pPr>
      <w:r>
        <w:rPr>
          <w:rFonts w:ascii="Century Gothic" w:hAnsi="Century Gothic" w:cs="Century Gothic" w:eastAsia="Century Gothic"/>
          <w:b/>
          <w:i w:val="0"/>
          <w:sz w:val="20"/>
        </w:rPr>
        <w:t>Naturaleza del Título:</w:t>
      </w:r>
      <w:r>
        <w:rPr>
          <w:rFonts w:ascii="Century Gothic" w:hAnsi="Century Gothic" w:cs="Century Gothic" w:eastAsia="Century Gothic"/>
          <w:b w:val="0"/>
          <w:i w:val="0"/>
          <w:sz w:val="20"/>
        </w:rPr>
        <w:t xml:space="preserve"> La aprobación de esta modalidad faculta la obtención del Grado Académico y Título Profesional de Técnico Superior en Contabilidad General (Contador General), emitido por la Universidad Mayor de San Andrés.</w:t>
      </w:r>
    </w:p>
    <w:p>
      <w:pPr>
        <w:keepNext/>
        <w:spacing w:before="0" w:after="120" w:line="240" w:lineRule="auto"/>
        <w:jc w:val="left"/>
      </w:pPr>
      <w:r>
        <w:rPr>
          <w:rFonts w:ascii="Century Gothic" w:hAnsi="Century Gothic" w:cs="Century Gothic" w:eastAsia="Century Gothic"/>
          <w:b/>
          <w:i w:val="0"/>
          <w:sz w:val="20"/>
        </w:rPr>
        <w:t>Artículo 87-Bis. Procedimiento y Otorgación Directa de la Salida Intermedia de Técnico universitario Medio</w:t>
      </w:r>
    </w:p>
    <w:p>
      <w:pPr>
        <w:spacing w:before="0" w:after="200" w:line="240" w:lineRule="auto"/>
        <w:jc w:val="both"/>
      </w:pPr>
      <w:r>
        <w:rPr>
          <w:rFonts w:ascii="Century Gothic" w:hAnsi="Century Gothic" w:cs="Century Gothic" w:eastAsia="Century Gothic"/>
          <w:b/>
          <w:i w:val="0"/>
          <w:sz w:val="20"/>
        </w:rPr>
        <w:t>Conclusión y Requisito Ineludible:</w:t>
      </w:r>
      <w:r>
        <w:rPr>
          <w:rFonts w:ascii="Century Gothic" w:hAnsi="Century Gothic" w:cs="Century Gothic" w:eastAsia="Century Gothic"/>
          <w:b w:val="0"/>
          <w:i w:val="0"/>
          <w:sz w:val="20"/>
        </w:rPr>
        <w:t xml:space="preserve"> Conforme al Artículo Segundo de la Resolución HCU Nº 426/2024, la obtención del Diploma Académico y Título Profesional de Técnico Universitario Medio (Auxiliar Contable) es de otorgación directa por conclusión del plan de estudios intermedio, requiriendo de forma ineludible la aprobación de las dieciséis (16) asignaturas de primero y segundo año en dos (2) años continuos.</w:t>
      </w:r>
    </w:p>
    <w:p>
      <w:pPr>
        <w:spacing w:before="0" w:after="200" w:line="240" w:lineRule="auto"/>
        <w:jc w:val="both"/>
      </w:pPr>
      <w:r>
        <w:rPr>
          <w:rFonts w:ascii="Century Gothic" w:hAnsi="Century Gothic" w:cs="Century Gothic" w:eastAsia="Century Gothic"/>
          <w:b/>
          <w:i w:val="0"/>
          <w:sz w:val="20"/>
        </w:rPr>
        <w:t>Trámite Administrativo:</w:t>
      </w:r>
      <w:r>
        <w:rPr>
          <w:rFonts w:ascii="Century Gothic" w:hAnsi="Century Gothic" w:cs="Century Gothic" w:eastAsia="Century Gothic"/>
          <w:b w:val="0"/>
          <w:i w:val="0"/>
          <w:sz w:val="20"/>
        </w:rPr>
        <w:t xml:space="preserve"> Cumplido el requisito, la Unidad de Kárdex Académico de la Carrera emitirá el Informe de Kardex Académico y el Certificado de Conclusión intermedio (primer y segundo año consecutivos), facultando al estudiante a iniciar el trámite en la División de Gestiones, Admisiones y Registro y posteriormente ante la División de Títulos y Grados de la UMSA la emisión del título correspondiente.</w:t>
      </w:r>
    </w:p>
    <w:p>
      <w:pPr>
        <w:keepNext/>
        <w:spacing w:before="0" w:after="120" w:line="240" w:lineRule="auto"/>
        <w:jc w:val="left"/>
      </w:pPr>
      <w:r>
        <w:rPr>
          <w:rFonts w:ascii="Century Gothic" w:hAnsi="Century Gothic" w:cs="Century Gothic" w:eastAsia="Century Gothic"/>
          <w:b/>
          <w:i w:val="0"/>
          <w:sz w:val="20"/>
        </w:rPr>
        <w:t>Artículo 88. Requisitos de Habilitación y Convocatorias</w:t>
      </w:r>
    </w:p>
    <w:p>
      <w:pPr>
        <w:spacing w:before="0" w:after="200" w:line="240" w:lineRule="auto"/>
        <w:jc w:val="both"/>
      </w:pPr>
      <w:r>
        <w:rPr>
          <w:rFonts w:ascii="Century Gothic" w:hAnsi="Century Gothic" w:cs="Century Gothic" w:eastAsia="Century Gothic"/>
          <w:b/>
          <w:i w:val="0"/>
          <w:sz w:val="20"/>
        </w:rPr>
        <w:t>Requisitos de Habilitación:</w:t>
      </w:r>
      <w:r>
        <w:rPr>
          <w:rFonts w:ascii="Century Gothic" w:hAnsi="Century Gothic" w:cs="Century Gothic" w:eastAsia="Century Gothic"/>
          <w:b w:val="0"/>
          <w:i w:val="0"/>
          <w:sz w:val="20"/>
        </w:rPr>
        <w:t xml:space="preserve"> Para habilitarse a rendir el Examen de Grado Técnico Superior, el estudiante debe acreditar ante la Unidad de Kárdex Académico de la Carrera:</w:t>
      </w:r>
    </w:p>
    <w:p>
      <w:pPr>
        <w:numPr>
          <w:ilvl w:val="0"/>
          <w:numId w:val="126"/>
        </w:numPr>
        <w:spacing w:before="0" w:after="160" w:line="240" w:lineRule="auto"/>
        <w:jc w:val="both"/>
      </w:pPr>
      <w:r>
        <w:rPr>
          <w:rFonts w:ascii="Century Gothic" w:hAnsi="Century Gothic" w:cs="Century Gothic" w:eastAsia="Century Gothic"/>
          <w:b w:val="0"/>
          <w:i w:val="0"/>
          <w:sz w:val="20"/>
        </w:rPr>
        <w:t>Haber aprobado la totalidad de las veinticuatro (24) asignaturas correspondientes a primer, segundo y tercer año del Plan de Estudios (120 créditos).</w:t>
      </w:r>
    </w:p>
    <w:p>
      <w:pPr>
        <w:numPr>
          <w:ilvl w:val="0"/>
          <w:numId w:val="126"/>
        </w:numPr>
        <w:spacing w:before="0" w:after="160" w:line="240" w:lineRule="auto"/>
        <w:jc w:val="both"/>
      </w:pPr>
      <w:r>
        <w:rPr>
          <w:rFonts w:ascii="Century Gothic" w:hAnsi="Century Gothic" w:cs="Century Gothic" w:eastAsia="Century Gothic"/>
          <w:b w:val="0"/>
          <w:i w:val="0"/>
          <w:sz w:val="20"/>
        </w:rPr>
        <w:t>Presentar el Certificado de Conclusión de Estudios de Nivel Técnico Superior expedido por la Unidad de Kardex Académico de la Carrera.</w:t>
      </w:r>
    </w:p>
    <w:p>
      <w:pPr>
        <w:numPr>
          <w:ilvl w:val="0"/>
          <w:numId w:val="126"/>
        </w:numPr>
        <w:spacing w:before="0" w:after="200" w:line="240" w:lineRule="auto"/>
        <w:jc w:val="both"/>
      </w:pPr>
      <w:r>
        <w:rPr>
          <w:rFonts w:ascii="Century Gothic" w:hAnsi="Century Gothic" w:cs="Century Gothic" w:eastAsia="Century Gothic"/>
          <w:b w:val="0"/>
          <w:i w:val="0"/>
          <w:sz w:val="20"/>
        </w:rPr>
        <w:t>Presentar historial académico y solvencias universitarias actualizadas.</w:t>
      </w:r>
    </w:p>
    <w:p>
      <w:pPr>
        <w:spacing w:before="0" w:after="200" w:line="240" w:lineRule="auto"/>
        <w:jc w:val="both"/>
      </w:pPr>
      <w:r>
        <w:rPr>
          <w:rFonts w:ascii="Century Gothic" w:hAnsi="Century Gothic" w:cs="Century Gothic" w:eastAsia="Century Gothic"/>
          <w:b/>
          <w:i w:val="0"/>
          <w:sz w:val="20"/>
        </w:rPr>
        <w:t>Convocatorias Anuales:</w:t>
      </w:r>
      <w:r>
        <w:rPr>
          <w:rFonts w:ascii="Century Gothic" w:hAnsi="Century Gothic" w:cs="Century Gothic" w:eastAsia="Century Gothic"/>
          <w:b w:val="0"/>
          <w:i w:val="0"/>
          <w:sz w:val="20"/>
        </w:rPr>
        <w:t xml:space="preserve"> La Dirección de Carrera programará dos (2) convocatorias anuales para la rendición del Examen de Grado Técnico Superior, de acuerdo con el calendario académico aprobado por el Honorable Consejo Facultativo.</w:t>
      </w:r>
    </w:p>
    <w:p>
      <w:pPr>
        <w:keepNext/>
        <w:spacing w:before="0" w:after="120" w:line="240" w:lineRule="auto"/>
        <w:jc w:val="left"/>
      </w:pPr>
      <w:r>
        <w:rPr>
          <w:rFonts w:ascii="Century Gothic" w:hAnsi="Century Gothic" w:cs="Century Gothic" w:eastAsia="Century Gothic"/>
          <w:b/>
          <w:i w:val="0"/>
          <w:sz w:val="20"/>
        </w:rPr>
        <w:t>Artículo 89. Estructura de la Prueba y Tribunal Evaluador</w:t>
      </w:r>
    </w:p>
    <w:p>
      <w:pPr>
        <w:spacing w:before="0" w:after="200" w:line="240" w:lineRule="auto"/>
        <w:jc w:val="both"/>
      </w:pPr>
      <w:r>
        <w:rPr>
          <w:rFonts w:ascii="Century Gothic" w:hAnsi="Century Gothic" w:cs="Century Gothic" w:eastAsia="Century Gothic"/>
          <w:b/>
          <w:i w:val="0"/>
          <w:sz w:val="20"/>
        </w:rPr>
        <w:t>Asignaturas Objeto de Evaluación:</w:t>
      </w:r>
      <w:r>
        <w:rPr>
          <w:rFonts w:ascii="Century Gothic" w:hAnsi="Century Gothic" w:cs="Century Gothic" w:eastAsia="Century Gothic"/>
          <w:b w:val="0"/>
          <w:i w:val="0"/>
          <w:sz w:val="20"/>
        </w:rPr>
        <w:t xml:space="preserve"> La prueba evaluará los contenidos teórico-prácticos de las ocho (8) asignaturas de información financiera del nivel (Contabilidad Básica, Contabilidad Intermedia, Contabilidad de Sociedades, Contabilidad de Tributos, Contabilidad Internacional, Contabilidad de Costos y Gestión, Contabilidad de Bancos y Entidades Financieras, y Presupuesto y Contabilidad Gubernamental).</w:t>
      </w:r>
    </w:p>
    <w:p>
      <w:pPr>
        <w:spacing w:before="0" w:after="200" w:line="240" w:lineRule="auto"/>
        <w:jc w:val="both"/>
      </w:pPr>
      <w:r>
        <w:rPr>
          <w:rFonts w:ascii="Century Gothic" w:hAnsi="Century Gothic" w:cs="Century Gothic" w:eastAsia="Century Gothic"/>
          <w:b/>
          <w:i w:val="0"/>
          <w:sz w:val="20"/>
        </w:rPr>
        <w:t>Tribunal Evaluador:</w:t>
      </w:r>
      <w:r>
        <w:rPr>
          <w:rFonts w:ascii="Century Gothic" w:hAnsi="Century Gothic" w:cs="Century Gothic" w:eastAsia="Century Gothic"/>
          <w:b w:val="0"/>
          <w:i w:val="0"/>
          <w:sz w:val="20"/>
        </w:rPr>
        <w:t xml:space="preserve"> Estará integrado por docentes de las materias del área de información financiera.</w:t>
      </w:r>
    </w:p>
    <w:p>
      <w:pPr>
        <w:spacing w:before="0" w:after="200" w:line="240" w:lineRule="auto"/>
        <w:jc w:val="both"/>
      </w:pPr>
      <w:r>
        <w:rPr>
          <w:rFonts w:ascii="Century Gothic" w:hAnsi="Century Gothic" w:cs="Century Gothic" w:eastAsia="Century Gothic"/>
          <w:b/>
          <w:i w:val="0"/>
          <w:sz w:val="20"/>
        </w:rPr>
        <w:t>Desarrollo de la Prueba:</w:t>
      </w:r>
      <w:r>
        <w:rPr>
          <w:rFonts w:ascii="Century Gothic" w:hAnsi="Century Gothic" w:cs="Century Gothic" w:eastAsia="Century Gothic"/>
          <w:b w:val="0"/>
          <w:i w:val="0"/>
          <w:sz w:val="20"/>
        </w:rPr>
        <w:t xml:space="preserve"> Comprenderá una prueba escrita de resolución de casos sobre información financiera de noventa (90) minutos.</w:t>
      </w:r>
    </w:p>
    <w:p>
      <w:pPr>
        <w:keepNext/>
        <w:spacing w:before="0" w:after="120" w:line="240" w:lineRule="auto"/>
        <w:jc w:val="left"/>
      </w:pPr>
      <w:r>
        <w:rPr>
          <w:rFonts w:ascii="Century Gothic" w:hAnsi="Century Gothic" w:cs="Century Gothic" w:eastAsia="Century Gothic"/>
          <w:b/>
          <w:i w:val="0"/>
          <w:sz w:val="20"/>
        </w:rPr>
        <w:t>Artículo 90. Evaluación, Nota Mínima, Suscripción del Acta y Titulación</w:t>
      </w:r>
    </w:p>
    <w:p>
      <w:pPr>
        <w:spacing w:before="0" w:after="200" w:line="240" w:lineRule="auto"/>
        <w:jc w:val="both"/>
      </w:pPr>
      <w:r>
        <w:rPr>
          <w:rFonts w:ascii="Century Gothic" w:hAnsi="Century Gothic" w:cs="Century Gothic" w:eastAsia="Century Gothic"/>
          <w:b/>
          <w:i w:val="0"/>
          <w:sz w:val="20"/>
        </w:rPr>
        <w:t>Nota Mínima:</w:t>
      </w:r>
      <w:r>
        <w:rPr>
          <w:rFonts w:ascii="Century Gothic" w:hAnsi="Century Gothic" w:cs="Century Gothic" w:eastAsia="Century Gothic"/>
          <w:b w:val="0"/>
          <w:i w:val="0"/>
          <w:sz w:val="20"/>
        </w:rPr>
        <w:t xml:space="preserve"> La calificación mínima de aprobación es de cincuenta y uno (51) puntos sobre cien (100).</w:t>
      </w:r>
    </w:p>
    <w:p>
      <w:pPr>
        <w:spacing w:before="0" w:after="200" w:line="240" w:lineRule="auto"/>
        <w:jc w:val="both"/>
      </w:pPr>
      <w:r>
        <w:rPr>
          <w:rFonts w:ascii="Century Gothic" w:hAnsi="Century Gothic" w:cs="Century Gothic" w:eastAsia="Century Gothic"/>
          <w:b/>
          <w:i w:val="0"/>
          <w:sz w:val="20"/>
        </w:rPr>
        <w:t>Acta de Examen:</w:t>
      </w:r>
      <w:r>
        <w:rPr>
          <w:rFonts w:ascii="Century Gothic" w:hAnsi="Century Gothic" w:cs="Century Gothic" w:eastAsia="Century Gothic"/>
          <w:b w:val="0"/>
          <w:i w:val="0"/>
          <w:sz w:val="20"/>
        </w:rPr>
        <w:t xml:space="preserve"> Aprobada la prueba, el Tribunal suscribirá el Acta Oficial de Examen de Grado Técnico Superior en tres (3) ejemplares.</w:t>
      </w:r>
    </w:p>
    <w:p>
      <w:pPr>
        <w:spacing w:before="0" w:after="200" w:line="240" w:lineRule="auto"/>
        <w:jc w:val="both"/>
      </w:pPr>
      <w:r>
        <w:rPr>
          <w:rFonts w:ascii="Century Gothic" w:hAnsi="Century Gothic" w:cs="Century Gothic" w:eastAsia="Century Gothic"/>
          <w:b/>
          <w:i w:val="0"/>
          <w:sz w:val="20"/>
        </w:rPr>
        <w:t>Titulación:</w:t>
      </w:r>
      <w:r>
        <w:rPr>
          <w:rFonts w:ascii="Century Gothic" w:hAnsi="Century Gothic" w:cs="Century Gothic" w:eastAsia="Century Gothic"/>
          <w:b w:val="0"/>
          <w:i w:val="0"/>
          <w:sz w:val="20"/>
        </w:rPr>
        <w:t xml:space="preserve"> El Acta aprobada habilita al graduado para tramitar de inmediato el Diploma Académico de Técnico Superior en Contabilidad General y el Título Profesional en Provisión Nacional de Contador General.</w:t>
      </w:r>
    </w:p>
    <w:p>
      <w:pPr>
        <w:keepNext/>
        <w:spacing w:before="40" w:after="200" w:line="240" w:lineRule="auto"/>
        <w:jc w:val="left"/>
      </w:pPr>
      <w:r>
        <w:rPr>
          <w:rFonts w:ascii="Century Gothic" w:hAnsi="Century Gothic" w:cs="Century Gothic" w:eastAsia="Century Gothic"/>
          <w:b/>
          <w:i w:val="0"/>
          <w:sz w:val="22"/>
        </w:rPr>
        <w:t>Disposiciones Transitorias</w:t>
      </w:r>
    </w:p>
    <w:p>
      <w:pPr>
        <w:keepNext/>
        <w:spacing w:before="0" w:after="120" w:line="240" w:lineRule="auto"/>
        <w:jc w:val="left"/>
      </w:pPr>
      <w:r>
        <w:rPr>
          <w:rFonts w:ascii="Century Gothic" w:hAnsi="Century Gothic" w:cs="Century Gothic" w:eastAsia="Century Gothic"/>
          <w:b/>
          <w:i w:val="0"/>
          <w:sz w:val="20"/>
        </w:rPr>
        <w:t>Primera. Régimen de Transición para Estudiantes de Planes Anteriores</w:t>
      </w:r>
    </w:p>
    <w:p>
      <w:pPr>
        <w:spacing w:before="0" w:after="200" w:line="240" w:lineRule="auto"/>
        <w:jc w:val="both"/>
      </w:pPr>
      <w:r>
        <w:rPr>
          <w:rFonts w:ascii="Century Gothic" w:hAnsi="Century Gothic" w:cs="Century Gothic" w:eastAsia="Century Gothic"/>
          <w:b w:val="0"/>
          <w:i w:val="0"/>
          <w:sz w:val="20"/>
        </w:rPr>
        <w:t>Los estudiantes inscritos en planes de estudio anteriores (Plan 2013 o precedentes) que concluyan sus asignaturas durante el periodo de transición curricular mantendrán el derecho a graduarse bajo las modalidades vigentes al momento de su conclusión de estudios, o podrán acogerse voluntariamente a las modalidades del Plan de Estudios 2027 mediante homologación ante la Dirección de Carrera.</w:t>
      </w:r>
    </w:p>
    <w:p>
      <w:pPr>
        <w:spacing w:before="0" w:after="200" w:line="240" w:lineRule="auto"/>
        <w:jc w:val="both"/>
      </w:pPr>
      <w:r>
        <w:rPr>
          <w:rFonts w:ascii="Century Gothic" w:hAnsi="Century Gothic" w:cs="Century Gothic" w:eastAsia="Century Gothic"/>
          <w:b w:val="0"/>
          <w:i w:val="0"/>
          <w:sz w:val="20"/>
        </w:rPr>
        <w:t>En caso de no existir reglamentos específicos aprobados para las diferentes modalidades de graduación concordantes con las normas universitarias en vigencia; automáticamente debe considerarse el contenido del presente Reglamento.</w:t>
      </w:r>
    </w:p>
    <w:p>
      <w:pPr>
        <w:keepNext/>
        <w:spacing w:before="0" w:after="120" w:line="240" w:lineRule="auto"/>
        <w:jc w:val="left"/>
      </w:pPr>
      <w:r>
        <w:rPr>
          <w:rFonts w:ascii="Century Gothic" w:hAnsi="Century Gothic" w:cs="Century Gothic" w:eastAsia="Century Gothic"/>
          <w:b/>
          <w:i w:val="0"/>
          <w:sz w:val="20"/>
        </w:rPr>
        <w:t>Segunda. Trámites en Curso</w:t>
      </w:r>
    </w:p>
    <w:p>
      <w:pPr>
        <w:spacing w:before="0" w:after="200" w:line="240" w:lineRule="auto"/>
        <w:jc w:val="both"/>
      </w:pPr>
      <w:r>
        <w:rPr>
          <w:rFonts w:ascii="Century Gothic" w:hAnsi="Century Gothic" w:cs="Century Gothic" w:eastAsia="Century Gothic"/>
          <w:b w:val="0"/>
          <w:i w:val="0"/>
          <w:sz w:val="20"/>
        </w:rPr>
        <w:t>Los trámites de modalidades de graduación (Tesis, Proyecto de Grado, Trabajo Dirigido o P.E.TA.E.N.G.) que cuenten con Resolución de aprobación de perfil emitida con anterioridad a la promulgación del presente Reglamento, continuarán su procesamiento y conclusión bajo la normativa con la que fueron iniciados hasta su culminación.</w:t>
      </w:r>
    </w:p>
    <w:p>
      <w:pPr>
        <w:keepNext/>
        <w:spacing w:before="40" w:after="200" w:line="240" w:lineRule="auto"/>
        <w:jc w:val="left"/>
      </w:pPr>
      <w:r>
        <w:rPr>
          <w:rFonts w:ascii="Century Gothic" w:hAnsi="Century Gothic" w:cs="Century Gothic" w:eastAsia="Century Gothic"/>
          <w:b/>
          <w:i w:val="0"/>
          <w:sz w:val="22"/>
        </w:rPr>
        <w:t>Disposiciones Finales</w:t>
      </w:r>
    </w:p>
    <w:p>
      <w:pPr>
        <w:keepNext/>
        <w:spacing w:before="0" w:after="120" w:line="240" w:lineRule="auto"/>
        <w:jc w:val="left"/>
      </w:pPr>
      <w:r>
        <w:rPr>
          <w:rFonts w:ascii="Century Gothic" w:hAnsi="Century Gothic" w:cs="Century Gothic" w:eastAsia="Century Gothic"/>
          <w:b/>
          <w:i w:val="0"/>
          <w:sz w:val="20"/>
        </w:rPr>
        <w:t>Primera. Principio de Gratuidad y Prohibición Estricta de Cobros Infundados</w:t>
      </w:r>
    </w:p>
    <w:p>
      <w:pPr>
        <w:spacing w:before="0" w:after="200" w:line="240" w:lineRule="auto"/>
        <w:jc w:val="both"/>
      </w:pPr>
      <w:r>
        <w:rPr>
          <w:rFonts w:ascii="Century Gothic" w:hAnsi="Century Gothic" w:cs="Century Gothic" w:eastAsia="Century Gothic"/>
          <w:b w:val="0"/>
          <w:i w:val="0"/>
          <w:sz w:val="20"/>
        </w:rPr>
        <w:t>De conformidad con los principios constitucionales y la normativa del Sistema de la Universidad Boliviana (Resolución HCU Nº 096/025/85), los trámites de graduación y la función de tutoría y tribunal en todas sus modalidades son estrictamente gratuitos. Queda terminantemente prohibido que docentes o administrativos soliciten o reciban retribuciones económicas, en especie o de cualquier otra índole por concepto de revisiones, asesorías o defensas de grado. Su incumplimiento dará lugar a proceso disciplinario universitario.</w:t>
      </w:r>
    </w:p>
    <w:p>
      <w:pPr>
        <w:keepNext/>
        <w:spacing w:before="0" w:after="120" w:line="240" w:lineRule="auto"/>
        <w:jc w:val="left"/>
      </w:pPr>
      <w:r>
        <w:rPr>
          <w:rFonts w:ascii="Century Gothic" w:hAnsi="Century Gothic" w:cs="Century Gothic" w:eastAsia="Century Gothic"/>
          <w:b/>
          <w:i w:val="0"/>
          <w:sz w:val="20"/>
        </w:rPr>
        <w:t>Segunda. Control de Integridad Académica, Antiplagio y Código Internacional de Ética del IESBA</w:t>
      </w:r>
    </w:p>
    <w:p>
      <w:pPr>
        <w:spacing w:before="0" w:after="200" w:line="240" w:lineRule="auto"/>
        <w:jc w:val="both"/>
      </w:pPr>
      <w:r>
        <w:rPr>
          <w:rFonts w:ascii="Century Gothic" w:hAnsi="Century Gothic" w:cs="Century Gothic" w:eastAsia="Century Gothic"/>
          <w:b w:val="0"/>
          <w:i w:val="0"/>
          <w:sz w:val="20"/>
        </w:rPr>
        <w:t>Todos los trabajos escritos de modalidad de graduación (Tesis, Proyecto de Grado, Memoria de Trabajo Dirigido y Monografías) deberán someterse obligatoriamente al control institucional de integridad académica y antiplagio administrado por el IICCFA. La detección de plagio o falsificación de datos implicará la anulación inmediata del trámite y el juzgamiento del postulante bajo el Reglamento de Ética Universitaria y el Código Internacional de Ética del IESBA.</w:t>
      </w:r>
    </w:p>
    <w:p>
      <w:pPr>
        <w:keepNext/>
        <w:spacing w:before="0" w:after="120" w:line="240" w:lineRule="auto"/>
        <w:jc w:val="left"/>
      </w:pPr>
      <w:r>
        <w:rPr>
          <w:rFonts w:ascii="Century Gothic" w:hAnsi="Century Gothic" w:cs="Century Gothic" w:eastAsia="Century Gothic"/>
          <w:b/>
          <w:i w:val="0"/>
          <w:sz w:val="20"/>
        </w:rPr>
        <w:t>Tercera. Prevalencia Jerárquica y Derogatorias</w:t>
      </w:r>
    </w:p>
    <w:p>
      <w:pPr>
        <w:spacing w:before="0" w:after="200" w:line="240" w:lineRule="auto"/>
        <w:jc w:val="both"/>
      </w:pPr>
      <w:r>
        <w:rPr>
          <w:rFonts w:ascii="Century Gothic" w:hAnsi="Century Gothic" w:cs="Century Gothic" w:eastAsia="Century Gothic"/>
          <w:b w:val="0"/>
          <w:i w:val="0"/>
          <w:sz w:val="20"/>
        </w:rPr>
        <w:t>El presente Reglamento prevalece sobre cualquier disposición interna de igual o menor jerarquía que le sea contraria dentro de la Carrera. Quedan derogadas todas las resoluciones y disposiciones de Carrera que se opongan al presente texto normativo.</w:t>
      </w:r>
    </w:p>
    <w:p>
      <w:pPr>
        <w:keepNext/>
        <w:spacing w:before="0" w:after="120" w:line="240" w:lineRule="auto"/>
        <w:jc w:val="left"/>
      </w:pPr>
      <w:r>
        <w:rPr>
          <w:rFonts w:ascii="Century Gothic" w:hAnsi="Century Gothic" w:cs="Century Gothic" w:eastAsia="Century Gothic"/>
          <w:b/>
          <w:i w:val="0"/>
          <w:sz w:val="20"/>
        </w:rPr>
        <w:t>Cuarta. Vigencia y Promulgación</w:t>
      </w:r>
    </w:p>
    <w:p>
      <w:pPr>
        <w:spacing w:before="0" w:after="200" w:line="240" w:lineRule="auto"/>
        <w:jc w:val="both"/>
      </w:pPr>
      <w:r>
        <w:rPr>
          <w:rFonts w:ascii="Century Gothic" w:hAnsi="Century Gothic" w:cs="Century Gothic" w:eastAsia="Century Gothic"/>
          <w:b w:val="0"/>
          <w:i w:val="0"/>
          <w:sz w:val="20"/>
        </w:rPr>
        <w:t>El presente Reglamento Específico de Modalidades de Graduación de la Carrera de Contaduría Pública entrará en vigencia plena a partir del día siguiente de su homologación y promulgación mediante Resolución del Honorable Consejo Facultativo de Ciencias Económicas y Financieras y del Honorable Consejo Universitario de la UMSA, siendo de aplicación obligatoria para el Plan de Estudios (Contador Público Autorizado - CPA).</w:t>
      </w:r>
    </w:p>
    <w:p>
      <w:pPr>
        <w:spacing w:before="0" w:after="200" w:line="240" w:lineRule="auto"/>
        <w:jc w:val="both"/>
      </w:pPr>
      <w:r>
        <w:rPr>
          <w:rFonts w:ascii="Century Gothic" w:hAnsi="Century Gothic" w:cs="Century Gothic" w:eastAsia="Century Gothic"/>
          <w:b w:val="0"/>
          <w:i w:val="0"/>
          <w:sz w:val="20"/>
        </w:rPr>
        <w:t>Su modificación, parcial o total se sujetará a las necesidades de actualización pertinentes.</w:t>
      </w:r>
    </w:p>
    <w:p w14:paraId="3BA5FBD8" w14:textId="77777777" w:rsidR="00395D6D" w:rsidRDefault="00000000">
      <w:pPr>
        <w:keepNext/>
        <w:tabs>
          <w:tab w:val="left" w:pos="709"/>
        </w:tabs>
        <w:spacing w:before="120" w:after="200"/>
        <w:ind w:left="709" w:hanging="709"/>
        <w:outlineLvl w:val="1"/>
      </w:pPr>
      <w:bookmarkStart w:id="193" w:name="_Toc000000193"/>
      <w:r>
        <w:rPr>
          <w:b/>
          <w:sz w:val="24"/>
        </w:rPr>
        <w:lastRenderedPageBreak/>
        <w:t>13.2</w:t>
      </w:r>
      <w:r>
        <w:rPr>
          <w:b/>
          <w:sz w:val="24"/>
        </w:rPr>
        <w:tab/>
        <w:t>Reglamentación del centro de investigación</w:t>
      </w:r>
      <w:bookmarkEnd w:id="193"/>
    </w:p>
    <w:p w14:paraId="4C18BAC3" w14:textId="77777777" w:rsidR="00395D6D" w:rsidRDefault="00000000">
      <w:pPr>
        <w:keepNext/>
        <w:tabs>
          <w:tab w:val="left" w:pos="709"/>
        </w:tabs>
        <w:spacing w:before="80" w:after="200"/>
        <w:ind w:left="709" w:hanging="709"/>
        <w:outlineLvl w:val="2"/>
      </w:pPr>
      <w:bookmarkStart w:id="194" w:name="_Toc000000194"/>
      <w:r>
        <w:rPr>
          <w:b/>
          <w:sz w:val="22"/>
        </w:rPr>
        <w:t>13.2.1</w:t>
      </w:r>
      <w:r>
        <w:rPr>
          <w:b/>
          <w:sz w:val="22"/>
        </w:rPr>
        <w:tab/>
        <w:t>Creación y marco normativo del Instituto de Investigaciones</w:t>
      </w:r>
      <w:bookmarkEnd w:id="194"/>
    </w:p>
    <w:p w14:paraId="44B62E35" w14:textId="77777777" w:rsidR="00395D6D" w:rsidRDefault="00000000">
      <w:pPr>
        <w:spacing w:after="200"/>
        <w:jc w:val="both"/>
      </w:pPr>
      <w:r>
        <w:t>La Carrera de Contaduría Auditoría, actual Contaduría Pública, aprobó el proyecto de creación de su instituto mediante la Resolución de Consejo de Carrera N.º 018/2003, homologada por la Resolución del Honorable Consejo Facultativo N.º 373/2004. El proyecto se consolidó con la Resolución del Honorable Consejo Universitario N.º 457/2004, de 6 de octubre de 2004, que aprueba la creación del Instituto de Investigaciones de Ciencias Contables, Financieras y Auditoría.</w:t>
      </w:r>
    </w:p>
    <w:p w14:paraId="351096C3" w14:textId="77777777" w:rsidR="00395D6D" w:rsidRDefault="00000000">
      <w:pPr>
        <w:spacing w:after="200"/>
        <w:jc w:val="both"/>
      </w:pPr>
      <w:r>
        <w:t>El Instituto se rige por el Reglamento de Institutos de Investigación de la UMSA, el Reglamento de Directores de Institutos de Investigación, la Política de Investigación de la UMSA y la política de investigación de la Carrera descrita en el punto 6.1.</w:t>
      </w:r>
    </w:p>
    <w:p w14:paraId="35C8F904" w14:textId="77777777" w:rsidR="00395D6D" w:rsidRDefault="00000000">
      <w:pPr>
        <w:keepNext/>
        <w:tabs>
          <w:tab w:val="left" w:pos="709"/>
        </w:tabs>
        <w:spacing w:before="80" w:after="200"/>
        <w:ind w:left="709" w:hanging="709"/>
        <w:outlineLvl w:val="2"/>
      </w:pPr>
      <w:bookmarkStart w:id="195" w:name="_Toc000000195"/>
      <w:r>
        <w:rPr>
          <w:b/>
          <w:sz w:val="22"/>
        </w:rPr>
        <w:t>13.2.2</w:t>
      </w:r>
      <w:r>
        <w:rPr>
          <w:b/>
          <w:sz w:val="22"/>
        </w:rPr>
        <w:tab/>
        <w:t>Lineamientos del reglamento interno del Instituto</w:t>
      </w:r>
      <w:bookmarkEnd w:id="195"/>
    </w:p>
    <w:p w14:paraId="712C2B7A" w14:textId="77777777" w:rsidR="00395D6D" w:rsidRDefault="00000000">
      <w:pPr>
        <w:spacing w:after="200"/>
        <w:jc w:val="both"/>
      </w:pPr>
      <w:r>
        <w:t>El reglamento interno del Instituto se actualizará para articularlo con el Plan 2027 con base en los siguientes lineamientos:</w:t>
      </w:r>
    </w:p>
    <w:p w14:paraId="559DF978" w14:textId="77777777" w:rsidR="00395D6D" w:rsidRDefault="00000000">
      <w:pPr>
        <w:pStyle w:val="TituloCuadro"/>
        <w:keepNext/>
        <w:spacing w:before="40" w:after="80"/>
        <w:jc w:val="center"/>
      </w:pPr>
      <w:bookmarkStart w:id="328" w:name="_Toc000000345"/>
      <w:r>
        <w:rPr>
          <w:b/>
        </w:rPr>
        <w:t xml:space="preserve">Cuadro 3. Lineamientos del reglamento interno del Instituto de Investigaciones</w:t>
      </w:r>
      <w:bookmarkEnd w:id="328"/>
      <w:r>
        <w:fldChar w:fldCharType="begin"/>
      </w:r>
      <w:r>
        <w:instrText xml:space="preserve"> TC "Cuadro 3. Lineamientos del reglamento interno del Instituto de Investigaciones" \f c \l 2 </w:instrText>
      </w:r>
      <w:r>
        <w:fldChar w:fldCharType="end"/>
      </w:r>
    </w:p>
    <w:tbl>
      <w:tblPr>
        <w:tblW w:w="0" w:type="auto"/>
        <w:jc w:val="center"/>
        <w:tblLayout w:type="fixed"/>
        <w:tblLook w:val="04A0" w:firstRow="1" w:lastRow="0" w:firstColumn="1" w:lastColumn="0" w:noHBand="0" w:noVBand="1"/>
      </w:tblPr>
      <w:tblGrid>
        <w:gridCol w:w="2154"/>
        <w:gridCol w:w="6917"/>
      </w:tblGrid>
      <w:tr w:rsidR="00395D6D" w14:paraId="36F033C5" w14:textId="77777777">
        <w:trPr>
          <w:tblHeader/>
          <w:jc w:val="center"/>
        </w:trPr>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1F7FC9B" w14:textId="77777777" w:rsidR="00395D6D" w:rsidRDefault="00000000">
            <w:pPr>
              <w:jc w:val="center"/>
            </w:pPr>
            <w:r>
              <w:rPr>
                <w:b/>
                <w:color w:val="FFFFFF"/>
                <w:sz w:val="18"/>
              </w:rPr>
              <w:t>Aspecto</w:t>
            </w:r>
          </w:p>
        </w:tc>
        <w:tc>
          <w:tcPr>
            <w:tcW w:w="691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1DC8390" w14:textId="77777777" w:rsidR="00395D6D" w:rsidRDefault="00000000">
            <w:pPr>
              <w:jc w:val="center"/>
            </w:pPr>
            <w:r>
              <w:rPr>
                <w:b/>
                <w:color w:val="FFFFFF"/>
                <w:sz w:val="18"/>
              </w:rPr>
              <w:t>Lineamiento</w:t>
            </w:r>
          </w:p>
        </w:tc>
      </w:tr>
      <w:tr w:rsidR="00395D6D" w14:paraId="37FED0D4"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F5BFE88" w14:textId="77777777" w:rsidR="00395D6D" w:rsidRDefault="00000000">
            <w:r>
              <w:rPr>
                <w:sz w:val="18"/>
              </w:rPr>
              <w:t>Objeto</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16561FE7" w14:textId="77777777" w:rsidR="00395D6D" w:rsidRDefault="00000000">
            <w:r>
              <w:rPr>
                <w:sz w:val="18"/>
              </w:rPr>
              <w:t>Desarrollar investigación científica y aplicada en ciencias contables, financieras y de auditoría, y transferir sus resultados al Estado, al sector productivo y a la sociedad</w:t>
            </w:r>
          </w:p>
        </w:tc>
      </w:tr>
      <w:tr w:rsidR="00395D6D" w14:paraId="459E1AB3"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6E162CE" w14:textId="77777777" w:rsidR="00395D6D" w:rsidRDefault="00000000">
            <w:r>
              <w:rPr>
                <w:sz w:val="18"/>
              </w:rPr>
              <w:t>Estructura</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2F30C54C" w14:textId="77777777" w:rsidR="00395D6D" w:rsidRDefault="00000000">
            <w:r>
              <w:rPr>
                <w:sz w:val="18"/>
              </w:rPr>
              <w:t>Director, designado conforme al Reglamento de Directores de Institutos de Investigación; docentes investigadores; auxiliares de investigación; y estudiantes y tesistas en investigación formativa</w:t>
            </w:r>
          </w:p>
        </w:tc>
      </w:tr>
      <w:tr w:rsidR="00395D6D" w14:paraId="5D731C05"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9BCD46F" w14:textId="77777777" w:rsidR="00395D6D" w:rsidRDefault="00000000">
            <w:r>
              <w:rPr>
                <w:sz w:val="18"/>
              </w:rPr>
              <w:t>Líneas de investigación</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2EBFD82F" w14:textId="77777777" w:rsidR="00395D6D" w:rsidRDefault="00000000">
            <w:r>
              <w:rPr>
                <w:sz w:val="18"/>
              </w:rPr>
              <w:t>Las líneas prioritarias del punto 6.2, comunes al pregrado, al Instituto y al Postgrado, y su actualización conforme a la metodología del Instituto</w:t>
            </w:r>
          </w:p>
        </w:tc>
      </w:tr>
      <w:tr w:rsidR="00395D6D" w14:paraId="2406C13D"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5B4E1195" w14:textId="77777777" w:rsidR="00395D6D" w:rsidRDefault="00000000">
            <w:r>
              <w:rPr>
                <w:sz w:val="18"/>
              </w:rPr>
              <w:t>Participación estudiantil</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48F50FDE" w14:textId="77777777" w:rsidR="00395D6D" w:rsidRDefault="00000000">
            <w:r>
              <w:rPr>
                <w:sz w:val="18"/>
              </w:rPr>
              <w:t>Registro de horas de investigación de los estudiantes, incorporación de tesistas y auxiliares de investigación, y apoyo a las asignaturas CPA-204 y CPA-510</w:t>
            </w:r>
          </w:p>
        </w:tc>
      </w:tr>
      <w:tr w:rsidR="00395D6D" w14:paraId="322FF756"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7CF0EAD3" w14:textId="77777777" w:rsidR="00395D6D" w:rsidRDefault="00000000">
            <w:r>
              <w:rPr>
                <w:sz w:val="18"/>
              </w:rPr>
              <w:t>Producción y difusión</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1621C67E" w14:textId="77777777" w:rsidR="00395D6D" w:rsidRDefault="00000000">
            <w:r>
              <w:rPr>
                <w:sz w:val="18"/>
              </w:rPr>
              <w:t>Publicaciones indexadas, documentos de política pública, ferias de investigación y repositorio de resultados, conforme a las metas del punto 6.1.4</w:t>
            </w:r>
          </w:p>
        </w:tc>
      </w:tr>
      <w:tr w:rsidR="00395D6D" w14:paraId="75305E3A"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488E6B1F" w14:textId="77777777" w:rsidR="00395D6D" w:rsidRDefault="00000000">
            <w:r>
              <w:rPr>
                <w:sz w:val="18"/>
              </w:rPr>
              <w:t>Articulación</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0399276C" w14:textId="77777777" w:rsidR="00395D6D" w:rsidRDefault="00000000">
            <w:r>
              <w:rPr>
                <w:sz w:val="18"/>
              </w:rPr>
              <w:t>Coordinación con la Unidad de Postgrado, la interacción social del punto 7 y el Departamento de Investigación, Postgrado e Interacción Social de la UMSA</w:t>
            </w:r>
          </w:p>
        </w:tc>
      </w:tr>
      <w:tr w:rsidR="00395D6D" w14:paraId="5B9BDBEB" w14:textId="77777777">
        <w:trPr>
          <w:jc w:val="center"/>
        </w:trPr>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0DF46E22" w14:textId="77777777" w:rsidR="00395D6D" w:rsidRDefault="00000000">
            <w:r>
              <w:rPr>
                <w:sz w:val="18"/>
              </w:rPr>
              <w:t>Evaluación</w:t>
            </w:r>
          </w:p>
        </w:tc>
        <w:tc>
          <w:tcPr>
            <w:tcW w:w="6917" w:type="dxa"/>
            <w:tcBorders>
              <w:top w:val="single" w:sz="4" w:space="0" w:color="8EAADB"/>
              <w:left w:val="single" w:sz="4" w:space="0" w:color="8EAADB"/>
              <w:bottom w:val="single" w:sz="4" w:space="0" w:color="8EAADB"/>
              <w:right w:val="single" w:sz="4" w:space="0" w:color="8EAADB"/>
            </w:tcBorders>
            <w:shd w:val="clear" w:color="auto" w:fill="D9E2F3"/>
          </w:tcPr>
          <w:p w14:paraId="4C24555E" w14:textId="77777777" w:rsidR="00395D6D" w:rsidRDefault="00000000">
            <w:r>
              <w:rPr>
                <w:sz w:val="18"/>
              </w:rPr>
              <w:t>Plan anual de trabajo e informe anual de resultados ante el Honorable Consejo de Carrera</w:t>
            </w:r>
          </w:p>
        </w:tc>
      </w:tr>
    </w:tbl>
    <w:p w14:paraId="62C12C72" w14:textId="77777777" w:rsidR="00395D6D" w:rsidRDefault="00000000">
      <w:pPr>
        <w:spacing w:before="40" w:after="200"/>
      </w:pPr>
      <w:r>
        <w:rPr>
          <w:sz w:val="16"/>
        </w:rPr>
        <w:t>Fuente: elaboración con base en los puntos 6 y 7.</w:t>
      </w:r>
    </w:p>
    <w:p w14:paraId="513A2FCD" w14:textId="77777777" w:rsidR="00395D6D" w:rsidRDefault="00000000">
      <w:pPr>
        <w:spacing w:after="200"/>
        <w:jc w:val="both"/>
      </w:pPr>
      <w:r>
        <w:t>Para el funcionamiento del Instituto es prioritaria la designación de su Director, cargo acéfalo desde 2022, y la asignación de personal de apoyo, conforme al punto 11.2.3.</w:t>
      </w:r>
    </w:p>
    <w:p w14:paraId="6432C096" w14:textId="77777777" w:rsidR="00395D6D" w:rsidRDefault="00395D6D">
      <w:pPr>
        <w:rPr>
          <w:sz w:val="0"/>
          <w:szCs w:val="0"/>
        </w:rPr>
        <w:sectPr w:rsidR="00395D6D" w:rsidSect="00034616">
          <w:headerReference w:type="default" r:id="rId58"/>
          <w:footerReference w:type="default" r:id="rId59"/>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14. Infraestructura y equipamiento</w:t>
      </w:r>
    </w:p>
    <w:p w14:paraId="076B07AA" w14:textId="77777777" w:rsidR="00282163" w:rsidRDefault="00000000">
      <w:pPr>
        <w:pStyle w:val="GrupoCuadros"/>
        <w:keepNext/>
        <w:pageBreakBefore/>
        <w:tabs>
          <w:tab w:val="left" w:pos="709"/>
        </w:tabs>
        <w:spacing w:before="160" w:after="200"/>
        <w:ind w:left="709" w:hanging="709"/>
        <w:outlineLvl w:val="0"/>
      </w:pPr>
      <w:bookmarkStart w:id="196" w:name="_Toc000000196"/>
      <w:r>
        <w:rPr>
          <w:b/>
          <w:sz w:val="24"/>
        </w:rPr>
        <w:t>14.</w:t>
      </w:r>
      <w:r>
        <w:rPr>
          <w:b/>
          <w:sz w:val="24"/>
        </w:rPr>
        <w:tab/>
        <w:t>Infraestructura y equipamiento</w:t>
      </w:r>
      <w:bookmarkEnd w:id="196"/>
      <w:r>
        <w:fldChar w:fldCharType="begin"/>
      </w:r>
      <w:r>
        <w:instrText xml:space="preserve"> TC "14. Infraestructura y equipamiento" \f c \l 1 </w:instrText>
      </w:r>
      <w:r>
        <w:fldChar w:fldCharType="end"/>
      </w:r>
    </w:p>
    <w:p w14:paraId="6035A8C1" w14:textId="58596C31" w:rsidR="009C78F3" w:rsidRDefault="00000000">
      <w:pPr>
        <w:spacing w:after="200"/>
        <w:jc w:val="both"/>
      </w:pPr>
      <w:r>
        <w:t xml:space="preserve">Este punto presenta la infraestructura y el equipamiento con que cuenta la Carrera para el desarrollo del </w:t>
      </w:r>
      <w:r w:rsidR="00605565">
        <w:t>Rediseño Curricular</w:t>
      </w:r>
      <w:r>
        <w:t xml:space="preserve">, organizados según los componentes que exige la Resolución HCU N.º 032/2025. Los requerimientos de mejora y su financiamiento se desarrollan en el punto 11 y el detalle de los recursos educativos, en el punto 10. </w:t>
      </w:r>
    </w:p>
    <w:p w14:paraId="31ECD1F2" w14:textId="77777777" w:rsidR="00282163" w:rsidRDefault="00000000">
      <w:pPr>
        <w:keepNext/>
        <w:tabs>
          <w:tab w:val="left" w:pos="709"/>
        </w:tabs>
        <w:spacing w:before="120" w:after="200"/>
        <w:ind w:left="709" w:hanging="709"/>
        <w:outlineLvl w:val="1"/>
      </w:pPr>
      <w:bookmarkStart w:id="197" w:name="_Toc000000197"/>
      <w:r>
        <w:rPr>
          <w:b/>
          <w:sz w:val="24"/>
        </w:rPr>
        <w:t>14.1</w:t>
      </w:r>
      <w:r>
        <w:rPr>
          <w:b/>
          <w:sz w:val="24"/>
        </w:rPr>
        <w:tab/>
        <w:t>Aulas (físicas o virtuales)</w:t>
      </w:r>
      <w:bookmarkEnd w:id="197"/>
    </w:p>
    <w:p w14:paraId="653EFED6" w14:textId="77777777" w:rsidR="00282163" w:rsidRDefault="00000000">
      <w:pPr>
        <w:spacing w:after="200"/>
        <w:jc w:val="both"/>
      </w:pPr>
      <w:r>
        <w:t>La Carrera dispone de ocho aulas teóricas y un aula multipropósito en el Edificio Nava Morales, Av. Montes esquina Pando, con 974 plazas y una capacidad promedio de 115 estudiantes por aula teórica, y de cuatro pabellones en el Edificio Monoblock Central, Av. Villazón, con 1.100 plazas, de uso exclusivo y administración propia de la Carrera; las demás unidades de la Universidad gestionan su uso para actividades específicas. La superficie y la capacidad de cada aula se detallan en los Cuadros 3 y 4 del punto 11. El equipamiento de las aulas es el siguiente:</w:t>
      </w:r>
    </w:p>
    <w:p w14:paraId="3CC35459" w14:textId="77777777" w:rsidR="00282163" w:rsidRDefault="00000000">
      <w:pPr>
        <w:pStyle w:val="TituloCuadro"/>
        <w:keepNext/>
        <w:spacing w:before="40" w:after="80"/>
        <w:jc w:val="center"/>
      </w:pPr>
      <w:bookmarkStart w:id="329" w:name="_Toc000000347"/>
      <w:r>
        <w:rPr>
          <w:b/>
        </w:rPr>
        <w:t>Cuadro 1. Equipamiento de las aulas</w:t>
      </w:r>
      <w:bookmarkEnd w:id="329"/>
      <w:r>
        <w:fldChar w:fldCharType="begin"/>
      </w:r>
      <w:r>
        <w:instrText xml:space="preserve"> TC "Cuadro 1. Equipamiento de las aulas" \f c \l 2 </w:instrText>
      </w:r>
      <w:r>
        <w:fldChar w:fldCharType="end"/>
      </w:r>
    </w:p>
    <w:tbl>
      <w:tblPr>
        <w:tblW w:w="0" w:type="auto"/>
        <w:jc w:val="center"/>
        <w:tblLayout w:type="fixed"/>
        <w:tblLook w:val="04A0" w:firstRow="1" w:lastRow="0" w:firstColumn="1" w:lastColumn="0" w:noHBand="0" w:noVBand="1"/>
      </w:tblPr>
      <w:tblGrid>
        <w:gridCol w:w="1474"/>
        <w:gridCol w:w="935"/>
        <w:gridCol w:w="964"/>
        <w:gridCol w:w="737"/>
        <w:gridCol w:w="1134"/>
        <w:gridCol w:w="1304"/>
        <w:gridCol w:w="1049"/>
        <w:gridCol w:w="1474"/>
      </w:tblGrid>
      <w:tr w:rsidR="00395D6D" w14:paraId="3B679F05" w14:textId="77777777">
        <w:trPr>
          <w:tblHeader/>
          <w:jc w:val="center"/>
        </w:trPr>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87B6CC" w14:textId="77777777" w:rsidR="00282163" w:rsidRDefault="00000000">
            <w:pPr>
              <w:jc w:val="center"/>
            </w:pPr>
            <w:r>
              <w:rPr>
                <w:b/>
                <w:color w:val="FFFFFF"/>
                <w:sz w:val="16"/>
              </w:rPr>
              <w:t>Ambiente</w:t>
            </w:r>
          </w:p>
        </w:tc>
        <w:tc>
          <w:tcPr>
            <w:tcW w:w="9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7C6921" w14:textId="77777777" w:rsidR="00282163" w:rsidRDefault="00000000">
            <w:pPr>
              <w:jc w:val="center"/>
            </w:pPr>
            <w:r>
              <w:rPr>
                <w:b/>
                <w:color w:val="FFFFFF"/>
                <w:sz w:val="16"/>
              </w:rPr>
              <w:t>Pizarras</w:t>
            </w:r>
          </w:p>
        </w:tc>
        <w:tc>
          <w:tcPr>
            <w:tcW w:w="9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D9F998" w14:textId="77777777" w:rsidR="00282163" w:rsidRDefault="00000000">
            <w:pPr>
              <w:jc w:val="center"/>
            </w:pPr>
            <w:r>
              <w:rPr>
                <w:b/>
                <w:color w:val="FFFFFF"/>
                <w:sz w:val="16"/>
              </w:rPr>
              <w:t>Tarimas</w:t>
            </w:r>
          </w:p>
        </w:tc>
        <w:tc>
          <w:tcPr>
            <w:tcW w:w="7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49178F" w14:textId="77777777" w:rsidR="00282163" w:rsidRDefault="00000000">
            <w:pPr>
              <w:jc w:val="center"/>
            </w:pPr>
            <w:r>
              <w:rPr>
                <w:b/>
                <w:color w:val="FFFFFF"/>
                <w:sz w:val="16"/>
              </w:rPr>
              <w:t>Atriles</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8198C89" w14:textId="77777777" w:rsidR="00282163" w:rsidRDefault="00000000">
            <w:pPr>
              <w:jc w:val="center"/>
            </w:pPr>
            <w:r>
              <w:rPr>
                <w:b/>
                <w:color w:val="FFFFFF"/>
                <w:sz w:val="16"/>
              </w:rPr>
              <w:t>Extractores</w:t>
            </w:r>
          </w:p>
        </w:tc>
        <w:tc>
          <w:tcPr>
            <w:tcW w:w="130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313777" w14:textId="77777777" w:rsidR="00282163" w:rsidRDefault="00000000">
            <w:pPr>
              <w:jc w:val="center"/>
            </w:pPr>
            <w:r>
              <w:rPr>
                <w:b/>
                <w:color w:val="FFFFFF"/>
                <w:sz w:val="16"/>
              </w:rPr>
              <w:t>Ventiladores</w:t>
            </w:r>
          </w:p>
        </w:tc>
        <w:tc>
          <w:tcPr>
            <w:tcW w:w="104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29A5F3" w14:textId="77777777" w:rsidR="00282163" w:rsidRDefault="00000000">
            <w:pPr>
              <w:jc w:val="center"/>
            </w:pPr>
            <w:r>
              <w:rPr>
                <w:b/>
                <w:color w:val="FFFFFF"/>
                <w:sz w:val="16"/>
              </w:rPr>
              <w:t>Cámaras</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6D02D53" w14:textId="77777777" w:rsidR="00282163" w:rsidRDefault="00000000">
            <w:pPr>
              <w:jc w:val="center"/>
            </w:pPr>
            <w:r>
              <w:rPr>
                <w:b/>
                <w:color w:val="FFFFFF"/>
                <w:sz w:val="16"/>
              </w:rPr>
              <w:t>Aire acondicionado</w:t>
            </w:r>
          </w:p>
        </w:tc>
      </w:tr>
      <w:tr w:rsidR="00395D6D" w14:paraId="19686581"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14C62CD" w14:textId="77777777" w:rsidR="00282163" w:rsidRDefault="00000000">
            <w:pPr>
              <w:jc w:val="center"/>
            </w:pPr>
            <w:r>
              <w:rPr>
                <w:sz w:val="16"/>
              </w:rPr>
              <w:t>Aula 1</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3A772019" w14:textId="77777777" w:rsidR="00282163" w:rsidRDefault="00000000">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7173FD1" w14:textId="77777777" w:rsidR="00282163" w:rsidRDefault="00000000">
            <w:pPr>
              <w:jc w:val="center"/>
            </w:pPr>
            <w:r>
              <w:rPr>
                <w:sz w:val="16"/>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1F7FB83"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178881D" w14:textId="77777777" w:rsidR="00282163" w:rsidRDefault="00000000">
            <w:pPr>
              <w:jc w:val="center"/>
            </w:pPr>
            <w:r>
              <w:rPr>
                <w:sz w:val="16"/>
              </w:rPr>
              <w:t>1</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480A8ADD"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577E2151"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CD102E2" w14:textId="77777777" w:rsidR="00282163" w:rsidRDefault="00000000">
            <w:pPr>
              <w:jc w:val="center"/>
            </w:pPr>
            <w:r>
              <w:rPr>
                <w:sz w:val="16"/>
              </w:rPr>
              <w:t>1</w:t>
            </w:r>
          </w:p>
        </w:tc>
      </w:tr>
      <w:tr w:rsidR="00395D6D" w14:paraId="559B5F1B"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50AD1B1" w14:textId="77777777" w:rsidR="00282163" w:rsidRDefault="00000000">
            <w:pPr>
              <w:jc w:val="center"/>
            </w:pPr>
            <w:r>
              <w:rPr>
                <w:sz w:val="16"/>
              </w:rPr>
              <w:t>Aula 2</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1B1B4640" w14:textId="77777777" w:rsidR="00282163" w:rsidRDefault="00000000">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062BBA7"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66C5A432"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7390AA6" w14:textId="77777777" w:rsidR="00282163" w:rsidRDefault="00000000">
            <w:pPr>
              <w:jc w:val="center"/>
            </w:pPr>
            <w:r>
              <w:rPr>
                <w:sz w:val="16"/>
              </w:rPr>
              <w:t>4</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725A6D86" w14:textId="77777777" w:rsidR="00282163" w:rsidRDefault="00000000">
            <w:pPr>
              <w:jc w:val="center"/>
            </w:pPr>
            <w:r>
              <w:rPr>
                <w:sz w:val="16"/>
              </w:rPr>
              <w:t>3</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1228AB1D"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D392DB5" w14:textId="77777777" w:rsidR="00282163" w:rsidRDefault="00000000">
            <w:pPr>
              <w:jc w:val="center"/>
            </w:pPr>
            <w:r>
              <w:rPr>
                <w:sz w:val="16"/>
              </w:rPr>
              <w:t>1</w:t>
            </w:r>
          </w:p>
        </w:tc>
      </w:tr>
      <w:tr w:rsidR="00395D6D" w14:paraId="6EEA4C49"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49C6D4B" w14:textId="77777777" w:rsidR="00282163" w:rsidRDefault="00000000">
            <w:pPr>
              <w:jc w:val="center"/>
            </w:pPr>
            <w:r>
              <w:rPr>
                <w:sz w:val="16"/>
              </w:rPr>
              <w:t>Aula 3</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4019B1F5" w14:textId="77777777" w:rsidR="00282163" w:rsidRDefault="00000000">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4CCEA6F" w14:textId="77777777" w:rsidR="00282163" w:rsidRDefault="00000000">
            <w:pPr>
              <w:jc w:val="center"/>
            </w:pPr>
            <w:r>
              <w:rPr>
                <w:sz w:val="16"/>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344A636A"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4D4B11A" w14:textId="77777777" w:rsidR="00282163" w:rsidRDefault="00000000">
            <w:pPr>
              <w:jc w:val="center"/>
            </w:pPr>
            <w:r>
              <w:rPr>
                <w:sz w:val="16"/>
              </w:rPr>
              <w:t>2</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0E9AF2E3"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6964AA08"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5DBDE41" w14:textId="77777777" w:rsidR="00282163" w:rsidRDefault="00000000">
            <w:pPr>
              <w:jc w:val="center"/>
            </w:pPr>
            <w:r>
              <w:rPr>
                <w:sz w:val="16"/>
              </w:rPr>
              <w:t>0</w:t>
            </w:r>
          </w:p>
        </w:tc>
      </w:tr>
      <w:tr w:rsidR="00395D6D" w14:paraId="35F75C73"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D7D8335" w14:textId="77777777" w:rsidR="00282163" w:rsidRDefault="00000000">
            <w:pPr>
              <w:jc w:val="center"/>
            </w:pPr>
            <w:r>
              <w:rPr>
                <w:sz w:val="16"/>
              </w:rPr>
              <w:t>Aula 4</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431F574E" w14:textId="77777777" w:rsidR="00282163" w:rsidRDefault="00000000">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4651704" w14:textId="77777777" w:rsidR="00282163" w:rsidRDefault="00000000">
            <w:pPr>
              <w:jc w:val="center"/>
            </w:pPr>
            <w:r>
              <w:rPr>
                <w:sz w:val="16"/>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530B976"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947C8DF" w14:textId="77777777" w:rsidR="00282163" w:rsidRDefault="00000000">
            <w:pPr>
              <w:jc w:val="center"/>
            </w:pPr>
            <w:r>
              <w:rPr>
                <w:sz w:val="16"/>
              </w:rPr>
              <w:t>3</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61F1E728"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183DC2B3"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463065A" w14:textId="77777777" w:rsidR="00282163" w:rsidRDefault="00000000">
            <w:pPr>
              <w:jc w:val="center"/>
            </w:pPr>
            <w:r>
              <w:rPr>
                <w:sz w:val="16"/>
              </w:rPr>
              <w:t>0</w:t>
            </w:r>
          </w:p>
        </w:tc>
      </w:tr>
      <w:tr w:rsidR="00395D6D" w14:paraId="1E1F9189"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DA272A1" w14:textId="77777777" w:rsidR="00282163" w:rsidRDefault="00000000">
            <w:pPr>
              <w:jc w:val="center"/>
            </w:pPr>
            <w:r>
              <w:rPr>
                <w:sz w:val="16"/>
              </w:rPr>
              <w:t>Aula 5</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0C1475F0" w14:textId="77777777" w:rsidR="00282163" w:rsidRDefault="00000000">
            <w:pPr>
              <w:jc w:val="center"/>
            </w:pPr>
            <w:r>
              <w:rPr>
                <w:sz w:val="16"/>
              </w:rPr>
              <w:t>1</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7FD3DF3"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93E4AE0"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5CB44AD" w14:textId="77777777" w:rsidR="00282163" w:rsidRDefault="00000000">
            <w:pPr>
              <w:jc w:val="center"/>
            </w:pPr>
            <w:r>
              <w:rPr>
                <w:sz w:val="16"/>
              </w:rPr>
              <w:t>2</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62165765"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0E23A086"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7D1FE90" w14:textId="77777777" w:rsidR="00282163" w:rsidRDefault="00000000">
            <w:pPr>
              <w:jc w:val="center"/>
            </w:pPr>
            <w:r>
              <w:rPr>
                <w:sz w:val="16"/>
              </w:rPr>
              <w:t>1</w:t>
            </w:r>
          </w:p>
        </w:tc>
      </w:tr>
      <w:tr w:rsidR="00395D6D" w14:paraId="09D82FE6"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C1F0997" w14:textId="77777777" w:rsidR="00282163" w:rsidRDefault="00000000">
            <w:pPr>
              <w:jc w:val="center"/>
            </w:pPr>
            <w:r>
              <w:rPr>
                <w:sz w:val="16"/>
              </w:rPr>
              <w:t>Aula 6</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0DBFB103" w14:textId="77777777" w:rsidR="00282163" w:rsidRDefault="00000000">
            <w:pPr>
              <w:jc w:val="center"/>
            </w:pPr>
            <w:r>
              <w:rPr>
                <w:sz w:val="16"/>
              </w:rPr>
              <w:t>1</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0DF67AB0"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43CD6710"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9F7A256" w14:textId="77777777" w:rsidR="00282163" w:rsidRDefault="00000000">
            <w:pPr>
              <w:jc w:val="center"/>
            </w:pPr>
            <w:r>
              <w:rPr>
                <w:sz w:val="16"/>
              </w:rPr>
              <w:t>2</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6C1B88B1"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7757EB21"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2E44282" w14:textId="77777777" w:rsidR="00282163" w:rsidRDefault="00000000">
            <w:pPr>
              <w:jc w:val="center"/>
            </w:pPr>
            <w:r>
              <w:rPr>
                <w:sz w:val="16"/>
              </w:rPr>
              <w:t>1</w:t>
            </w:r>
          </w:p>
        </w:tc>
      </w:tr>
      <w:tr w:rsidR="00395D6D" w14:paraId="3E4063ED"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5B246A6" w14:textId="77777777" w:rsidR="00282163" w:rsidRDefault="00000000">
            <w:pPr>
              <w:jc w:val="center"/>
            </w:pPr>
            <w:r>
              <w:rPr>
                <w:sz w:val="16"/>
              </w:rPr>
              <w:t>Aula 7</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634D32B3" w14:textId="77777777" w:rsidR="00282163" w:rsidRDefault="00000000">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39ED6DE" w14:textId="77777777" w:rsidR="00282163" w:rsidRDefault="00000000">
            <w:pPr>
              <w:jc w:val="center"/>
            </w:pPr>
            <w:r>
              <w:rPr>
                <w:sz w:val="16"/>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1FA5D453"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7CF272E" w14:textId="77777777" w:rsidR="00282163" w:rsidRDefault="00000000">
            <w:pPr>
              <w:jc w:val="center"/>
            </w:pPr>
            <w:r>
              <w:rPr>
                <w:sz w:val="16"/>
              </w:rPr>
              <w:t>1</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211EDDF0"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38350BF1"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617E887" w14:textId="77777777" w:rsidR="00282163" w:rsidRDefault="00000000">
            <w:pPr>
              <w:jc w:val="center"/>
            </w:pPr>
            <w:r>
              <w:rPr>
                <w:sz w:val="16"/>
              </w:rPr>
              <w:t>2</w:t>
            </w:r>
          </w:p>
        </w:tc>
      </w:tr>
      <w:tr w:rsidR="00395D6D" w14:paraId="7F697986"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7464F9E" w14:textId="77777777" w:rsidR="00282163" w:rsidRDefault="00000000">
            <w:pPr>
              <w:jc w:val="center"/>
            </w:pPr>
            <w:r>
              <w:rPr>
                <w:sz w:val="16"/>
              </w:rPr>
              <w:t>Aula 8</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6F69360A" w14:textId="77777777" w:rsidR="00282163" w:rsidRDefault="00000000">
            <w:pPr>
              <w:jc w:val="center"/>
            </w:pPr>
            <w:r>
              <w:rPr>
                <w:sz w:val="16"/>
              </w:rPr>
              <w:t>2</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24B0F13" w14:textId="77777777" w:rsidR="00282163" w:rsidRDefault="00000000">
            <w:pPr>
              <w:jc w:val="center"/>
            </w:pPr>
            <w:r>
              <w:rPr>
                <w:sz w:val="16"/>
              </w:rPr>
              <w:t>2</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48E260C"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C563B2D" w14:textId="77777777" w:rsidR="00282163" w:rsidRDefault="00000000">
            <w:pPr>
              <w:jc w:val="center"/>
            </w:pPr>
            <w:r>
              <w:rPr>
                <w:sz w:val="16"/>
              </w:rPr>
              <w:t>1</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73291C9D" w14:textId="77777777" w:rsidR="00282163" w:rsidRDefault="00000000">
            <w:pPr>
              <w:jc w:val="center"/>
            </w:pPr>
            <w:r>
              <w:rPr>
                <w:sz w:val="16"/>
              </w:rPr>
              <w:t>1</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0B3BA920"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AD3EE4B" w14:textId="77777777" w:rsidR="00282163" w:rsidRDefault="00000000">
            <w:pPr>
              <w:jc w:val="center"/>
            </w:pPr>
            <w:r>
              <w:rPr>
                <w:sz w:val="16"/>
              </w:rPr>
              <w:t>2</w:t>
            </w:r>
          </w:p>
        </w:tc>
      </w:tr>
      <w:tr w:rsidR="00395D6D" w14:paraId="12D77D43"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C68186C" w14:textId="77777777" w:rsidR="00282163" w:rsidRDefault="00000000">
            <w:pPr>
              <w:jc w:val="center"/>
            </w:pPr>
            <w:r>
              <w:rPr>
                <w:sz w:val="16"/>
              </w:rPr>
              <w:t>Aula multipropósito</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107D9BC3" w14:textId="77777777" w:rsidR="00282163" w:rsidRDefault="00000000">
            <w:pPr>
              <w:jc w:val="center"/>
            </w:pPr>
            <w:r>
              <w:rPr>
                <w:sz w:val="16"/>
              </w:rPr>
              <w:t>1</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DCD47FB"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74F2E3F"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3ADD3FF" w14:textId="77777777" w:rsidR="00282163" w:rsidRDefault="00000000">
            <w:pPr>
              <w:jc w:val="center"/>
            </w:pPr>
            <w:r>
              <w:rPr>
                <w:sz w:val="16"/>
              </w:rPr>
              <w:t>0</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3EAA9E73" w14:textId="77777777" w:rsidR="00282163" w:rsidRDefault="00000000">
            <w:pPr>
              <w:jc w:val="center"/>
            </w:pPr>
            <w:r>
              <w:rPr>
                <w:sz w:val="16"/>
              </w:rPr>
              <w:t>0</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328D8030" w14:textId="77777777" w:rsidR="00282163" w:rsidRDefault="00000000">
            <w:pPr>
              <w:jc w:val="center"/>
            </w:pPr>
            <w:r>
              <w:rPr>
                <w:sz w:val="16"/>
              </w:rPr>
              <w:t>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97B862E" w14:textId="77777777" w:rsidR="00282163" w:rsidRDefault="00000000">
            <w:pPr>
              <w:jc w:val="center"/>
            </w:pPr>
            <w:r>
              <w:rPr>
                <w:sz w:val="16"/>
              </w:rPr>
              <w:t>0</w:t>
            </w:r>
          </w:p>
        </w:tc>
      </w:tr>
      <w:tr w:rsidR="00395D6D" w14:paraId="6E51BA59"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FED3234" w14:textId="77777777" w:rsidR="00282163" w:rsidRDefault="00000000">
            <w:pPr>
              <w:jc w:val="center"/>
            </w:pPr>
            <w:r>
              <w:rPr>
                <w:sz w:val="16"/>
              </w:rPr>
              <w:t>Pabellón A</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79ABDDF0" w14:textId="77777777" w:rsidR="00282163" w:rsidRDefault="00000000">
            <w:pPr>
              <w:jc w:val="center"/>
            </w:pPr>
            <w:r>
              <w:rPr>
                <w:sz w:val="16"/>
              </w:rPr>
              <w:t>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516E3380"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BBAA453"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23EAA12" w14:textId="77777777" w:rsidR="00282163" w:rsidRDefault="00000000">
            <w:pPr>
              <w:jc w:val="center"/>
            </w:pPr>
            <w:r>
              <w:rPr>
                <w:sz w:val="16"/>
              </w:rPr>
              <w:t>0</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090F2492" w14:textId="77777777" w:rsidR="00282163" w:rsidRDefault="00000000">
            <w:pPr>
              <w:jc w:val="center"/>
            </w:pPr>
            <w:r>
              <w:rPr>
                <w:sz w:val="16"/>
              </w:rPr>
              <w:t>0</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24FAB913" w14:textId="77777777" w:rsidR="00282163" w:rsidRDefault="00000000">
            <w:pPr>
              <w:jc w:val="center"/>
            </w:pPr>
            <w:r>
              <w:rPr>
                <w:sz w:val="16"/>
              </w:rPr>
              <w:t>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19AE50B" w14:textId="77777777" w:rsidR="00282163" w:rsidRDefault="00000000">
            <w:pPr>
              <w:jc w:val="center"/>
            </w:pPr>
            <w:r>
              <w:rPr>
                <w:sz w:val="16"/>
              </w:rPr>
              <w:t>0</w:t>
            </w:r>
          </w:p>
        </w:tc>
      </w:tr>
      <w:tr w:rsidR="00395D6D" w14:paraId="7013445B"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066E2FD" w14:textId="77777777" w:rsidR="00282163" w:rsidRDefault="00000000">
            <w:pPr>
              <w:jc w:val="center"/>
            </w:pPr>
            <w:r>
              <w:rPr>
                <w:sz w:val="16"/>
              </w:rPr>
              <w:t>Pabellón B</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161EEB17" w14:textId="77777777" w:rsidR="00282163" w:rsidRDefault="00000000">
            <w:pPr>
              <w:jc w:val="center"/>
            </w:pPr>
            <w:r>
              <w:rPr>
                <w:sz w:val="16"/>
              </w:rPr>
              <w:t>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3B2D8967"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5CFD0929"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2555471" w14:textId="77777777" w:rsidR="00282163" w:rsidRDefault="00000000">
            <w:pPr>
              <w:jc w:val="center"/>
            </w:pPr>
            <w:r>
              <w:rPr>
                <w:sz w:val="16"/>
              </w:rPr>
              <w:t>0</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4E955821" w14:textId="77777777" w:rsidR="00282163" w:rsidRDefault="00000000">
            <w:pPr>
              <w:jc w:val="center"/>
            </w:pPr>
            <w:r>
              <w:rPr>
                <w:sz w:val="16"/>
              </w:rPr>
              <w:t>0</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5262C52D" w14:textId="77777777" w:rsidR="00282163" w:rsidRDefault="00000000">
            <w:pPr>
              <w:jc w:val="center"/>
            </w:pPr>
            <w:r>
              <w:rPr>
                <w:sz w:val="16"/>
              </w:rPr>
              <w:t>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2332B5C" w14:textId="77777777" w:rsidR="00282163" w:rsidRDefault="00000000">
            <w:pPr>
              <w:jc w:val="center"/>
            </w:pPr>
            <w:r>
              <w:rPr>
                <w:sz w:val="16"/>
              </w:rPr>
              <w:t>0</w:t>
            </w:r>
          </w:p>
        </w:tc>
      </w:tr>
      <w:tr w:rsidR="00395D6D" w14:paraId="4F282E8C"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E325264" w14:textId="77777777" w:rsidR="00282163" w:rsidRDefault="00000000">
            <w:pPr>
              <w:jc w:val="center"/>
            </w:pPr>
            <w:r>
              <w:rPr>
                <w:sz w:val="16"/>
              </w:rPr>
              <w:t>Pabellón C</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5B8F9F91" w14:textId="77777777" w:rsidR="00282163" w:rsidRDefault="00000000">
            <w:pPr>
              <w:jc w:val="center"/>
            </w:pPr>
            <w:r>
              <w:rPr>
                <w:sz w:val="16"/>
              </w:rPr>
              <w:t>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2FE96454"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27BABE83"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22B72D1" w14:textId="77777777" w:rsidR="00282163" w:rsidRDefault="00000000">
            <w:pPr>
              <w:jc w:val="center"/>
            </w:pPr>
            <w:r>
              <w:rPr>
                <w:sz w:val="16"/>
              </w:rPr>
              <w:t>0</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17E0A3DB" w14:textId="77777777" w:rsidR="00282163" w:rsidRDefault="00000000">
            <w:pPr>
              <w:jc w:val="center"/>
            </w:pPr>
            <w:r>
              <w:rPr>
                <w:sz w:val="16"/>
              </w:rPr>
              <w:t>0</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1FFAB990" w14:textId="77777777" w:rsidR="00282163" w:rsidRDefault="00000000">
            <w:pPr>
              <w:jc w:val="center"/>
            </w:pPr>
            <w:r>
              <w:rPr>
                <w:sz w:val="16"/>
              </w:rPr>
              <w:t>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0AD9B35" w14:textId="77777777" w:rsidR="00282163" w:rsidRDefault="00000000">
            <w:pPr>
              <w:jc w:val="center"/>
            </w:pPr>
            <w:r>
              <w:rPr>
                <w:sz w:val="16"/>
              </w:rPr>
              <w:t>0</w:t>
            </w:r>
          </w:p>
        </w:tc>
      </w:tr>
      <w:tr w:rsidR="00395D6D" w14:paraId="290F5C9E"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38E9915" w14:textId="77777777" w:rsidR="00282163" w:rsidRDefault="00000000">
            <w:pPr>
              <w:jc w:val="center"/>
            </w:pPr>
            <w:r>
              <w:rPr>
                <w:sz w:val="16"/>
              </w:rPr>
              <w:t>Pabellón D</w:t>
            </w:r>
          </w:p>
        </w:tc>
        <w:tc>
          <w:tcPr>
            <w:tcW w:w="935" w:type="dxa"/>
            <w:tcBorders>
              <w:top w:val="single" w:sz="4" w:space="0" w:color="8EAADB"/>
              <w:left w:val="single" w:sz="4" w:space="0" w:color="8EAADB"/>
              <w:bottom w:val="single" w:sz="4" w:space="0" w:color="8EAADB"/>
              <w:right w:val="single" w:sz="4" w:space="0" w:color="8EAADB"/>
            </w:tcBorders>
            <w:shd w:val="clear" w:color="auto" w:fill="D9E2F3"/>
          </w:tcPr>
          <w:p w14:paraId="2093ADDF" w14:textId="77777777" w:rsidR="00282163" w:rsidRDefault="00000000">
            <w:pPr>
              <w:jc w:val="center"/>
            </w:pPr>
            <w:r>
              <w:rPr>
                <w:sz w:val="16"/>
              </w:rPr>
              <w:t>6</w:t>
            </w:r>
          </w:p>
        </w:tc>
        <w:tc>
          <w:tcPr>
            <w:tcW w:w="964" w:type="dxa"/>
            <w:tcBorders>
              <w:top w:val="single" w:sz="4" w:space="0" w:color="8EAADB"/>
              <w:left w:val="single" w:sz="4" w:space="0" w:color="8EAADB"/>
              <w:bottom w:val="single" w:sz="4" w:space="0" w:color="8EAADB"/>
              <w:right w:val="single" w:sz="4" w:space="0" w:color="8EAADB"/>
            </w:tcBorders>
            <w:shd w:val="clear" w:color="auto" w:fill="D9E2F3"/>
          </w:tcPr>
          <w:p w14:paraId="5C82056C" w14:textId="77777777" w:rsidR="00282163" w:rsidRDefault="00000000">
            <w:pPr>
              <w:jc w:val="center"/>
            </w:pPr>
            <w:r>
              <w:rPr>
                <w:sz w:val="16"/>
              </w:rPr>
              <w:t>1</w:t>
            </w:r>
          </w:p>
        </w:tc>
        <w:tc>
          <w:tcPr>
            <w:tcW w:w="737" w:type="dxa"/>
            <w:tcBorders>
              <w:top w:val="single" w:sz="4" w:space="0" w:color="8EAADB"/>
              <w:left w:val="single" w:sz="4" w:space="0" w:color="8EAADB"/>
              <w:bottom w:val="single" w:sz="4" w:space="0" w:color="8EAADB"/>
              <w:right w:val="single" w:sz="4" w:space="0" w:color="8EAADB"/>
            </w:tcBorders>
            <w:shd w:val="clear" w:color="auto" w:fill="D9E2F3"/>
          </w:tcPr>
          <w:p w14:paraId="0316F008" w14:textId="77777777" w:rsidR="00282163" w:rsidRDefault="00000000">
            <w:pPr>
              <w:jc w:val="center"/>
            </w:pPr>
            <w:r>
              <w:rPr>
                <w:sz w:val="16"/>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20316AF" w14:textId="77777777" w:rsidR="00282163" w:rsidRDefault="00000000">
            <w:pPr>
              <w:jc w:val="center"/>
            </w:pPr>
            <w:r>
              <w:rPr>
                <w:sz w:val="16"/>
              </w:rPr>
              <w:t>0</w:t>
            </w:r>
          </w:p>
        </w:tc>
        <w:tc>
          <w:tcPr>
            <w:tcW w:w="1304" w:type="dxa"/>
            <w:tcBorders>
              <w:top w:val="single" w:sz="4" w:space="0" w:color="8EAADB"/>
              <w:left w:val="single" w:sz="4" w:space="0" w:color="8EAADB"/>
              <w:bottom w:val="single" w:sz="4" w:space="0" w:color="8EAADB"/>
              <w:right w:val="single" w:sz="4" w:space="0" w:color="8EAADB"/>
            </w:tcBorders>
            <w:shd w:val="clear" w:color="auto" w:fill="D9E2F3"/>
          </w:tcPr>
          <w:p w14:paraId="6B89FEC2" w14:textId="77777777" w:rsidR="00282163" w:rsidRDefault="00000000">
            <w:pPr>
              <w:jc w:val="center"/>
            </w:pPr>
            <w:r>
              <w:rPr>
                <w:sz w:val="16"/>
              </w:rPr>
              <w:t>0</w:t>
            </w:r>
          </w:p>
        </w:tc>
        <w:tc>
          <w:tcPr>
            <w:tcW w:w="1049" w:type="dxa"/>
            <w:tcBorders>
              <w:top w:val="single" w:sz="4" w:space="0" w:color="8EAADB"/>
              <w:left w:val="single" w:sz="4" w:space="0" w:color="8EAADB"/>
              <w:bottom w:val="single" w:sz="4" w:space="0" w:color="8EAADB"/>
              <w:right w:val="single" w:sz="4" w:space="0" w:color="8EAADB"/>
            </w:tcBorders>
            <w:shd w:val="clear" w:color="auto" w:fill="D9E2F3"/>
          </w:tcPr>
          <w:p w14:paraId="27FF3863" w14:textId="77777777" w:rsidR="00282163" w:rsidRDefault="00000000">
            <w:pPr>
              <w:jc w:val="center"/>
            </w:pPr>
            <w:r>
              <w:rPr>
                <w:sz w:val="16"/>
              </w:rPr>
              <w:t>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522F4A0" w14:textId="77777777" w:rsidR="00282163" w:rsidRDefault="00000000">
            <w:pPr>
              <w:jc w:val="center"/>
            </w:pPr>
            <w:r>
              <w:rPr>
                <w:sz w:val="16"/>
              </w:rPr>
              <w:t>0</w:t>
            </w:r>
          </w:p>
        </w:tc>
      </w:tr>
    </w:tbl>
    <w:p w14:paraId="4D60DF9B" w14:textId="02E5B2C3" w:rsidR="00282163" w:rsidRDefault="00000000">
      <w:pPr>
        <w:spacing w:before="40" w:after="200"/>
      </w:pPr>
      <w:r>
        <w:rPr>
          <w:sz w:val="16"/>
        </w:rPr>
        <w:t>Fuente: inventario de mobiliario y equipamiento. Todas las aulas cuentan además con proyector multimedia y ecrán; los pabellones, con equipo de sonido.</w:t>
      </w:r>
    </w:p>
    <w:p w14:paraId="186F1EB8" w14:textId="77777777" w:rsidR="00282163" w:rsidRDefault="00000000">
      <w:pPr>
        <w:spacing w:after="200"/>
        <w:jc w:val="both"/>
      </w:pPr>
      <w:r>
        <w:t>Las aulas del Edificio Nava Morales tienen pupitres bipersonales y las del Monoblock Central, filas de mesas y asientos fijos: 20 filas en los pabellones A y B, 13 en el C y 12 en el D. El mobiliario fijo dificulta el trabajo en grupos que exigen las metodologías activas del punto 4.6, y los estudiantes reportan calor o frío extremos, ventilación insuficiente y fallas de proyectores, conforme a la evaluación del punto 11.1.3.</w:t>
      </w:r>
    </w:p>
    <w:p w14:paraId="79FA3169" w14:textId="77777777" w:rsidR="00282163" w:rsidRDefault="00000000">
      <w:pPr>
        <w:spacing w:before="40" w:after="80"/>
        <w:jc w:val="center"/>
      </w:pPr>
      <w:r>
        <w:rPr>
          <w:noProof/>
        </w:rPr>
        <w:lastRenderedPageBreak/>
        <w:drawing>
          <wp:inline distT="0" distB="0" distL="0" distR="0" wp14:anchorId="216A8738" wp14:editId="0ED236E7">
            <wp:extent cx="5220000" cy="1888372"/>
            <wp:effectExtent l="0" t="0" r="0" b="0"/>
            <wp:docPr id="5812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7108" name="aula1.jpg"/>
                    <pic:cNvPicPr/>
                  </pic:nvPicPr>
                  <pic:blipFill>
                    <a:blip r:embed="rId60"/>
                    <a:stretch>
                      <a:fillRect/>
                    </a:stretch>
                  </pic:blipFill>
                  <pic:spPr>
                    <a:xfrm>
                      <a:off x="0" y="0"/>
                      <a:ext cx="5220000" cy="1888372"/>
                    </a:xfrm>
                    <a:prstGeom prst="rect">
                      <a:avLst/>
                    </a:prstGeom>
                  </pic:spPr>
                </pic:pic>
              </a:graphicData>
            </a:graphic>
          </wp:inline>
        </w:drawing>
      </w:r>
    </w:p>
    <w:p w14:paraId="0E468EAC" w14:textId="77777777" w:rsidR="00282163" w:rsidRDefault="00000000">
      <w:pPr>
        <w:spacing w:after="200"/>
        <w:jc w:val="center"/>
      </w:pPr>
      <w:r>
        <w:rPr>
          <w:sz w:val="18"/>
        </w:rPr>
        <w:t>Imagen 1. Aula 1, Edificio Nava Morales</w:t>
      </w:r>
    </w:p>
    <w:p w14:paraId="43DC03F9" w14:textId="77777777" w:rsidR="00282163" w:rsidRDefault="00000000">
      <w:pPr>
        <w:spacing w:before="40" w:after="80"/>
        <w:jc w:val="center"/>
      </w:pPr>
      <w:r>
        <w:rPr>
          <w:noProof/>
        </w:rPr>
        <w:drawing>
          <wp:inline distT="0" distB="0" distL="0" distR="0" wp14:anchorId="3191014E" wp14:editId="22EBC875">
            <wp:extent cx="5220000" cy="1969811"/>
            <wp:effectExtent l="0" t="0" r="0" b="0"/>
            <wp:docPr id="936330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0967" name="aula2.jpg"/>
                    <pic:cNvPicPr/>
                  </pic:nvPicPr>
                  <pic:blipFill>
                    <a:blip r:embed="rId61"/>
                    <a:stretch>
                      <a:fillRect/>
                    </a:stretch>
                  </pic:blipFill>
                  <pic:spPr>
                    <a:xfrm>
                      <a:off x="0" y="0"/>
                      <a:ext cx="5220000" cy="1969811"/>
                    </a:xfrm>
                    <a:prstGeom prst="rect">
                      <a:avLst/>
                    </a:prstGeom>
                  </pic:spPr>
                </pic:pic>
              </a:graphicData>
            </a:graphic>
          </wp:inline>
        </w:drawing>
      </w:r>
    </w:p>
    <w:p w14:paraId="6A9136BB" w14:textId="77777777" w:rsidR="00282163" w:rsidRDefault="00000000">
      <w:pPr>
        <w:spacing w:after="200"/>
        <w:jc w:val="center"/>
      </w:pPr>
      <w:r>
        <w:rPr>
          <w:sz w:val="18"/>
        </w:rPr>
        <w:t>Imagen 2. Aula 2, Edificio Nava Morales</w:t>
      </w:r>
    </w:p>
    <w:p w14:paraId="5FED8484" w14:textId="77777777" w:rsidR="00282163" w:rsidRDefault="00000000">
      <w:pPr>
        <w:spacing w:before="40" w:after="80"/>
        <w:jc w:val="center"/>
      </w:pPr>
      <w:r>
        <w:rPr>
          <w:noProof/>
        </w:rPr>
        <w:drawing>
          <wp:inline distT="0" distB="0" distL="0" distR="0" wp14:anchorId="4A75F00B" wp14:editId="2986B109">
            <wp:extent cx="5220000" cy="1967690"/>
            <wp:effectExtent l="0" t="0" r="0" b="0"/>
            <wp:docPr id="610041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1908" name="aula3.jpg"/>
                    <pic:cNvPicPr/>
                  </pic:nvPicPr>
                  <pic:blipFill>
                    <a:blip r:embed="rId62"/>
                    <a:stretch>
                      <a:fillRect/>
                    </a:stretch>
                  </pic:blipFill>
                  <pic:spPr>
                    <a:xfrm>
                      <a:off x="0" y="0"/>
                      <a:ext cx="5220000" cy="1967690"/>
                    </a:xfrm>
                    <a:prstGeom prst="rect">
                      <a:avLst/>
                    </a:prstGeom>
                  </pic:spPr>
                </pic:pic>
              </a:graphicData>
            </a:graphic>
          </wp:inline>
        </w:drawing>
      </w:r>
    </w:p>
    <w:p w14:paraId="36019AF7" w14:textId="77777777" w:rsidR="00282163" w:rsidRDefault="00000000">
      <w:pPr>
        <w:spacing w:after="200"/>
        <w:jc w:val="center"/>
      </w:pPr>
      <w:r>
        <w:rPr>
          <w:sz w:val="18"/>
        </w:rPr>
        <w:t>Imagen 3. Aula 3, Edificio Nava Morales</w:t>
      </w:r>
    </w:p>
    <w:p w14:paraId="76A2B57E" w14:textId="77777777" w:rsidR="00282163" w:rsidRDefault="00000000">
      <w:pPr>
        <w:spacing w:before="40" w:after="80"/>
        <w:jc w:val="center"/>
      </w:pPr>
      <w:r>
        <w:rPr>
          <w:noProof/>
        </w:rPr>
        <w:lastRenderedPageBreak/>
        <w:drawing>
          <wp:inline distT="0" distB="0" distL="0" distR="0" wp14:anchorId="2F427459" wp14:editId="23763826">
            <wp:extent cx="5220000" cy="1967690"/>
            <wp:effectExtent l="0" t="0" r="0" b="0"/>
            <wp:docPr id="2116868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8092" name="aula4.jpg"/>
                    <pic:cNvPicPr/>
                  </pic:nvPicPr>
                  <pic:blipFill>
                    <a:blip r:embed="rId63"/>
                    <a:stretch>
                      <a:fillRect/>
                    </a:stretch>
                  </pic:blipFill>
                  <pic:spPr>
                    <a:xfrm>
                      <a:off x="0" y="0"/>
                      <a:ext cx="5220000" cy="1967690"/>
                    </a:xfrm>
                    <a:prstGeom prst="rect">
                      <a:avLst/>
                    </a:prstGeom>
                  </pic:spPr>
                </pic:pic>
              </a:graphicData>
            </a:graphic>
          </wp:inline>
        </w:drawing>
      </w:r>
    </w:p>
    <w:p w14:paraId="5B1992B7" w14:textId="77777777" w:rsidR="00282163" w:rsidRDefault="00000000">
      <w:pPr>
        <w:spacing w:after="200"/>
        <w:jc w:val="center"/>
      </w:pPr>
      <w:r>
        <w:rPr>
          <w:sz w:val="18"/>
        </w:rPr>
        <w:t>Imagen 4. Aula 4, Edificio Nava Morales</w:t>
      </w:r>
    </w:p>
    <w:p w14:paraId="7F1E5EB4" w14:textId="77777777" w:rsidR="00282163" w:rsidRDefault="00000000">
      <w:pPr>
        <w:spacing w:before="40" w:after="80"/>
        <w:jc w:val="center"/>
      </w:pPr>
      <w:r>
        <w:rPr>
          <w:noProof/>
        </w:rPr>
        <w:drawing>
          <wp:inline distT="0" distB="0" distL="0" distR="0" wp14:anchorId="0954DE07" wp14:editId="17D66C51">
            <wp:extent cx="5220000" cy="1901145"/>
            <wp:effectExtent l="0" t="0" r="0" b="0"/>
            <wp:docPr id="407533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3766" name="aula5.jpg"/>
                    <pic:cNvPicPr/>
                  </pic:nvPicPr>
                  <pic:blipFill>
                    <a:blip r:embed="rId64"/>
                    <a:stretch>
                      <a:fillRect/>
                    </a:stretch>
                  </pic:blipFill>
                  <pic:spPr>
                    <a:xfrm>
                      <a:off x="0" y="0"/>
                      <a:ext cx="5220000" cy="1901145"/>
                    </a:xfrm>
                    <a:prstGeom prst="rect">
                      <a:avLst/>
                    </a:prstGeom>
                  </pic:spPr>
                </pic:pic>
              </a:graphicData>
            </a:graphic>
          </wp:inline>
        </w:drawing>
      </w:r>
    </w:p>
    <w:p w14:paraId="4B2412A1" w14:textId="77777777" w:rsidR="00282163" w:rsidRDefault="00000000">
      <w:pPr>
        <w:spacing w:after="200"/>
        <w:jc w:val="center"/>
      </w:pPr>
      <w:r>
        <w:rPr>
          <w:sz w:val="18"/>
        </w:rPr>
        <w:t>Imagen 5. Aula 5, Edificio Nava Morales</w:t>
      </w:r>
    </w:p>
    <w:p w14:paraId="41EB926A" w14:textId="77777777" w:rsidR="00282163" w:rsidRDefault="00000000">
      <w:pPr>
        <w:spacing w:before="40" w:after="80"/>
        <w:jc w:val="center"/>
      </w:pPr>
      <w:r>
        <w:rPr>
          <w:noProof/>
        </w:rPr>
        <w:lastRenderedPageBreak/>
        <w:drawing>
          <wp:inline distT="0" distB="0" distL="0" distR="0" wp14:anchorId="180614A1" wp14:editId="3C52169E">
            <wp:extent cx="2700000" cy="3929314"/>
            <wp:effectExtent l="0" t="0" r="0" b="0"/>
            <wp:docPr id="1953056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6283" name="aula6.jpg"/>
                    <pic:cNvPicPr/>
                  </pic:nvPicPr>
                  <pic:blipFill>
                    <a:blip r:embed="rId65"/>
                    <a:stretch>
                      <a:fillRect/>
                    </a:stretch>
                  </pic:blipFill>
                  <pic:spPr>
                    <a:xfrm>
                      <a:off x="0" y="0"/>
                      <a:ext cx="2700000" cy="3929314"/>
                    </a:xfrm>
                    <a:prstGeom prst="rect">
                      <a:avLst/>
                    </a:prstGeom>
                  </pic:spPr>
                </pic:pic>
              </a:graphicData>
            </a:graphic>
          </wp:inline>
        </w:drawing>
      </w:r>
    </w:p>
    <w:p w14:paraId="055CC3E1" w14:textId="77777777" w:rsidR="00282163" w:rsidRDefault="00000000">
      <w:pPr>
        <w:spacing w:after="200"/>
        <w:jc w:val="center"/>
      </w:pPr>
      <w:r>
        <w:rPr>
          <w:sz w:val="18"/>
        </w:rPr>
        <w:t>Imagen 6. Aula 6, Edificio Nava Morales</w:t>
      </w:r>
    </w:p>
    <w:p w14:paraId="52D33A45" w14:textId="77777777" w:rsidR="00282163" w:rsidRDefault="00000000">
      <w:pPr>
        <w:spacing w:before="40" w:after="80"/>
        <w:jc w:val="center"/>
      </w:pPr>
      <w:r>
        <w:rPr>
          <w:noProof/>
        </w:rPr>
        <w:drawing>
          <wp:inline distT="0" distB="0" distL="0" distR="0" wp14:anchorId="343A72BB" wp14:editId="415046C7">
            <wp:extent cx="5220000" cy="1838953"/>
            <wp:effectExtent l="0" t="0" r="0" b="0"/>
            <wp:docPr id="89320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07110" name="aula7.jpg"/>
                    <pic:cNvPicPr/>
                  </pic:nvPicPr>
                  <pic:blipFill>
                    <a:blip r:embed="rId66"/>
                    <a:stretch>
                      <a:fillRect/>
                    </a:stretch>
                  </pic:blipFill>
                  <pic:spPr>
                    <a:xfrm>
                      <a:off x="0" y="0"/>
                      <a:ext cx="5220000" cy="1838953"/>
                    </a:xfrm>
                    <a:prstGeom prst="rect">
                      <a:avLst/>
                    </a:prstGeom>
                  </pic:spPr>
                </pic:pic>
              </a:graphicData>
            </a:graphic>
          </wp:inline>
        </w:drawing>
      </w:r>
    </w:p>
    <w:p w14:paraId="0C6F575D" w14:textId="77777777" w:rsidR="00282163" w:rsidRDefault="00000000">
      <w:pPr>
        <w:spacing w:after="200"/>
        <w:jc w:val="center"/>
      </w:pPr>
      <w:r>
        <w:rPr>
          <w:sz w:val="18"/>
        </w:rPr>
        <w:t>Imagen 7. Aula 7, Edificio Nava Morales</w:t>
      </w:r>
    </w:p>
    <w:p w14:paraId="26774CA6" w14:textId="77777777" w:rsidR="00282163" w:rsidRDefault="00000000">
      <w:pPr>
        <w:spacing w:before="40" w:after="80"/>
        <w:jc w:val="center"/>
      </w:pPr>
      <w:r>
        <w:rPr>
          <w:noProof/>
        </w:rPr>
        <w:lastRenderedPageBreak/>
        <w:drawing>
          <wp:inline distT="0" distB="0" distL="0" distR="0" wp14:anchorId="3FB807C6" wp14:editId="120F1BB6">
            <wp:extent cx="5220000" cy="1729295"/>
            <wp:effectExtent l="0" t="0" r="0" b="0"/>
            <wp:docPr id="1054730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30048" name="aula8.jpg"/>
                    <pic:cNvPicPr/>
                  </pic:nvPicPr>
                  <pic:blipFill>
                    <a:blip r:embed="rId67"/>
                    <a:stretch>
                      <a:fillRect/>
                    </a:stretch>
                  </pic:blipFill>
                  <pic:spPr>
                    <a:xfrm>
                      <a:off x="0" y="0"/>
                      <a:ext cx="5220000" cy="1729295"/>
                    </a:xfrm>
                    <a:prstGeom prst="rect">
                      <a:avLst/>
                    </a:prstGeom>
                  </pic:spPr>
                </pic:pic>
              </a:graphicData>
            </a:graphic>
          </wp:inline>
        </w:drawing>
      </w:r>
    </w:p>
    <w:p w14:paraId="49C4492E" w14:textId="77777777" w:rsidR="00282163" w:rsidRDefault="00000000">
      <w:pPr>
        <w:spacing w:after="200"/>
        <w:jc w:val="center"/>
      </w:pPr>
      <w:r>
        <w:rPr>
          <w:sz w:val="18"/>
        </w:rPr>
        <w:t>Imagen 8. Aula 8, Edificio Nava Morales</w:t>
      </w:r>
    </w:p>
    <w:p w14:paraId="0A38517D" w14:textId="77777777" w:rsidR="00282163" w:rsidRDefault="00000000">
      <w:pPr>
        <w:spacing w:before="40" w:after="80"/>
        <w:jc w:val="center"/>
      </w:pPr>
      <w:r>
        <w:rPr>
          <w:noProof/>
        </w:rPr>
        <w:drawing>
          <wp:inline distT="0" distB="0" distL="0" distR="0" wp14:anchorId="68A6D45B" wp14:editId="632D8C96">
            <wp:extent cx="5220000" cy="1845455"/>
            <wp:effectExtent l="0" t="0" r="0" b="0"/>
            <wp:docPr id="1149307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7809" name="mono1.jpg"/>
                    <pic:cNvPicPr/>
                  </pic:nvPicPr>
                  <pic:blipFill>
                    <a:blip r:embed="rId68"/>
                    <a:stretch>
                      <a:fillRect/>
                    </a:stretch>
                  </pic:blipFill>
                  <pic:spPr>
                    <a:xfrm>
                      <a:off x="0" y="0"/>
                      <a:ext cx="5220000" cy="1845455"/>
                    </a:xfrm>
                    <a:prstGeom prst="rect">
                      <a:avLst/>
                    </a:prstGeom>
                  </pic:spPr>
                </pic:pic>
              </a:graphicData>
            </a:graphic>
          </wp:inline>
        </w:drawing>
      </w:r>
    </w:p>
    <w:p w14:paraId="2D9AF1D7" w14:textId="77777777" w:rsidR="00282163" w:rsidRDefault="00000000">
      <w:pPr>
        <w:spacing w:after="200"/>
        <w:jc w:val="center"/>
      </w:pPr>
      <w:r>
        <w:rPr>
          <w:sz w:val="18"/>
        </w:rPr>
        <w:t>Imagen 9. Pabellones del Edificio Monoblock Central</w:t>
      </w:r>
    </w:p>
    <w:p w14:paraId="2C3C9F3F" w14:textId="77777777" w:rsidR="00282163" w:rsidRDefault="00000000">
      <w:pPr>
        <w:spacing w:before="40" w:after="80"/>
        <w:jc w:val="center"/>
      </w:pPr>
      <w:r>
        <w:rPr>
          <w:noProof/>
        </w:rPr>
        <w:drawing>
          <wp:inline distT="0" distB="0" distL="0" distR="0" wp14:anchorId="6577350D" wp14:editId="293B1668">
            <wp:extent cx="5220000" cy="17179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o2.jpg"/>
                    <pic:cNvPicPr/>
                  </pic:nvPicPr>
                  <pic:blipFill>
                    <a:blip r:embed="rId69"/>
                    <a:stretch>
                      <a:fillRect/>
                    </a:stretch>
                  </pic:blipFill>
                  <pic:spPr>
                    <a:xfrm>
                      <a:off x="0" y="0"/>
                      <a:ext cx="5220000" cy="1717913"/>
                    </a:xfrm>
                    <a:prstGeom prst="rect">
                      <a:avLst/>
                    </a:prstGeom>
                  </pic:spPr>
                </pic:pic>
              </a:graphicData>
            </a:graphic>
          </wp:inline>
        </w:drawing>
      </w:r>
    </w:p>
    <w:p w14:paraId="2CB5FB12" w14:textId="77777777" w:rsidR="00282163" w:rsidRDefault="00000000">
      <w:pPr>
        <w:spacing w:after="200"/>
        <w:jc w:val="center"/>
      </w:pPr>
      <w:r>
        <w:rPr>
          <w:sz w:val="18"/>
        </w:rPr>
        <w:t>Imagen 10. Pabellones del Edificio Monoblock Central</w:t>
      </w:r>
    </w:p>
    <w:p w14:paraId="0F38622B" w14:textId="48CEBB17" w:rsidR="009C78F3" w:rsidRDefault="00000000">
      <w:pPr>
        <w:spacing w:after="200"/>
        <w:jc w:val="both"/>
      </w:pPr>
      <w:r>
        <w:t xml:space="preserve">Como aulas virtuales, la Carrera dispone de plataforma virtual en Moodle y de Microsoft Teams, descritas en el punto 10.12. </w:t>
      </w:r>
    </w:p>
    <w:p w14:paraId="5C6DAA71" w14:textId="1B4DB57E" w:rsidR="00282163" w:rsidRDefault="00000000">
      <w:pPr>
        <w:spacing w:after="200"/>
        <w:jc w:val="both"/>
      </w:pPr>
      <w:r>
        <w:t xml:space="preserve">En el </w:t>
      </w:r>
      <w:r w:rsidR="009C78F3">
        <w:t>Rediseño Curricular</w:t>
      </w:r>
      <w:r>
        <w:t xml:space="preserve"> cada asignatura y paralelo contará con un aula virtual para el trabajo no presencial.</w:t>
      </w:r>
    </w:p>
    <w:p w14:paraId="7630A723" w14:textId="77777777" w:rsidR="00282163" w:rsidRDefault="00000000">
      <w:pPr>
        <w:keepNext/>
        <w:tabs>
          <w:tab w:val="left" w:pos="709"/>
        </w:tabs>
        <w:spacing w:before="120" w:after="200"/>
        <w:ind w:left="709" w:hanging="709"/>
        <w:outlineLvl w:val="1"/>
      </w:pPr>
      <w:bookmarkStart w:id="198" w:name="_Toc000000198"/>
      <w:r>
        <w:rPr>
          <w:b/>
          <w:sz w:val="24"/>
        </w:rPr>
        <w:t>14.2</w:t>
      </w:r>
      <w:r>
        <w:rPr>
          <w:b/>
          <w:sz w:val="24"/>
        </w:rPr>
        <w:tab/>
        <w:t>Tecnología audiovisual</w:t>
      </w:r>
      <w:bookmarkEnd w:id="198"/>
    </w:p>
    <w:p w14:paraId="41A214A3" w14:textId="77777777" w:rsidR="002827EF" w:rsidRDefault="00000000">
      <w:pPr>
        <w:spacing w:after="200"/>
        <w:jc w:val="both"/>
      </w:pPr>
      <w:r>
        <w:t>La Carrera cuenta con 16 proyectores multimedia</w:t>
      </w:r>
      <w:r w:rsidR="009C78F3">
        <w:t xml:space="preserve"> </w:t>
      </w:r>
      <w:r>
        <w:t xml:space="preserve">distribuidos en todas las aulas, el aula multipropósito, las salas de computación y la Sala del Consejo de Carrera; atriles con parlante en los cuatro pabellones; un equipo de sonido portátil; y el equipo del auditorio, con consola </w:t>
      </w:r>
      <w:r>
        <w:lastRenderedPageBreak/>
        <w:t xml:space="preserve">mezcladora de 12 canales, control de luces y ocho micrófonos inalámbricos. El detalle se presenta en los puntos 10.1 y 10.5. </w:t>
      </w:r>
    </w:p>
    <w:p w14:paraId="4388CDBF" w14:textId="41B115E7" w:rsidR="00282163" w:rsidRDefault="00000000">
      <w:pPr>
        <w:spacing w:after="200"/>
        <w:jc w:val="both"/>
      </w:pPr>
      <w:r>
        <w:t>El inventario no registra pantallas interactivas ni equipos para la grabación o transmisión de clases, que serán necesarios para la modalidad híbrida prevista en el punto 5.3.3.</w:t>
      </w:r>
    </w:p>
    <w:p w14:paraId="7249DEBE" w14:textId="77777777" w:rsidR="00282163" w:rsidRDefault="00000000">
      <w:pPr>
        <w:keepNext/>
        <w:tabs>
          <w:tab w:val="left" w:pos="709"/>
        </w:tabs>
        <w:spacing w:before="120" w:after="200"/>
        <w:ind w:left="709" w:hanging="709"/>
        <w:outlineLvl w:val="1"/>
      </w:pPr>
      <w:bookmarkStart w:id="199" w:name="_Toc000000199"/>
      <w:r>
        <w:rPr>
          <w:b/>
          <w:sz w:val="24"/>
        </w:rPr>
        <w:t>14.3</w:t>
      </w:r>
      <w:r>
        <w:rPr>
          <w:b/>
          <w:sz w:val="24"/>
        </w:rPr>
        <w:tab/>
        <w:t>Laboratorios / talleres</w:t>
      </w:r>
      <w:bookmarkEnd w:id="199"/>
    </w:p>
    <w:p w14:paraId="4621B116" w14:textId="77777777" w:rsidR="006402C6" w:rsidRDefault="00000000">
      <w:pPr>
        <w:spacing w:after="200"/>
        <w:jc w:val="both"/>
      </w:pPr>
      <w:r>
        <w:t xml:space="preserve">La Carrera cuenta con dos laboratorios de computación: el del Edificio Nava Morales, en el cuarto piso, con 61 m² y capacidad para 70 estudiantes, y el del Monoblock Central, en planta baja, con 50 m² y capacidad para 36 estudiantes, donde 24 de las 27 computadoras están en mal estado según el relevamiento de octubre de 2026. Su equipamiento y software se detallan en los puntos 10.4, 10.7 y 10.8. </w:t>
      </w:r>
    </w:p>
    <w:p w14:paraId="16F30E5F" w14:textId="15936A98" w:rsidR="00282163" w:rsidRDefault="00000000">
      <w:pPr>
        <w:spacing w:after="200"/>
        <w:jc w:val="both"/>
      </w:pPr>
      <w:r>
        <w:t>La Carrera no cuenta con salas de simulación para el trabajo en equipo; su habilitación forma parte de los requerimientos de mediano plazo del punto 11.1.4.</w:t>
      </w:r>
    </w:p>
    <w:p w14:paraId="057B02FF" w14:textId="77777777" w:rsidR="00282163" w:rsidRDefault="00000000">
      <w:pPr>
        <w:spacing w:before="40" w:after="80"/>
        <w:jc w:val="center"/>
      </w:pPr>
      <w:r>
        <w:rPr>
          <w:noProof/>
        </w:rPr>
        <w:drawing>
          <wp:inline distT="0" distB="0" distL="0" distR="0" wp14:anchorId="5AD74FB9" wp14:editId="111A520A">
            <wp:extent cx="5220000" cy="18864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pu.jpg"/>
                    <pic:cNvPicPr/>
                  </pic:nvPicPr>
                  <pic:blipFill>
                    <a:blip r:embed="rId70"/>
                    <a:stretch>
                      <a:fillRect/>
                    </a:stretch>
                  </pic:blipFill>
                  <pic:spPr>
                    <a:xfrm>
                      <a:off x="0" y="0"/>
                      <a:ext cx="5220000" cy="1886422"/>
                    </a:xfrm>
                    <a:prstGeom prst="rect">
                      <a:avLst/>
                    </a:prstGeom>
                  </pic:spPr>
                </pic:pic>
              </a:graphicData>
            </a:graphic>
          </wp:inline>
        </w:drawing>
      </w:r>
    </w:p>
    <w:p w14:paraId="5B2E91C1" w14:textId="77777777" w:rsidR="00282163" w:rsidRDefault="00000000">
      <w:pPr>
        <w:spacing w:after="200"/>
        <w:jc w:val="center"/>
      </w:pPr>
      <w:r>
        <w:rPr>
          <w:sz w:val="18"/>
        </w:rPr>
        <w:t>Imagen 11. Laboratorios de computación</w:t>
      </w:r>
    </w:p>
    <w:p w14:paraId="249A7DE5" w14:textId="77777777" w:rsidR="00282163" w:rsidRDefault="00000000">
      <w:pPr>
        <w:keepNext/>
        <w:tabs>
          <w:tab w:val="left" w:pos="709"/>
        </w:tabs>
        <w:spacing w:before="120" w:after="200"/>
        <w:ind w:left="709" w:hanging="709"/>
        <w:outlineLvl w:val="1"/>
      </w:pPr>
      <w:bookmarkStart w:id="200" w:name="_Toc000000200"/>
      <w:r>
        <w:rPr>
          <w:b/>
          <w:sz w:val="24"/>
        </w:rPr>
        <w:t>14.4</w:t>
      </w:r>
      <w:r>
        <w:rPr>
          <w:b/>
          <w:sz w:val="24"/>
        </w:rPr>
        <w:tab/>
        <w:t>Áreas de biblioteca, hemeroteca e información dura o digital</w:t>
      </w:r>
      <w:bookmarkEnd w:id="200"/>
    </w:p>
    <w:p w14:paraId="55DC796E" w14:textId="77777777" w:rsidR="00282163" w:rsidRDefault="00000000">
      <w:pPr>
        <w:spacing w:after="200"/>
        <w:jc w:val="both"/>
      </w:pPr>
      <w:r>
        <w:t>La Biblioteca de la Carrera se ubica en el primer piso del Edificio Nava Morales:</w:t>
      </w:r>
    </w:p>
    <w:p w14:paraId="062B567E" w14:textId="77777777" w:rsidR="00282163" w:rsidRDefault="00000000">
      <w:pPr>
        <w:pStyle w:val="TituloCuadro"/>
        <w:keepNext/>
        <w:spacing w:before="40" w:after="80"/>
        <w:jc w:val="center"/>
      </w:pPr>
      <w:bookmarkStart w:id="330" w:name="_Toc000000348"/>
      <w:r>
        <w:rPr>
          <w:b/>
        </w:rPr>
        <w:t>Cuadro 2. Ambientes de la Biblioteca</w:t>
      </w:r>
      <w:bookmarkEnd w:id="330"/>
      <w:r>
        <w:fldChar w:fldCharType="begin"/>
      </w:r>
      <w:r>
        <w:instrText xml:space="preserve"> TC "Cuadro 2. Ambientes de la Biblioteca" \f c \l 2 </w:instrText>
      </w:r>
      <w:r>
        <w:fldChar w:fldCharType="end"/>
      </w:r>
    </w:p>
    <w:tbl>
      <w:tblPr>
        <w:tblW w:w="0" w:type="auto"/>
        <w:jc w:val="center"/>
        <w:tblLayout w:type="fixed"/>
        <w:tblLook w:val="04A0" w:firstRow="1" w:lastRow="0" w:firstColumn="1" w:lastColumn="0" w:noHBand="0" w:noVBand="1"/>
      </w:tblPr>
      <w:tblGrid>
        <w:gridCol w:w="2835"/>
        <w:gridCol w:w="1134"/>
        <w:gridCol w:w="1361"/>
        <w:gridCol w:w="1474"/>
        <w:gridCol w:w="2268"/>
      </w:tblGrid>
      <w:tr w:rsidR="00395D6D" w14:paraId="2BF9FE5D"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A1D7F8" w14:textId="77777777" w:rsidR="00282163" w:rsidRDefault="00000000">
            <w:pPr>
              <w:jc w:val="center"/>
            </w:pPr>
            <w:r>
              <w:rPr>
                <w:b/>
                <w:color w:val="FFFFFF"/>
              </w:rPr>
              <w:t>Ambiente</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E727C7" w14:textId="77777777" w:rsidR="00282163" w:rsidRDefault="00000000">
            <w:pPr>
              <w:jc w:val="center"/>
            </w:pPr>
            <w:r>
              <w:rPr>
                <w:b/>
                <w:color w:val="FFFFFF"/>
              </w:rPr>
              <w:t>Piso</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CEDB93D" w14:textId="77777777" w:rsidR="00282163" w:rsidRDefault="00000000">
            <w:pPr>
              <w:jc w:val="center"/>
            </w:pPr>
            <w:r>
              <w:rPr>
                <w:b/>
                <w:color w:val="FFFFFF"/>
              </w:rPr>
              <w:t>Uso</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6E818A1" w14:textId="77777777" w:rsidR="00282163" w:rsidRDefault="00000000">
            <w:pPr>
              <w:jc w:val="center"/>
            </w:pPr>
            <w:r>
              <w:rPr>
                <w:b/>
                <w:color w:val="FFFFFF"/>
              </w:rPr>
              <w:t>Superficie</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1058631" w14:textId="77777777" w:rsidR="00282163" w:rsidRDefault="00000000">
            <w:pPr>
              <w:jc w:val="center"/>
            </w:pPr>
            <w:r>
              <w:rPr>
                <w:b/>
                <w:color w:val="FFFFFF"/>
              </w:rPr>
              <w:t>Capacidad</w:t>
            </w:r>
          </w:p>
        </w:tc>
      </w:tr>
      <w:tr w:rsidR="00395D6D" w14:paraId="7FD156E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309FF33A" w14:textId="77777777" w:rsidR="00282163" w:rsidRDefault="00000000">
            <w:pPr>
              <w:jc w:val="center"/>
            </w:pPr>
            <w:r>
              <w:t>Sala de lectura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342CFD1" w14:textId="77777777" w:rsidR="00282163" w:rsidRDefault="00000000">
            <w:pPr>
              <w:jc w:val="center"/>
            </w:pPr>
            <w:r>
              <w:t>Primero</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52B2CF0" w14:textId="77777777" w:rsidR="00282163" w:rsidRDefault="00000000">
            <w:pPr>
              <w:jc w:val="center"/>
            </w:pPr>
            <w:r>
              <w:t>Exclusivo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467CCE1" w14:textId="77777777" w:rsidR="00282163" w:rsidRDefault="00000000">
            <w:pPr>
              <w:jc w:val="center"/>
            </w:pPr>
            <w:r>
              <w:t>51 m²</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D2BAE7A" w14:textId="77777777" w:rsidR="00282163" w:rsidRDefault="00000000">
            <w:pPr>
              <w:jc w:val="center"/>
            </w:pPr>
            <w:r>
              <w:t>90 estudiantes</w:t>
            </w:r>
          </w:p>
        </w:tc>
      </w:tr>
      <w:tr w:rsidR="00395D6D" w14:paraId="149AF02A"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CFF10C4" w14:textId="77777777" w:rsidR="00282163" w:rsidRDefault="00000000">
            <w:pPr>
              <w:jc w:val="center"/>
            </w:pPr>
            <w:r>
              <w:t>Depósito de libros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0330201" w14:textId="77777777" w:rsidR="00282163" w:rsidRDefault="00000000">
            <w:pPr>
              <w:jc w:val="center"/>
            </w:pPr>
            <w:r>
              <w:t>Primero</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FE088D3" w14:textId="77777777" w:rsidR="00282163" w:rsidRDefault="00000000">
            <w:pPr>
              <w:jc w:val="center"/>
            </w:pPr>
            <w:r>
              <w:t>Exclusivo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3EDE3CB" w14:textId="77777777" w:rsidR="00282163" w:rsidRDefault="00000000">
            <w:pPr>
              <w:jc w:val="center"/>
            </w:pPr>
            <w:r>
              <w:t>51 m²</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8489C23" w14:textId="77777777" w:rsidR="00282163" w:rsidRDefault="00000000">
            <w:pPr>
              <w:jc w:val="center"/>
            </w:pPr>
            <w:r>
              <w:t>No aplica</w:t>
            </w:r>
          </w:p>
        </w:tc>
      </w:tr>
      <w:tr w:rsidR="00395D6D" w14:paraId="4DFCB6FD"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16FC4211" w14:textId="77777777" w:rsidR="00282163" w:rsidRDefault="00000000">
            <w:pPr>
              <w:jc w:val="center"/>
            </w:pPr>
            <w:r>
              <w:t>Oficina de Jefatura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67F529A" w14:textId="77777777" w:rsidR="00282163" w:rsidRDefault="00000000">
            <w:pPr>
              <w:jc w:val="center"/>
            </w:pPr>
            <w:r>
              <w:t>Primero</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D90C246" w14:textId="77777777" w:rsidR="00282163" w:rsidRDefault="00000000">
            <w:pPr>
              <w:jc w:val="center"/>
            </w:pPr>
            <w:r>
              <w:t>Exclusivo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579D995" w14:textId="77777777" w:rsidR="00282163" w:rsidRDefault="00000000">
            <w:pPr>
              <w:jc w:val="center"/>
            </w:pPr>
            <w:r>
              <w:t>10 m²</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E9D2762" w14:textId="77777777" w:rsidR="00282163" w:rsidRDefault="00000000">
            <w:pPr>
              <w:jc w:val="center"/>
            </w:pPr>
            <w:r>
              <w:t>No aplica</w:t>
            </w:r>
          </w:p>
        </w:tc>
      </w:tr>
      <w:tr w:rsidR="00395D6D" w14:paraId="42DF4CBC"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304E053" w14:textId="77777777" w:rsidR="00282163" w:rsidRDefault="00000000">
            <w:pPr>
              <w:jc w:val="center"/>
            </w:pPr>
            <w:r>
              <w:t>Oficina de bibliotecarios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D1EB6E2" w14:textId="77777777" w:rsidR="00282163" w:rsidRDefault="00000000">
            <w:pPr>
              <w:jc w:val="center"/>
            </w:pPr>
            <w:r>
              <w:t>Primero</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E5AB0C7" w14:textId="77777777" w:rsidR="00282163" w:rsidRDefault="00000000">
            <w:pPr>
              <w:jc w:val="center"/>
            </w:pPr>
            <w:r>
              <w:t>Exclusivo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83C905E" w14:textId="77777777" w:rsidR="00282163" w:rsidRDefault="00000000">
            <w:pPr>
              <w:jc w:val="center"/>
            </w:pPr>
            <w:r>
              <w:t>15 m²</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67B4A55" w14:textId="77777777" w:rsidR="00282163" w:rsidRDefault="00000000">
            <w:pPr>
              <w:jc w:val="center"/>
            </w:pPr>
            <w:r>
              <w:t>No aplica</w:t>
            </w:r>
          </w:p>
        </w:tc>
      </w:tr>
    </w:tbl>
    <w:p w14:paraId="0B8FA86F" w14:textId="77777777" w:rsidR="00282163" w:rsidRDefault="00000000">
      <w:pPr>
        <w:spacing w:before="40" w:after="200"/>
      </w:pPr>
      <w:r>
        <w:rPr>
          <w:sz w:val="16"/>
        </w:rPr>
        <w:t>Fuente: Plan de Estudios 2024.</w:t>
      </w:r>
    </w:p>
    <w:p w14:paraId="213D5F87" w14:textId="56C10262" w:rsidR="00282163" w:rsidRDefault="00000000">
      <w:pPr>
        <w:spacing w:after="200"/>
        <w:jc w:val="both"/>
      </w:pPr>
      <w:r>
        <w:t>La sala de lectura ofrece 0,57 m² por usuario a plena capacidad y 90 plazas para 3.143 estudiantes inscritos. Cuenta con dos cámaras de seguridad y aire acondicionado. El acervo de 6.173 libros y 2.821 trabajos académicos, el sistema KOHA,</w:t>
      </w:r>
      <w:r w:rsidR="006402C6">
        <w:t xml:space="preserve"> </w:t>
      </w:r>
      <w:r>
        <w:t xml:space="preserve">el repositorio institucional y el acceso a bases de datos se describen en el punto 9. </w:t>
      </w:r>
    </w:p>
    <w:p w14:paraId="4A86702B" w14:textId="77777777" w:rsidR="00282163" w:rsidRDefault="00000000">
      <w:pPr>
        <w:spacing w:before="40" w:after="80"/>
        <w:jc w:val="center"/>
      </w:pPr>
      <w:r>
        <w:rPr>
          <w:noProof/>
        </w:rPr>
        <w:lastRenderedPageBreak/>
        <w:drawing>
          <wp:inline distT="0" distB="0" distL="0" distR="0" wp14:anchorId="39C9F757" wp14:editId="142296CE">
            <wp:extent cx="5220000" cy="1902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blio.jpg"/>
                    <pic:cNvPicPr/>
                  </pic:nvPicPr>
                  <pic:blipFill>
                    <a:blip r:embed="rId71"/>
                    <a:stretch>
                      <a:fillRect/>
                    </a:stretch>
                  </pic:blipFill>
                  <pic:spPr>
                    <a:xfrm>
                      <a:off x="0" y="0"/>
                      <a:ext cx="5220000" cy="1902134"/>
                    </a:xfrm>
                    <a:prstGeom prst="rect">
                      <a:avLst/>
                    </a:prstGeom>
                  </pic:spPr>
                </pic:pic>
              </a:graphicData>
            </a:graphic>
          </wp:inline>
        </w:drawing>
      </w:r>
    </w:p>
    <w:p w14:paraId="228A0F51" w14:textId="77777777" w:rsidR="00282163" w:rsidRDefault="00000000">
      <w:pPr>
        <w:spacing w:after="200"/>
        <w:jc w:val="center"/>
      </w:pPr>
      <w:r>
        <w:rPr>
          <w:sz w:val="18"/>
        </w:rPr>
        <w:t>Imagen 12. Biblioteca y sala de lectura</w:t>
      </w:r>
    </w:p>
    <w:p w14:paraId="257A6D45" w14:textId="77777777" w:rsidR="00282163" w:rsidRDefault="00000000">
      <w:pPr>
        <w:keepNext/>
        <w:tabs>
          <w:tab w:val="left" w:pos="709"/>
        </w:tabs>
        <w:spacing w:before="120" w:after="200"/>
        <w:ind w:left="709" w:hanging="709"/>
        <w:outlineLvl w:val="1"/>
      </w:pPr>
      <w:bookmarkStart w:id="201" w:name="_Toc000000201"/>
      <w:r>
        <w:rPr>
          <w:b/>
          <w:sz w:val="24"/>
        </w:rPr>
        <w:t>14.5</w:t>
      </w:r>
      <w:r>
        <w:rPr>
          <w:b/>
          <w:sz w:val="24"/>
        </w:rPr>
        <w:tab/>
        <w:t>Salas de computación y computadores estacionarios y portátiles</w:t>
      </w:r>
      <w:bookmarkEnd w:id="201"/>
    </w:p>
    <w:p w14:paraId="27087A3D" w14:textId="77777777" w:rsidR="006402C6" w:rsidRDefault="00000000">
      <w:pPr>
        <w:spacing w:after="200"/>
        <w:jc w:val="both"/>
      </w:pPr>
      <w:r>
        <w:t xml:space="preserve">Las computadoras estacionarias de uso académico se concentran en los dos laboratorios, conectados en red con acceso a internet: 70 en el Edificio Nava Morales y 27 en el Monoblock Central, de las cuales 24 están en mal estado. El laboratorio del Monoblock dispone además de seis computadoras portátiles para préstamo, dos de ellas inutilizables, y la Carrera entrega computadoras portátiles a los docentes para el uso en aula. El Centro de Cómputo, en la Av. Villazón, cuenta con el gabinete de red desde el que se distribuye el servicio de internet a todos los predios, tres impresoras, un escáner de alta velocidad y cuatro computadoras. </w:t>
      </w:r>
    </w:p>
    <w:p w14:paraId="64BEB78C" w14:textId="45855486" w:rsidR="00282163" w:rsidRDefault="00000000">
      <w:pPr>
        <w:spacing w:after="200"/>
        <w:jc w:val="both"/>
      </w:pPr>
      <w:r>
        <w:t>Según el relevamiento del punto 15, el 90 % de los equipos de computación de ambos edificios ya cumplió su ciclo de vida, por lo que su renovación integral es un requerimiento de corto plazo.</w:t>
      </w:r>
    </w:p>
    <w:p w14:paraId="6A7EBE0C" w14:textId="38D80094" w:rsidR="009C78F3" w:rsidRDefault="00000000">
      <w:pPr>
        <w:spacing w:after="200"/>
        <w:jc w:val="both"/>
      </w:pPr>
      <w:r>
        <w:t>La carrera tiene proyectado la compra de equipos de computación para fortalecer los laboratorios.</w:t>
      </w:r>
    </w:p>
    <w:p w14:paraId="03945AA4" w14:textId="77777777" w:rsidR="00282163" w:rsidRDefault="00000000">
      <w:pPr>
        <w:keepNext/>
        <w:tabs>
          <w:tab w:val="left" w:pos="709"/>
        </w:tabs>
        <w:spacing w:before="120" w:after="200"/>
        <w:ind w:left="709" w:hanging="709"/>
        <w:outlineLvl w:val="1"/>
      </w:pPr>
      <w:bookmarkStart w:id="202" w:name="_Toc000000202"/>
      <w:r>
        <w:rPr>
          <w:b/>
          <w:sz w:val="24"/>
        </w:rPr>
        <w:t>14.6</w:t>
      </w:r>
      <w:r>
        <w:rPr>
          <w:b/>
          <w:sz w:val="24"/>
        </w:rPr>
        <w:tab/>
        <w:t>Ambientes administrativos y sala de docentes</w:t>
      </w:r>
      <w:bookmarkEnd w:id="202"/>
    </w:p>
    <w:p w14:paraId="6D6604D1" w14:textId="77777777" w:rsidR="00282163" w:rsidRDefault="00000000">
      <w:pPr>
        <w:pStyle w:val="TituloCuadro"/>
        <w:keepNext/>
        <w:spacing w:before="40" w:after="80"/>
        <w:jc w:val="center"/>
      </w:pPr>
      <w:bookmarkStart w:id="331" w:name="_Toc000000349"/>
      <w:r>
        <w:rPr>
          <w:b/>
        </w:rPr>
        <w:t>Cuadro 3. Ambientes administrativos y sala de docentes</w:t>
      </w:r>
      <w:bookmarkEnd w:id="331"/>
      <w:r>
        <w:fldChar w:fldCharType="begin"/>
      </w:r>
      <w:r>
        <w:instrText xml:space="preserve"> TC "Cuadro 3. Ambientes administrativos y sala de docentes" \f c \l 2 </w:instrText>
      </w:r>
      <w:r>
        <w:fldChar w:fldCharType="end"/>
      </w:r>
    </w:p>
    <w:tbl>
      <w:tblPr>
        <w:tblW w:w="0" w:type="auto"/>
        <w:jc w:val="center"/>
        <w:tblLayout w:type="fixed"/>
        <w:tblLook w:val="04A0" w:firstRow="1" w:lastRow="0" w:firstColumn="1" w:lastColumn="0" w:noHBand="0" w:noVBand="1"/>
      </w:tblPr>
      <w:tblGrid>
        <w:gridCol w:w="1928"/>
        <w:gridCol w:w="2608"/>
        <w:gridCol w:w="1474"/>
        <w:gridCol w:w="1247"/>
      </w:tblGrid>
      <w:tr w:rsidR="00395D6D" w14:paraId="4710BA82" w14:textId="77777777">
        <w:trPr>
          <w:tblHeader/>
          <w:jc w:val="center"/>
        </w:trPr>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D3AB73" w14:textId="77777777" w:rsidR="00201DDF" w:rsidRDefault="00000000">
            <w:pPr>
              <w:jc w:val="center"/>
            </w:pPr>
            <w:r>
              <w:rPr>
                <w:b/>
                <w:color w:val="FFFFFF"/>
                <w:sz w:val="18"/>
              </w:rPr>
              <w:t>Edificio</w:t>
            </w:r>
          </w:p>
        </w:tc>
        <w:tc>
          <w:tcPr>
            <w:tcW w:w="260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655FC7" w14:textId="77777777" w:rsidR="00201DDF" w:rsidRDefault="00000000">
            <w:pPr>
              <w:jc w:val="center"/>
            </w:pPr>
            <w:r>
              <w:rPr>
                <w:b/>
                <w:color w:val="FFFFFF"/>
                <w:sz w:val="18"/>
              </w:rPr>
              <w:t>Ambiente</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1818A8" w14:textId="77777777" w:rsidR="00201DDF" w:rsidRDefault="00000000">
            <w:pPr>
              <w:jc w:val="center"/>
            </w:pPr>
            <w:r>
              <w:rPr>
                <w:b/>
                <w:color w:val="FFFFFF"/>
                <w:sz w:val="18"/>
              </w:rPr>
              <w:t>Piso</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76A3D2" w14:textId="77777777" w:rsidR="00201DDF" w:rsidRDefault="00000000">
            <w:pPr>
              <w:jc w:val="center"/>
            </w:pPr>
            <w:r>
              <w:rPr>
                <w:b/>
                <w:color w:val="FFFFFF"/>
                <w:sz w:val="18"/>
              </w:rPr>
              <w:t>Superficie</w:t>
            </w:r>
          </w:p>
        </w:tc>
      </w:tr>
      <w:tr w:rsidR="00395D6D" w14:paraId="3560A9CF"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67CFF4A0" w14:textId="77777777" w:rsidR="00201DDF" w:rsidRDefault="00000000">
            <w:r>
              <w:rPr>
                <w:sz w:val="18"/>
              </w:rPr>
              <w:t>Monoblock Central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2FE89171" w14:textId="77777777" w:rsidR="00201DDF" w:rsidRDefault="00000000">
            <w:r>
              <w:rPr>
                <w:sz w:val="18"/>
              </w:rPr>
              <w:t>Dirección de Carrera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820646F" w14:textId="77777777" w:rsidR="00201DDF" w:rsidRDefault="00000000">
            <w:r>
              <w:rPr>
                <w:sz w:val="18"/>
              </w:rPr>
              <w:t>Tercero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DB9BBA2" w14:textId="77777777" w:rsidR="00201DDF" w:rsidRDefault="00000000">
            <w:r>
              <w:rPr>
                <w:sz w:val="18"/>
              </w:rPr>
              <w:t>25 m²</w:t>
            </w:r>
          </w:p>
        </w:tc>
      </w:tr>
      <w:tr w:rsidR="00395D6D" w14:paraId="08B62A3D"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585F44DC" w14:textId="77777777" w:rsidR="00201DDF" w:rsidRDefault="00000000">
            <w:r>
              <w:rPr>
                <w:sz w:val="18"/>
              </w:rPr>
              <w:t>Monoblock Central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9E1A3E1" w14:textId="77777777" w:rsidR="00201DDF" w:rsidRDefault="00000000">
            <w:r>
              <w:rPr>
                <w:sz w:val="18"/>
              </w:rPr>
              <w:t>Sala del Honorable Consejo de Carrera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058E786" w14:textId="77777777" w:rsidR="00201DDF" w:rsidRDefault="00000000">
            <w:r>
              <w:rPr>
                <w:sz w:val="18"/>
              </w:rPr>
              <w:t>Tercero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2DB6D207" w14:textId="77777777" w:rsidR="00201DDF" w:rsidRDefault="00000000">
            <w:r>
              <w:rPr>
                <w:sz w:val="18"/>
              </w:rPr>
              <w:t>15 m²</w:t>
            </w:r>
          </w:p>
        </w:tc>
      </w:tr>
      <w:tr w:rsidR="00395D6D" w14:paraId="2B85054A"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4F7F0EEC" w14:textId="77777777" w:rsidR="00201DDF" w:rsidRDefault="00000000">
            <w:r>
              <w:rPr>
                <w:sz w:val="18"/>
              </w:rPr>
              <w:t>Monoblock Central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86C4661" w14:textId="77777777" w:rsidR="00201DDF" w:rsidRDefault="00000000">
            <w:r>
              <w:rPr>
                <w:sz w:val="18"/>
              </w:rPr>
              <w:t>Secretaría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CD4DE7D" w14:textId="77777777" w:rsidR="00201DDF" w:rsidRDefault="00000000">
            <w:r>
              <w:rPr>
                <w:sz w:val="18"/>
              </w:rPr>
              <w:t>Tercero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D6846CA" w14:textId="77777777" w:rsidR="00201DDF" w:rsidRDefault="00000000">
            <w:r>
              <w:rPr>
                <w:sz w:val="18"/>
              </w:rPr>
              <w:t>29 m²</w:t>
            </w:r>
          </w:p>
        </w:tc>
      </w:tr>
      <w:tr w:rsidR="00395D6D" w14:paraId="5FB8448A"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2928A314" w14:textId="77777777" w:rsidR="00201DDF" w:rsidRDefault="00000000">
            <w:r>
              <w:rPr>
                <w:sz w:val="18"/>
              </w:rPr>
              <w:t>Monoblock Central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1704FCC7" w14:textId="77777777" w:rsidR="00201DDF" w:rsidRDefault="00000000">
            <w:r>
              <w:rPr>
                <w:sz w:val="18"/>
              </w:rPr>
              <w:t>Auxiliares de secretaría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5620ED9" w14:textId="77777777" w:rsidR="00201DDF" w:rsidRDefault="00000000">
            <w:r>
              <w:rPr>
                <w:sz w:val="18"/>
              </w:rPr>
              <w:t>Tercero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DE06949" w14:textId="77777777" w:rsidR="00201DDF" w:rsidRDefault="00000000">
            <w:r>
              <w:rPr>
                <w:sz w:val="18"/>
              </w:rPr>
              <w:t>16 m²</w:t>
            </w:r>
          </w:p>
        </w:tc>
      </w:tr>
      <w:tr w:rsidR="00395D6D" w14:paraId="3FB4D5FA"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B2A4437" w14:textId="77777777" w:rsidR="00201DDF" w:rsidRDefault="00000000">
            <w:r>
              <w:rPr>
                <w:sz w:val="18"/>
              </w:rPr>
              <w:t>Monoblock Central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F87C2E7" w14:textId="77777777" w:rsidR="00201DDF" w:rsidRDefault="00000000">
            <w:r>
              <w:rPr>
                <w:sz w:val="18"/>
              </w:rPr>
              <w:t>Ventanilla única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64CF859" w14:textId="77777777" w:rsidR="00201DDF" w:rsidRDefault="00000000">
            <w:r>
              <w:rPr>
                <w:sz w:val="18"/>
              </w:rPr>
              <w:t>Tercero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01E065C6" w14:textId="77777777" w:rsidR="00201DDF" w:rsidRDefault="00000000">
            <w:r>
              <w:rPr>
                <w:sz w:val="18"/>
              </w:rPr>
              <w:t>17 m²</w:t>
            </w:r>
          </w:p>
        </w:tc>
      </w:tr>
      <w:tr w:rsidR="00395D6D" w14:paraId="4461705D"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1781AF57" w14:textId="77777777" w:rsidR="00201DDF" w:rsidRDefault="00000000">
            <w:r>
              <w:rPr>
                <w:sz w:val="18"/>
              </w:rPr>
              <w:t>Monoblock Central</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65305613" w14:textId="77777777" w:rsidR="00201DDF" w:rsidRDefault="00000000">
            <w:r>
              <w:rPr>
                <w:sz w:val="18"/>
              </w:rPr>
              <w:t>Kárdex</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A62FCF5" w14:textId="77777777" w:rsidR="00201DDF" w:rsidRDefault="00000000">
            <w:r>
              <w:rPr>
                <w:sz w:val="18"/>
              </w:rPr>
              <w:t>Tercero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128F059E" w14:textId="77777777" w:rsidR="00201DDF" w:rsidRDefault="00000000">
            <w:r>
              <w:rPr>
                <w:sz w:val="18"/>
              </w:rPr>
              <w:t>25 m²</w:t>
            </w:r>
          </w:p>
        </w:tc>
      </w:tr>
      <w:tr w:rsidR="00395D6D" w14:paraId="08FEC2D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69206CF6" w14:textId="77777777" w:rsidR="00201DDF" w:rsidRDefault="00000000">
            <w:r>
              <w:rPr>
                <w:sz w:val="18"/>
              </w:rPr>
              <w:t>Nava Morales</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1C00F6A8" w14:textId="77777777" w:rsidR="00201DDF" w:rsidRDefault="00000000">
            <w:r>
              <w:rPr>
                <w:sz w:val="18"/>
              </w:rPr>
              <w:t>Sala de docentes</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C0343F9" w14:textId="77777777" w:rsidR="00201DDF" w:rsidRDefault="00000000">
            <w:r>
              <w:rPr>
                <w:sz w:val="18"/>
              </w:rPr>
              <w:t>Cuarto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5453A975" w14:textId="77777777" w:rsidR="00201DDF" w:rsidRDefault="00000000">
            <w:r>
              <w:rPr>
                <w:sz w:val="18"/>
              </w:rPr>
              <w:t>34 m²</w:t>
            </w:r>
          </w:p>
        </w:tc>
      </w:tr>
      <w:tr w:rsidR="00395D6D" w14:paraId="60A405DB"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308478A9" w14:textId="77777777" w:rsidR="00201DDF" w:rsidRDefault="00000000">
            <w:r>
              <w:rPr>
                <w:sz w:val="18"/>
              </w:rPr>
              <w:t>Nava Morales</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6515AFBA" w14:textId="77777777" w:rsidR="00201DDF" w:rsidRDefault="00000000">
            <w:r>
              <w:rPr>
                <w:sz w:val="18"/>
              </w:rPr>
              <w:t>Archivos de Kárdex 1 y 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C036597" w14:textId="77777777" w:rsidR="00201DDF" w:rsidRDefault="00000000">
            <w:r>
              <w:rPr>
                <w:sz w:val="18"/>
              </w:rPr>
              <w:t>Primer sótano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795CFE5C" w14:textId="77777777" w:rsidR="00201DDF" w:rsidRDefault="00000000">
            <w:r>
              <w:rPr>
                <w:sz w:val="18"/>
              </w:rPr>
              <w:t>44 m²</w:t>
            </w:r>
          </w:p>
        </w:tc>
      </w:tr>
      <w:tr w:rsidR="00395D6D" w14:paraId="3B99C8C9"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F817B5A" w14:textId="77777777" w:rsidR="00201DDF" w:rsidRDefault="00000000">
            <w:r>
              <w:rPr>
                <w:sz w:val="18"/>
              </w:rPr>
              <w:t>Nava Morales</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7565E889" w14:textId="77777777" w:rsidR="00201DDF" w:rsidRDefault="00000000">
            <w:r>
              <w:rPr>
                <w:sz w:val="18"/>
              </w:rPr>
              <w:t>Archivos 1 y 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196BC7D" w14:textId="77777777" w:rsidR="00201DDF" w:rsidRDefault="00000000">
            <w:r>
              <w:rPr>
                <w:sz w:val="18"/>
              </w:rPr>
              <w:t>Segundo sótano</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EC9F6D3" w14:textId="77777777" w:rsidR="00201DDF" w:rsidRDefault="00000000">
            <w:r>
              <w:rPr>
                <w:sz w:val="18"/>
              </w:rPr>
              <w:t>119 m²</w:t>
            </w:r>
          </w:p>
        </w:tc>
      </w:tr>
    </w:tbl>
    <w:p w14:paraId="15B89BFE" w14:textId="77777777" w:rsidR="00282163" w:rsidRDefault="00000000">
      <w:pPr>
        <w:spacing w:before="40" w:after="200"/>
      </w:pPr>
      <w:r>
        <w:rPr>
          <w:sz w:val="16"/>
        </w:rPr>
        <w:t>Fuente: Plan de Estudios 2024. Todos los ambientes son de uso exclusivo de la Carrera.</w:t>
      </w:r>
    </w:p>
    <w:p w14:paraId="0AC4810F" w14:textId="235681FC" w:rsidR="006402C6" w:rsidRDefault="00000000">
      <w:pPr>
        <w:spacing w:after="200"/>
        <w:jc w:val="both"/>
      </w:pPr>
      <w:r>
        <w:t>La carrera cuenta con una sala de docentes, ubicada en el Edif. Nava Morales- Piso 4, en el cual se realiza reuniones y labores de tutoría, ambiente que no es suficiente para realizar estas actividades.</w:t>
      </w:r>
    </w:p>
    <w:p w14:paraId="664511FF" w14:textId="3F74830F" w:rsidR="00282163" w:rsidRDefault="00000000">
      <w:pPr>
        <w:spacing w:after="200"/>
        <w:jc w:val="both"/>
      </w:pPr>
      <w:r>
        <w:lastRenderedPageBreak/>
        <w:t xml:space="preserve">En ambientes administrativos ubicados en el Edificio Nava Morales y en el monoblock central prestan servicios </w:t>
      </w:r>
      <w:r w:rsidRPr="00201DDF">
        <w:t>2</w:t>
      </w:r>
      <w:r w:rsidR="00201DDF">
        <w:t>6</w:t>
      </w:r>
      <w:r>
        <w:t xml:space="preserve"> servidores públicos (funcionarios administrativos) en los cuales se concentran los trámites </w:t>
      </w:r>
      <w:r w:rsidR="00E92B76">
        <w:t>la Carrera Contaduría Pública</w:t>
      </w:r>
      <w:r>
        <w:t>.</w:t>
      </w:r>
    </w:p>
    <w:p w14:paraId="02D062B8" w14:textId="77777777" w:rsidR="00282163" w:rsidRDefault="00000000">
      <w:pPr>
        <w:spacing w:before="40" w:after="80"/>
        <w:jc w:val="center"/>
      </w:pPr>
      <w:r>
        <w:rPr>
          <w:noProof/>
        </w:rPr>
        <w:drawing>
          <wp:inline distT="0" distB="0" distL="0" distR="0" wp14:anchorId="0E001A48" wp14:editId="34FCED89">
            <wp:extent cx="5220000" cy="2019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centes.jpg"/>
                    <pic:cNvPicPr/>
                  </pic:nvPicPr>
                  <pic:blipFill>
                    <a:blip r:embed="rId72"/>
                    <a:stretch>
                      <a:fillRect/>
                    </a:stretch>
                  </pic:blipFill>
                  <pic:spPr>
                    <a:xfrm>
                      <a:off x="0" y="0"/>
                      <a:ext cx="5220000" cy="2019900"/>
                    </a:xfrm>
                    <a:prstGeom prst="rect">
                      <a:avLst/>
                    </a:prstGeom>
                  </pic:spPr>
                </pic:pic>
              </a:graphicData>
            </a:graphic>
          </wp:inline>
        </w:drawing>
      </w:r>
    </w:p>
    <w:p w14:paraId="0F67E2B8" w14:textId="77777777" w:rsidR="00282163" w:rsidRDefault="00000000">
      <w:pPr>
        <w:spacing w:after="200"/>
        <w:jc w:val="center"/>
      </w:pPr>
      <w:r>
        <w:rPr>
          <w:sz w:val="18"/>
        </w:rPr>
        <w:t>Imagen 13. Sala de docentes, Edificio Nava Morales</w:t>
      </w:r>
    </w:p>
    <w:p w14:paraId="1F717754" w14:textId="77777777" w:rsidR="00282163" w:rsidRDefault="00000000">
      <w:pPr>
        <w:keepNext/>
        <w:tabs>
          <w:tab w:val="left" w:pos="709"/>
        </w:tabs>
        <w:spacing w:before="120" w:after="200"/>
        <w:ind w:left="709" w:hanging="709"/>
        <w:outlineLvl w:val="1"/>
      </w:pPr>
      <w:bookmarkStart w:id="203" w:name="_Toc000000203"/>
      <w:r>
        <w:rPr>
          <w:b/>
          <w:sz w:val="24"/>
        </w:rPr>
        <w:t>14.7</w:t>
      </w:r>
      <w:r>
        <w:rPr>
          <w:b/>
          <w:sz w:val="24"/>
        </w:rPr>
        <w:tab/>
        <w:t>Áreas de interacción social, cultural y deportiva</w:t>
      </w:r>
      <w:bookmarkEnd w:id="203"/>
    </w:p>
    <w:p w14:paraId="54801354" w14:textId="77777777" w:rsidR="00F632E9" w:rsidRDefault="00000000">
      <w:pPr>
        <w:spacing w:after="200"/>
        <w:jc w:val="both"/>
      </w:pPr>
      <w:r>
        <w:t xml:space="preserve">Para las actividades académicas, culturales y de interacción social, la Carrera dispone del auditorio del Edificio Nava Morales, en el primer piso, con 247 m² y capacidad para 220 personas, equipado con sistema de sonido y cuatro cámaras de seguridad, y de los pabellones del Monoblock Central para eventos de mayor convocatoria. </w:t>
      </w:r>
    </w:p>
    <w:p w14:paraId="2E4CA849" w14:textId="77777777" w:rsidR="00F632E9" w:rsidRDefault="00000000">
      <w:pPr>
        <w:spacing w:after="200"/>
        <w:jc w:val="both"/>
      </w:pPr>
      <w:r>
        <w:t xml:space="preserve">Para las actividades deportivas, docentes, estudiantes y administrativos utilizan, de forma compartida, la cancha polifuncional del Edificio Nava Morales, el Coliseo de la UMSA, en la calle Federico Zuazo, y las instalaciones del Campus Universitario de Cota Cota. </w:t>
      </w:r>
    </w:p>
    <w:p w14:paraId="5EFB8AC2" w14:textId="7D0556F5" w:rsidR="00282163" w:rsidRDefault="00000000">
      <w:pPr>
        <w:spacing w:after="200"/>
        <w:jc w:val="both"/>
      </w:pPr>
      <w:r>
        <w:t xml:space="preserve">Para </w:t>
      </w:r>
      <w:r w:rsidR="002C4393">
        <w:t>las actividades de interacción social</w:t>
      </w:r>
      <w:r>
        <w:t xml:space="preserve"> del punto 7 se requiere un ambiente de atención al público con acceso independiente.</w:t>
      </w:r>
    </w:p>
    <w:p w14:paraId="73072BFC" w14:textId="77777777" w:rsidR="00282163" w:rsidRDefault="00000000">
      <w:pPr>
        <w:keepNext/>
        <w:tabs>
          <w:tab w:val="left" w:pos="709"/>
        </w:tabs>
        <w:spacing w:before="120" w:after="200"/>
        <w:ind w:left="709" w:hanging="709"/>
        <w:outlineLvl w:val="1"/>
      </w:pPr>
      <w:bookmarkStart w:id="204" w:name="_Toc000000204"/>
      <w:r>
        <w:rPr>
          <w:b/>
          <w:sz w:val="24"/>
        </w:rPr>
        <w:t>14.8</w:t>
      </w:r>
      <w:r>
        <w:rPr>
          <w:b/>
          <w:sz w:val="24"/>
        </w:rPr>
        <w:tab/>
        <w:t>Infraestructura sanitaria para docentes, estudiantes y administrativos</w:t>
      </w:r>
      <w:bookmarkEnd w:id="204"/>
    </w:p>
    <w:p w14:paraId="5F0AC848" w14:textId="05A5E4A0" w:rsidR="00CB71ED" w:rsidRDefault="00000000">
      <w:pPr>
        <w:spacing w:after="200"/>
        <w:jc w:val="both"/>
      </w:pPr>
      <w:r>
        <w:t xml:space="preserve">En el Edificio Nava Morales, la Carrera dispone de servicios higiénicos de uso exclusivo para damas y para varones en el primer y en el cuarto piso. En el Monoblock Central, el personal administrativo utiliza los servicios del tercer piso y los estudiantes, los del segundo patio del edificio. </w:t>
      </w:r>
    </w:p>
    <w:p w14:paraId="752F57E2" w14:textId="529952D0" w:rsidR="00282163" w:rsidRDefault="00000000">
      <w:pPr>
        <w:spacing w:after="200"/>
        <w:jc w:val="both"/>
      </w:pPr>
      <w:r>
        <w:t>El relevamiento del punto 15 constata que los baños, en particular los de damas, colapsan después de cada cambio de clase, por lo que se recomienda prever su ampliación previo un estudio de ingeniería, con servicios accesibles para personas con discapacidad, e incorporarlos al plan de mantenimiento del punto 11.3.2.</w:t>
      </w:r>
    </w:p>
    <w:p w14:paraId="344B6453" w14:textId="77777777" w:rsidR="00282163" w:rsidRDefault="00000000">
      <w:pPr>
        <w:keepNext/>
        <w:tabs>
          <w:tab w:val="left" w:pos="709"/>
        </w:tabs>
        <w:spacing w:before="120" w:after="200"/>
        <w:ind w:left="709" w:hanging="709"/>
        <w:outlineLvl w:val="1"/>
      </w:pPr>
      <w:bookmarkStart w:id="205" w:name="_Toc000000205"/>
      <w:r>
        <w:rPr>
          <w:b/>
          <w:sz w:val="24"/>
        </w:rPr>
        <w:t>14.9</w:t>
      </w:r>
      <w:r>
        <w:rPr>
          <w:b/>
          <w:sz w:val="24"/>
        </w:rPr>
        <w:tab/>
        <w:t>Software</w:t>
      </w:r>
      <w:bookmarkEnd w:id="205"/>
    </w:p>
    <w:p w14:paraId="4B549B4B" w14:textId="77777777" w:rsidR="00282163" w:rsidRDefault="00000000">
      <w:pPr>
        <w:spacing w:after="200"/>
        <w:jc w:val="both"/>
      </w:pPr>
      <w:r>
        <w:t>La infraestructura de software de la Carrera comprende los siguientes sistemas:</w:t>
      </w:r>
    </w:p>
    <w:p w14:paraId="07D66F9B" w14:textId="77777777" w:rsidR="00282163" w:rsidRDefault="00000000">
      <w:pPr>
        <w:numPr>
          <w:ilvl w:val="0"/>
          <w:numId w:val="88"/>
        </w:numPr>
        <w:spacing w:after="160"/>
        <w:jc w:val="both"/>
      </w:pPr>
      <w:r>
        <w:rPr>
          <w:b/>
        </w:rPr>
        <w:t>Servidores.</w:t>
      </w:r>
      <w:r>
        <w:t xml:space="preserve"> Dos servidores propios, instalados en el pool de servidores de la UMSA, que garantiza disponibilidad y funcionamiento continuo con respaldo de baterías durante los cortes de energía.</w:t>
      </w:r>
    </w:p>
    <w:p w14:paraId="48843B3D" w14:textId="77777777" w:rsidR="00282163" w:rsidRDefault="00000000">
      <w:pPr>
        <w:numPr>
          <w:ilvl w:val="0"/>
          <w:numId w:val="88"/>
        </w:numPr>
        <w:spacing w:after="160"/>
        <w:jc w:val="both"/>
      </w:pPr>
      <w:r>
        <w:rPr>
          <w:b/>
        </w:rPr>
        <w:lastRenderedPageBreak/>
        <w:t>Sistema de Seguimiento Académico.</w:t>
      </w:r>
      <w:r>
        <w:t xml:space="preserve"> Registra el avance y el rendimiento de los estudiantes y será la base del sistema de alerta temprana del punto 5.3.5.</w:t>
      </w:r>
    </w:p>
    <w:p w14:paraId="13E17A44" w14:textId="77777777" w:rsidR="00282163" w:rsidRDefault="00000000">
      <w:pPr>
        <w:numPr>
          <w:ilvl w:val="0"/>
          <w:numId w:val="88"/>
        </w:numPr>
        <w:spacing w:after="160"/>
        <w:jc w:val="both"/>
      </w:pPr>
      <w:r>
        <w:rPr>
          <w:b/>
        </w:rPr>
        <w:t>Plataforma virtual.</w:t>
      </w:r>
      <w:r>
        <w:t xml:space="preserve"> Permite publicar recursos, recibir tareas y tomar controles de lectura y evaluaciones en línea.</w:t>
      </w:r>
    </w:p>
    <w:p w14:paraId="4C1C33C8" w14:textId="77777777" w:rsidR="00282163" w:rsidRDefault="00000000">
      <w:pPr>
        <w:numPr>
          <w:ilvl w:val="0"/>
          <w:numId w:val="88"/>
        </w:numPr>
        <w:spacing w:after="160"/>
        <w:jc w:val="both"/>
      </w:pPr>
      <w:r>
        <w:rPr>
          <w:b/>
        </w:rPr>
        <w:t>Control de asistencia docente.</w:t>
      </w:r>
      <w:r>
        <w:t xml:space="preserve"> Sistema biométrico instalado en los edificios de la Av. Villazón y de la Av. Montes.</w:t>
      </w:r>
    </w:p>
    <w:p w14:paraId="70FB5885" w14:textId="77777777" w:rsidR="00282163" w:rsidRDefault="00000000">
      <w:pPr>
        <w:numPr>
          <w:ilvl w:val="0"/>
          <w:numId w:val="88"/>
        </w:numPr>
        <w:spacing w:after="200"/>
        <w:jc w:val="both"/>
      </w:pPr>
      <w:r>
        <w:rPr>
          <w:b/>
        </w:rPr>
        <w:t>Software de los laboratorios.</w:t>
      </w:r>
      <w:r>
        <w:t xml:space="preserve"> Ofimática, programación, bases de datos, estadística, módulos contables y aplicativos tributarios, detallados en el punto 10.8.</w:t>
      </w:r>
    </w:p>
    <w:p w14:paraId="757FD07D" w14:textId="57A4DC04" w:rsidR="00282163" w:rsidRDefault="00000000">
      <w:pPr>
        <w:spacing w:after="200"/>
        <w:jc w:val="both"/>
      </w:pPr>
      <w:r>
        <w:t xml:space="preserve">Los requerimientos de software del </w:t>
      </w:r>
      <w:r w:rsidR="00CB71ED">
        <w:t>Rediseño Curricular</w:t>
      </w:r>
      <w:r>
        <w:t>, como los sistemas ERP, las herramientas de auditoría asistida por computadora y el análisis de datos, se presentan en el Cuadro 3 del punto 10 y en el Cuadro 6 del punto 11.</w:t>
      </w:r>
    </w:p>
    <w:p w14:paraId="436E3416" w14:textId="77777777" w:rsidR="00282163" w:rsidRDefault="00000000">
      <w:pPr>
        <w:keepNext/>
        <w:tabs>
          <w:tab w:val="left" w:pos="709"/>
        </w:tabs>
        <w:spacing w:before="80" w:after="200"/>
        <w:ind w:left="709" w:hanging="709"/>
        <w:outlineLvl w:val="2"/>
      </w:pPr>
      <w:bookmarkStart w:id="206" w:name="_Toc000000206"/>
      <w:r>
        <w:rPr>
          <w:b/>
          <w:sz w:val="22"/>
        </w:rPr>
        <w:t>14.9.1</w:t>
      </w:r>
      <w:r>
        <w:rPr>
          <w:b/>
          <w:sz w:val="22"/>
        </w:rPr>
        <w:tab/>
        <w:t>Valoración de la infraestructura</w:t>
      </w:r>
      <w:bookmarkEnd w:id="206"/>
    </w:p>
    <w:p w14:paraId="75D10063" w14:textId="77777777" w:rsidR="00282163" w:rsidRDefault="00000000">
      <w:pPr>
        <w:spacing w:after="200"/>
        <w:jc w:val="both"/>
      </w:pPr>
      <w:r>
        <w:t>Frente a 4.283 estudiantes matriculados y 3.143 inscritos, la infraestructura de la Carrera es insuficiente: las aulas de los primeros años están saturadas, los laboratorios atienden simultáneamente a 106 estudiantes, la sala de lectura ofrece 90 plazas y la sala de docentes, 18. La dispersión entre dos sedes genera traslados entre clases. Por ello, además de las medidas de corto y mediano plazo del punto 11.1.4, la Carrera retoma la gestión de un edificio propio y centralizado como requerimiento de largo plazo.</w:t>
      </w:r>
    </w:p>
    <w:p w14:paraId="23827251" w14:textId="77777777" w:rsidR="00395D6D" w:rsidRDefault="00395D6D">
      <w:pPr>
        <w:rPr>
          <w:sz w:val="0"/>
          <w:szCs w:val="0"/>
        </w:rPr>
        <w:sectPr w:rsidR="00395D6D" w:rsidSect="00034616">
          <w:headerReference w:type="default" r:id="rId73"/>
          <w:footerReference w:type="default" r:id="rId74"/>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15. Mobiliario, equipamiento y materiales</w:t>
      </w:r>
    </w:p>
    <w:p w14:paraId="7D4C57D2" w14:textId="77777777" w:rsidR="00105D80" w:rsidRDefault="00000000">
      <w:pPr>
        <w:pStyle w:val="GrupoCuadros"/>
        <w:keepNext/>
        <w:pageBreakBefore/>
        <w:tabs>
          <w:tab w:val="left" w:pos="709"/>
        </w:tabs>
        <w:spacing w:before="160" w:after="200"/>
        <w:ind w:left="709" w:hanging="709"/>
        <w:outlineLvl w:val="0"/>
      </w:pPr>
      <w:bookmarkStart w:id="207" w:name="_Toc000000207"/>
      <w:r>
        <w:rPr>
          <w:b/>
          <w:sz w:val="24"/>
        </w:rPr>
        <w:t>15.</w:t>
      </w:r>
      <w:r>
        <w:rPr>
          <w:b/>
          <w:sz w:val="24"/>
        </w:rPr>
        <w:tab/>
        <w:t>Mobiliario, equipamiento y materiales</w:t>
      </w:r>
      <w:bookmarkEnd w:id="207"/>
      <w:r>
        <w:fldChar w:fldCharType="begin"/>
      </w:r>
      <w:r>
        <w:instrText xml:space="preserve"> TC "15. Mobiliario, equipamiento y materiales" \f c \l 1 </w:instrText>
      </w:r>
      <w:r>
        <w:fldChar w:fldCharType="end"/>
      </w:r>
    </w:p>
    <w:p w14:paraId="74D21D3B" w14:textId="4467AEFC" w:rsidR="00105D80" w:rsidRDefault="00000000">
      <w:pPr>
        <w:spacing w:after="200"/>
        <w:jc w:val="both"/>
      </w:pPr>
      <w:r>
        <w:t>El equipamiento y los materiales de la Carrera, con base en el relevamiento realizado en octubre de 2026 por la comisión de infraestructura del proceso de innovación curricular en las áreas que dependen de la Dirección de Carrera: secretaría, aulas y Centro de Cómputo, Kárdex, PETAENG, Postgrado, sala de docentes, áreas de interacción social y servicios sanitarios. El relevamiento comprendió el Edificio Nava Morales, Av. Montes esquina Pando; el Edificio Monoblock Central, Av. Villazón; y el Edificio Requima, calle Montevideo N.º 130, piso 8, donde funciona la Unidad de Postgrado.</w:t>
      </w:r>
    </w:p>
    <w:p w14:paraId="3BB849B5" w14:textId="77777777" w:rsidR="00105D80" w:rsidRDefault="00000000">
      <w:pPr>
        <w:keepNext/>
        <w:spacing w:before="120" w:after="200"/>
      </w:pPr>
      <w:r>
        <w:rPr>
          <w:b/>
          <w:sz w:val="24"/>
        </w:rPr>
        <w:t>Mobiliario y equipamiento por área</w:t>
      </w:r>
    </w:p>
    <w:p w14:paraId="27F0868A" w14:textId="77777777" w:rsidR="00105D80" w:rsidRDefault="00000000">
      <w:pPr>
        <w:keepNext/>
        <w:spacing w:before="80" w:after="200"/>
      </w:pPr>
      <w:r>
        <w:rPr>
          <w:b/>
          <w:sz w:val="22"/>
        </w:rPr>
        <w:t>Aulas y ambientes académicos del Edificio Nava Morales</w:t>
      </w:r>
    </w:p>
    <w:p w14:paraId="5166112E" w14:textId="77777777" w:rsidR="00105D80" w:rsidRDefault="00000000">
      <w:pPr>
        <w:pStyle w:val="TituloCuadro"/>
        <w:keepNext/>
        <w:spacing w:before="40" w:after="80"/>
        <w:jc w:val="center"/>
      </w:pPr>
      <w:bookmarkStart w:id="332" w:name="_Toc000000351"/>
      <w:r>
        <w:rPr>
          <w:b/>
        </w:rPr>
        <w:t>Cuadro 1. Mobiliario y estado del equipamiento, Edificio Nava Morales</w:t>
      </w:r>
      <w:bookmarkEnd w:id="332"/>
      <w:r>
        <w:fldChar w:fldCharType="begin"/>
      </w:r>
      <w:r>
        <w:instrText xml:space="preserve"> TC "Cuadro 1. Mobiliario y estado del equipamiento, Edificio Nava Morales" \f c \l 2 </w:instrText>
      </w:r>
      <w:r>
        <w:fldChar w:fldCharType="end"/>
      </w:r>
    </w:p>
    <w:tbl>
      <w:tblPr>
        <w:tblW w:w="0" w:type="auto"/>
        <w:jc w:val="center"/>
        <w:tblLayout w:type="fixed"/>
        <w:tblLook w:val="04A0" w:firstRow="1" w:lastRow="0" w:firstColumn="1" w:lastColumn="0" w:noHBand="0" w:noVBand="1"/>
      </w:tblPr>
      <w:tblGrid>
        <w:gridCol w:w="1928"/>
        <w:gridCol w:w="1474"/>
        <w:gridCol w:w="907"/>
        <w:gridCol w:w="1474"/>
        <w:gridCol w:w="1701"/>
        <w:gridCol w:w="1587"/>
      </w:tblGrid>
      <w:tr w:rsidR="00395D6D" w14:paraId="7869C896" w14:textId="77777777">
        <w:trPr>
          <w:tblHeader/>
          <w:jc w:val="center"/>
        </w:trPr>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AE02A1" w14:textId="77777777" w:rsidR="00105D80" w:rsidRDefault="00000000">
            <w:pPr>
              <w:jc w:val="center"/>
            </w:pPr>
            <w:r>
              <w:rPr>
                <w:b/>
                <w:color w:val="FFFFFF"/>
                <w:sz w:val="18"/>
              </w:rPr>
              <w:t>Ambiente</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A7AA10" w14:textId="0394C3CB" w:rsidR="00105D80" w:rsidRDefault="00000000">
            <w:pPr>
              <w:jc w:val="center"/>
            </w:pPr>
            <w:r>
              <w:rPr>
                <w:b/>
                <w:color w:val="FFFFFF"/>
                <w:sz w:val="18"/>
              </w:rPr>
              <w:t>Mobiliario</w:t>
            </w:r>
          </w:p>
        </w:tc>
        <w:tc>
          <w:tcPr>
            <w:tcW w:w="90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C33FDE8" w14:textId="3729667C" w:rsidR="00105D80" w:rsidRDefault="00000000">
            <w:pPr>
              <w:jc w:val="center"/>
            </w:pPr>
            <w:r>
              <w:rPr>
                <w:b/>
                <w:color w:val="FFFFFF"/>
                <w:sz w:val="18"/>
              </w:rPr>
              <w:t>Capacidad</w:t>
            </w:r>
          </w:p>
        </w:tc>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A07BCF" w14:textId="77777777" w:rsidR="00105D80" w:rsidRDefault="00000000">
            <w:pPr>
              <w:jc w:val="center"/>
            </w:pPr>
            <w:r>
              <w:rPr>
                <w:b/>
                <w:color w:val="FFFFFF"/>
                <w:sz w:val="18"/>
              </w:rPr>
              <w:t>Proyector</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BA7576" w14:textId="77777777" w:rsidR="00105D80" w:rsidRDefault="00000000">
            <w:pPr>
              <w:jc w:val="center"/>
            </w:pPr>
            <w:r>
              <w:rPr>
                <w:b/>
                <w:color w:val="FFFFFF"/>
                <w:sz w:val="18"/>
              </w:rPr>
              <w:t>Cámara de seguridad</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3911BA" w14:textId="77777777" w:rsidR="00105D80" w:rsidRDefault="00000000">
            <w:pPr>
              <w:jc w:val="center"/>
            </w:pPr>
            <w:r>
              <w:rPr>
                <w:b/>
                <w:color w:val="FFFFFF"/>
                <w:sz w:val="18"/>
              </w:rPr>
              <w:t>Aire acondicionado</w:t>
            </w:r>
          </w:p>
        </w:tc>
      </w:tr>
      <w:tr w:rsidR="00395D6D" w14:paraId="3BDBA3A0"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D410F4B" w14:textId="77777777" w:rsidR="00105D80" w:rsidRDefault="00000000">
            <w:pPr>
              <w:jc w:val="center"/>
            </w:pPr>
            <w:r>
              <w:rPr>
                <w:sz w:val="18"/>
              </w:rPr>
              <w:t>Aula 1</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3F459D6" w14:textId="77777777" w:rsidR="00105D80" w:rsidRDefault="00000000">
            <w:pPr>
              <w:jc w:val="center"/>
            </w:pPr>
            <w:r>
              <w:rPr>
                <w:sz w:val="18"/>
              </w:rPr>
              <w:t>51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202712F4" w14:textId="77777777" w:rsidR="00105D80" w:rsidRDefault="00000000">
            <w:pPr>
              <w:jc w:val="center"/>
            </w:pPr>
            <w:r>
              <w:rPr>
                <w:sz w:val="18"/>
              </w:rPr>
              <w:t>102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60ED490" w14:textId="77777777" w:rsidR="00105D80" w:rsidRDefault="00000000">
            <w:pPr>
              <w:jc w:val="center"/>
            </w:pPr>
            <w:r>
              <w:rPr>
                <w:sz w:val="18"/>
              </w:rPr>
              <w:t>Deficiente</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1FD5B73" w14:textId="77777777" w:rsidR="00105D80" w:rsidRDefault="00000000">
            <w:pPr>
              <w:jc w:val="center"/>
            </w:pPr>
            <w:r>
              <w:rPr>
                <w:sz w:val="18"/>
              </w:rPr>
              <w:t>No funciona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FAA1B06" w14:textId="77777777" w:rsidR="00105D80" w:rsidRDefault="00000000">
            <w:pPr>
              <w:jc w:val="center"/>
            </w:pPr>
            <w:r>
              <w:rPr>
                <w:sz w:val="18"/>
              </w:rPr>
              <w:t>Por verificar</w:t>
            </w:r>
          </w:p>
        </w:tc>
      </w:tr>
      <w:tr w:rsidR="00395D6D" w14:paraId="78D764B7"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4210112" w14:textId="77777777" w:rsidR="00105D80" w:rsidRDefault="00000000">
            <w:pPr>
              <w:jc w:val="center"/>
            </w:pPr>
            <w:r>
              <w:rPr>
                <w:sz w:val="18"/>
              </w:rPr>
              <w:t>Aula 2</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1330879" w14:textId="77777777" w:rsidR="00105D80" w:rsidRDefault="00000000">
            <w:pPr>
              <w:jc w:val="center"/>
            </w:pPr>
            <w:r>
              <w:rPr>
                <w:sz w:val="18"/>
              </w:rPr>
              <w:t>68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DD8EA65" w14:textId="77777777" w:rsidR="00105D80" w:rsidRDefault="00000000">
            <w:pPr>
              <w:jc w:val="center"/>
            </w:pPr>
            <w:r>
              <w:rPr>
                <w:sz w:val="18"/>
              </w:rPr>
              <w:t>136</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5A4CF66" w14:textId="77777777" w:rsidR="00105D80" w:rsidRDefault="00000000">
            <w:pPr>
              <w:jc w:val="center"/>
            </w:pPr>
            <w:r>
              <w:rPr>
                <w:sz w:val="18"/>
              </w:rPr>
              <w:t>Regular</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EB56A6D" w14:textId="77777777" w:rsidR="00105D80" w:rsidRDefault="00000000">
            <w:pPr>
              <w:jc w:val="center"/>
            </w:pPr>
            <w:r>
              <w:rPr>
                <w:sz w:val="18"/>
              </w:rPr>
              <w:t>No funciona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0C0A06F" w14:textId="77777777" w:rsidR="00105D80" w:rsidRDefault="00000000">
            <w:pPr>
              <w:jc w:val="center"/>
            </w:pPr>
            <w:r>
              <w:rPr>
                <w:sz w:val="18"/>
              </w:rPr>
              <w:t>Por verificar</w:t>
            </w:r>
          </w:p>
        </w:tc>
      </w:tr>
      <w:tr w:rsidR="00395D6D" w14:paraId="39F27EEB"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A3FA8A1" w14:textId="77777777" w:rsidR="00105D80" w:rsidRDefault="00000000">
            <w:pPr>
              <w:jc w:val="center"/>
            </w:pPr>
            <w:r>
              <w:rPr>
                <w:sz w:val="18"/>
              </w:rPr>
              <w:t>Aula 3</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735204C" w14:textId="77777777" w:rsidR="00105D80" w:rsidRDefault="00000000">
            <w:pPr>
              <w:jc w:val="center"/>
            </w:pPr>
            <w:r>
              <w:rPr>
                <w:sz w:val="18"/>
              </w:rPr>
              <w:t>47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C24EE88" w14:textId="77777777" w:rsidR="00105D80" w:rsidRDefault="00000000">
            <w:pPr>
              <w:jc w:val="center"/>
            </w:pPr>
            <w:r>
              <w:rPr>
                <w:sz w:val="18"/>
              </w:rPr>
              <w:t>94</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FDFB90A" w14:textId="77777777" w:rsidR="00105D80" w:rsidRDefault="00000000">
            <w:pPr>
              <w:jc w:val="center"/>
            </w:pPr>
            <w:r>
              <w:rPr>
                <w:sz w:val="18"/>
              </w:rPr>
              <w:t>Deficiente</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4CA821D" w14:textId="77777777" w:rsidR="00105D80" w:rsidRDefault="00000000">
            <w:pPr>
              <w:jc w:val="center"/>
            </w:pPr>
            <w:r>
              <w:rPr>
                <w:sz w:val="18"/>
              </w:rPr>
              <w:t>No funciona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67EE3EF7" w14:textId="77777777" w:rsidR="00105D80" w:rsidRDefault="00000000">
            <w:pPr>
              <w:jc w:val="center"/>
            </w:pPr>
            <w:r>
              <w:rPr>
                <w:sz w:val="18"/>
              </w:rPr>
              <w:t>No tiene</w:t>
            </w:r>
          </w:p>
        </w:tc>
      </w:tr>
      <w:tr w:rsidR="00395D6D" w14:paraId="17E5F378"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26FBDA82" w14:textId="77777777" w:rsidR="00105D80" w:rsidRDefault="00000000">
            <w:pPr>
              <w:jc w:val="center"/>
            </w:pPr>
            <w:r>
              <w:rPr>
                <w:sz w:val="18"/>
              </w:rPr>
              <w:t>Aula 4</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6FA7E9A" w14:textId="77777777" w:rsidR="00105D80" w:rsidRDefault="00000000">
            <w:pPr>
              <w:jc w:val="center"/>
            </w:pPr>
            <w:r>
              <w:rPr>
                <w:sz w:val="18"/>
              </w:rPr>
              <w:t>67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2D79775" w14:textId="77777777" w:rsidR="00105D80" w:rsidRDefault="00000000">
            <w:pPr>
              <w:jc w:val="center"/>
            </w:pPr>
            <w:r>
              <w:rPr>
                <w:sz w:val="18"/>
              </w:rPr>
              <w:t>134</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3DA6893" w14:textId="77777777" w:rsidR="00105D80" w:rsidRDefault="00000000">
            <w:pPr>
              <w:jc w:val="center"/>
            </w:pPr>
            <w:r>
              <w:rPr>
                <w:sz w:val="18"/>
              </w:rPr>
              <w:t>Deficiente</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CEAC004" w14:textId="77777777" w:rsidR="00105D80" w:rsidRDefault="00000000">
            <w:pPr>
              <w:jc w:val="center"/>
            </w:pPr>
            <w:r>
              <w:rPr>
                <w:sz w:val="18"/>
              </w:rPr>
              <w:t>Por verificar</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4D559E1" w14:textId="77777777" w:rsidR="00105D80" w:rsidRDefault="00000000">
            <w:pPr>
              <w:jc w:val="center"/>
            </w:pPr>
            <w:r>
              <w:rPr>
                <w:sz w:val="18"/>
              </w:rPr>
              <w:t>No tiene</w:t>
            </w:r>
          </w:p>
        </w:tc>
      </w:tr>
      <w:tr w:rsidR="00395D6D" w14:paraId="351CC9B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6BB9F731" w14:textId="77777777" w:rsidR="00105D80" w:rsidRDefault="00000000">
            <w:pPr>
              <w:jc w:val="center"/>
            </w:pPr>
            <w:r>
              <w:rPr>
                <w:sz w:val="18"/>
              </w:rPr>
              <w:t>Aula 5</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84D0045" w14:textId="77777777" w:rsidR="00105D80" w:rsidRDefault="00000000">
            <w:pPr>
              <w:jc w:val="center"/>
            </w:pPr>
            <w:r>
              <w:rPr>
                <w:sz w:val="18"/>
              </w:rPr>
              <w:t>45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1D103F72" w14:textId="77777777" w:rsidR="00105D80" w:rsidRDefault="00000000">
            <w:pPr>
              <w:jc w:val="center"/>
            </w:pPr>
            <w:r>
              <w:rPr>
                <w:sz w:val="18"/>
              </w:rPr>
              <w:t>90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35EACDE" w14:textId="77777777" w:rsidR="00105D80" w:rsidRDefault="00000000">
            <w:pPr>
              <w:jc w:val="center"/>
            </w:pPr>
            <w:r>
              <w:rPr>
                <w:sz w:val="18"/>
              </w:rPr>
              <w:t>Regular</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21A79D2" w14:textId="77777777" w:rsidR="00105D80" w:rsidRDefault="00000000">
            <w:pPr>
              <w:jc w:val="center"/>
            </w:pPr>
            <w:r>
              <w:rPr>
                <w:sz w:val="18"/>
              </w:rPr>
              <w:t>Por verificar</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CC03778" w14:textId="77777777" w:rsidR="00105D80" w:rsidRDefault="00000000">
            <w:pPr>
              <w:jc w:val="center"/>
            </w:pPr>
            <w:r>
              <w:rPr>
                <w:sz w:val="18"/>
              </w:rPr>
              <w:t>No funciona</w:t>
            </w:r>
          </w:p>
        </w:tc>
      </w:tr>
      <w:tr w:rsidR="00395D6D" w14:paraId="349CBC6F"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2C724FA3" w14:textId="77777777" w:rsidR="00105D80" w:rsidRDefault="00000000">
            <w:pPr>
              <w:jc w:val="center"/>
            </w:pPr>
            <w:r>
              <w:rPr>
                <w:sz w:val="18"/>
              </w:rPr>
              <w:t>Aula 6</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865ECDE" w14:textId="77777777" w:rsidR="00105D80" w:rsidRDefault="00000000">
            <w:pPr>
              <w:jc w:val="center"/>
            </w:pPr>
            <w:r>
              <w:rPr>
                <w:sz w:val="18"/>
              </w:rPr>
              <w:t>40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93CD385" w14:textId="77777777" w:rsidR="00105D80" w:rsidRDefault="00000000">
            <w:pPr>
              <w:jc w:val="center"/>
            </w:pPr>
            <w:r>
              <w:rPr>
                <w:sz w:val="18"/>
              </w:rPr>
              <w:t>80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D8B6B1B" w14:textId="77777777" w:rsidR="00105D80" w:rsidRDefault="00000000">
            <w:pPr>
              <w:jc w:val="center"/>
            </w:pPr>
            <w:r>
              <w:rPr>
                <w:sz w:val="18"/>
              </w:rPr>
              <w:t>Regular</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898EA30" w14:textId="77777777" w:rsidR="00105D80" w:rsidRDefault="00000000">
            <w:pPr>
              <w:jc w:val="center"/>
            </w:pPr>
            <w:r>
              <w:rPr>
                <w:sz w:val="18"/>
              </w:rPr>
              <w:t>Por verificar</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3D5D052F" w14:textId="77777777" w:rsidR="00105D80" w:rsidRDefault="00000000">
            <w:pPr>
              <w:jc w:val="center"/>
            </w:pPr>
            <w:r>
              <w:rPr>
                <w:sz w:val="18"/>
              </w:rPr>
              <w:t>No funciona</w:t>
            </w:r>
          </w:p>
        </w:tc>
      </w:tr>
      <w:tr w:rsidR="00395D6D" w14:paraId="784213E8"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BF5B86D" w14:textId="77777777" w:rsidR="00105D80" w:rsidRDefault="00000000">
            <w:pPr>
              <w:jc w:val="center"/>
            </w:pPr>
            <w:r>
              <w:rPr>
                <w:sz w:val="18"/>
              </w:rPr>
              <w:t>Aula 7</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CB12017" w14:textId="77777777" w:rsidR="00105D80" w:rsidRDefault="00000000">
            <w:pPr>
              <w:jc w:val="center"/>
            </w:pPr>
            <w:r>
              <w:rPr>
                <w:sz w:val="18"/>
              </w:rPr>
              <w:t>74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5228DACF" w14:textId="77777777" w:rsidR="00105D80" w:rsidRDefault="00000000">
            <w:pPr>
              <w:jc w:val="center"/>
            </w:pPr>
            <w:r>
              <w:rPr>
                <w:sz w:val="18"/>
              </w:rPr>
              <w:t>148</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45F29D8" w14:textId="77777777" w:rsidR="00105D80" w:rsidRDefault="00000000">
            <w:pPr>
              <w:jc w:val="center"/>
            </w:pPr>
            <w:r>
              <w:rPr>
                <w:sz w:val="18"/>
              </w:rPr>
              <w:t>Regular</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1D4F37F" w14:textId="77777777" w:rsidR="00105D80" w:rsidRDefault="00000000">
            <w:pPr>
              <w:jc w:val="center"/>
            </w:pPr>
            <w:r>
              <w:rPr>
                <w:sz w:val="18"/>
              </w:rPr>
              <w:t>Por verificar</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18E3988" w14:textId="27359FD0" w:rsidR="00105D80" w:rsidRDefault="00000000">
            <w:pPr>
              <w:jc w:val="center"/>
            </w:pPr>
            <w:r>
              <w:rPr>
                <w:sz w:val="18"/>
              </w:rPr>
              <w:t>Funcionan</w:t>
            </w:r>
          </w:p>
        </w:tc>
      </w:tr>
      <w:tr w:rsidR="00395D6D" w14:paraId="22357E7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1A02B514" w14:textId="77777777" w:rsidR="00105D80" w:rsidRDefault="00000000">
            <w:pPr>
              <w:jc w:val="center"/>
            </w:pPr>
            <w:r>
              <w:rPr>
                <w:sz w:val="18"/>
              </w:rPr>
              <w:t>Aula 8</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4E9753D" w14:textId="77777777" w:rsidR="00105D80" w:rsidRDefault="00000000">
            <w:pPr>
              <w:jc w:val="center"/>
            </w:pPr>
            <w:r>
              <w:rPr>
                <w:sz w:val="18"/>
              </w:rPr>
              <w:t>60 pupitres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B438F1C" w14:textId="77777777" w:rsidR="00105D80" w:rsidRDefault="00000000">
            <w:pPr>
              <w:jc w:val="center"/>
            </w:pPr>
            <w:r>
              <w:rPr>
                <w:sz w:val="18"/>
              </w:rPr>
              <w:t>120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9D5F905" w14:textId="77777777" w:rsidR="00105D80" w:rsidRDefault="00000000">
            <w:pPr>
              <w:jc w:val="center"/>
            </w:pPr>
            <w:r>
              <w:rPr>
                <w:sz w:val="18"/>
              </w:rPr>
              <w:t>Deficiente</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0BEF21C" w14:textId="77777777" w:rsidR="00105D80" w:rsidRDefault="00000000">
            <w:pPr>
              <w:jc w:val="center"/>
            </w:pPr>
            <w:r>
              <w:rPr>
                <w:sz w:val="18"/>
              </w:rPr>
              <w:t>Por verificar</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085AE5FB" w14:textId="47746D8D" w:rsidR="00105D80" w:rsidRDefault="00000000">
            <w:pPr>
              <w:jc w:val="center"/>
            </w:pPr>
            <w:r>
              <w:rPr>
                <w:sz w:val="18"/>
              </w:rPr>
              <w:t>Funcionan</w:t>
            </w:r>
          </w:p>
        </w:tc>
      </w:tr>
      <w:tr w:rsidR="00395D6D" w14:paraId="02769A51"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94067A0" w14:textId="77777777" w:rsidR="00105D80" w:rsidRDefault="00000000">
            <w:pPr>
              <w:jc w:val="center"/>
            </w:pPr>
            <w:r>
              <w:rPr>
                <w:sz w:val="18"/>
              </w:rPr>
              <w:t>Sala de computación</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6D45645" w14:textId="77777777" w:rsidR="00105D80" w:rsidRDefault="00000000">
            <w:pPr>
              <w:jc w:val="center"/>
            </w:pPr>
            <w:r>
              <w:rPr>
                <w:sz w:val="18"/>
              </w:rPr>
              <w:t>70 mesas y sillas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0AFE5356" w14:textId="77777777" w:rsidR="00105D80" w:rsidRDefault="00000000">
            <w:pPr>
              <w:jc w:val="center"/>
            </w:pPr>
            <w:r>
              <w:rPr>
                <w:sz w:val="18"/>
              </w:rPr>
              <w:t>70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59CFBB8B" w14:textId="77777777" w:rsidR="00105D80" w:rsidRDefault="00000000">
            <w:pPr>
              <w:jc w:val="center"/>
            </w:pPr>
            <w:r>
              <w:rPr>
                <w:sz w:val="18"/>
              </w:rPr>
              <w:t>Regular</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115AB145" w14:textId="77777777" w:rsidR="00105D80" w:rsidRDefault="00000000">
            <w:pPr>
              <w:jc w:val="center"/>
            </w:pPr>
            <w:r>
              <w:rPr>
                <w:sz w:val="18"/>
              </w:rPr>
              <w:t>No funciona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5F4F5B83" w14:textId="77777777" w:rsidR="00105D80" w:rsidRDefault="00000000">
            <w:pPr>
              <w:jc w:val="center"/>
            </w:pPr>
            <w:r>
              <w:rPr>
                <w:sz w:val="18"/>
              </w:rPr>
              <w:t>No tiene</w:t>
            </w:r>
          </w:p>
        </w:tc>
      </w:tr>
      <w:tr w:rsidR="00395D6D" w14:paraId="6FCBC830"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1B0AD438" w14:textId="77777777" w:rsidR="00105D80" w:rsidRDefault="00000000">
            <w:pPr>
              <w:jc w:val="center"/>
            </w:pPr>
            <w:r>
              <w:rPr>
                <w:sz w:val="18"/>
              </w:rPr>
              <w:t>Auditorio</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097C2411" w14:textId="77777777" w:rsidR="00105D80" w:rsidRDefault="00000000">
            <w:pPr>
              <w:jc w:val="center"/>
            </w:pPr>
            <w:r>
              <w:rPr>
                <w:sz w:val="18"/>
              </w:rPr>
              <w:t>220 butacas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7A8061BC" w14:textId="77777777" w:rsidR="00105D80" w:rsidRDefault="00000000">
            <w:pPr>
              <w:jc w:val="center"/>
            </w:pPr>
            <w:r>
              <w:rPr>
                <w:sz w:val="18"/>
              </w:rPr>
              <w:t>220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2A326707" w14:textId="77777777" w:rsidR="00105D80" w:rsidRDefault="00000000">
            <w:pPr>
              <w:jc w:val="center"/>
            </w:pPr>
            <w:r>
              <w:rPr>
                <w:sz w:val="18"/>
              </w:rPr>
              <w:t>Regular</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AA74996" w14:textId="77777777" w:rsidR="00105D80" w:rsidRDefault="00000000">
            <w:pPr>
              <w:jc w:val="center"/>
            </w:pPr>
            <w:r>
              <w:rPr>
                <w:sz w:val="18"/>
              </w:rPr>
              <w:t>4, por verificar</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EBEFBBA" w14:textId="77777777" w:rsidR="00105D80" w:rsidRDefault="00000000">
            <w:pPr>
              <w:jc w:val="center"/>
            </w:pPr>
            <w:r>
              <w:rPr>
                <w:sz w:val="18"/>
              </w:rPr>
              <w:t>No tiene</w:t>
            </w:r>
          </w:p>
        </w:tc>
      </w:tr>
      <w:tr w:rsidR="00395D6D" w14:paraId="6A2F0774"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77CBCD6C" w14:textId="77777777" w:rsidR="00105D80" w:rsidRDefault="00000000">
            <w:pPr>
              <w:jc w:val="center"/>
            </w:pPr>
            <w:r>
              <w:rPr>
                <w:sz w:val="18"/>
              </w:rPr>
              <w:t>Sala de lectura</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094AF54" w14:textId="77777777" w:rsidR="00105D80" w:rsidRDefault="00000000">
            <w:pPr>
              <w:jc w:val="center"/>
            </w:pPr>
            <w:r>
              <w:rPr>
                <w:sz w:val="18"/>
              </w:rPr>
              <w:t>90 mesas y sillas</w:t>
            </w: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43171689" w14:textId="77777777" w:rsidR="00105D80" w:rsidRDefault="00000000">
            <w:pPr>
              <w:jc w:val="center"/>
            </w:pPr>
            <w:r>
              <w:rPr>
                <w:sz w:val="18"/>
              </w:rPr>
              <w:t>90</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67C86A9F" w14:textId="77777777" w:rsidR="00105D80" w:rsidRDefault="00000000">
            <w:pPr>
              <w:jc w:val="center"/>
            </w:pPr>
            <w:r>
              <w:rPr>
                <w:sz w:val="18"/>
              </w:rPr>
              <w:t>No tiene</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EAF4256" w14:textId="77777777" w:rsidR="00105D80" w:rsidRDefault="00000000">
            <w:pPr>
              <w:jc w:val="center"/>
            </w:pPr>
            <w:r>
              <w:rPr>
                <w:sz w:val="18"/>
              </w:rPr>
              <w:t>No funciona</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74909848" w14:textId="77777777" w:rsidR="00105D80" w:rsidRDefault="00000000">
            <w:pPr>
              <w:jc w:val="center"/>
            </w:pPr>
            <w:r>
              <w:rPr>
                <w:sz w:val="18"/>
              </w:rPr>
              <w:t>No funciona</w:t>
            </w:r>
          </w:p>
        </w:tc>
      </w:tr>
      <w:tr w:rsidR="00395D6D" w14:paraId="66C471E0" w14:textId="77777777">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293DCC60" w14:textId="77777777" w:rsidR="00105D80" w:rsidRDefault="00000000">
            <w:pPr>
              <w:jc w:val="center"/>
            </w:pPr>
            <w:r>
              <w:rPr>
                <w:b/>
                <w:sz w:val="18"/>
              </w:rPr>
              <w:t>Total</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2D6538B" w14:textId="77777777" w:rsidR="00105D80" w:rsidRDefault="00105D80">
            <w:pPr>
              <w:jc w:val="center"/>
            </w:pPr>
          </w:p>
        </w:tc>
        <w:tc>
          <w:tcPr>
            <w:tcW w:w="907" w:type="dxa"/>
            <w:tcBorders>
              <w:top w:val="single" w:sz="4" w:space="0" w:color="8EAADB"/>
              <w:left w:val="single" w:sz="4" w:space="0" w:color="8EAADB"/>
              <w:bottom w:val="single" w:sz="4" w:space="0" w:color="8EAADB"/>
              <w:right w:val="single" w:sz="4" w:space="0" w:color="8EAADB"/>
            </w:tcBorders>
            <w:shd w:val="clear" w:color="auto" w:fill="D9E2F3"/>
          </w:tcPr>
          <w:p w14:paraId="334FDF14" w14:textId="77777777" w:rsidR="00105D80" w:rsidRDefault="00000000">
            <w:pPr>
              <w:jc w:val="center"/>
            </w:pPr>
            <w:r>
              <w:rPr>
                <w:b/>
                <w:sz w:val="18"/>
              </w:rPr>
              <w:t>1.284</w:t>
            </w:r>
          </w:p>
        </w:tc>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1A2DC51B" w14:textId="77777777" w:rsidR="00105D80" w:rsidRDefault="00105D80">
            <w:pPr>
              <w:jc w:val="center"/>
            </w:pP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68EF512E" w14:textId="77777777" w:rsidR="00105D80" w:rsidRDefault="00105D80">
            <w:pPr>
              <w:jc w:val="center"/>
            </w:pP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00A50A4" w14:textId="77777777" w:rsidR="00105D80" w:rsidRDefault="00105D80">
            <w:pPr>
              <w:jc w:val="center"/>
            </w:pPr>
          </w:p>
        </w:tc>
      </w:tr>
    </w:tbl>
    <w:p w14:paraId="19519776" w14:textId="2C6EEEFE" w:rsidR="00105D80" w:rsidRDefault="00000000">
      <w:pPr>
        <w:spacing w:before="40" w:after="200"/>
      </w:pPr>
      <w:r>
        <w:rPr>
          <w:sz w:val="16"/>
        </w:rPr>
        <w:t>Los pupitres de las aulas son bipersonales. Todas las aulas tienen además dos pizarras</w:t>
      </w:r>
      <w:r w:rsidR="00FF3C78">
        <w:rPr>
          <w:sz w:val="16"/>
        </w:rPr>
        <w:t xml:space="preserve"> excepto el aula 5 y 6</w:t>
      </w:r>
      <w:r>
        <w:rPr>
          <w:sz w:val="16"/>
        </w:rPr>
        <w:t>, dos tarimas, un atril, ventiladores y extractores de aire en estado aceptable; el extractor de la sala de computación no funciona. Fuente: relevamiento de la comisión de infraestructura, octubre de 2026.</w:t>
      </w:r>
    </w:p>
    <w:p w14:paraId="6A2C51B9" w14:textId="77777777" w:rsidR="00105D80" w:rsidRDefault="00000000">
      <w:pPr>
        <w:spacing w:before="40" w:after="80"/>
        <w:jc w:val="center"/>
      </w:pPr>
      <w:r>
        <w:rPr>
          <w:noProof/>
        </w:rPr>
        <w:drawing>
          <wp:inline distT="0" distB="0" distL="0" distR="0" wp14:anchorId="66316F24" wp14:editId="1181B822">
            <wp:extent cx="4680000" cy="2028109"/>
            <wp:effectExtent l="0" t="0" r="0" b="0"/>
            <wp:docPr id="25897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6544" name="compu_nava.jpg"/>
                    <pic:cNvPicPr/>
                  </pic:nvPicPr>
                  <pic:blipFill>
                    <a:blip r:embed="rId75"/>
                    <a:stretch>
                      <a:fillRect/>
                    </a:stretch>
                  </pic:blipFill>
                  <pic:spPr>
                    <a:xfrm>
                      <a:off x="0" y="0"/>
                      <a:ext cx="4680000" cy="2028109"/>
                    </a:xfrm>
                    <a:prstGeom prst="rect">
                      <a:avLst/>
                    </a:prstGeom>
                  </pic:spPr>
                </pic:pic>
              </a:graphicData>
            </a:graphic>
          </wp:inline>
        </w:drawing>
      </w:r>
    </w:p>
    <w:p w14:paraId="41480777" w14:textId="77777777" w:rsidR="00105D80" w:rsidRDefault="00000000">
      <w:pPr>
        <w:spacing w:after="200"/>
        <w:jc w:val="center"/>
      </w:pPr>
      <w:r>
        <w:rPr>
          <w:sz w:val="18"/>
        </w:rPr>
        <w:lastRenderedPageBreak/>
        <w:t>Imagen 1. Sala de computación del Edificio Nava Morales</w:t>
      </w:r>
    </w:p>
    <w:p w14:paraId="0353313B" w14:textId="77777777" w:rsidR="00105D80" w:rsidRDefault="00000000">
      <w:pPr>
        <w:spacing w:before="40" w:after="80"/>
        <w:jc w:val="center"/>
      </w:pPr>
      <w:r>
        <w:rPr>
          <w:noProof/>
        </w:rPr>
        <w:drawing>
          <wp:inline distT="0" distB="0" distL="0" distR="0" wp14:anchorId="3881B416" wp14:editId="62E6919F">
            <wp:extent cx="2880000" cy="5115717"/>
            <wp:effectExtent l="0" t="0" r="0" b="0"/>
            <wp:docPr id="603156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56668" name="auditorio.jpg"/>
                    <pic:cNvPicPr/>
                  </pic:nvPicPr>
                  <pic:blipFill>
                    <a:blip r:embed="rId76"/>
                    <a:stretch>
                      <a:fillRect/>
                    </a:stretch>
                  </pic:blipFill>
                  <pic:spPr>
                    <a:xfrm>
                      <a:off x="0" y="0"/>
                      <a:ext cx="2880000" cy="5115717"/>
                    </a:xfrm>
                    <a:prstGeom prst="rect">
                      <a:avLst/>
                    </a:prstGeom>
                  </pic:spPr>
                </pic:pic>
              </a:graphicData>
            </a:graphic>
          </wp:inline>
        </w:drawing>
      </w:r>
    </w:p>
    <w:p w14:paraId="29946579" w14:textId="77777777" w:rsidR="00105D80" w:rsidRDefault="00000000">
      <w:pPr>
        <w:spacing w:after="200"/>
        <w:jc w:val="center"/>
      </w:pPr>
      <w:r>
        <w:rPr>
          <w:sz w:val="18"/>
        </w:rPr>
        <w:t>Imagen 2. Auditorio del Edificio Nava Morales</w:t>
      </w:r>
    </w:p>
    <w:p w14:paraId="3D059FE9" w14:textId="77777777" w:rsidR="00105D80" w:rsidRDefault="00000000">
      <w:pPr>
        <w:spacing w:before="40" w:after="80"/>
        <w:jc w:val="center"/>
      </w:pPr>
      <w:r>
        <w:rPr>
          <w:noProof/>
        </w:rPr>
        <w:drawing>
          <wp:inline distT="0" distB="0" distL="0" distR="0" wp14:anchorId="426D749A" wp14:editId="7C1F0ABD">
            <wp:extent cx="4680000" cy="2105421"/>
            <wp:effectExtent l="0" t="0" r="0" b="0"/>
            <wp:docPr id="964396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6292" name="lectura.jpg"/>
                    <pic:cNvPicPr/>
                  </pic:nvPicPr>
                  <pic:blipFill>
                    <a:blip r:embed="rId77"/>
                    <a:stretch>
                      <a:fillRect/>
                    </a:stretch>
                  </pic:blipFill>
                  <pic:spPr>
                    <a:xfrm>
                      <a:off x="0" y="0"/>
                      <a:ext cx="4680000" cy="2105421"/>
                    </a:xfrm>
                    <a:prstGeom prst="rect">
                      <a:avLst/>
                    </a:prstGeom>
                  </pic:spPr>
                </pic:pic>
              </a:graphicData>
            </a:graphic>
          </wp:inline>
        </w:drawing>
      </w:r>
    </w:p>
    <w:p w14:paraId="1BD48D08" w14:textId="77777777" w:rsidR="00105D80" w:rsidRDefault="00000000">
      <w:pPr>
        <w:spacing w:after="200"/>
        <w:jc w:val="center"/>
      </w:pPr>
      <w:r>
        <w:rPr>
          <w:sz w:val="18"/>
        </w:rPr>
        <w:t>Imagen 3. Sala de lectura de la Biblioteca</w:t>
      </w:r>
    </w:p>
    <w:p w14:paraId="44332826" w14:textId="77777777" w:rsidR="00105D80" w:rsidRDefault="00000000">
      <w:pPr>
        <w:keepNext/>
        <w:spacing w:before="80" w:after="200"/>
      </w:pPr>
      <w:r>
        <w:rPr>
          <w:b/>
          <w:sz w:val="22"/>
        </w:rPr>
        <w:lastRenderedPageBreak/>
        <w:t>Pabellones y sala de computación del Edificio Monoblock Central</w:t>
      </w:r>
    </w:p>
    <w:p w14:paraId="79981524" w14:textId="77777777" w:rsidR="00105D80" w:rsidRDefault="00000000">
      <w:pPr>
        <w:pStyle w:val="TituloCuadro"/>
        <w:keepNext/>
        <w:spacing w:before="40" w:after="80"/>
        <w:jc w:val="center"/>
      </w:pPr>
      <w:bookmarkStart w:id="333" w:name="_Toc000000352"/>
      <w:r>
        <w:rPr>
          <w:b/>
        </w:rPr>
        <w:t>Cuadro 2. Mobiliario y estado del equipamiento, Edificio Monoblock Central</w:t>
      </w:r>
      <w:bookmarkEnd w:id="333"/>
      <w:r>
        <w:fldChar w:fldCharType="begin"/>
      </w:r>
      <w:r>
        <w:instrText xml:space="preserve"> TC "Cuadro 2. Mobiliario y estado del equipamiento, Edificio Monoblock Central" \f c \l 2 </w:instrText>
      </w:r>
      <w:r>
        <w:fldChar w:fldCharType="end"/>
      </w:r>
    </w:p>
    <w:tbl>
      <w:tblPr>
        <w:tblW w:w="0" w:type="auto"/>
        <w:jc w:val="center"/>
        <w:tblLayout w:type="fixed"/>
        <w:tblLook w:val="04A0" w:firstRow="1" w:lastRow="0" w:firstColumn="1" w:lastColumn="0" w:noHBand="0" w:noVBand="1"/>
      </w:tblPr>
      <w:tblGrid>
        <w:gridCol w:w="1928"/>
        <w:gridCol w:w="1247"/>
        <w:gridCol w:w="1361"/>
        <w:gridCol w:w="967"/>
        <w:gridCol w:w="1843"/>
        <w:gridCol w:w="1725"/>
      </w:tblGrid>
      <w:tr w:rsidR="00395D6D" w14:paraId="6EFFBD37" w14:textId="77777777" w:rsidTr="00E6640E">
        <w:trPr>
          <w:tblHeader/>
          <w:jc w:val="center"/>
        </w:trPr>
        <w:tc>
          <w:tcPr>
            <w:tcW w:w="19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A6FF007" w14:textId="77777777" w:rsidR="00105D80" w:rsidRDefault="00000000">
            <w:pPr>
              <w:jc w:val="center"/>
            </w:pPr>
            <w:r>
              <w:rPr>
                <w:b/>
                <w:color w:val="FFFFFF"/>
                <w:sz w:val="18"/>
              </w:rPr>
              <w:t>Ambiente</w:t>
            </w:r>
          </w:p>
        </w:tc>
        <w:tc>
          <w:tcPr>
            <w:tcW w:w="12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581064" w14:textId="77777777" w:rsidR="00105D80" w:rsidRDefault="00000000">
            <w:pPr>
              <w:jc w:val="center"/>
            </w:pPr>
            <w:r>
              <w:rPr>
                <w:b/>
                <w:color w:val="FFFFFF"/>
                <w:sz w:val="18"/>
              </w:rPr>
              <w:t>Asientos</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79899F" w14:textId="77777777" w:rsidR="00105D80" w:rsidRDefault="00000000">
            <w:pPr>
              <w:jc w:val="center"/>
            </w:pPr>
            <w:r>
              <w:rPr>
                <w:b/>
                <w:color w:val="FFFFFF"/>
                <w:sz w:val="18"/>
              </w:rPr>
              <w:t>En mal estado</w:t>
            </w:r>
          </w:p>
        </w:tc>
        <w:tc>
          <w:tcPr>
            <w:tcW w:w="9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A16291" w14:textId="77777777" w:rsidR="00105D80" w:rsidRDefault="00000000">
            <w:pPr>
              <w:jc w:val="center"/>
            </w:pPr>
            <w:r>
              <w:rPr>
                <w:b/>
                <w:color w:val="FFFFFF"/>
                <w:sz w:val="18"/>
              </w:rPr>
              <w:t>Pizarras</w:t>
            </w:r>
          </w:p>
        </w:tc>
        <w:tc>
          <w:tcPr>
            <w:tcW w:w="184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4F2B4C" w14:textId="77777777" w:rsidR="00105D80" w:rsidRDefault="00000000">
            <w:pPr>
              <w:jc w:val="center"/>
            </w:pPr>
            <w:r>
              <w:rPr>
                <w:b/>
                <w:color w:val="FFFFFF"/>
                <w:sz w:val="18"/>
              </w:rPr>
              <w:t>Proyectores</w:t>
            </w:r>
          </w:p>
        </w:tc>
        <w:tc>
          <w:tcPr>
            <w:tcW w:w="172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3CB52F" w14:textId="0F36D95C" w:rsidR="00105D80" w:rsidRDefault="00000000">
            <w:pPr>
              <w:jc w:val="center"/>
            </w:pPr>
            <w:r>
              <w:rPr>
                <w:b/>
                <w:color w:val="FFFFFF"/>
                <w:sz w:val="18"/>
              </w:rPr>
              <w:t>Cámaras</w:t>
            </w:r>
            <w:r w:rsidR="00FF3C78">
              <w:rPr>
                <w:b/>
                <w:color w:val="FFFFFF"/>
                <w:sz w:val="18"/>
              </w:rPr>
              <w:t xml:space="preserve"> de seguridad</w:t>
            </w:r>
          </w:p>
        </w:tc>
      </w:tr>
      <w:tr w:rsidR="00395D6D" w14:paraId="36B6D5E7" w14:textId="77777777" w:rsidTr="00E6640E">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0ACB9B" w14:textId="77777777" w:rsidR="00105D80" w:rsidRDefault="00000000" w:rsidP="00E6640E">
            <w:pPr>
              <w:jc w:val="center"/>
            </w:pPr>
            <w:r>
              <w:rPr>
                <w:sz w:val="18"/>
              </w:rPr>
              <w:t>Pabellón A</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D31F76B" w14:textId="77777777" w:rsidR="00105D80" w:rsidRDefault="00000000" w:rsidP="00E6640E">
            <w:pPr>
              <w:jc w:val="center"/>
            </w:pPr>
            <w:r>
              <w:rPr>
                <w:sz w:val="18"/>
              </w:rPr>
              <w:t>606</w:t>
            </w:r>
          </w:p>
        </w:tc>
        <w:tc>
          <w:tcPr>
            <w:tcW w:w="13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0ED6BE2" w14:textId="77777777" w:rsidR="00105D80" w:rsidRDefault="00000000" w:rsidP="00E6640E">
            <w:pPr>
              <w:jc w:val="center"/>
            </w:pPr>
            <w:r>
              <w:rPr>
                <w:sz w:val="18"/>
              </w:rPr>
              <w:t>18</w:t>
            </w:r>
          </w:p>
        </w:tc>
        <w:tc>
          <w:tcPr>
            <w:tcW w:w="9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F5096CB" w14:textId="77777777" w:rsidR="00105D80" w:rsidRDefault="00000000" w:rsidP="00E6640E">
            <w:pPr>
              <w:jc w:val="center"/>
            </w:pPr>
            <w:r>
              <w:rPr>
                <w:sz w:val="18"/>
              </w:rPr>
              <w:t>6</w:t>
            </w:r>
          </w:p>
        </w:tc>
        <w:tc>
          <w:tcPr>
            <w:tcW w:w="184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E34DBFE" w14:textId="4E11F6AC" w:rsidR="00E6640E" w:rsidRDefault="00000000" w:rsidP="00E6640E">
            <w:pPr>
              <w:jc w:val="center"/>
              <w:rPr>
                <w:sz w:val="18"/>
              </w:rPr>
            </w:pPr>
            <w:r>
              <w:rPr>
                <w:sz w:val="18"/>
              </w:rPr>
              <w:t>1, en uso;</w:t>
            </w:r>
          </w:p>
          <w:p w14:paraId="11B5AD7C" w14:textId="4C4E2D83" w:rsidR="00105D80" w:rsidRDefault="00000000" w:rsidP="00E6640E">
            <w:pPr>
              <w:jc w:val="center"/>
            </w:pPr>
            <w:r>
              <w:rPr>
                <w:sz w:val="18"/>
              </w:rPr>
              <w:t>1 inutilizado</w:t>
            </w:r>
          </w:p>
        </w:tc>
        <w:tc>
          <w:tcPr>
            <w:tcW w:w="172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1CD2952" w14:textId="1CA997B4" w:rsidR="00105D80" w:rsidRDefault="00000000" w:rsidP="00E6640E">
            <w:pPr>
              <w:jc w:val="center"/>
            </w:pPr>
            <w:r>
              <w:rPr>
                <w:sz w:val="18"/>
              </w:rPr>
              <w:t>2</w:t>
            </w:r>
            <w:r w:rsidR="00E6640E">
              <w:rPr>
                <w:sz w:val="18"/>
              </w:rPr>
              <w:t xml:space="preserve"> en funcionamiento</w:t>
            </w:r>
          </w:p>
        </w:tc>
      </w:tr>
      <w:tr w:rsidR="00395D6D" w14:paraId="3E4B80F3" w14:textId="77777777" w:rsidTr="00E6640E">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38D1B8" w14:textId="77777777" w:rsidR="00105D80" w:rsidRDefault="00000000" w:rsidP="00E6640E">
            <w:pPr>
              <w:jc w:val="center"/>
            </w:pPr>
            <w:r>
              <w:rPr>
                <w:sz w:val="18"/>
              </w:rPr>
              <w:t>Pabellón B</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D23F4E" w14:textId="77777777" w:rsidR="00105D80" w:rsidRDefault="00000000" w:rsidP="00E6640E">
            <w:pPr>
              <w:jc w:val="center"/>
            </w:pPr>
            <w:r>
              <w:rPr>
                <w:sz w:val="18"/>
              </w:rPr>
              <w:t>606</w:t>
            </w:r>
          </w:p>
        </w:tc>
        <w:tc>
          <w:tcPr>
            <w:tcW w:w="13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D38DC4" w14:textId="77777777" w:rsidR="00105D80" w:rsidRDefault="00000000" w:rsidP="00E6640E">
            <w:pPr>
              <w:jc w:val="center"/>
            </w:pPr>
            <w:r>
              <w:rPr>
                <w:sz w:val="18"/>
              </w:rPr>
              <w:t>24</w:t>
            </w:r>
          </w:p>
        </w:tc>
        <w:tc>
          <w:tcPr>
            <w:tcW w:w="9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3F290C4" w14:textId="77777777" w:rsidR="00105D80" w:rsidRDefault="00000000" w:rsidP="00E6640E">
            <w:pPr>
              <w:jc w:val="center"/>
            </w:pPr>
            <w:r>
              <w:rPr>
                <w:sz w:val="18"/>
              </w:rPr>
              <w:t>8</w:t>
            </w:r>
          </w:p>
        </w:tc>
        <w:tc>
          <w:tcPr>
            <w:tcW w:w="184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BA86CA5" w14:textId="074CA3DD" w:rsidR="00105D80" w:rsidRDefault="00000000" w:rsidP="00E6640E">
            <w:pPr>
              <w:jc w:val="center"/>
            </w:pPr>
            <w:r>
              <w:rPr>
                <w:sz w:val="18"/>
              </w:rPr>
              <w:t>1,</w:t>
            </w:r>
            <w:r w:rsidR="00E6640E">
              <w:rPr>
                <w:sz w:val="18"/>
              </w:rPr>
              <w:t xml:space="preserve"> en uso</w:t>
            </w:r>
          </w:p>
        </w:tc>
        <w:tc>
          <w:tcPr>
            <w:tcW w:w="172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75CCDAE" w14:textId="35A7BAF3" w:rsidR="00105D80" w:rsidRDefault="00000000" w:rsidP="00E6640E">
            <w:pPr>
              <w:jc w:val="center"/>
            </w:pPr>
            <w:r>
              <w:rPr>
                <w:sz w:val="18"/>
              </w:rPr>
              <w:t>2</w:t>
            </w:r>
            <w:r w:rsidR="00E6640E">
              <w:rPr>
                <w:sz w:val="18"/>
              </w:rPr>
              <w:t xml:space="preserve"> en funcionamiento</w:t>
            </w:r>
          </w:p>
        </w:tc>
      </w:tr>
      <w:tr w:rsidR="00395D6D" w14:paraId="1FD08E1F" w14:textId="77777777" w:rsidTr="00E6640E">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9EC41D" w14:textId="77777777" w:rsidR="00105D80" w:rsidRDefault="00000000" w:rsidP="00E6640E">
            <w:pPr>
              <w:jc w:val="center"/>
            </w:pPr>
            <w:r>
              <w:rPr>
                <w:sz w:val="18"/>
              </w:rPr>
              <w:t>Pabellón C</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D68491" w14:textId="77777777" w:rsidR="00105D80" w:rsidRDefault="00000000" w:rsidP="00E6640E">
            <w:pPr>
              <w:jc w:val="center"/>
            </w:pPr>
            <w:r>
              <w:rPr>
                <w:sz w:val="18"/>
              </w:rPr>
              <w:t>300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AA8AE94" w14:textId="77777777" w:rsidR="00105D80" w:rsidRDefault="00000000" w:rsidP="00E6640E">
            <w:pPr>
              <w:jc w:val="center"/>
            </w:pPr>
            <w:r>
              <w:rPr>
                <w:sz w:val="18"/>
              </w:rPr>
              <w:t>26</w:t>
            </w:r>
          </w:p>
        </w:tc>
        <w:tc>
          <w:tcPr>
            <w:tcW w:w="9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3E4001" w14:textId="77777777" w:rsidR="00105D80" w:rsidRDefault="00000000" w:rsidP="00E6640E">
            <w:pPr>
              <w:jc w:val="center"/>
            </w:pPr>
            <w:r>
              <w:rPr>
                <w:sz w:val="18"/>
              </w:rPr>
              <w:t>4</w:t>
            </w:r>
          </w:p>
        </w:tc>
        <w:tc>
          <w:tcPr>
            <w:tcW w:w="184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2A30D9" w14:textId="08DE2A85" w:rsidR="00105D80" w:rsidRDefault="00000000" w:rsidP="00E6640E">
            <w:pPr>
              <w:jc w:val="center"/>
            </w:pPr>
            <w:r>
              <w:rPr>
                <w:sz w:val="18"/>
              </w:rPr>
              <w:t xml:space="preserve">1, </w:t>
            </w:r>
            <w:r w:rsidR="00E6640E">
              <w:rPr>
                <w:sz w:val="18"/>
              </w:rPr>
              <w:t>en uso (deficiente)</w:t>
            </w:r>
          </w:p>
        </w:tc>
        <w:tc>
          <w:tcPr>
            <w:tcW w:w="172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4A09714" w14:textId="0759CA0E" w:rsidR="00105D80" w:rsidRDefault="00000000" w:rsidP="00E6640E">
            <w:pPr>
              <w:jc w:val="center"/>
            </w:pPr>
            <w:r>
              <w:rPr>
                <w:sz w:val="18"/>
              </w:rPr>
              <w:t>2</w:t>
            </w:r>
            <w:r w:rsidR="00E6640E">
              <w:rPr>
                <w:sz w:val="18"/>
              </w:rPr>
              <w:t xml:space="preserve"> en mantenimiento</w:t>
            </w:r>
          </w:p>
        </w:tc>
      </w:tr>
      <w:tr w:rsidR="00395D6D" w14:paraId="4E96E8AC" w14:textId="77777777" w:rsidTr="00E6640E">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EE8FA0B" w14:textId="77777777" w:rsidR="00105D80" w:rsidRDefault="00000000" w:rsidP="00E6640E">
            <w:pPr>
              <w:jc w:val="center"/>
            </w:pPr>
            <w:r>
              <w:rPr>
                <w:sz w:val="18"/>
              </w:rPr>
              <w:t>Pabellón D</w:t>
            </w:r>
          </w:p>
        </w:tc>
        <w:tc>
          <w:tcPr>
            <w:tcW w:w="124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CD4AD4" w14:textId="77777777" w:rsidR="00105D80" w:rsidRDefault="00000000" w:rsidP="00E6640E">
            <w:pPr>
              <w:jc w:val="center"/>
            </w:pPr>
            <w:r>
              <w:rPr>
                <w:sz w:val="18"/>
              </w:rPr>
              <w:t>264</w:t>
            </w:r>
          </w:p>
        </w:tc>
        <w:tc>
          <w:tcPr>
            <w:tcW w:w="136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BC8C81" w14:textId="77777777" w:rsidR="00105D80" w:rsidRDefault="00000000" w:rsidP="00E6640E">
            <w:pPr>
              <w:jc w:val="center"/>
            </w:pPr>
            <w:r>
              <w:rPr>
                <w:sz w:val="18"/>
              </w:rPr>
              <w:t>12</w:t>
            </w:r>
          </w:p>
        </w:tc>
        <w:tc>
          <w:tcPr>
            <w:tcW w:w="967"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C671F3C" w14:textId="77777777" w:rsidR="00105D80" w:rsidRDefault="00000000" w:rsidP="00E6640E">
            <w:pPr>
              <w:jc w:val="center"/>
            </w:pPr>
            <w:r>
              <w:rPr>
                <w:sz w:val="18"/>
              </w:rPr>
              <w:t>6</w:t>
            </w:r>
          </w:p>
        </w:tc>
        <w:tc>
          <w:tcPr>
            <w:tcW w:w="1843"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2609A0" w14:textId="7CC9F569" w:rsidR="00105D80" w:rsidRDefault="00000000" w:rsidP="00E6640E">
            <w:pPr>
              <w:jc w:val="center"/>
            </w:pPr>
            <w:r>
              <w:rPr>
                <w:sz w:val="18"/>
              </w:rPr>
              <w:t>1, en uso (deficiente)</w:t>
            </w:r>
          </w:p>
        </w:tc>
        <w:tc>
          <w:tcPr>
            <w:tcW w:w="1725"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4C2E3E" w14:textId="0A0255CE" w:rsidR="00105D80" w:rsidRDefault="00000000" w:rsidP="00E6640E">
            <w:pPr>
              <w:jc w:val="center"/>
            </w:pPr>
            <w:r>
              <w:rPr>
                <w:sz w:val="18"/>
              </w:rPr>
              <w:t>2</w:t>
            </w:r>
            <w:r w:rsidR="00E6640E">
              <w:rPr>
                <w:sz w:val="18"/>
              </w:rPr>
              <w:t xml:space="preserve"> en mantenimiento</w:t>
            </w:r>
          </w:p>
        </w:tc>
      </w:tr>
      <w:tr w:rsidR="00395D6D" w14:paraId="71311E9F" w14:textId="77777777" w:rsidTr="00E6640E">
        <w:trPr>
          <w:jc w:val="center"/>
        </w:trPr>
        <w:tc>
          <w:tcPr>
            <w:tcW w:w="1928" w:type="dxa"/>
            <w:tcBorders>
              <w:top w:val="single" w:sz="4" w:space="0" w:color="8EAADB"/>
              <w:left w:val="single" w:sz="4" w:space="0" w:color="8EAADB"/>
              <w:bottom w:val="single" w:sz="4" w:space="0" w:color="8EAADB"/>
              <w:right w:val="single" w:sz="4" w:space="0" w:color="8EAADB"/>
            </w:tcBorders>
            <w:shd w:val="clear" w:color="auto" w:fill="D9E2F3"/>
          </w:tcPr>
          <w:p w14:paraId="0E68FAC2" w14:textId="77777777" w:rsidR="00105D80" w:rsidRDefault="00000000">
            <w:pPr>
              <w:jc w:val="center"/>
            </w:pPr>
            <w:r>
              <w:rPr>
                <w:b/>
                <w:sz w:val="18"/>
              </w:rPr>
              <w:t>Total pabellones</w:t>
            </w:r>
          </w:p>
        </w:tc>
        <w:tc>
          <w:tcPr>
            <w:tcW w:w="1247" w:type="dxa"/>
            <w:tcBorders>
              <w:top w:val="single" w:sz="4" w:space="0" w:color="8EAADB"/>
              <w:left w:val="single" w:sz="4" w:space="0" w:color="8EAADB"/>
              <w:bottom w:val="single" w:sz="4" w:space="0" w:color="8EAADB"/>
              <w:right w:val="single" w:sz="4" w:space="0" w:color="8EAADB"/>
            </w:tcBorders>
            <w:shd w:val="clear" w:color="auto" w:fill="D9E2F3"/>
          </w:tcPr>
          <w:p w14:paraId="6C68AA02" w14:textId="77777777" w:rsidR="00105D80" w:rsidRDefault="00000000">
            <w:pPr>
              <w:jc w:val="center"/>
            </w:pPr>
            <w:r>
              <w:rPr>
                <w:b/>
                <w:sz w:val="18"/>
              </w:rPr>
              <w:t>1.776</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64EFE26" w14:textId="77777777" w:rsidR="00105D80" w:rsidRDefault="00000000">
            <w:pPr>
              <w:jc w:val="center"/>
            </w:pPr>
            <w:r>
              <w:rPr>
                <w:b/>
                <w:sz w:val="18"/>
              </w:rPr>
              <w:t>80</w:t>
            </w:r>
          </w:p>
        </w:tc>
        <w:tc>
          <w:tcPr>
            <w:tcW w:w="967" w:type="dxa"/>
            <w:tcBorders>
              <w:top w:val="single" w:sz="4" w:space="0" w:color="8EAADB"/>
              <w:left w:val="single" w:sz="4" w:space="0" w:color="8EAADB"/>
              <w:bottom w:val="single" w:sz="4" w:space="0" w:color="8EAADB"/>
              <w:right w:val="single" w:sz="4" w:space="0" w:color="8EAADB"/>
            </w:tcBorders>
            <w:shd w:val="clear" w:color="auto" w:fill="D9E2F3"/>
          </w:tcPr>
          <w:p w14:paraId="1F78AF2E" w14:textId="77777777" w:rsidR="00105D80" w:rsidRDefault="00000000">
            <w:pPr>
              <w:jc w:val="center"/>
            </w:pPr>
            <w:r>
              <w:rPr>
                <w:b/>
                <w:sz w:val="18"/>
              </w:rPr>
              <w:t>24</w:t>
            </w:r>
          </w:p>
        </w:tc>
        <w:tc>
          <w:tcPr>
            <w:tcW w:w="1843" w:type="dxa"/>
            <w:tcBorders>
              <w:top w:val="single" w:sz="4" w:space="0" w:color="8EAADB"/>
              <w:left w:val="single" w:sz="4" w:space="0" w:color="8EAADB"/>
              <w:bottom w:val="single" w:sz="4" w:space="0" w:color="8EAADB"/>
              <w:right w:val="single" w:sz="4" w:space="0" w:color="8EAADB"/>
            </w:tcBorders>
            <w:shd w:val="clear" w:color="auto" w:fill="D9E2F3"/>
          </w:tcPr>
          <w:p w14:paraId="73E5341A" w14:textId="77777777" w:rsidR="00105D80" w:rsidRDefault="00000000">
            <w:pPr>
              <w:jc w:val="center"/>
            </w:pPr>
            <w:r>
              <w:rPr>
                <w:b/>
                <w:sz w:val="18"/>
              </w:rPr>
              <w:t>5</w:t>
            </w:r>
          </w:p>
        </w:tc>
        <w:tc>
          <w:tcPr>
            <w:tcW w:w="1725" w:type="dxa"/>
            <w:tcBorders>
              <w:top w:val="single" w:sz="4" w:space="0" w:color="8EAADB"/>
              <w:left w:val="single" w:sz="4" w:space="0" w:color="8EAADB"/>
              <w:bottom w:val="single" w:sz="4" w:space="0" w:color="8EAADB"/>
              <w:right w:val="single" w:sz="4" w:space="0" w:color="8EAADB"/>
            </w:tcBorders>
            <w:shd w:val="clear" w:color="auto" w:fill="D9E2F3"/>
          </w:tcPr>
          <w:p w14:paraId="3B0CB2B8" w14:textId="77777777" w:rsidR="00105D80" w:rsidRDefault="00000000">
            <w:pPr>
              <w:jc w:val="center"/>
            </w:pPr>
            <w:r>
              <w:rPr>
                <w:b/>
                <w:sz w:val="18"/>
              </w:rPr>
              <w:t>8</w:t>
            </w:r>
          </w:p>
        </w:tc>
      </w:tr>
    </w:tbl>
    <w:p w14:paraId="0470BB8B" w14:textId="77777777" w:rsidR="00105D80" w:rsidRDefault="00000000">
      <w:pPr>
        <w:spacing w:before="40" w:after="200"/>
      </w:pPr>
      <w:r>
        <w:rPr>
          <w:sz w:val="16"/>
        </w:rPr>
        <w:t>Cada pabellón tiene además un atril con amplificación, cuyo funcionamiento debe verificarse por falta de uso, y una pantalla de proyección. Fuente: relevamiento de la comisión de infraestructura, octubre de 2026.</w:t>
      </w:r>
    </w:p>
    <w:p w14:paraId="0D0E8117" w14:textId="77777777" w:rsidR="00E6640E" w:rsidRDefault="00000000">
      <w:pPr>
        <w:spacing w:after="200"/>
        <w:jc w:val="both"/>
      </w:pPr>
      <w:r>
        <w:t>La sala de computación del Monoblock Central cuenta con 27 computadoras, de las cuales 24 son obsoletas y tres están en funcionamiento</w:t>
      </w:r>
    </w:p>
    <w:p w14:paraId="73D767AF" w14:textId="48025AB1" w:rsidR="00105D80" w:rsidRDefault="00000000">
      <w:pPr>
        <w:spacing w:after="200"/>
        <w:jc w:val="both"/>
      </w:pPr>
      <w:r>
        <w:t xml:space="preserve">Adicionalmente cuenta con seis computadoras portátiles, dos de ellas inutilizables; 68 mesas </w:t>
      </w:r>
      <w:r w:rsidR="00E52E61">
        <w:t xml:space="preserve">para computadoras </w:t>
      </w:r>
      <w:r>
        <w:t xml:space="preserve">y </w:t>
      </w:r>
      <w:r w:rsidR="00E52E61">
        <w:t xml:space="preserve">68 </w:t>
      </w:r>
      <w:r>
        <w:t>sillas; un escritorio; dos pizarras; dos televisores y una cámara de seguridad</w:t>
      </w:r>
      <w:r w:rsidR="00E52E61">
        <w:t>.</w:t>
      </w:r>
    </w:p>
    <w:p w14:paraId="38E07D36" w14:textId="3534A0EC" w:rsidR="00FF3C78" w:rsidRDefault="00000000">
      <w:pPr>
        <w:spacing w:after="200"/>
        <w:jc w:val="both"/>
      </w:pPr>
      <w:r>
        <w:t xml:space="preserve">Se </w:t>
      </w:r>
      <w:r w:rsidR="00E6640E">
        <w:t>prevé</w:t>
      </w:r>
      <w:r>
        <w:t xml:space="preserve"> realizar la adquisición de los equipos </w:t>
      </w:r>
      <w:r w:rsidR="00E6640E">
        <w:t xml:space="preserve">(data show, cámaras de seguridad y otros) </w:t>
      </w:r>
      <w:r>
        <w:t xml:space="preserve">que sean necesarios </w:t>
      </w:r>
      <w:r w:rsidR="00E6640E">
        <w:t xml:space="preserve">para </w:t>
      </w:r>
      <w:r w:rsidR="00E52E61">
        <w:t>los</w:t>
      </w:r>
      <w:r w:rsidR="00E6640E">
        <w:t xml:space="preserve"> pabell</w:t>
      </w:r>
      <w:r w:rsidR="00E52E61">
        <w:t>o</w:t>
      </w:r>
      <w:r w:rsidR="00E6640E">
        <w:t>n</w:t>
      </w:r>
      <w:r w:rsidR="00E52E61">
        <w:t>es</w:t>
      </w:r>
      <w:r w:rsidR="00E6640E">
        <w:t xml:space="preserve"> C y D.</w:t>
      </w:r>
    </w:p>
    <w:p w14:paraId="29B19A83" w14:textId="77777777" w:rsidR="00105D80" w:rsidRDefault="00000000">
      <w:pPr>
        <w:spacing w:before="40" w:after="80"/>
        <w:jc w:val="center"/>
      </w:pPr>
      <w:r>
        <w:rPr>
          <w:noProof/>
        </w:rPr>
        <w:drawing>
          <wp:inline distT="0" distB="0" distL="0" distR="0" wp14:anchorId="4DEBE9D9" wp14:editId="6E7706F7">
            <wp:extent cx="4680000" cy="1135610"/>
            <wp:effectExtent l="0" t="0" r="0" b="0"/>
            <wp:docPr id="2022522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2130" name="compu_mono.jpg"/>
                    <pic:cNvPicPr/>
                  </pic:nvPicPr>
                  <pic:blipFill>
                    <a:blip r:embed="rId78"/>
                    <a:stretch>
                      <a:fillRect/>
                    </a:stretch>
                  </pic:blipFill>
                  <pic:spPr>
                    <a:xfrm>
                      <a:off x="0" y="0"/>
                      <a:ext cx="4680000" cy="1135610"/>
                    </a:xfrm>
                    <a:prstGeom prst="rect">
                      <a:avLst/>
                    </a:prstGeom>
                  </pic:spPr>
                </pic:pic>
              </a:graphicData>
            </a:graphic>
          </wp:inline>
        </w:drawing>
      </w:r>
    </w:p>
    <w:p w14:paraId="1D8169D6" w14:textId="77777777" w:rsidR="00105D80" w:rsidRDefault="00000000">
      <w:pPr>
        <w:spacing w:after="200"/>
        <w:jc w:val="center"/>
      </w:pPr>
      <w:r>
        <w:rPr>
          <w:sz w:val="18"/>
        </w:rPr>
        <w:t>Imagen 4. Sala de computación del Edificio Monoblock Central</w:t>
      </w:r>
    </w:p>
    <w:p w14:paraId="08C5ECD8" w14:textId="77777777" w:rsidR="00105D80" w:rsidRDefault="00000000">
      <w:pPr>
        <w:keepNext/>
        <w:spacing w:before="80" w:after="200"/>
      </w:pPr>
      <w:r>
        <w:rPr>
          <w:b/>
          <w:sz w:val="22"/>
        </w:rPr>
        <w:t>Dirección de Carrera y secretaría</w:t>
      </w:r>
    </w:p>
    <w:p w14:paraId="2C1BD37E" w14:textId="77777777" w:rsidR="00105D80" w:rsidRDefault="00000000">
      <w:pPr>
        <w:pStyle w:val="TituloCuadro"/>
        <w:keepNext/>
        <w:spacing w:before="40" w:after="80"/>
        <w:jc w:val="center"/>
      </w:pPr>
      <w:bookmarkStart w:id="334" w:name="_Toc000000353"/>
      <w:r>
        <w:rPr>
          <w:b/>
        </w:rPr>
        <w:t>Cuadro 3. Mobiliario y equipos de la Dirección de Carrera</w:t>
      </w:r>
      <w:bookmarkEnd w:id="334"/>
      <w:r>
        <w:fldChar w:fldCharType="begin"/>
      </w:r>
      <w:r>
        <w:instrText xml:space="preserve"> TC "Cuadro 3. Mobiliario y equipos de la Dirección de Carrera" \f c \l 2 </w:instrText>
      </w:r>
      <w:r>
        <w:fldChar w:fldCharType="end"/>
      </w:r>
    </w:p>
    <w:tbl>
      <w:tblPr>
        <w:tblW w:w="0" w:type="auto"/>
        <w:jc w:val="center"/>
        <w:tblLayout w:type="fixed"/>
        <w:tblLook w:val="04A0" w:firstRow="1" w:lastRow="0" w:firstColumn="1" w:lastColumn="0" w:noHBand="0" w:noVBand="1"/>
      </w:tblPr>
      <w:tblGrid>
        <w:gridCol w:w="2268"/>
        <w:gridCol w:w="1134"/>
        <w:gridCol w:w="1134"/>
        <w:gridCol w:w="1134"/>
        <w:gridCol w:w="1134"/>
        <w:gridCol w:w="1134"/>
        <w:gridCol w:w="1134"/>
      </w:tblGrid>
      <w:tr w:rsidR="00395D6D" w14:paraId="169436F1" w14:textId="77777777">
        <w:trPr>
          <w:tblHeader/>
          <w:jc w:val="center"/>
        </w:trPr>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8D4504" w14:textId="77777777" w:rsidR="00105D80" w:rsidRDefault="00000000">
            <w:pPr>
              <w:jc w:val="center"/>
            </w:pPr>
            <w:r>
              <w:rPr>
                <w:b/>
                <w:color w:val="FFFFFF"/>
                <w:sz w:val="18"/>
              </w:rPr>
              <w:t>Bien</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9D85CA" w14:textId="77777777" w:rsidR="00105D80" w:rsidRDefault="00000000">
            <w:pPr>
              <w:jc w:val="center"/>
            </w:pPr>
            <w:r>
              <w:rPr>
                <w:b/>
                <w:color w:val="FFFFFF"/>
                <w:sz w:val="18"/>
              </w:rPr>
              <w:t>Oficina de Dirección</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228054" w14:textId="77777777" w:rsidR="00105D80" w:rsidRDefault="00000000">
            <w:pPr>
              <w:jc w:val="center"/>
            </w:pPr>
            <w:r>
              <w:rPr>
                <w:b/>
                <w:color w:val="FFFFFF"/>
                <w:sz w:val="18"/>
              </w:rPr>
              <w:t>Sala de reuniones</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4A21093" w14:textId="77777777" w:rsidR="00105D80" w:rsidRDefault="00000000">
            <w:pPr>
              <w:jc w:val="center"/>
            </w:pPr>
            <w:r>
              <w:rPr>
                <w:b/>
                <w:color w:val="FFFFFF"/>
                <w:sz w:val="18"/>
              </w:rPr>
              <w:t>Secretaría</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862AD31" w14:textId="77777777" w:rsidR="00105D80" w:rsidRDefault="00000000">
            <w:pPr>
              <w:jc w:val="center"/>
            </w:pPr>
            <w:r>
              <w:rPr>
                <w:b/>
                <w:color w:val="FFFFFF"/>
                <w:sz w:val="18"/>
              </w:rPr>
              <w:t>Personal de apoyo</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9B302D" w14:textId="77777777" w:rsidR="00105D80" w:rsidRDefault="00000000">
            <w:pPr>
              <w:jc w:val="center"/>
            </w:pPr>
            <w:r>
              <w:rPr>
                <w:b/>
                <w:color w:val="FFFFFF"/>
                <w:sz w:val="18"/>
              </w:rPr>
              <w:t>Recepción</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8942675" w14:textId="77777777" w:rsidR="00105D80" w:rsidRDefault="00000000">
            <w:pPr>
              <w:jc w:val="center"/>
            </w:pPr>
            <w:r>
              <w:rPr>
                <w:b/>
                <w:color w:val="FFFFFF"/>
                <w:sz w:val="18"/>
              </w:rPr>
              <w:t>Total</w:t>
            </w:r>
          </w:p>
        </w:tc>
      </w:tr>
      <w:tr w:rsidR="00395D6D" w14:paraId="5D1B3DC2"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F0C6642" w14:textId="77777777" w:rsidR="00105D80" w:rsidRDefault="00000000">
            <w:pPr>
              <w:jc w:val="center"/>
            </w:pPr>
            <w:r>
              <w:rPr>
                <w:sz w:val="18"/>
              </w:rPr>
              <w:t>Escritorios y mesas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9BBE059"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79A7F2A"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D0D3703"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F04563E" w14:textId="77777777" w:rsidR="00105D80" w:rsidRDefault="00000000">
            <w:pPr>
              <w:jc w:val="center"/>
            </w:pPr>
            <w:r>
              <w:rPr>
                <w:sz w:val="18"/>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46D4E95" w14:textId="77777777" w:rsidR="00105D80" w:rsidRDefault="00000000">
            <w:pPr>
              <w:jc w:val="center"/>
            </w:pPr>
            <w:r>
              <w:rPr>
                <w:sz w:val="18"/>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06C7D9A" w14:textId="77777777" w:rsidR="00105D80" w:rsidRDefault="00000000">
            <w:pPr>
              <w:jc w:val="center"/>
            </w:pPr>
            <w:r>
              <w:rPr>
                <w:b/>
                <w:sz w:val="18"/>
              </w:rPr>
              <w:t>11</w:t>
            </w:r>
          </w:p>
        </w:tc>
      </w:tr>
      <w:tr w:rsidR="00395D6D" w14:paraId="39B7A325"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91D19E2" w14:textId="77777777" w:rsidR="00105D80" w:rsidRDefault="00000000">
            <w:pPr>
              <w:jc w:val="center"/>
            </w:pPr>
            <w:r>
              <w:rPr>
                <w:sz w:val="18"/>
              </w:rPr>
              <w:t>Sillas y sillones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C76F9AC"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B551E04" w14:textId="77777777" w:rsidR="00105D80" w:rsidRDefault="00000000">
            <w:pPr>
              <w:jc w:val="center"/>
            </w:pPr>
            <w:r>
              <w:rPr>
                <w:sz w:val="18"/>
              </w:rPr>
              <w:t>6</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B6D53E5" w14:textId="77777777" w:rsidR="00105D80" w:rsidRDefault="00000000">
            <w:pPr>
              <w:jc w:val="center"/>
            </w:pPr>
            <w:r>
              <w:rPr>
                <w:sz w:val="18"/>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C386D3B" w14:textId="77777777" w:rsidR="00105D80" w:rsidRDefault="00000000">
            <w:pPr>
              <w:jc w:val="center"/>
            </w:pPr>
            <w:r>
              <w:rPr>
                <w:sz w:val="18"/>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BC33FC9"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C72C335" w14:textId="77777777" w:rsidR="00105D80" w:rsidRDefault="00000000">
            <w:pPr>
              <w:jc w:val="center"/>
            </w:pPr>
            <w:r>
              <w:rPr>
                <w:b/>
                <w:sz w:val="18"/>
              </w:rPr>
              <w:t>16</w:t>
            </w:r>
          </w:p>
        </w:tc>
      </w:tr>
      <w:tr w:rsidR="00395D6D" w14:paraId="42B886B0"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4FA8294" w14:textId="77777777" w:rsidR="00105D80" w:rsidRDefault="00000000">
            <w:pPr>
              <w:jc w:val="center"/>
            </w:pPr>
            <w:r>
              <w:rPr>
                <w:sz w:val="18"/>
              </w:rPr>
              <w:t>Estantes y credenzas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9705430"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55A88E8"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D431376"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14E4DE9" w14:textId="77777777" w:rsidR="00105D80" w:rsidRDefault="00000000">
            <w:pPr>
              <w:jc w:val="center"/>
            </w:pPr>
            <w:r>
              <w:rPr>
                <w:sz w:val="18"/>
              </w:rPr>
              <w:t>4</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40FDEC1" w14:textId="77777777" w:rsidR="00105D80" w:rsidRDefault="00000000">
            <w:pPr>
              <w:jc w:val="center"/>
            </w:pPr>
            <w:r>
              <w:rPr>
                <w:sz w:val="18"/>
              </w:rPr>
              <w:t>5</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FE1564C" w14:textId="77777777" w:rsidR="00105D80" w:rsidRDefault="00000000">
            <w:pPr>
              <w:jc w:val="center"/>
            </w:pPr>
            <w:r>
              <w:rPr>
                <w:b/>
                <w:sz w:val="18"/>
              </w:rPr>
              <w:t>12</w:t>
            </w:r>
          </w:p>
        </w:tc>
      </w:tr>
      <w:tr w:rsidR="00395D6D" w14:paraId="2AA31593"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C13E90D" w14:textId="77777777" w:rsidR="00105D80" w:rsidRDefault="00000000">
            <w:pPr>
              <w:jc w:val="center"/>
            </w:pPr>
            <w:r>
              <w:rPr>
                <w:sz w:val="18"/>
              </w:rPr>
              <w:t>Computadoras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2E06CC4"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6B97B43"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4BA8DF0"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3E3E670" w14:textId="77777777" w:rsidR="00105D80" w:rsidRDefault="00000000">
            <w:pPr>
              <w:jc w:val="center"/>
            </w:pPr>
            <w:r>
              <w:rPr>
                <w:sz w:val="18"/>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90C1DA4"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0DA1D4E" w14:textId="77777777" w:rsidR="00105D80" w:rsidRDefault="00000000">
            <w:pPr>
              <w:jc w:val="center"/>
            </w:pPr>
            <w:r>
              <w:rPr>
                <w:b/>
                <w:sz w:val="18"/>
              </w:rPr>
              <w:t>7</w:t>
            </w:r>
          </w:p>
        </w:tc>
      </w:tr>
      <w:tr w:rsidR="00395D6D" w14:paraId="00098543"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D7F72E1" w14:textId="77777777" w:rsidR="00105D80" w:rsidRDefault="00000000">
            <w:pPr>
              <w:jc w:val="center"/>
            </w:pPr>
            <w:r>
              <w:rPr>
                <w:sz w:val="18"/>
              </w:rPr>
              <w:t>Impresoras y fotocopiadoras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D6710B5"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5F8C9F7"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468FD3F" w14:textId="77777777" w:rsidR="00105D80" w:rsidRDefault="00000000">
            <w:pPr>
              <w:jc w:val="center"/>
            </w:pPr>
            <w:r>
              <w:rPr>
                <w:sz w:val="18"/>
              </w:rPr>
              <w:t>2</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AC81EAC" w14:textId="77777777" w:rsidR="00105D80" w:rsidRDefault="00000000">
            <w:pPr>
              <w:jc w:val="center"/>
            </w:pPr>
            <w:r>
              <w:rPr>
                <w:sz w:val="18"/>
              </w:rPr>
              <w:t>5</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A4D7C96"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9B140A3" w14:textId="77777777" w:rsidR="00105D80" w:rsidRDefault="00000000">
            <w:pPr>
              <w:jc w:val="center"/>
            </w:pPr>
            <w:r>
              <w:rPr>
                <w:b/>
                <w:sz w:val="18"/>
              </w:rPr>
              <w:t>7</w:t>
            </w:r>
          </w:p>
        </w:tc>
      </w:tr>
      <w:tr w:rsidR="00395D6D" w14:paraId="087116AD"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849F8DE" w14:textId="77777777" w:rsidR="00105D80" w:rsidRDefault="00000000">
            <w:pPr>
              <w:jc w:val="center"/>
            </w:pPr>
            <w:r>
              <w:rPr>
                <w:sz w:val="18"/>
              </w:rPr>
              <w:t>Teléfonos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8DCFF7F"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14257A9"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929E2B4"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6EAE1D6" w14:textId="77777777" w:rsidR="00105D80" w:rsidRDefault="00000000">
            <w:pPr>
              <w:jc w:val="center"/>
            </w:pPr>
            <w:r>
              <w:rPr>
                <w:sz w:val="18"/>
              </w:rPr>
              <w:t>3</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BE6D5C4"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51A37FF7" w14:textId="77777777" w:rsidR="00105D80" w:rsidRDefault="00000000">
            <w:pPr>
              <w:jc w:val="center"/>
            </w:pPr>
            <w:r>
              <w:rPr>
                <w:b/>
                <w:sz w:val="18"/>
              </w:rPr>
              <w:t>6</w:t>
            </w:r>
          </w:p>
        </w:tc>
      </w:tr>
      <w:tr w:rsidR="00395D6D" w14:paraId="09661E9C"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57FAC8F" w14:textId="77777777" w:rsidR="00105D80" w:rsidRDefault="00000000">
            <w:pPr>
              <w:jc w:val="center"/>
            </w:pPr>
            <w:r>
              <w:rPr>
                <w:sz w:val="18"/>
              </w:rPr>
              <w:t>Televisores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E0BCF41"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61ABA44"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A68B1C0"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D77CD92"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8162411"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4728BB3" w14:textId="77777777" w:rsidR="00105D80" w:rsidRDefault="00000000">
            <w:pPr>
              <w:jc w:val="center"/>
            </w:pPr>
            <w:r>
              <w:rPr>
                <w:b/>
                <w:sz w:val="18"/>
              </w:rPr>
              <w:t>1</w:t>
            </w:r>
          </w:p>
        </w:tc>
      </w:tr>
      <w:tr w:rsidR="00395D6D" w14:paraId="5CE3A031" w14:textId="77777777">
        <w:trPr>
          <w:jc w:val="center"/>
        </w:trPr>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DB0EC36" w14:textId="77777777" w:rsidR="00105D80" w:rsidRDefault="00000000">
            <w:pPr>
              <w:jc w:val="center"/>
            </w:pPr>
            <w:r>
              <w:rPr>
                <w:sz w:val="18"/>
              </w:rPr>
              <w:t>Extintores</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762AD87"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FA8130C"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0DEF88B5"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395C36F6" w14:textId="77777777" w:rsidR="00105D80" w:rsidRDefault="00000000">
            <w:pPr>
              <w:jc w:val="center"/>
            </w:pPr>
            <w:r>
              <w:rPr>
                <w:sz w:val="18"/>
              </w:rPr>
              <w:t>1</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1B53F7B" w14:textId="77777777" w:rsidR="00105D80" w:rsidRDefault="00000000">
            <w:pPr>
              <w:jc w:val="center"/>
            </w:pPr>
            <w:r>
              <w:rPr>
                <w:sz w:val="18"/>
              </w:rPr>
              <w:t>0</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4151096E" w14:textId="77777777" w:rsidR="00105D80" w:rsidRDefault="00000000">
            <w:pPr>
              <w:jc w:val="center"/>
            </w:pPr>
            <w:r>
              <w:rPr>
                <w:b/>
                <w:sz w:val="18"/>
              </w:rPr>
              <w:t>2</w:t>
            </w:r>
          </w:p>
        </w:tc>
      </w:tr>
    </w:tbl>
    <w:p w14:paraId="238572D6" w14:textId="77777777" w:rsidR="00105D80" w:rsidRDefault="00000000">
      <w:pPr>
        <w:spacing w:before="40" w:after="200"/>
      </w:pPr>
      <w:r>
        <w:rPr>
          <w:sz w:val="16"/>
        </w:rPr>
        <w:t>Fuente: relevamiento de la comisión de infraestructura, octubre de 2026. Tercer piso del Edificio Monoblock Central.</w:t>
      </w:r>
    </w:p>
    <w:p w14:paraId="519338F5" w14:textId="77777777" w:rsidR="00105D80" w:rsidRDefault="00000000">
      <w:pPr>
        <w:keepNext/>
        <w:spacing w:before="80" w:after="200"/>
      </w:pPr>
      <w:r>
        <w:rPr>
          <w:b/>
          <w:sz w:val="22"/>
        </w:rPr>
        <w:lastRenderedPageBreak/>
        <w:t>Sala de docentes</w:t>
      </w:r>
    </w:p>
    <w:p w14:paraId="17FCF835" w14:textId="77777777" w:rsidR="00105D80" w:rsidRDefault="00000000">
      <w:pPr>
        <w:spacing w:after="200"/>
        <w:jc w:val="both"/>
      </w:pPr>
      <w:r>
        <w:t>La sala de docentes del cuarto piso del Edificio Nava Morales, destinada al registro biométrico, la preparación de material y el descanso, cuenta con tres mesas, diez sillas y sillones y 54 casilleros.</w:t>
      </w:r>
    </w:p>
    <w:p w14:paraId="5ECABDA1" w14:textId="77777777" w:rsidR="00105D80" w:rsidRDefault="00000000">
      <w:pPr>
        <w:keepNext/>
        <w:spacing w:before="80" w:after="200"/>
      </w:pPr>
      <w:r>
        <w:rPr>
          <w:b/>
          <w:sz w:val="22"/>
        </w:rPr>
        <w:t>Unidad de Postgrado e investigadores</w:t>
      </w:r>
    </w:p>
    <w:p w14:paraId="22D9A20E" w14:textId="77777777" w:rsidR="00105D80" w:rsidRDefault="00000000">
      <w:pPr>
        <w:pStyle w:val="TituloCuadro"/>
        <w:keepNext/>
        <w:spacing w:before="40" w:after="80"/>
        <w:jc w:val="center"/>
      </w:pPr>
      <w:bookmarkStart w:id="335" w:name="_Toc000000354"/>
      <w:r>
        <w:rPr>
          <w:b/>
        </w:rPr>
        <w:t>Cuadro 4. Mobiliario y equipos de la Unidad de Postgrado, Edificio Requima</w:t>
      </w:r>
      <w:bookmarkEnd w:id="335"/>
      <w:r>
        <w:fldChar w:fldCharType="begin"/>
      </w:r>
      <w:r>
        <w:instrText xml:space="preserve"> TC "Cuadro 4. Mobiliario y equipos de la Unidad de Postgrado, Edificio Requima" \f c \l 2 </w:instrText>
      </w:r>
      <w:r>
        <w:fldChar w:fldCharType="end"/>
      </w:r>
    </w:p>
    <w:tbl>
      <w:tblPr>
        <w:tblW w:w="0" w:type="auto"/>
        <w:jc w:val="center"/>
        <w:tblLayout w:type="fixed"/>
        <w:tblLook w:val="04A0" w:firstRow="1" w:lastRow="0" w:firstColumn="1" w:lastColumn="0" w:noHBand="0" w:noVBand="1"/>
      </w:tblPr>
      <w:tblGrid>
        <w:gridCol w:w="2494"/>
        <w:gridCol w:w="6576"/>
      </w:tblGrid>
      <w:tr w:rsidR="00395D6D" w14:paraId="6231B8CB" w14:textId="77777777">
        <w:trPr>
          <w:tblHeader/>
          <w:jc w:val="center"/>
        </w:trPr>
        <w:tc>
          <w:tcPr>
            <w:tcW w:w="249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2AC164" w14:textId="77777777" w:rsidR="00105D80" w:rsidRDefault="00000000">
            <w:pPr>
              <w:jc w:val="center"/>
            </w:pPr>
            <w:r>
              <w:rPr>
                <w:b/>
                <w:color w:val="FFFFFF"/>
                <w:sz w:val="18"/>
              </w:rPr>
              <w:t>Área</w:t>
            </w:r>
          </w:p>
        </w:tc>
        <w:tc>
          <w:tcPr>
            <w:tcW w:w="65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49C5B0" w14:textId="77777777" w:rsidR="00105D80" w:rsidRDefault="00000000">
            <w:pPr>
              <w:jc w:val="center"/>
            </w:pPr>
            <w:r>
              <w:rPr>
                <w:b/>
                <w:color w:val="FFFFFF"/>
                <w:sz w:val="18"/>
              </w:rPr>
              <w:t>Mobiliario y equipos</w:t>
            </w:r>
          </w:p>
        </w:tc>
      </w:tr>
      <w:tr w:rsidR="00395D6D" w14:paraId="060B78D4"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288B2501" w14:textId="77777777" w:rsidR="00105D80" w:rsidRDefault="00000000">
            <w:r>
              <w:rPr>
                <w:sz w:val="18"/>
              </w:rPr>
              <w:t>Oficinas de coordinación, área financiera, sistemas, kárdex, secretaría, apoyo administrativo, programas académicos y marketing</w:t>
            </w:r>
          </w:p>
        </w:tc>
        <w:tc>
          <w:tcPr>
            <w:tcW w:w="6576" w:type="dxa"/>
            <w:tcBorders>
              <w:top w:val="single" w:sz="4" w:space="0" w:color="8EAADB"/>
              <w:left w:val="single" w:sz="4" w:space="0" w:color="8EAADB"/>
              <w:bottom w:val="single" w:sz="4" w:space="0" w:color="8EAADB"/>
              <w:right w:val="single" w:sz="4" w:space="0" w:color="8EAADB"/>
            </w:tcBorders>
            <w:shd w:val="clear" w:color="auto" w:fill="D9E2F3"/>
          </w:tcPr>
          <w:p w14:paraId="7D17685B" w14:textId="77777777" w:rsidR="00105D80" w:rsidRDefault="00000000">
            <w:r>
              <w:rPr>
                <w:sz w:val="18"/>
              </w:rPr>
              <w:t>8 escritorios, 8 sillas, 8 computadoras, 9 impresoras o fotocopiadoras, 4 escáneres, 6 estantes o gaveteros y 1 teléfono</w:t>
            </w:r>
          </w:p>
        </w:tc>
      </w:tr>
      <w:tr w:rsidR="00395D6D" w14:paraId="4160609C"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0127039C" w14:textId="77777777" w:rsidR="00105D80" w:rsidRDefault="00000000">
            <w:r>
              <w:rPr>
                <w:sz w:val="18"/>
              </w:rPr>
              <w:t>Recepción</w:t>
            </w:r>
          </w:p>
        </w:tc>
        <w:tc>
          <w:tcPr>
            <w:tcW w:w="6576" w:type="dxa"/>
            <w:tcBorders>
              <w:top w:val="single" w:sz="4" w:space="0" w:color="8EAADB"/>
              <w:left w:val="single" w:sz="4" w:space="0" w:color="8EAADB"/>
              <w:bottom w:val="single" w:sz="4" w:space="0" w:color="8EAADB"/>
              <w:right w:val="single" w:sz="4" w:space="0" w:color="8EAADB"/>
            </w:tcBorders>
            <w:shd w:val="clear" w:color="auto" w:fill="D9E2F3"/>
          </w:tcPr>
          <w:p w14:paraId="50C219B0" w14:textId="77777777" w:rsidR="00105D80" w:rsidRDefault="00000000">
            <w:r>
              <w:rPr>
                <w:sz w:val="18"/>
              </w:rPr>
              <w:t>2 escritorios, 1 televisor, 1 fotocopiadora, 2 relojes biométricos y 1 cafetera eléctrica</w:t>
            </w:r>
          </w:p>
        </w:tc>
      </w:tr>
      <w:tr w:rsidR="00395D6D" w14:paraId="15A71705"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296726A7" w14:textId="77777777" w:rsidR="00105D80" w:rsidRDefault="00000000">
            <w:r>
              <w:rPr>
                <w:sz w:val="18"/>
              </w:rPr>
              <w:t>Aulas</w:t>
            </w:r>
          </w:p>
        </w:tc>
        <w:tc>
          <w:tcPr>
            <w:tcW w:w="6576" w:type="dxa"/>
            <w:tcBorders>
              <w:top w:val="single" w:sz="4" w:space="0" w:color="8EAADB"/>
              <w:left w:val="single" w:sz="4" w:space="0" w:color="8EAADB"/>
              <w:bottom w:val="single" w:sz="4" w:space="0" w:color="8EAADB"/>
              <w:right w:val="single" w:sz="4" w:space="0" w:color="8EAADB"/>
            </w:tcBorders>
            <w:shd w:val="clear" w:color="auto" w:fill="D9E2F3"/>
          </w:tcPr>
          <w:p w14:paraId="7542904F" w14:textId="77777777" w:rsidR="00105D80" w:rsidRDefault="00000000">
            <w:r>
              <w:rPr>
                <w:sz w:val="18"/>
              </w:rPr>
              <w:t>Aula 1, también usada como auditorio, con 35 pupitres unipersonales; aula 2, con 34 pupitres; en total 3 pizarras, 2 proyectores y 2 mesas</w:t>
            </w:r>
          </w:p>
        </w:tc>
      </w:tr>
      <w:tr w:rsidR="00395D6D" w14:paraId="704E7503"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462AD915" w14:textId="77777777" w:rsidR="00105D80" w:rsidRDefault="00000000">
            <w:r>
              <w:rPr>
                <w:sz w:val="18"/>
              </w:rPr>
              <w:t>Docentes investigadores del Instituto</w:t>
            </w:r>
          </w:p>
        </w:tc>
        <w:tc>
          <w:tcPr>
            <w:tcW w:w="6576" w:type="dxa"/>
            <w:tcBorders>
              <w:top w:val="single" w:sz="4" w:space="0" w:color="8EAADB"/>
              <w:left w:val="single" w:sz="4" w:space="0" w:color="8EAADB"/>
              <w:bottom w:val="single" w:sz="4" w:space="0" w:color="8EAADB"/>
              <w:right w:val="single" w:sz="4" w:space="0" w:color="8EAADB"/>
            </w:tcBorders>
            <w:shd w:val="clear" w:color="auto" w:fill="D9E2F3"/>
          </w:tcPr>
          <w:p w14:paraId="74D6D24B" w14:textId="77777777" w:rsidR="00105D80" w:rsidRDefault="00000000">
            <w:r>
              <w:rPr>
                <w:sz w:val="18"/>
              </w:rPr>
              <w:t>2 escritorios, 2 sillas giratorias, 2 computadoras y 1 impresora</w:t>
            </w:r>
          </w:p>
        </w:tc>
      </w:tr>
      <w:tr w:rsidR="00395D6D" w14:paraId="2C44F0BB" w14:textId="77777777">
        <w:trPr>
          <w:jc w:val="center"/>
        </w:trPr>
        <w:tc>
          <w:tcPr>
            <w:tcW w:w="2494" w:type="dxa"/>
            <w:tcBorders>
              <w:top w:val="single" w:sz="4" w:space="0" w:color="8EAADB"/>
              <w:left w:val="single" w:sz="4" w:space="0" w:color="8EAADB"/>
              <w:bottom w:val="single" w:sz="4" w:space="0" w:color="8EAADB"/>
              <w:right w:val="single" w:sz="4" w:space="0" w:color="8EAADB"/>
            </w:tcBorders>
            <w:shd w:val="clear" w:color="auto" w:fill="D9E2F3"/>
          </w:tcPr>
          <w:p w14:paraId="0CEBF857" w14:textId="77777777" w:rsidR="00105D80" w:rsidRDefault="00000000">
            <w:r>
              <w:rPr>
                <w:sz w:val="18"/>
              </w:rPr>
              <w:t>Archivo</w:t>
            </w:r>
          </w:p>
        </w:tc>
        <w:tc>
          <w:tcPr>
            <w:tcW w:w="6576" w:type="dxa"/>
            <w:tcBorders>
              <w:top w:val="single" w:sz="4" w:space="0" w:color="8EAADB"/>
              <w:left w:val="single" w:sz="4" w:space="0" w:color="8EAADB"/>
              <w:bottom w:val="single" w:sz="4" w:space="0" w:color="8EAADB"/>
              <w:right w:val="single" w:sz="4" w:space="0" w:color="8EAADB"/>
            </w:tcBorders>
            <w:shd w:val="clear" w:color="auto" w:fill="D9E2F3"/>
          </w:tcPr>
          <w:p w14:paraId="53A2EC02" w14:textId="77777777" w:rsidR="00105D80" w:rsidRDefault="00000000">
            <w:r>
              <w:rPr>
                <w:sz w:val="18"/>
              </w:rPr>
              <w:t>10 gaveteros y 7 estantes metálicos para la documentación institucional</w:t>
            </w:r>
          </w:p>
        </w:tc>
      </w:tr>
    </w:tbl>
    <w:p w14:paraId="6BD3EDE7" w14:textId="77777777" w:rsidR="00105D80" w:rsidRDefault="00000000">
      <w:pPr>
        <w:spacing w:before="40" w:after="200"/>
      </w:pPr>
      <w:r>
        <w:rPr>
          <w:sz w:val="16"/>
        </w:rPr>
        <w:t>Fuente: relevamiento de la comisión de infraestructura, octubre de 2026.</w:t>
      </w:r>
    </w:p>
    <w:p w14:paraId="3C5AAB0F" w14:textId="1CF2E344" w:rsidR="00105D80" w:rsidRDefault="00000000">
      <w:pPr>
        <w:keepNext/>
        <w:spacing w:before="80" w:after="200"/>
      </w:pPr>
      <w:r>
        <w:rPr>
          <w:b/>
          <w:sz w:val="22"/>
        </w:rPr>
        <w:t>Estado físico del mobiliario y del equipamiento</w:t>
      </w:r>
    </w:p>
    <w:p w14:paraId="7D6126E7" w14:textId="77777777" w:rsidR="00105D80" w:rsidRDefault="00000000">
      <w:pPr>
        <w:spacing w:after="200"/>
        <w:jc w:val="both"/>
      </w:pPr>
      <w:r>
        <w:t>El relevamiento constata las siguientes deficiencias:</w:t>
      </w:r>
    </w:p>
    <w:p w14:paraId="131E5E90" w14:textId="50908339" w:rsidR="00105D80" w:rsidRDefault="00000000">
      <w:pPr>
        <w:numPr>
          <w:ilvl w:val="0"/>
          <w:numId w:val="89"/>
        </w:numPr>
        <w:spacing w:after="160"/>
        <w:jc w:val="both"/>
      </w:pPr>
      <w:r>
        <w:t>El 90 % de las computadoras de ambos edificios ya c</w:t>
      </w:r>
      <w:r w:rsidR="00E52E61">
        <w:t>umplieron</w:t>
      </w:r>
      <w:r>
        <w:t xml:space="preserve"> su ciclo de vida</w:t>
      </w:r>
      <w:r w:rsidR="00E52E61">
        <w:t xml:space="preserve"> útil</w:t>
      </w:r>
      <w:r>
        <w:t>, al igual que sus periféricos; las computadoras portátiles que se entregan a los docentes</w:t>
      </w:r>
      <w:r w:rsidR="00E52E61">
        <w:t xml:space="preserve"> funcionan regularmente</w:t>
      </w:r>
      <w:r>
        <w:t>.</w:t>
      </w:r>
    </w:p>
    <w:p w14:paraId="0F1E6A7F" w14:textId="77777777" w:rsidR="00105D80" w:rsidRDefault="00000000">
      <w:pPr>
        <w:numPr>
          <w:ilvl w:val="0"/>
          <w:numId w:val="89"/>
        </w:numPr>
        <w:spacing w:after="160"/>
        <w:jc w:val="both"/>
      </w:pPr>
      <w:r>
        <w:t>Los proyectores también cumplieron su ciclo de vida: de los 15 revisados, nueve tienen una calidad de proyección deficiente, uno de ellos inutilizado, y seis funcionan con calidad regular.</w:t>
      </w:r>
    </w:p>
    <w:p w14:paraId="1CE835BF" w14:textId="225E7FCB" w:rsidR="00105D80" w:rsidRDefault="00000000">
      <w:pPr>
        <w:numPr>
          <w:ilvl w:val="0"/>
          <w:numId w:val="89"/>
        </w:numPr>
        <w:spacing w:after="160"/>
        <w:jc w:val="both"/>
      </w:pPr>
      <w:r>
        <w:t xml:space="preserve">Las cámaras de seguridad no cubren </w:t>
      </w:r>
      <w:r w:rsidR="004C0E56">
        <w:t xml:space="preserve">todos los espacios físicos, presentan puntos ciegos en: </w:t>
      </w:r>
      <w:r>
        <w:t>las gradas, los pasillos ni varias aulas del cuarto piso, y varias no funcionan</w:t>
      </w:r>
      <w:r w:rsidR="004C0E56">
        <w:t>.</w:t>
      </w:r>
    </w:p>
    <w:p w14:paraId="4BEB67A0" w14:textId="77777777" w:rsidR="00105D80" w:rsidRDefault="00000000">
      <w:pPr>
        <w:numPr>
          <w:ilvl w:val="0"/>
          <w:numId w:val="89"/>
        </w:numPr>
        <w:spacing w:after="160"/>
        <w:jc w:val="both"/>
      </w:pPr>
      <w:r>
        <w:t>Los tomacorrientes son insuficientes o defectuosos para que los estudiantes carguen sus computadoras.</w:t>
      </w:r>
    </w:p>
    <w:p w14:paraId="20F33261" w14:textId="77777777" w:rsidR="00105D80" w:rsidRDefault="00000000">
      <w:pPr>
        <w:numPr>
          <w:ilvl w:val="0"/>
          <w:numId w:val="89"/>
        </w:numPr>
        <w:spacing w:after="160"/>
        <w:jc w:val="both"/>
      </w:pPr>
      <w:r>
        <w:t>La señal de la red inalámbrica es débil en ambos edificios.</w:t>
      </w:r>
    </w:p>
    <w:p w14:paraId="2CE07121" w14:textId="46C462AE" w:rsidR="00105D80" w:rsidRDefault="00000000">
      <w:pPr>
        <w:numPr>
          <w:ilvl w:val="0"/>
          <w:numId w:val="89"/>
        </w:numPr>
        <w:spacing w:after="160"/>
        <w:jc w:val="both"/>
      </w:pPr>
      <w:r>
        <w:t xml:space="preserve">Los pabellones </w:t>
      </w:r>
      <w:r w:rsidR="004C0E56">
        <w:t xml:space="preserve">A y B </w:t>
      </w:r>
      <w:r>
        <w:t>tienen mala iluminación y deterioro en los techos, que generan goteras, y en los asientos; por su tamaño, los estudiantes más alejados no ven con claridad la pizarra.</w:t>
      </w:r>
    </w:p>
    <w:p w14:paraId="3960DA2D" w14:textId="7CC63660" w:rsidR="00105D80" w:rsidRDefault="00000000">
      <w:pPr>
        <w:numPr>
          <w:ilvl w:val="0"/>
          <w:numId w:val="89"/>
        </w:numPr>
        <w:spacing w:after="160"/>
        <w:jc w:val="both"/>
      </w:pPr>
      <w:r>
        <w:t>L</w:t>
      </w:r>
      <w:r w:rsidR="004C0E56">
        <w:t>os pabellones A y B</w:t>
      </w:r>
      <w:r>
        <w:t xml:space="preserve"> no cuentan con equipo de sonido para grupos numerosos ni para la presentación de videos.</w:t>
      </w:r>
    </w:p>
    <w:p w14:paraId="539ECC5C" w14:textId="78AA0785" w:rsidR="00105D80" w:rsidRDefault="00000000">
      <w:pPr>
        <w:numPr>
          <w:ilvl w:val="0"/>
          <w:numId w:val="89"/>
        </w:numPr>
        <w:spacing w:after="160"/>
        <w:jc w:val="both"/>
      </w:pPr>
      <w:r>
        <w:t>Los casilleros de los estudiantes son insuficientes</w:t>
      </w:r>
      <w:r w:rsidR="004C0E56">
        <w:t xml:space="preserve"> y</w:t>
      </w:r>
      <w:r>
        <w:t xml:space="preserve"> muchos están en mal estado</w:t>
      </w:r>
      <w:r w:rsidR="004C0E56">
        <w:t>.</w:t>
      </w:r>
    </w:p>
    <w:p w14:paraId="0E12C15D" w14:textId="68F4BA9E" w:rsidR="00105D80" w:rsidRDefault="00000000">
      <w:pPr>
        <w:numPr>
          <w:ilvl w:val="0"/>
          <w:numId w:val="89"/>
        </w:numPr>
        <w:spacing w:after="160"/>
        <w:jc w:val="both"/>
      </w:pPr>
      <w:r>
        <w:t xml:space="preserve">Los extintores no han sido recargados desde </w:t>
      </w:r>
      <w:r w:rsidR="004C0E56">
        <w:t xml:space="preserve">el año </w:t>
      </w:r>
      <w:r>
        <w:t>2014</w:t>
      </w:r>
      <w:r w:rsidR="004C0E56">
        <w:t>.</w:t>
      </w:r>
    </w:p>
    <w:p w14:paraId="0090BB65" w14:textId="77777777" w:rsidR="00105D80" w:rsidRDefault="00000000">
      <w:pPr>
        <w:numPr>
          <w:ilvl w:val="0"/>
          <w:numId w:val="89"/>
        </w:numPr>
        <w:spacing w:after="200"/>
        <w:jc w:val="both"/>
      </w:pPr>
      <w:r>
        <w:lastRenderedPageBreak/>
        <w:t>El comedor de la planta baja del Edificio Nava Morales es utilizado también por personas ajenas a la Universidad, y los ambientes de la biblioteca no cubren la demanda de espacio de los estudiantes.</w:t>
      </w:r>
    </w:p>
    <w:p w14:paraId="4B71C46B" w14:textId="77777777" w:rsidR="00105D80" w:rsidRDefault="00000000">
      <w:pPr>
        <w:keepNext/>
        <w:tabs>
          <w:tab w:val="left" w:pos="709"/>
        </w:tabs>
        <w:spacing w:before="120" w:after="200"/>
        <w:ind w:left="709" w:hanging="709"/>
        <w:outlineLvl w:val="1"/>
      </w:pPr>
      <w:bookmarkStart w:id="208" w:name="_Toc000000208"/>
      <w:r>
        <w:rPr>
          <w:b/>
          <w:sz w:val="24"/>
        </w:rPr>
        <w:t>15.1</w:t>
      </w:r>
      <w:r>
        <w:rPr>
          <w:b/>
          <w:sz w:val="24"/>
        </w:rPr>
        <w:tab/>
        <w:t>Depósitos de materiales</w:t>
      </w:r>
      <w:bookmarkEnd w:id="208"/>
    </w:p>
    <w:p w14:paraId="4291A028" w14:textId="77777777" w:rsidR="004C0E56" w:rsidRDefault="00000000">
      <w:pPr>
        <w:spacing w:after="200"/>
        <w:jc w:val="both"/>
      </w:pPr>
      <w:r>
        <w:t xml:space="preserve">El relevamiento no identificó un depósito centralizado de materiales de la Carrera. Cada unidad administra sus suministros. En el PETAENG, los materiales de escritorio y limpieza se controlan mediante un kárdex físico que registra las fechas de ingreso y salida, las cantidades y los saldos disponibles, y se custodian en las oficinas de la unidad. </w:t>
      </w:r>
    </w:p>
    <w:p w14:paraId="66891596" w14:textId="0B588F2A" w:rsidR="00105D80" w:rsidRDefault="00000000">
      <w:pPr>
        <w:spacing w:after="200"/>
        <w:jc w:val="both"/>
      </w:pPr>
      <w:r>
        <w:t xml:space="preserve">Para el </w:t>
      </w:r>
      <w:r w:rsidR="004C0E56">
        <w:t>Rediseño Curricular</w:t>
      </w:r>
      <w:r>
        <w:t xml:space="preserve"> se establecerá un control unificado de los activos y materiales de la Carrera, con registro de entradas, salidas y saldos por unidad, y un ambiente de depósito con condiciones de seguridad.</w:t>
      </w:r>
    </w:p>
    <w:p w14:paraId="340E0332" w14:textId="77777777" w:rsidR="00105D80" w:rsidRDefault="00000000">
      <w:pPr>
        <w:keepNext/>
        <w:tabs>
          <w:tab w:val="left" w:pos="709"/>
        </w:tabs>
        <w:spacing w:before="120" w:after="200"/>
        <w:ind w:left="709" w:hanging="709"/>
        <w:outlineLvl w:val="1"/>
      </w:pPr>
      <w:bookmarkStart w:id="209" w:name="_Toc000000209"/>
      <w:r>
        <w:rPr>
          <w:b/>
          <w:sz w:val="24"/>
        </w:rPr>
        <w:t>15.2</w:t>
      </w:r>
      <w:r>
        <w:rPr>
          <w:b/>
          <w:sz w:val="24"/>
        </w:rPr>
        <w:tab/>
        <w:t>Depósitos de equipamiento y almacenes</w:t>
      </w:r>
      <w:bookmarkEnd w:id="209"/>
    </w:p>
    <w:p w14:paraId="4A3EE24B" w14:textId="77777777" w:rsidR="004C0E56" w:rsidRDefault="00000000">
      <w:pPr>
        <w:spacing w:after="200"/>
        <w:jc w:val="both"/>
      </w:pPr>
      <w:r>
        <w:t xml:space="preserve">El equipamiento en uso se encuentra en cada ambiente y no se identificó un almacén propio de la Carrera para equipos de reserva o de baja. </w:t>
      </w:r>
    </w:p>
    <w:p w14:paraId="189D57A1" w14:textId="4892FE9F" w:rsidR="00105D80" w:rsidRDefault="00000000">
      <w:pPr>
        <w:spacing w:after="200"/>
        <w:jc w:val="both"/>
      </w:pPr>
      <w:r>
        <w:t>Los activos fijos del PETAENG, registrados con su estado de conservación, se resumen a continuación:</w:t>
      </w:r>
    </w:p>
    <w:p w14:paraId="67377362" w14:textId="77777777" w:rsidR="00105D80" w:rsidRDefault="00000000">
      <w:pPr>
        <w:pStyle w:val="TituloCuadro"/>
        <w:keepNext/>
        <w:spacing w:before="40" w:after="80"/>
        <w:jc w:val="center"/>
      </w:pPr>
      <w:bookmarkStart w:id="336" w:name="_Toc000000355"/>
      <w:r>
        <w:rPr>
          <w:b/>
        </w:rPr>
        <w:t>Cuadro 5. Mobiliario y equipos del PETAENG</w:t>
      </w:r>
      <w:bookmarkEnd w:id="336"/>
      <w:r>
        <w:fldChar w:fldCharType="begin"/>
      </w:r>
      <w:r>
        <w:instrText xml:space="preserve"> TC "Cuadro 5. Mobiliario y equipos del PETAENG" \f c \l 2 </w:instrText>
      </w:r>
      <w:r>
        <w:fldChar w:fldCharType="end"/>
      </w:r>
    </w:p>
    <w:tbl>
      <w:tblPr>
        <w:tblW w:w="0" w:type="auto"/>
        <w:jc w:val="center"/>
        <w:tblLayout w:type="fixed"/>
        <w:tblLook w:val="04A0" w:firstRow="1" w:lastRow="0" w:firstColumn="1" w:lastColumn="0" w:noHBand="0" w:noVBand="1"/>
      </w:tblPr>
      <w:tblGrid>
        <w:gridCol w:w="5669"/>
        <w:gridCol w:w="1701"/>
      </w:tblGrid>
      <w:tr w:rsidR="00395D6D" w14:paraId="751EDA62" w14:textId="77777777">
        <w:trPr>
          <w:tblHeader/>
          <w:jc w:val="center"/>
        </w:trPr>
        <w:tc>
          <w:tcPr>
            <w:tcW w:w="56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5263C5" w14:textId="77777777" w:rsidR="00105D80" w:rsidRDefault="00000000">
            <w:pPr>
              <w:jc w:val="center"/>
            </w:pPr>
            <w:r>
              <w:rPr>
                <w:b/>
                <w:color w:val="FFFFFF"/>
              </w:rPr>
              <w:t>Bien</w:t>
            </w:r>
          </w:p>
        </w:tc>
        <w:tc>
          <w:tcPr>
            <w:tcW w:w="1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CA6F5B" w14:textId="77777777" w:rsidR="00105D80" w:rsidRDefault="00000000">
            <w:pPr>
              <w:jc w:val="center"/>
            </w:pPr>
            <w:r>
              <w:rPr>
                <w:b/>
                <w:color w:val="FFFFFF"/>
              </w:rPr>
              <w:t>Cantidad</w:t>
            </w:r>
          </w:p>
        </w:tc>
      </w:tr>
      <w:tr w:rsidR="00395D6D" w14:paraId="22869739"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3BACEA1F" w14:textId="77777777" w:rsidR="00105D80" w:rsidRDefault="00000000">
            <w:pPr>
              <w:jc w:val="center"/>
            </w:pPr>
            <w:r>
              <w:t>Sillas y sillones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39E7F4D" w14:textId="77777777" w:rsidR="00105D80" w:rsidRDefault="00000000">
            <w:pPr>
              <w:jc w:val="center"/>
            </w:pPr>
            <w:r>
              <w:t>8</w:t>
            </w:r>
          </w:p>
        </w:tc>
      </w:tr>
      <w:tr w:rsidR="00395D6D" w14:paraId="2865CDDA"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20642F10" w14:textId="77777777" w:rsidR="00105D80" w:rsidRDefault="00000000">
            <w:pPr>
              <w:jc w:val="center"/>
            </w:pPr>
            <w:r>
              <w:t>Computadoras y computadoras portátiles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3E6E4BFC" w14:textId="77777777" w:rsidR="00105D80" w:rsidRDefault="00000000">
            <w:pPr>
              <w:jc w:val="center"/>
            </w:pPr>
            <w:r>
              <w:t>3</w:t>
            </w:r>
          </w:p>
        </w:tc>
      </w:tr>
      <w:tr w:rsidR="00395D6D" w14:paraId="7E1C1A32"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6496ECB9" w14:textId="77777777" w:rsidR="00105D80" w:rsidRDefault="00000000">
            <w:pPr>
              <w:jc w:val="center"/>
            </w:pPr>
            <w:r>
              <w:t>Impresoras y escáneres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0D046ED2" w14:textId="77777777" w:rsidR="00105D80" w:rsidRDefault="00000000">
            <w:pPr>
              <w:jc w:val="center"/>
            </w:pPr>
            <w:r>
              <w:t>5</w:t>
            </w:r>
          </w:p>
        </w:tc>
      </w:tr>
      <w:tr w:rsidR="00395D6D" w14:paraId="7E8E3FD1"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725DAF1" w14:textId="77777777" w:rsidR="00105D80" w:rsidRDefault="00000000">
            <w:pPr>
              <w:jc w:val="center"/>
            </w:pPr>
            <w:r>
              <w:t>Fotocopiadoras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24CFCE2" w14:textId="77777777" w:rsidR="00105D80" w:rsidRDefault="00000000">
            <w:pPr>
              <w:jc w:val="center"/>
            </w:pPr>
            <w:r>
              <w:t>1</w:t>
            </w:r>
          </w:p>
        </w:tc>
      </w:tr>
      <w:tr w:rsidR="00395D6D" w14:paraId="0A497C08"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32332D56" w14:textId="77777777" w:rsidR="00105D80" w:rsidRDefault="00000000">
            <w:pPr>
              <w:jc w:val="center"/>
            </w:pPr>
            <w:r>
              <w:t>Proyectores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05F122F" w14:textId="77777777" w:rsidR="00105D80" w:rsidRDefault="00000000">
            <w:pPr>
              <w:jc w:val="center"/>
            </w:pPr>
            <w:r>
              <w:t>2</w:t>
            </w:r>
          </w:p>
        </w:tc>
      </w:tr>
      <w:tr w:rsidR="00395D6D" w14:paraId="68D8DD6F"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4027E233" w14:textId="77777777" w:rsidR="00105D80" w:rsidRDefault="00000000">
            <w:pPr>
              <w:jc w:val="center"/>
            </w:pPr>
            <w:r>
              <w:t>UPS, reloj biométrico y teléfono</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551D8735" w14:textId="77777777" w:rsidR="00105D80" w:rsidRDefault="00000000">
            <w:pPr>
              <w:jc w:val="center"/>
            </w:pPr>
            <w:r>
              <w:t>4</w:t>
            </w:r>
          </w:p>
        </w:tc>
      </w:tr>
      <w:tr w:rsidR="00395D6D" w14:paraId="22AADDF1"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62B3DBB7" w14:textId="77777777" w:rsidR="00105D80" w:rsidRDefault="00000000">
            <w:pPr>
              <w:jc w:val="center"/>
            </w:pPr>
            <w:r>
              <w:t>Mesas y muebles para computadora</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2900E701" w14:textId="77777777" w:rsidR="00105D80" w:rsidRDefault="00000000">
            <w:pPr>
              <w:jc w:val="center"/>
            </w:pPr>
            <w:r>
              <w:t>4</w:t>
            </w:r>
          </w:p>
        </w:tc>
      </w:tr>
      <w:tr w:rsidR="00395D6D" w14:paraId="0F5CFFBB"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0113275" w14:textId="77777777" w:rsidR="00105D80" w:rsidRDefault="00000000">
            <w:pPr>
              <w:jc w:val="center"/>
            </w:pPr>
            <w:r>
              <w:t>Escritorios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EC9660D" w14:textId="77777777" w:rsidR="00105D80" w:rsidRDefault="00000000">
            <w:pPr>
              <w:jc w:val="center"/>
            </w:pPr>
            <w:r>
              <w:t>3</w:t>
            </w:r>
          </w:p>
        </w:tc>
      </w:tr>
      <w:tr w:rsidR="00395D6D" w14:paraId="648FCF06"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7DCB57E9" w14:textId="77777777" w:rsidR="00105D80" w:rsidRDefault="00000000">
            <w:pPr>
              <w:jc w:val="center"/>
            </w:pPr>
            <w:r>
              <w:t>Archivadores, estaciones de trabajo y estantes</w:t>
            </w:r>
          </w:p>
        </w:tc>
        <w:tc>
          <w:tcPr>
            <w:tcW w:w="1701" w:type="dxa"/>
            <w:tcBorders>
              <w:top w:val="single" w:sz="4" w:space="0" w:color="8EAADB"/>
              <w:left w:val="single" w:sz="4" w:space="0" w:color="8EAADB"/>
              <w:bottom w:val="single" w:sz="4" w:space="0" w:color="8EAADB"/>
              <w:right w:val="single" w:sz="4" w:space="0" w:color="8EAADB"/>
            </w:tcBorders>
            <w:shd w:val="clear" w:color="auto" w:fill="D9E2F3"/>
          </w:tcPr>
          <w:p w14:paraId="7CF88193" w14:textId="77777777" w:rsidR="00105D80" w:rsidRDefault="00000000">
            <w:pPr>
              <w:jc w:val="center"/>
            </w:pPr>
            <w:r>
              <w:t>3</w:t>
            </w:r>
          </w:p>
        </w:tc>
      </w:tr>
    </w:tbl>
    <w:p w14:paraId="7C06054C" w14:textId="77777777" w:rsidR="00105D80" w:rsidRDefault="00000000">
      <w:pPr>
        <w:spacing w:before="40" w:after="200"/>
      </w:pPr>
      <w:r>
        <w:rPr>
          <w:sz w:val="16"/>
        </w:rPr>
        <w:t>Todos los bienes se encuentran en buen estado de conservación. Fuente: relevamiento de la comisión de infraestructura, octubre de 2026.</w:t>
      </w:r>
    </w:p>
    <w:p w14:paraId="62F8359E" w14:textId="752D7394" w:rsidR="00C30D26" w:rsidRDefault="00000000">
      <w:pPr>
        <w:spacing w:after="200"/>
        <w:jc w:val="both"/>
      </w:pPr>
      <w:r>
        <w:t xml:space="preserve">La Unidad de Kárdex Académico </w:t>
      </w:r>
      <w:r w:rsidR="004C0E56">
        <w:t>remitió</w:t>
      </w:r>
      <w:r>
        <w:t xml:space="preserve"> 29 gavetas metálicas y cuatro estantes </w:t>
      </w:r>
      <w:r w:rsidR="004C0E56">
        <w:t>a</w:t>
      </w:r>
      <w:r>
        <w:t xml:space="preserve"> los archivos del sótano</w:t>
      </w:r>
      <w:r w:rsidR="004C0E56">
        <w:t xml:space="preserve"> del Edificio Nava Morales</w:t>
      </w:r>
      <w:r>
        <w:t xml:space="preserve">, así mismo la Unidad de Postgrado remitió diez gaveteros y siete estantes metálicos. </w:t>
      </w:r>
    </w:p>
    <w:p w14:paraId="1FC2FA46" w14:textId="77777777" w:rsidR="00105D80" w:rsidRDefault="00000000">
      <w:pPr>
        <w:keepNext/>
        <w:tabs>
          <w:tab w:val="left" w:pos="709"/>
        </w:tabs>
        <w:spacing w:before="120" w:after="200"/>
        <w:ind w:left="709" w:hanging="709"/>
        <w:outlineLvl w:val="1"/>
      </w:pPr>
      <w:bookmarkStart w:id="210" w:name="_Toc000000210"/>
      <w:r>
        <w:rPr>
          <w:b/>
          <w:sz w:val="24"/>
        </w:rPr>
        <w:t>15.3</w:t>
      </w:r>
      <w:r>
        <w:rPr>
          <w:b/>
          <w:sz w:val="24"/>
        </w:rPr>
        <w:tab/>
        <w:t>Sala de espera</w:t>
      </w:r>
      <w:bookmarkEnd w:id="210"/>
    </w:p>
    <w:p w14:paraId="6B44C77C" w14:textId="2FC812EA" w:rsidR="00C30D26" w:rsidRDefault="00000000">
      <w:pPr>
        <w:spacing w:after="200"/>
        <w:jc w:val="both"/>
      </w:pPr>
      <w:r>
        <w:t>La Carrera de Contaduría Pública cuenta con los siguientes ambientes de atención al público:</w:t>
      </w:r>
    </w:p>
    <w:p w14:paraId="3E744148" w14:textId="29FE8E68" w:rsidR="00C30D26" w:rsidRDefault="00000000">
      <w:pPr>
        <w:pStyle w:val="Prrafodelista"/>
        <w:numPr>
          <w:ilvl w:val="0"/>
          <w:numId w:val="90"/>
        </w:numPr>
        <w:spacing w:after="200"/>
        <w:jc w:val="both"/>
      </w:pPr>
      <w:r>
        <w:t xml:space="preserve">El Centro de Cómputo del Monoblock Central cuenta con una sala de espera de 10 m² en el mezanine. </w:t>
      </w:r>
    </w:p>
    <w:p w14:paraId="3109564E" w14:textId="77777777" w:rsidR="00C30D26" w:rsidRDefault="00000000">
      <w:pPr>
        <w:pStyle w:val="Prrafodelista"/>
        <w:numPr>
          <w:ilvl w:val="0"/>
          <w:numId w:val="90"/>
        </w:numPr>
        <w:spacing w:after="200"/>
        <w:jc w:val="both"/>
      </w:pPr>
      <w:r>
        <w:t>La Ventanilla Única de la Dirección de Carrera ocupa 17 m² en el tercer piso.</w:t>
      </w:r>
    </w:p>
    <w:p w14:paraId="4A1B7C8D" w14:textId="77777777" w:rsidR="00C30D26" w:rsidRDefault="00000000">
      <w:pPr>
        <w:pStyle w:val="Prrafodelista"/>
        <w:numPr>
          <w:ilvl w:val="0"/>
          <w:numId w:val="90"/>
        </w:numPr>
        <w:spacing w:after="200"/>
        <w:jc w:val="both"/>
      </w:pPr>
      <w:r>
        <w:t xml:space="preserve">La recepción de la Unidad de Postgrado cuenta con su propio mobiliario. </w:t>
      </w:r>
    </w:p>
    <w:p w14:paraId="160813EB" w14:textId="4ADCD85C" w:rsidR="00105D80" w:rsidRDefault="00000000">
      <w:pPr>
        <w:pStyle w:val="Prrafodelista"/>
        <w:numPr>
          <w:ilvl w:val="0"/>
          <w:numId w:val="90"/>
        </w:numPr>
        <w:spacing w:after="200"/>
        <w:jc w:val="both"/>
      </w:pPr>
      <w:r>
        <w:t>El PETAENG funciona en un solo ambiente</w:t>
      </w:r>
      <w:r w:rsidR="00C30D26">
        <w:t>.</w:t>
      </w:r>
    </w:p>
    <w:p w14:paraId="4EF0D298" w14:textId="77777777" w:rsidR="00105D80" w:rsidRDefault="00000000">
      <w:pPr>
        <w:keepNext/>
        <w:tabs>
          <w:tab w:val="left" w:pos="709"/>
        </w:tabs>
        <w:spacing w:before="120" w:after="200"/>
        <w:ind w:left="709" w:hanging="709"/>
        <w:outlineLvl w:val="1"/>
      </w:pPr>
      <w:bookmarkStart w:id="211" w:name="_Toc000000211"/>
      <w:r>
        <w:rPr>
          <w:b/>
          <w:sz w:val="24"/>
        </w:rPr>
        <w:lastRenderedPageBreak/>
        <w:t>15.4</w:t>
      </w:r>
      <w:r>
        <w:rPr>
          <w:b/>
          <w:sz w:val="24"/>
        </w:rPr>
        <w:tab/>
        <w:t>Archivo físico</w:t>
      </w:r>
      <w:bookmarkEnd w:id="211"/>
    </w:p>
    <w:p w14:paraId="6F88CC91" w14:textId="77777777" w:rsidR="00C30D26" w:rsidRDefault="00000000">
      <w:pPr>
        <w:spacing w:after="200"/>
        <w:jc w:val="both"/>
      </w:pPr>
      <w:r>
        <w:t xml:space="preserve">Unidad de Kárdex Académico: </w:t>
      </w:r>
    </w:p>
    <w:p w14:paraId="6643A71C" w14:textId="2D8DEA54" w:rsidR="00C30D26" w:rsidRDefault="00000000">
      <w:pPr>
        <w:pStyle w:val="Prrafodelista"/>
        <w:numPr>
          <w:ilvl w:val="0"/>
          <w:numId w:val="90"/>
        </w:numPr>
        <w:spacing w:after="200"/>
        <w:jc w:val="both"/>
      </w:pPr>
      <w:r>
        <w:t>Dispone de una oficina de atención en el tercer piso del Monoblock Central, para cinco funcionarios, para el archivo de los documentos académicos de los estudiantes conforme al Reglamento de Kárdex Académico de Pregrado, Resolución HCU N.º 250/2021.</w:t>
      </w:r>
    </w:p>
    <w:p w14:paraId="4BDA63EC" w14:textId="77777777" w:rsidR="00AB4116" w:rsidRDefault="00000000">
      <w:pPr>
        <w:pStyle w:val="Prrafodelista"/>
        <w:numPr>
          <w:ilvl w:val="0"/>
          <w:numId w:val="90"/>
        </w:numPr>
        <w:spacing w:after="200"/>
        <w:jc w:val="both"/>
      </w:pPr>
      <w:r>
        <w:t xml:space="preserve">Dispone de un sistema de organización alfabético y cronológico por series documentales. </w:t>
      </w:r>
    </w:p>
    <w:p w14:paraId="07CC0237" w14:textId="04EF8C6E" w:rsidR="00105D80" w:rsidRDefault="00000000">
      <w:pPr>
        <w:pStyle w:val="Prrafodelista"/>
        <w:numPr>
          <w:ilvl w:val="0"/>
          <w:numId w:val="90"/>
        </w:numPr>
        <w:spacing w:after="200"/>
        <w:jc w:val="both"/>
      </w:pPr>
      <w:r>
        <w:t>Cuenta con dos archivos en el sótano del Edificio Nava Morales, de 22 m² cada uno.</w:t>
      </w:r>
    </w:p>
    <w:p w14:paraId="64EDC542" w14:textId="3E3128AD" w:rsidR="00AB4116" w:rsidRDefault="00000000" w:rsidP="00AB4116">
      <w:pPr>
        <w:spacing w:after="200"/>
        <w:jc w:val="both"/>
      </w:pPr>
      <w:r>
        <w:t>Documentos custodiados:</w:t>
      </w:r>
    </w:p>
    <w:p w14:paraId="387DA829" w14:textId="5C9CCD66" w:rsidR="00105D80" w:rsidRDefault="00000000">
      <w:pPr>
        <w:pStyle w:val="TituloCuadro"/>
        <w:keepNext/>
        <w:spacing w:before="40" w:after="80"/>
        <w:jc w:val="center"/>
      </w:pPr>
      <w:bookmarkStart w:id="337" w:name="_Toc000000356"/>
      <w:r>
        <w:rPr>
          <w:b/>
        </w:rPr>
        <w:t xml:space="preserve">Cuadro 6. </w:t>
      </w:r>
      <w:r w:rsidR="00AB4116">
        <w:rPr>
          <w:b/>
        </w:rPr>
        <w:t>Documentos</w:t>
      </w:r>
      <w:r>
        <w:rPr>
          <w:b/>
        </w:rPr>
        <w:t xml:space="preserve"> custodiados por Kárdex Académico</w:t>
      </w:r>
      <w:bookmarkEnd w:id="337"/>
      <w:r>
        <w:fldChar w:fldCharType="begin"/>
      </w:r>
      <w:r>
        <w:instrText xml:space="preserve"> TC "Cuadro 6. Documentos custodiados por Kárdex Académico" \f c \l 2 </w:instrText>
      </w:r>
      <w:r>
        <w:fldChar w:fldCharType="end"/>
      </w:r>
    </w:p>
    <w:tbl>
      <w:tblPr>
        <w:tblW w:w="0" w:type="auto"/>
        <w:jc w:val="center"/>
        <w:tblLayout w:type="fixed"/>
        <w:tblLook w:val="04A0" w:firstRow="1" w:lastRow="0" w:firstColumn="1" w:lastColumn="0" w:noHBand="0" w:noVBand="1"/>
      </w:tblPr>
      <w:tblGrid>
        <w:gridCol w:w="5669"/>
        <w:gridCol w:w="2268"/>
      </w:tblGrid>
      <w:tr w:rsidR="00395D6D" w14:paraId="5AE633F6" w14:textId="77777777">
        <w:trPr>
          <w:tblHeader/>
          <w:jc w:val="center"/>
        </w:trPr>
        <w:tc>
          <w:tcPr>
            <w:tcW w:w="56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A8FEDE" w14:textId="77777777" w:rsidR="00105D80" w:rsidRDefault="00000000">
            <w:pPr>
              <w:jc w:val="center"/>
            </w:pPr>
            <w:r>
              <w:rPr>
                <w:b/>
                <w:color w:val="FFFFFF"/>
              </w:rPr>
              <w:t>Serie documental</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946598C" w14:textId="77777777" w:rsidR="00105D80" w:rsidRDefault="00000000">
            <w:pPr>
              <w:jc w:val="center"/>
            </w:pPr>
            <w:r>
              <w:rPr>
                <w:b/>
                <w:color w:val="FFFFFF"/>
              </w:rPr>
              <w:t>Cantidad</w:t>
            </w:r>
          </w:p>
        </w:tc>
      </w:tr>
      <w:tr w:rsidR="00395D6D" w14:paraId="739FCFDF"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4C6457FB" w14:textId="77777777" w:rsidR="00105D80" w:rsidRDefault="00000000">
            <w:pPr>
              <w:jc w:val="center"/>
            </w:pPr>
            <w:r>
              <w:t>Expedientes de titulados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0901C70" w14:textId="77777777" w:rsidR="00105D80" w:rsidRDefault="00000000">
            <w:pPr>
              <w:jc w:val="center"/>
            </w:pPr>
            <w:r>
              <w:t>8.922</w:t>
            </w:r>
          </w:p>
        </w:tc>
      </w:tr>
      <w:tr w:rsidR="00395D6D" w14:paraId="3A485FE3"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54F6A063" w14:textId="77777777" w:rsidR="00105D80" w:rsidRDefault="00000000">
            <w:pPr>
              <w:jc w:val="center"/>
            </w:pPr>
            <w:r>
              <w:t>Expedientes de egresados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1473D1E8" w14:textId="77777777" w:rsidR="00105D80" w:rsidRDefault="00000000">
            <w:pPr>
              <w:jc w:val="center"/>
            </w:pPr>
            <w:r>
              <w:t>1.563</w:t>
            </w:r>
          </w:p>
        </w:tc>
      </w:tr>
      <w:tr w:rsidR="00395D6D" w14:paraId="55D46635"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0593608F" w14:textId="77777777" w:rsidR="00105D80" w:rsidRDefault="00000000">
            <w:pPr>
              <w:jc w:val="center"/>
            </w:pPr>
            <w:r>
              <w:t>Expedientes semiactivos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1EC004E" w14:textId="77777777" w:rsidR="00105D80" w:rsidRDefault="00000000">
            <w:pPr>
              <w:jc w:val="center"/>
            </w:pPr>
            <w:r>
              <w:t>3.596</w:t>
            </w:r>
          </w:p>
        </w:tc>
      </w:tr>
      <w:tr w:rsidR="00395D6D" w14:paraId="62BA2D72"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5061F019" w14:textId="77777777" w:rsidR="00105D80" w:rsidRDefault="00000000">
            <w:pPr>
              <w:jc w:val="center"/>
            </w:pPr>
            <w:r>
              <w:t>Expedientes de estudiantes regulares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844CEB0" w14:textId="77777777" w:rsidR="00105D80" w:rsidRDefault="00000000">
            <w:pPr>
              <w:jc w:val="center"/>
            </w:pPr>
            <w:r>
              <w:t>5.301</w:t>
            </w:r>
          </w:p>
        </w:tc>
      </w:tr>
      <w:tr w:rsidR="00395D6D" w14:paraId="0F3412C9"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B6E63C1" w14:textId="77777777" w:rsidR="00105D80" w:rsidRDefault="00000000">
            <w:pPr>
              <w:jc w:val="center"/>
            </w:pPr>
            <w:r>
              <w:t>Expedientes de los programas desconcentrados de San Buenaventura, Chulumani y Caranavi</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4F5A7D2" w14:textId="77777777" w:rsidR="00105D80" w:rsidRDefault="00000000">
            <w:pPr>
              <w:jc w:val="center"/>
            </w:pPr>
            <w:r>
              <w:t>172</w:t>
            </w:r>
          </w:p>
        </w:tc>
      </w:tr>
      <w:tr w:rsidR="00395D6D" w14:paraId="274C7FD9"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5BC16749" w14:textId="77777777" w:rsidR="00105D80" w:rsidRDefault="00000000">
            <w:pPr>
              <w:jc w:val="center"/>
            </w:pPr>
            <w:r>
              <w:rPr>
                <w:b/>
              </w:rPr>
              <w:t>Total de expedientes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5A43330" w14:textId="77777777" w:rsidR="00105D80" w:rsidRDefault="00000000">
            <w:pPr>
              <w:jc w:val="center"/>
            </w:pPr>
            <w:r>
              <w:rPr>
                <w:b/>
              </w:rPr>
              <w:t>19.554</w:t>
            </w:r>
          </w:p>
        </w:tc>
      </w:tr>
      <w:tr w:rsidR="00395D6D" w14:paraId="26237D1C"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3CD15F48" w14:textId="77777777" w:rsidR="00105D80" w:rsidRDefault="00000000">
            <w:pPr>
              <w:jc w:val="center"/>
            </w:pPr>
            <w:r>
              <w:t>Libros de actas de calificaciones anuales, de temporada y de mesa</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7411084" w14:textId="77777777" w:rsidR="00105D80" w:rsidRDefault="00000000">
            <w:pPr>
              <w:jc w:val="center"/>
            </w:pPr>
            <w:r>
              <w:t>191</w:t>
            </w:r>
          </w:p>
        </w:tc>
      </w:tr>
      <w:tr w:rsidR="00395D6D" w14:paraId="06195B30"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3A8356E4" w14:textId="77777777" w:rsidR="00105D80" w:rsidRDefault="00000000">
            <w:pPr>
              <w:jc w:val="center"/>
            </w:pPr>
            <w:r>
              <w:t>Libros de actas de grado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BA939C0" w14:textId="77777777" w:rsidR="00105D80" w:rsidRDefault="00000000">
            <w:pPr>
              <w:jc w:val="center"/>
            </w:pPr>
            <w:r>
              <w:t>23</w:t>
            </w:r>
          </w:p>
        </w:tc>
      </w:tr>
      <w:tr w:rsidR="00395D6D" w14:paraId="2D726C65"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5CBEB26" w14:textId="77777777" w:rsidR="00105D80" w:rsidRDefault="00000000">
            <w:pPr>
              <w:jc w:val="center"/>
            </w:pPr>
            <w:r>
              <w:t>Libros de actas de técnico superior</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4B08D8CF" w14:textId="77777777" w:rsidR="00105D80" w:rsidRDefault="00000000">
            <w:pPr>
              <w:jc w:val="center"/>
            </w:pPr>
            <w:r>
              <w:t>5</w:t>
            </w:r>
          </w:p>
        </w:tc>
      </w:tr>
      <w:tr w:rsidR="00395D6D" w14:paraId="6E9C0895"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19B52773" w14:textId="77777777" w:rsidR="00105D80" w:rsidRDefault="00000000">
            <w:pPr>
              <w:jc w:val="center"/>
            </w:pPr>
            <w:r>
              <w:t>Libros de actas del PETAENG</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55B72890" w14:textId="77777777" w:rsidR="00105D80" w:rsidRDefault="00000000">
            <w:pPr>
              <w:jc w:val="center"/>
            </w:pPr>
            <w:r>
              <w:t>8</w:t>
            </w:r>
          </w:p>
        </w:tc>
      </w:tr>
      <w:tr w:rsidR="00395D6D" w14:paraId="39019451"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73022806" w14:textId="77777777" w:rsidR="00105D80" w:rsidRDefault="00000000">
            <w:pPr>
              <w:jc w:val="center"/>
            </w:pPr>
            <w:r>
              <w:t>Libros de actas de los programas desconcentrados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4C65D99" w14:textId="77777777" w:rsidR="00105D80" w:rsidRDefault="00000000">
            <w:pPr>
              <w:jc w:val="center"/>
            </w:pPr>
            <w:r>
              <w:t>5</w:t>
            </w:r>
          </w:p>
        </w:tc>
      </w:tr>
      <w:tr w:rsidR="00395D6D" w14:paraId="708DB840" w14:textId="77777777">
        <w:trPr>
          <w:jc w:val="center"/>
        </w:trPr>
        <w:tc>
          <w:tcPr>
            <w:tcW w:w="5669" w:type="dxa"/>
            <w:tcBorders>
              <w:top w:val="single" w:sz="4" w:space="0" w:color="8EAADB"/>
              <w:left w:val="single" w:sz="4" w:space="0" w:color="8EAADB"/>
              <w:bottom w:val="single" w:sz="4" w:space="0" w:color="8EAADB"/>
              <w:right w:val="single" w:sz="4" w:space="0" w:color="8EAADB"/>
            </w:tcBorders>
            <w:shd w:val="clear" w:color="auto" w:fill="D9E2F3"/>
          </w:tcPr>
          <w:p w14:paraId="0CA3CA2F" w14:textId="77777777" w:rsidR="00105D80" w:rsidRDefault="00000000">
            <w:pPr>
              <w:jc w:val="center"/>
            </w:pPr>
            <w:r>
              <w:rPr>
                <w:b/>
              </w:rPr>
              <w:t>Total de libros de actas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2902FFD" w14:textId="77777777" w:rsidR="00105D80" w:rsidRDefault="00000000">
            <w:pPr>
              <w:jc w:val="center"/>
            </w:pPr>
            <w:r>
              <w:rPr>
                <w:b/>
              </w:rPr>
              <w:t>232</w:t>
            </w:r>
          </w:p>
        </w:tc>
      </w:tr>
    </w:tbl>
    <w:p w14:paraId="07E26A10" w14:textId="77777777" w:rsidR="00105D80" w:rsidRDefault="00000000">
      <w:pPr>
        <w:spacing w:before="40" w:after="200"/>
      </w:pPr>
      <w:r>
        <w:rPr>
          <w:sz w:val="16"/>
        </w:rPr>
        <w:t>Fuente: Unidad de Kárdex Académico, octubre de 2026.</w:t>
      </w:r>
    </w:p>
    <w:p w14:paraId="140BA721" w14:textId="77777777" w:rsidR="00105D80" w:rsidRDefault="00000000">
      <w:pPr>
        <w:pStyle w:val="TituloCuadro"/>
        <w:keepNext/>
        <w:spacing w:before="40" w:after="80"/>
        <w:jc w:val="center"/>
      </w:pPr>
      <w:bookmarkStart w:id="338" w:name="_Toc000000357"/>
      <w:r>
        <w:rPr>
          <w:b/>
        </w:rPr>
        <w:t>Cuadro 7. Mobiliario y equipos de Kárdex Académico</w:t>
      </w:r>
      <w:bookmarkEnd w:id="338"/>
      <w:r>
        <w:fldChar w:fldCharType="begin"/>
      </w:r>
      <w:r>
        <w:instrText xml:space="preserve"> TC "Cuadro 7. Mobiliario y equipos de Kárdex Académico" \f c \l 2 </w:instrText>
      </w:r>
      <w:r>
        <w:fldChar w:fldCharType="end"/>
      </w:r>
    </w:p>
    <w:tbl>
      <w:tblPr>
        <w:tblW w:w="0" w:type="auto"/>
        <w:jc w:val="center"/>
        <w:tblLayout w:type="fixed"/>
        <w:tblLook w:val="04A0" w:firstRow="1" w:lastRow="0" w:firstColumn="1" w:lastColumn="0" w:noHBand="0" w:noVBand="1"/>
      </w:tblPr>
      <w:tblGrid>
        <w:gridCol w:w="2835"/>
        <w:gridCol w:w="2041"/>
        <w:gridCol w:w="2041"/>
        <w:gridCol w:w="1361"/>
      </w:tblGrid>
      <w:tr w:rsidR="00395D6D" w14:paraId="778E72BB" w14:textId="77777777">
        <w:trPr>
          <w:tblHeader/>
          <w:jc w:val="center"/>
        </w:trPr>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176320" w14:textId="77777777" w:rsidR="00105D80" w:rsidRDefault="00000000">
            <w:pPr>
              <w:jc w:val="center"/>
            </w:pPr>
            <w:r>
              <w:rPr>
                <w:b/>
                <w:color w:val="FFFFFF"/>
              </w:rPr>
              <w:t>Bien</w:t>
            </w:r>
          </w:p>
        </w:tc>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4276B4" w14:textId="77777777" w:rsidR="00105D80" w:rsidRDefault="00000000">
            <w:pPr>
              <w:jc w:val="center"/>
            </w:pPr>
            <w:r>
              <w:rPr>
                <w:b/>
                <w:color w:val="FFFFFF"/>
              </w:rPr>
              <w:t>Oficina, Monoblock Central</w:t>
            </w:r>
          </w:p>
        </w:tc>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AD09415" w14:textId="77777777" w:rsidR="00105D80" w:rsidRDefault="00000000">
            <w:pPr>
              <w:jc w:val="center"/>
            </w:pPr>
            <w:r>
              <w:rPr>
                <w:b/>
                <w:color w:val="FFFFFF"/>
              </w:rPr>
              <w:t>Archivos, Edificio Nava Morales</w:t>
            </w:r>
          </w:p>
        </w:tc>
        <w:tc>
          <w:tcPr>
            <w:tcW w:w="13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CDC86A" w14:textId="77777777" w:rsidR="00105D80" w:rsidRDefault="00000000">
            <w:pPr>
              <w:jc w:val="center"/>
            </w:pPr>
            <w:r>
              <w:rPr>
                <w:b/>
                <w:color w:val="FFFFFF"/>
              </w:rPr>
              <w:t>Total</w:t>
            </w:r>
          </w:p>
        </w:tc>
      </w:tr>
      <w:tr w:rsidR="00395D6D" w14:paraId="3EA905D7"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ED4632D" w14:textId="77777777" w:rsidR="00105D80" w:rsidRDefault="00000000">
            <w:pPr>
              <w:jc w:val="center"/>
            </w:pPr>
            <w:r>
              <w:t>Computadoras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4ED76E9" w14:textId="77777777" w:rsidR="00105D80" w:rsidRDefault="00000000">
            <w:pPr>
              <w:jc w:val="center"/>
            </w:pPr>
            <w:r>
              <w:t>5</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44F7A003" w14:textId="77777777" w:rsidR="00105D80" w:rsidRDefault="00000000">
            <w:pPr>
              <w:jc w:val="center"/>
            </w:pPr>
            <w:r>
              <w:t>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AC264FC" w14:textId="77777777" w:rsidR="00105D80" w:rsidRDefault="00000000">
            <w:pPr>
              <w:jc w:val="center"/>
            </w:pPr>
            <w:r>
              <w:rPr>
                <w:b/>
              </w:rPr>
              <w:t>5</w:t>
            </w:r>
          </w:p>
        </w:tc>
      </w:tr>
      <w:tr w:rsidR="00395D6D" w14:paraId="36EC4EE6"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551F154" w14:textId="77777777" w:rsidR="00105D80" w:rsidRDefault="00000000">
            <w:pPr>
              <w:jc w:val="center"/>
            </w:pPr>
            <w:r>
              <w:t>Impresoras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3A416C1" w14:textId="77777777" w:rsidR="00105D80" w:rsidRDefault="00000000">
            <w:pPr>
              <w:jc w:val="center"/>
            </w:pPr>
            <w:r>
              <w:t>5</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909D20A" w14:textId="77777777" w:rsidR="00105D80" w:rsidRDefault="00000000">
            <w:pPr>
              <w:jc w:val="center"/>
            </w:pPr>
            <w:r>
              <w:t>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78CBA0FF" w14:textId="77777777" w:rsidR="00105D80" w:rsidRDefault="00000000">
            <w:pPr>
              <w:jc w:val="center"/>
            </w:pPr>
            <w:r>
              <w:rPr>
                <w:b/>
              </w:rPr>
              <w:t>5</w:t>
            </w:r>
          </w:p>
        </w:tc>
      </w:tr>
      <w:tr w:rsidR="00395D6D" w14:paraId="6F596155"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29B9590" w14:textId="77777777" w:rsidR="00105D80" w:rsidRDefault="00000000">
            <w:pPr>
              <w:jc w:val="center"/>
            </w:pPr>
            <w:r>
              <w:t>Escáneres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45C57E25" w14:textId="77777777" w:rsidR="00105D80" w:rsidRDefault="00000000">
            <w:pPr>
              <w:jc w:val="center"/>
            </w:pPr>
            <w:r>
              <w:t>3</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44851A32" w14:textId="77777777" w:rsidR="00105D80" w:rsidRDefault="00000000">
            <w:pPr>
              <w:jc w:val="center"/>
            </w:pPr>
            <w:r>
              <w:t>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14AD851" w14:textId="77777777" w:rsidR="00105D80" w:rsidRDefault="00000000">
            <w:pPr>
              <w:jc w:val="center"/>
            </w:pPr>
            <w:r>
              <w:rPr>
                <w:b/>
              </w:rPr>
              <w:t>3</w:t>
            </w:r>
          </w:p>
        </w:tc>
      </w:tr>
      <w:tr w:rsidR="00395D6D" w14:paraId="6341EFD8"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2F7E5C6" w14:textId="77777777" w:rsidR="00105D80" w:rsidRDefault="00000000">
            <w:pPr>
              <w:jc w:val="center"/>
            </w:pPr>
            <w:r>
              <w:t>Escritorios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0B36CC5A" w14:textId="77777777" w:rsidR="00105D80" w:rsidRDefault="00000000">
            <w:pPr>
              <w:jc w:val="center"/>
            </w:pPr>
            <w:r>
              <w:t>5</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04A4FFE" w14:textId="77777777" w:rsidR="00105D80" w:rsidRDefault="00000000">
            <w:pPr>
              <w:jc w:val="center"/>
            </w:pPr>
            <w:r>
              <w:t>1</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4DEB9F0F" w14:textId="77777777" w:rsidR="00105D80" w:rsidRDefault="00000000">
            <w:pPr>
              <w:jc w:val="center"/>
            </w:pPr>
            <w:r>
              <w:rPr>
                <w:b/>
              </w:rPr>
              <w:t>6</w:t>
            </w:r>
          </w:p>
        </w:tc>
      </w:tr>
      <w:tr w:rsidR="00395D6D" w14:paraId="503647E0"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39B12CC" w14:textId="77777777" w:rsidR="00105D80" w:rsidRDefault="00000000">
            <w:pPr>
              <w:jc w:val="center"/>
            </w:pPr>
            <w:r>
              <w:t>Sillas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1F2D1A71" w14:textId="77777777" w:rsidR="00105D80" w:rsidRDefault="00000000">
            <w:pPr>
              <w:jc w:val="center"/>
            </w:pPr>
            <w:r>
              <w:t>5</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05C1E1F" w14:textId="77777777" w:rsidR="00105D80" w:rsidRDefault="00000000">
            <w:pPr>
              <w:jc w:val="center"/>
            </w:pPr>
            <w:r>
              <w:t>2</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8FC402A" w14:textId="77777777" w:rsidR="00105D80" w:rsidRDefault="00000000">
            <w:pPr>
              <w:jc w:val="center"/>
            </w:pPr>
            <w:r>
              <w:rPr>
                <w:b/>
              </w:rPr>
              <w:t>7</w:t>
            </w:r>
          </w:p>
        </w:tc>
      </w:tr>
      <w:tr w:rsidR="00395D6D" w14:paraId="5629FBA3"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D703431" w14:textId="77777777" w:rsidR="00105D80" w:rsidRDefault="00000000">
            <w:pPr>
              <w:jc w:val="center"/>
            </w:pPr>
            <w:r>
              <w:t>Gavetas metálicas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48F1124" w14:textId="77777777" w:rsidR="00105D80" w:rsidRDefault="00000000">
            <w:pPr>
              <w:jc w:val="center"/>
            </w:pPr>
            <w:r>
              <w:t>0</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F918E02" w14:textId="77777777" w:rsidR="00105D80" w:rsidRDefault="00000000">
            <w:pPr>
              <w:jc w:val="center"/>
            </w:pPr>
            <w:r>
              <w:t>29</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6E01CD32" w14:textId="77777777" w:rsidR="00105D80" w:rsidRDefault="00000000">
            <w:pPr>
              <w:jc w:val="center"/>
            </w:pPr>
            <w:r>
              <w:rPr>
                <w:b/>
              </w:rPr>
              <w:t>29</w:t>
            </w:r>
          </w:p>
        </w:tc>
      </w:tr>
      <w:tr w:rsidR="00395D6D" w14:paraId="128AC492"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23A77B73" w14:textId="77777777" w:rsidR="00105D80" w:rsidRDefault="00000000">
            <w:pPr>
              <w:jc w:val="center"/>
            </w:pPr>
            <w:r>
              <w:t>Vitrinas y estantes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B37BF72" w14:textId="77777777" w:rsidR="00105D80" w:rsidRDefault="00000000">
            <w:pPr>
              <w:jc w:val="center"/>
            </w:pPr>
            <w:r>
              <w:t>3</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4B85BFE" w14:textId="77777777" w:rsidR="00105D80" w:rsidRDefault="00000000">
            <w:pPr>
              <w:jc w:val="center"/>
            </w:pPr>
            <w:r>
              <w:t>4</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3FAE088C" w14:textId="77777777" w:rsidR="00105D80" w:rsidRDefault="00000000">
            <w:pPr>
              <w:jc w:val="center"/>
            </w:pPr>
            <w:r>
              <w:rPr>
                <w:b/>
              </w:rPr>
              <w:t>7</w:t>
            </w:r>
          </w:p>
        </w:tc>
      </w:tr>
      <w:tr w:rsidR="00395D6D" w14:paraId="2D885FAE" w14:textId="77777777">
        <w:trPr>
          <w:jc w:val="center"/>
        </w:trPr>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0A3C31E" w14:textId="77777777" w:rsidR="00105D80" w:rsidRDefault="00000000">
            <w:pPr>
              <w:jc w:val="center"/>
            </w:pPr>
            <w:r>
              <w:t>Teléfonos</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5814AEF" w14:textId="77777777" w:rsidR="00105D80" w:rsidRDefault="00000000">
            <w:pPr>
              <w:jc w:val="center"/>
            </w:pPr>
            <w:r>
              <w:t>3</w:t>
            </w:r>
          </w:p>
        </w:tc>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5C24A889" w14:textId="77777777" w:rsidR="00105D80" w:rsidRDefault="00000000">
            <w:pPr>
              <w:jc w:val="center"/>
            </w:pPr>
            <w:r>
              <w:t>0</w:t>
            </w:r>
          </w:p>
        </w:tc>
        <w:tc>
          <w:tcPr>
            <w:tcW w:w="1361" w:type="dxa"/>
            <w:tcBorders>
              <w:top w:val="single" w:sz="4" w:space="0" w:color="8EAADB"/>
              <w:left w:val="single" w:sz="4" w:space="0" w:color="8EAADB"/>
              <w:bottom w:val="single" w:sz="4" w:space="0" w:color="8EAADB"/>
              <w:right w:val="single" w:sz="4" w:space="0" w:color="8EAADB"/>
            </w:tcBorders>
            <w:shd w:val="clear" w:color="auto" w:fill="D9E2F3"/>
          </w:tcPr>
          <w:p w14:paraId="05627753" w14:textId="77777777" w:rsidR="00105D80" w:rsidRDefault="00000000">
            <w:pPr>
              <w:jc w:val="center"/>
            </w:pPr>
            <w:r>
              <w:rPr>
                <w:b/>
              </w:rPr>
              <w:t>3</w:t>
            </w:r>
          </w:p>
        </w:tc>
      </w:tr>
    </w:tbl>
    <w:p w14:paraId="63CB5659" w14:textId="77777777" w:rsidR="00105D80" w:rsidRDefault="00000000">
      <w:pPr>
        <w:spacing w:before="40" w:after="200"/>
      </w:pPr>
      <w:r>
        <w:rPr>
          <w:sz w:val="16"/>
        </w:rPr>
        <w:t>Fuente: relevamiento de la comisión de infraestructura, octubre de 2026.</w:t>
      </w:r>
    </w:p>
    <w:p w14:paraId="7CA43F94" w14:textId="77777777" w:rsidR="00105D80" w:rsidRDefault="00000000">
      <w:pPr>
        <w:keepNext/>
        <w:tabs>
          <w:tab w:val="left" w:pos="709"/>
        </w:tabs>
        <w:spacing w:before="120" w:after="200"/>
        <w:ind w:left="709" w:hanging="709"/>
        <w:outlineLvl w:val="1"/>
      </w:pPr>
      <w:bookmarkStart w:id="212" w:name="_Toc000000212"/>
      <w:r>
        <w:rPr>
          <w:b/>
          <w:sz w:val="24"/>
        </w:rPr>
        <w:t>15.5</w:t>
      </w:r>
      <w:r>
        <w:rPr>
          <w:b/>
          <w:sz w:val="24"/>
        </w:rPr>
        <w:tab/>
        <w:t>Archivo digital</w:t>
      </w:r>
      <w:bookmarkEnd w:id="212"/>
    </w:p>
    <w:p w14:paraId="44281E4E" w14:textId="77777777" w:rsidR="00105D80" w:rsidRDefault="00000000">
      <w:pPr>
        <w:spacing w:after="200"/>
        <w:jc w:val="both"/>
      </w:pPr>
      <w:r>
        <w:t>El archivo digital académico se gestiona mediante el Sistema de Información Académica de la UMSA, estructurado en tres módulos:</w:t>
      </w:r>
    </w:p>
    <w:p w14:paraId="521F74D2" w14:textId="77777777" w:rsidR="00105D80" w:rsidRDefault="00000000">
      <w:pPr>
        <w:numPr>
          <w:ilvl w:val="0"/>
          <w:numId w:val="91"/>
        </w:numPr>
        <w:spacing w:after="160"/>
        <w:jc w:val="both"/>
      </w:pPr>
      <w:r>
        <w:rPr>
          <w:b/>
        </w:rPr>
        <w:lastRenderedPageBreak/>
        <w:t>Sistema de Registro Universitario.</w:t>
      </w:r>
      <w:r>
        <w:t xml:space="preserve"> Matriculación, validación de documentos de nuevos estudiantes, legalizaciones y verificación de fichas.</w:t>
      </w:r>
    </w:p>
    <w:p w14:paraId="1BD17801" w14:textId="77777777" w:rsidR="00105D80" w:rsidRDefault="00000000">
      <w:pPr>
        <w:numPr>
          <w:ilvl w:val="0"/>
          <w:numId w:val="91"/>
        </w:numPr>
        <w:spacing w:after="160"/>
        <w:jc w:val="both"/>
      </w:pPr>
      <w:r>
        <w:rPr>
          <w:b/>
        </w:rPr>
        <w:t>Sistema de Seguimiento Académico.</w:t>
      </w:r>
      <w:r>
        <w:t xml:space="preserve"> Historiales académicos, inscripción en asignaturas, registro de notas, certificados de calificaciones, actas de grado y de sustentación e informes de kárdex.</w:t>
      </w:r>
    </w:p>
    <w:p w14:paraId="4DF57E6D" w14:textId="77777777" w:rsidR="00105D80" w:rsidRDefault="00000000">
      <w:pPr>
        <w:numPr>
          <w:ilvl w:val="0"/>
          <w:numId w:val="91"/>
        </w:numPr>
        <w:spacing w:after="200"/>
        <w:jc w:val="both"/>
      </w:pPr>
      <w:r>
        <w:rPr>
          <w:b/>
        </w:rPr>
        <w:t>Sistema de Kárdex Académico Digital.</w:t>
      </w:r>
      <w:r>
        <w:t xml:space="preserve"> Creación y actualización del Expediente Único Digital y digitalización de los documentos académicos.</w:t>
      </w:r>
    </w:p>
    <w:p w14:paraId="62D1F0A8" w14:textId="77777777" w:rsidR="006C5CFE" w:rsidRDefault="00000000">
      <w:pPr>
        <w:spacing w:after="200"/>
        <w:jc w:val="both"/>
      </w:pPr>
      <w:r>
        <w:t xml:space="preserve">A ello se suman los servidores propios de la Carrera, con copias de seguridad automáticas y semanales descritas en el punto 10.2, y el archivo digital del PETAENG, que se encuentra operativo y con capacidad suficiente para la información existente. </w:t>
      </w:r>
    </w:p>
    <w:p w14:paraId="5E00010D" w14:textId="54768B7C" w:rsidR="00105D80" w:rsidRDefault="00000000">
      <w:pPr>
        <w:spacing w:after="200"/>
        <w:jc w:val="both"/>
      </w:pPr>
      <w:r>
        <w:t xml:space="preserve">Para el </w:t>
      </w:r>
      <w:r w:rsidR="006C5CFE">
        <w:t xml:space="preserve">Rediseño Curricular </w:t>
      </w:r>
      <w:r>
        <w:t>se requiere completar la digitalización de los expedientes, ampliar la capacidad de almacenamiento y reforzar la seguridad informática con respaldos automáticos, protección de datos y control de acceso.</w:t>
      </w:r>
    </w:p>
    <w:p w14:paraId="2A6BECE1" w14:textId="77777777" w:rsidR="00395D6D" w:rsidRDefault="00395D6D">
      <w:pPr>
        <w:rPr>
          <w:sz w:val="0"/>
          <w:szCs w:val="0"/>
        </w:rPr>
        <w:sectPr w:rsidR="00395D6D" w:rsidSect="00034616">
          <w:headerReference w:type="default" r:id="rId79"/>
          <w:footerReference w:type="default" r:id="rId80"/>
          <w:pgSz w:w="12240" w:h="15840"/>
          <w:pgMar w:top="1701" w:right="1134" w:bottom="1134" w:left="1701" w:header="567" w:footer="567" w:gutter="0"/>
          <w:cols w:space="720"/>
          <w:docGrid w:linePitch="360"/>
        </w:sectPr>
      </w:pPr>
    </w:p>
    <w:p>
      <w:pPr>
        <w:spacing w:before="0" w:after="0" w:line="5600" w:lineRule="exact"/>
      </w:pPr>
    </w:p>
    <w:p>
      <w:pPr>
        <w:keepNext/>
        <w:spacing w:before="0" w:after="0"/>
        <w:jc w:val="center"/>
      </w:pPr>
      <w:r>
        <w:rPr>
          <w:rFonts w:ascii="Century Gothic" w:hAnsi="Century Gothic" w:cs="Century Gothic"/>
          <w:b/>
          <w:bCs/>
          <w:sz w:val="40"/>
          <w:szCs w:val="40"/>
        </w:rPr>
        <w:t xml:space="preserve">16. Disposiciones de ejecución</w:t>
      </w:r>
    </w:p>
    <w:p w14:paraId="4C5C62BB" w14:textId="77777777" w:rsidR="00395D6D" w:rsidRDefault="00000000">
      <w:pPr>
        <w:pStyle w:val="GrupoCuadros"/>
        <w:keepNext/>
        <w:pageBreakBefore/>
        <w:tabs>
          <w:tab w:val="left" w:pos="709"/>
        </w:tabs>
        <w:spacing w:before="160" w:after="200"/>
        <w:ind w:left="709" w:hanging="709"/>
        <w:outlineLvl w:val="0"/>
      </w:pPr>
      <w:bookmarkStart w:id="213" w:name="_Toc000000213"/>
      <w:r>
        <w:rPr>
          <w:b/>
          <w:sz w:val="24"/>
        </w:rPr>
        <w:t>16.</w:t>
      </w:r>
      <w:r>
        <w:rPr>
          <w:b/>
          <w:sz w:val="24"/>
        </w:rPr>
        <w:tab/>
        <w:t>Disposiciones de ejecución</w:t>
      </w:r>
      <w:bookmarkEnd w:id="213"/>
      <w:r>
        <w:fldChar w:fldCharType="begin"/>
      </w:r>
      <w:r>
        <w:instrText xml:space="preserve"> TC "16. Disposiciones de ejecución" \f c \l 1 </w:instrText>
      </w:r>
      <w:r>
        <w:fldChar w:fldCharType="end"/>
      </w:r>
    </w:p>
    <w:p w14:paraId="71333F0B" w14:textId="77777777" w:rsidR="00395D6D" w:rsidRDefault="00000000">
      <w:pPr>
        <w:spacing w:after="200"/>
        <w:jc w:val="both"/>
      </w:pPr>
      <w:r>
        <w:t>Este punto establece las reglas para el tránsito del Plan de Estudios 2013, aprobado mediante las Resoluciones HCC N.º 162/2012, HCF N.º 929/2012 y HCU N.º 025/2013, al Plan de Estudios 2027: el cuadro de convalidación y homologación de asignaturas para estudiantes y docentes, el plan de implementación y la política de extinción del plan anterior.</w:t>
      </w:r>
    </w:p>
    <w:p w14:paraId="67E2BD36" w14:textId="77777777" w:rsidR="00395D6D" w:rsidRDefault="00000000">
      <w:pPr>
        <w:keepNext/>
        <w:tabs>
          <w:tab w:val="left" w:pos="709"/>
        </w:tabs>
        <w:spacing w:before="120" w:after="200"/>
        <w:ind w:left="709" w:hanging="709"/>
        <w:outlineLvl w:val="1"/>
      </w:pPr>
      <w:bookmarkStart w:id="214" w:name="_Toc000000214"/>
      <w:r>
        <w:rPr>
          <w:b/>
          <w:sz w:val="24"/>
        </w:rPr>
        <w:t>16.1</w:t>
      </w:r>
      <w:r>
        <w:rPr>
          <w:b/>
          <w:sz w:val="24"/>
        </w:rPr>
        <w:tab/>
        <w:t>Cuadro de convalidación y homologación</w:t>
      </w:r>
      <w:bookmarkEnd w:id="214"/>
    </w:p>
    <w:p w14:paraId="613F7F5E" w14:textId="77777777" w:rsidR="00395D6D" w:rsidRDefault="00000000">
      <w:pPr>
        <w:keepNext/>
        <w:tabs>
          <w:tab w:val="left" w:pos="709"/>
        </w:tabs>
        <w:spacing w:before="80" w:after="200"/>
        <w:ind w:left="709" w:hanging="709"/>
        <w:outlineLvl w:val="2"/>
      </w:pPr>
      <w:bookmarkStart w:id="215" w:name="_Toc000000215"/>
      <w:r>
        <w:rPr>
          <w:b/>
          <w:sz w:val="22"/>
        </w:rPr>
        <w:t>16.1.1</w:t>
      </w:r>
      <w:r>
        <w:rPr>
          <w:b/>
          <w:sz w:val="22"/>
        </w:rPr>
        <w:tab/>
        <w:t>Principios de la transición curricular</w:t>
      </w:r>
      <w:bookmarkEnd w:id="215"/>
    </w:p>
    <w:p w14:paraId="06DF1D69" w14:textId="77777777" w:rsidR="00395D6D" w:rsidRDefault="00000000">
      <w:pPr>
        <w:numPr>
          <w:ilvl w:val="0"/>
          <w:numId w:val="92"/>
        </w:numPr>
        <w:spacing w:after="160"/>
        <w:jc w:val="both"/>
      </w:pPr>
      <w:r>
        <w:rPr>
          <w:b/>
        </w:rPr>
        <w:t>Transitabilidad y no perjuicio.</w:t>
      </w:r>
      <w:r>
        <w:t xml:space="preserve"> El paso de un plan a otro no afecta los estudios cursados, las asignaturas aprobadas, el avance académico ni el tiempo de titulación de los estudiantes.</w:t>
      </w:r>
    </w:p>
    <w:p w14:paraId="5ECC7B19" w14:textId="77777777" w:rsidR="00395D6D" w:rsidRDefault="00000000">
      <w:pPr>
        <w:numPr>
          <w:ilvl w:val="0"/>
          <w:numId w:val="92"/>
        </w:numPr>
        <w:spacing w:after="160"/>
        <w:jc w:val="both"/>
      </w:pPr>
      <w:r>
        <w:rPr>
          <w:b/>
        </w:rPr>
        <w:t>Respeto a los derechos adquiridos de los estudiantes.</w:t>
      </w:r>
      <w:r>
        <w:t xml:space="preserve"> Toda asignatura aprobada en el Plan 2013 conserva su validez y se reconoce en el Plan 2027 mediante homologación o convalidación.</w:t>
      </w:r>
    </w:p>
    <w:p w14:paraId="5130B336" w14:textId="77777777" w:rsidR="00395D6D" w:rsidRDefault="00000000">
      <w:pPr>
        <w:numPr>
          <w:ilvl w:val="0"/>
          <w:numId w:val="92"/>
        </w:numPr>
        <w:spacing w:after="160"/>
        <w:jc w:val="both"/>
      </w:pPr>
      <w:r>
        <w:rPr>
          <w:b/>
        </w:rPr>
        <w:t>Respeto a los derechos adquiridos de los docentes.</w:t>
      </w:r>
      <w:r>
        <w:t xml:space="preserve"> Se garantiza la titularidad obtenida por concurso de méritos y examen de competencia en el Plan 2013, con la asignación de la cátedra equivalente en el Plan 2027.</w:t>
      </w:r>
    </w:p>
    <w:p w14:paraId="66A5716B" w14:textId="77777777" w:rsidR="00395D6D" w:rsidRDefault="00000000">
      <w:pPr>
        <w:numPr>
          <w:ilvl w:val="0"/>
          <w:numId w:val="92"/>
        </w:numPr>
        <w:spacing w:after="200"/>
        <w:jc w:val="both"/>
      </w:pPr>
      <w:r>
        <w:rPr>
          <w:b/>
        </w:rPr>
        <w:t>Implantación gradual.</w:t>
      </w:r>
      <w:r>
        <w:t xml:space="preserve"> El Plan 2027 se aplica año por año desde 2027, y el Plan 2013 se extingue de forma progresiva conforme al punto 16.3.</w:t>
      </w:r>
    </w:p>
    <w:p w14:paraId="29EA8286" w14:textId="77777777" w:rsidR="00395D6D" w:rsidRDefault="00000000">
      <w:pPr>
        <w:keepNext/>
        <w:tabs>
          <w:tab w:val="left" w:pos="709"/>
        </w:tabs>
        <w:spacing w:before="80" w:after="200"/>
        <w:ind w:left="709" w:hanging="709"/>
        <w:outlineLvl w:val="2"/>
      </w:pPr>
      <w:bookmarkStart w:id="216" w:name="_Toc000000216"/>
      <w:r>
        <w:rPr>
          <w:b/>
          <w:sz w:val="22"/>
        </w:rPr>
        <w:t>16.1.2</w:t>
      </w:r>
      <w:r>
        <w:rPr>
          <w:b/>
          <w:sz w:val="22"/>
        </w:rPr>
        <w:tab/>
        <w:t>Mecanismos de reconocimiento</w:t>
      </w:r>
      <w:bookmarkEnd w:id="216"/>
    </w:p>
    <w:p w14:paraId="2E77C028" w14:textId="77777777" w:rsidR="00395D6D" w:rsidRDefault="00000000">
      <w:pPr>
        <w:numPr>
          <w:ilvl w:val="0"/>
          <w:numId w:val="93"/>
        </w:numPr>
        <w:spacing w:after="160"/>
        <w:jc w:val="both"/>
      </w:pPr>
      <w:r>
        <w:rPr>
          <w:b/>
        </w:rPr>
        <w:t>Homologación.</w:t>
      </w:r>
      <w:r>
        <w:t xml:space="preserve"> Se aplica cuando la asignatura del nuevo plan mantiene los contenidos básicos y la carga horaria, con cambios solo en la denominación, la sigla o el año de ubicación. Es automática y no requiere trámite del estudiante.</w:t>
      </w:r>
    </w:p>
    <w:p w14:paraId="1168B5B7" w14:textId="77777777" w:rsidR="00395D6D" w:rsidRDefault="00000000">
      <w:pPr>
        <w:numPr>
          <w:ilvl w:val="0"/>
          <w:numId w:val="93"/>
        </w:numPr>
        <w:spacing w:after="160"/>
        <w:jc w:val="both"/>
      </w:pPr>
      <w:r>
        <w:rPr>
          <w:b/>
        </w:rPr>
        <w:t>Convalidación.</w:t>
      </w:r>
      <w:r>
        <w:t xml:space="preserve"> Se aplica cuando la asignatura del nuevo plan incorpora contenidos tecnológicos o normativos actualizados, o cambia su enfoque metodológico, manteniendo una similitud de contenidos de al menos el 70 %, conforme al punto 5.3.2. La Comisión de Convalidaciones de la Carrera verifica la equivalencia.</w:t>
      </w:r>
    </w:p>
    <w:p w14:paraId="120AC447" w14:textId="77777777" w:rsidR="00395D6D" w:rsidRDefault="00000000">
      <w:pPr>
        <w:numPr>
          <w:ilvl w:val="0"/>
          <w:numId w:val="93"/>
        </w:numPr>
        <w:spacing w:after="200"/>
        <w:jc w:val="both"/>
      </w:pPr>
      <w:r>
        <w:rPr>
          <w:b/>
        </w:rPr>
        <w:t>Compensación.</w:t>
      </w:r>
      <w:r>
        <w:t xml:space="preserve"> Se aplica cuando la carga horaria de una cátedra varía entre ambos planes. Al docente titular se le asignan horas equivalentes en investigación, interacción social, tutoría o coordinación de prácticas, sin afectar sus derechos.</w:t>
      </w:r>
    </w:p>
    <w:p w14:paraId="7E7ED699" w14:textId="77777777" w:rsidR="00395D6D" w:rsidRDefault="00000000">
      <w:pPr>
        <w:keepNext/>
        <w:tabs>
          <w:tab w:val="left" w:pos="709"/>
        </w:tabs>
        <w:spacing w:before="80" w:after="200"/>
        <w:ind w:left="709" w:hanging="709"/>
        <w:outlineLvl w:val="2"/>
      </w:pPr>
      <w:bookmarkStart w:id="217" w:name="_Toc000000217"/>
      <w:r>
        <w:rPr>
          <w:b/>
          <w:sz w:val="22"/>
        </w:rPr>
        <w:t>16.1.3</w:t>
      </w:r>
      <w:r>
        <w:rPr>
          <w:b/>
          <w:sz w:val="22"/>
        </w:rPr>
        <w:tab/>
        <w:t>Cuadro de equivalencias entre el Plan 2013 y el Plan 2027</w:t>
      </w:r>
      <w:bookmarkEnd w:id="217"/>
    </w:p>
    <w:p w14:paraId="7196F0E5" w14:textId="77777777" w:rsidR="00395D6D" w:rsidRDefault="00000000">
      <w:pPr>
        <w:spacing w:after="200"/>
        <w:jc w:val="both"/>
      </w:pPr>
      <w:r>
        <w:t>El siguiente cuadro rige para los estudiantes, que obtienen el reconocimiento de las asignaturas aprobadas, y para los docentes titulares, que obtienen la homologación de su cátedra en la asignatura equivalente. Las 43 asignaturas del Plan 2013 tienen equivalente en el Plan 2027:</w:t>
      </w:r>
    </w:p>
    <w:p w14:paraId="5476CBB3" w14:textId="77777777" w:rsidR="00395D6D" w:rsidRDefault="00000000">
      <w:pPr>
        <w:pStyle w:val="TituloCuadro"/>
        <w:keepNext/>
        <w:spacing w:before="40" w:after="80"/>
        <w:jc w:val="center"/>
      </w:pPr>
      <w:bookmarkStart w:id="339" w:name="_Toc000000359"/>
      <w:r>
        <w:rPr>
          <w:b/>
        </w:rPr>
        <w:t>Cuadro 1. Equivalencias entre el Plan de Estudios 2013 y el Plan de Estudios 2027</w:t>
      </w:r>
      <w:bookmarkEnd w:id="339"/>
      <w:r>
        <w:fldChar w:fldCharType="begin"/>
      </w:r>
      <w:r>
        <w:instrText xml:space="preserve"> TC "Cuadro 1. Equivalencias entre el Plan de Estudios 2013 y el Plan de Estudios 2027" \f c \l 2 </w:instrText>
      </w:r>
      <w:r>
        <w:fldChar w:fldCharType="end"/>
      </w:r>
    </w:p>
    <w:tbl>
      <w:tblPr>
        <w:tblW w:w="0" w:type="auto"/>
        <w:jc w:val="center"/>
        <w:tblLayout w:type="fixed"/>
        <w:tblLook w:val="04A0" w:firstRow="1" w:lastRow="0" w:firstColumn="1" w:lastColumn="0" w:noHBand="0" w:noVBand="1"/>
      </w:tblPr>
      <w:tblGrid>
        <w:gridCol w:w="3175"/>
        <w:gridCol w:w="3458"/>
        <w:gridCol w:w="2438"/>
      </w:tblGrid>
      <w:tr w:rsidR="00395D6D" w14:paraId="04317ADD" w14:textId="77777777">
        <w:trPr>
          <w:tblHeader/>
          <w:jc w:val="center"/>
        </w:trPr>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CF7823" w14:textId="77777777" w:rsidR="00395D6D" w:rsidRDefault="00000000">
            <w:pPr>
              <w:jc w:val="center"/>
            </w:pPr>
            <w:r>
              <w:rPr>
                <w:b/>
                <w:color w:val="FFFFFF"/>
                <w:sz w:val="18"/>
              </w:rPr>
              <w:t>Asignatura del Plan 2013</w:t>
            </w:r>
          </w:p>
        </w:tc>
        <w:tc>
          <w:tcPr>
            <w:tcW w:w="345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1507CA" w14:textId="77777777" w:rsidR="00395D6D" w:rsidRDefault="00000000">
            <w:pPr>
              <w:jc w:val="center"/>
            </w:pPr>
            <w:r>
              <w:rPr>
                <w:b/>
                <w:color w:val="FFFFFF"/>
                <w:sz w:val="18"/>
              </w:rPr>
              <w:t>Asignatura equivalente del Plan 2027</w:t>
            </w:r>
          </w:p>
        </w:tc>
        <w:tc>
          <w:tcPr>
            <w:tcW w:w="24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4193177" w14:textId="77777777" w:rsidR="00395D6D" w:rsidRDefault="00000000">
            <w:pPr>
              <w:jc w:val="center"/>
            </w:pPr>
            <w:r>
              <w:rPr>
                <w:b/>
                <w:color w:val="FFFFFF"/>
                <w:sz w:val="18"/>
              </w:rPr>
              <w:t>Mecanismo</w:t>
            </w:r>
          </w:p>
        </w:tc>
      </w:tr>
      <w:tr w:rsidR="00395D6D" w14:paraId="79432495"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A71C5E2" w14:textId="77777777" w:rsidR="00395D6D" w:rsidRDefault="00000000">
            <w:r>
              <w:rPr>
                <w:b/>
                <w:sz w:val="18"/>
              </w:rPr>
              <w:t>Primer año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65E0925D" w14:textId="77777777" w:rsidR="00395D6D" w:rsidRDefault="00395D6D"/>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91322F4" w14:textId="77777777" w:rsidR="00395D6D" w:rsidRDefault="00395D6D"/>
        </w:tc>
      </w:tr>
      <w:tr w:rsidR="00395D6D" w14:paraId="1FDF6017"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0C34F40" w14:textId="77777777" w:rsidR="00395D6D" w:rsidRDefault="00000000">
            <w:r>
              <w:rPr>
                <w:sz w:val="18"/>
              </w:rPr>
              <w:t>CPA-101 Contabilidad Básica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11551C4B" w14:textId="77777777" w:rsidR="00395D6D" w:rsidRDefault="00000000">
            <w:r>
              <w:rPr>
                <w:sz w:val="18"/>
              </w:rPr>
              <w:t>CPA-101 Contabilidad Básica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A641E78" w14:textId="77777777" w:rsidR="00395D6D" w:rsidRDefault="00000000">
            <w:r>
              <w:rPr>
                <w:sz w:val="18"/>
              </w:rPr>
              <w:t>Homologación directa</w:t>
            </w:r>
          </w:p>
        </w:tc>
      </w:tr>
      <w:tr w:rsidR="00395D6D" w14:paraId="577624DA"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92DEB58" w14:textId="77777777" w:rsidR="00395D6D" w:rsidRDefault="00000000">
            <w:r>
              <w:rPr>
                <w:sz w:val="18"/>
              </w:rPr>
              <w:lastRenderedPageBreak/>
              <w:t>CPA-102 Métodos y Técnicas de Investigación</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407D57DD" w14:textId="77777777" w:rsidR="00395D6D" w:rsidRDefault="00000000">
            <w:r>
              <w:rPr>
                <w:sz w:val="18"/>
              </w:rPr>
              <w:t>CPA-204 Métodos y Técnicas de Investigación</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9157777" w14:textId="77777777" w:rsidR="00395D6D" w:rsidRDefault="00000000">
            <w:r>
              <w:rPr>
                <w:sz w:val="18"/>
              </w:rPr>
              <w:t>Homologación por cambio de nivel</w:t>
            </w:r>
          </w:p>
        </w:tc>
      </w:tr>
      <w:tr w:rsidR="00395D6D" w14:paraId="6A709882"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D80BE92" w14:textId="77777777" w:rsidR="00395D6D" w:rsidRDefault="00000000">
            <w:r>
              <w:rPr>
                <w:sz w:val="18"/>
              </w:rPr>
              <w:t>ADM-101 Administración General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14927443" w14:textId="77777777" w:rsidR="00395D6D" w:rsidRDefault="00000000">
            <w:r>
              <w:rPr>
                <w:sz w:val="18"/>
              </w:rPr>
              <w:t>ADM-101 Administración General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B428AAA" w14:textId="77777777" w:rsidR="00395D6D" w:rsidRDefault="00000000">
            <w:r>
              <w:rPr>
                <w:sz w:val="18"/>
              </w:rPr>
              <w:t>Homologación directa</w:t>
            </w:r>
          </w:p>
        </w:tc>
      </w:tr>
      <w:tr w:rsidR="00395D6D" w14:paraId="7C97A0D8"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D0B72A6" w14:textId="77777777" w:rsidR="00395D6D" w:rsidRDefault="00000000">
            <w:r>
              <w:rPr>
                <w:sz w:val="18"/>
              </w:rPr>
              <w:t>DER-101 Derecho Comercial y Corporativo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6E390EC3" w14:textId="77777777" w:rsidR="00395D6D" w:rsidRDefault="00000000">
            <w:r>
              <w:rPr>
                <w:sz w:val="18"/>
              </w:rPr>
              <w:t>DER-101 Derecho Comercial y Corporativo</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95B9B89" w14:textId="77777777" w:rsidR="00395D6D" w:rsidRDefault="00000000">
            <w:r>
              <w:rPr>
                <w:sz w:val="18"/>
              </w:rPr>
              <w:t>Homologación directa</w:t>
            </w:r>
          </w:p>
        </w:tc>
      </w:tr>
      <w:tr w:rsidR="00395D6D" w14:paraId="600274B4"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F5C400B" w14:textId="77777777" w:rsidR="00395D6D" w:rsidRDefault="00000000">
            <w:r>
              <w:rPr>
                <w:sz w:val="18"/>
              </w:rPr>
              <w:t>DER-102 Derecho Laboral y de Seguridad Social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BA23522" w14:textId="77777777" w:rsidR="00395D6D" w:rsidRDefault="00000000">
            <w:r>
              <w:rPr>
                <w:sz w:val="18"/>
              </w:rPr>
              <w:t>DER-102 Derecho Laboral y Seguridad Social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197A419" w14:textId="77777777" w:rsidR="00395D6D" w:rsidRDefault="00000000">
            <w:r>
              <w:rPr>
                <w:sz w:val="18"/>
              </w:rPr>
              <w:t>Homologación directa</w:t>
            </w:r>
          </w:p>
        </w:tc>
      </w:tr>
      <w:tr w:rsidR="00395D6D" w14:paraId="59440F81"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C8BD133" w14:textId="77777777" w:rsidR="00395D6D" w:rsidRDefault="00000000">
            <w:r>
              <w:rPr>
                <w:sz w:val="18"/>
              </w:rPr>
              <w:t>ECO-101 Microeconomía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E27CDA4" w14:textId="77777777" w:rsidR="00395D6D" w:rsidRDefault="00000000">
            <w:r>
              <w:rPr>
                <w:sz w:val="18"/>
              </w:rPr>
              <w:t>ECO-101 Microeconomía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35302A0" w14:textId="77777777" w:rsidR="00395D6D" w:rsidRDefault="00000000">
            <w:r>
              <w:rPr>
                <w:sz w:val="18"/>
              </w:rPr>
              <w:t>Homologación directa</w:t>
            </w:r>
          </w:p>
        </w:tc>
      </w:tr>
      <w:tr w:rsidR="00395D6D" w14:paraId="2313BA35"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B2BCBA8" w14:textId="77777777" w:rsidR="00395D6D" w:rsidRDefault="00000000">
            <w:r>
              <w:rPr>
                <w:sz w:val="18"/>
              </w:rPr>
              <w:t>MAT-101 Cálculo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4DF3E4C" w14:textId="77777777" w:rsidR="00395D6D" w:rsidRDefault="00000000">
            <w:r>
              <w:rPr>
                <w:sz w:val="18"/>
              </w:rPr>
              <w:t>MAT-101 Cálculo</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38C74B1" w14:textId="77777777" w:rsidR="00395D6D" w:rsidRDefault="00000000">
            <w:r>
              <w:rPr>
                <w:sz w:val="18"/>
              </w:rPr>
              <w:t>Homologación directa</w:t>
            </w:r>
          </w:p>
        </w:tc>
      </w:tr>
      <w:tr w:rsidR="00395D6D" w14:paraId="46DB3DC6"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346D1CB" w14:textId="77777777" w:rsidR="00395D6D" w:rsidRDefault="00000000">
            <w:r>
              <w:rPr>
                <w:sz w:val="18"/>
              </w:rPr>
              <w:t>MAT-102 Matemáticas Financieras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0728B9F5" w14:textId="77777777" w:rsidR="00395D6D" w:rsidRDefault="00000000">
            <w:r>
              <w:rPr>
                <w:sz w:val="18"/>
              </w:rPr>
              <w:t>MAT-102 Matemáticas Financieras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1FCD7ED" w14:textId="77777777" w:rsidR="00395D6D" w:rsidRDefault="00000000">
            <w:r>
              <w:rPr>
                <w:sz w:val="18"/>
              </w:rPr>
              <w:t>Homologación directa</w:t>
            </w:r>
          </w:p>
        </w:tc>
      </w:tr>
      <w:tr w:rsidR="00395D6D" w14:paraId="63DDA972"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4B9686E" w14:textId="77777777" w:rsidR="00395D6D" w:rsidRDefault="00000000">
            <w:r>
              <w:rPr>
                <w:b/>
                <w:sz w:val="18"/>
              </w:rPr>
              <w:t>Segundo año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CDD0E21" w14:textId="77777777" w:rsidR="00395D6D" w:rsidRDefault="00395D6D"/>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77E6A91" w14:textId="77777777" w:rsidR="00395D6D" w:rsidRDefault="00395D6D"/>
        </w:tc>
      </w:tr>
      <w:tr w:rsidR="00395D6D" w14:paraId="49BA766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4647E35" w14:textId="77777777" w:rsidR="00395D6D" w:rsidRDefault="00000000">
            <w:r>
              <w:rPr>
                <w:sz w:val="18"/>
              </w:rPr>
              <w:t>CPA-201 Contabilidad Intermedia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7470B0C" w14:textId="77777777" w:rsidR="00395D6D" w:rsidRDefault="00000000">
            <w:r>
              <w:rPr>
                <w:sz w:val="18"/>
              </w:rPr>
              <w:t>CPA-201 Contabilidad Intermedia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A055A6F" w14:textId="77777777" w:rsidR="00395D6D" w:rsidRDefault="00000000">
            <w:r>
              <w:rPr>
                <w:sz w:val="18"/>
              </w:rPr>
              <w:t>Homologación directa</w:t>
            </w:r>
          </w:p>
        </w:tc>
      </w:tr>
      <w:tr w:rsidR="00395D6D" w14:paraId="115DD851"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9EF7BBA" w14:textId="77777777" w:rsidR="00395D6D" w:rsidRDefault="00000000">
            <w:r>
              <w:rPr>
                <w:sz w:val="18"/>
              </w:rPr>
              <w:t>CPA-202 Contabilidad de Sociedades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4171B898" w14:textId="77777777" w:rsidR="00395D6D" w:rsidRDefault="00000000">
            <w:r>
              <w:rPr>
                <w:sz w:val="18"/>
              </w:rPr>
              <w:t>CPA-202 Contabilidad de Sociedades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7251BC9" w14:textId="77777777" w:rsidR="00395D6D" w:rsidRDefault="00000000">
            <w:r>
              <w:rPr>
                <w:sz w:val="18"/>
              </w:rPr>
              <w:t>Homologación directa</w:t>
            </w:r>
          </w:p>
        </w:tc>
      </w:tr>
      <w:tr w:rsidR="00395D6D" w14:paraId="58404F0D"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D54B69F" w14:textId="77777777" w:rsidR="00395D6D" w:rsidRDefault="00000000">
            <w:r>
              <w:rPr>
                <w:sz w:val="18"/>
              </w:rPr>
              <w:t>CPA-203 Contabilidad de Tributos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67D7F9B" w14:textId="77777777" w:rsidR="00395D6D" w:rsidRDefault="00000000">
            <w:r>
              <w:rPr>
                <w:sz w:val="18"/>
              </w:rPr>
              <w:t>CPA-203 Contabilidad de Tributos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2A2267E" w14:textId="77777777" w:rsidR="00395D6D" w:rsidRDefault="00000000">
            <w:r>
              <w:rPr>
                <w:sz w:val="18"/>
              </w:rPr>
              <w:t>Homologación directa</w:t>
            </w:r>
          </w:p>
        </w:tc>
      </w:tr>
      <w:tr w:rsidR="00395D6D" w14:paraId="36258555"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FC056AA" w14:textId="77777777" w:rsidR="00395D6D" w:rsidRDefault="00000000">
            <w:r>
              <w:rPr>
                <w:sz w:val="18"/>
              </w:rPr>
              <w:t>ADM-201 Administración de Sistemas Gerenciales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0916CE12" w14:textId="77777777" w:rsidR="00395D6D" w:rsidRDefault="00000000">
            <w:r>
              <w:rPr>
                <w:sz w:val="18"/>
              </w:rPr>
              <w:t>ADM-201 Administración de Sistemas Gerenciales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8F1B328" w14:textId="77777777" w:rsidR="00395D6D" w:rsidRDefault="00000000">
            <w:r>
              <w:rPr>
                <w:sz w:val="18"/>
              </w:rPr>
              <w:t>Homologación directa</w:t>
            </w:r>
          </w:p>
        </w:tc>
      </w:tr>
      <w:tr w:rsidR="00395D6D" w14:paraId="5878DF06"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DAA3FD9" w14:textId="77777777" w:rsidR="00395D6D" w:rsidRDefault="00000000">
            <w:r>
              <w:rPr>
                <w:sz w:val="18"/>
              </w:rPr>
              <w:t>DER-201 Derecho Tributario y Legislación Aduanera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8A302B3" w14:textId="77777777" w:rsidR="00395D6D" w:rsidRDefault="00000000">
            <w:r>
              <w:rPr>
                <w:sz w:val="18"/>
              </w:rPr>
              <w:t>DER-201 Derecho Tributario y Legislación Aduanera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50A4C70" w14:textId="77777777" w:rsidR="00395D6D" w:rsidRDefault="00000000">
            <w:r>
              <w:rPr>
                <w:sz w:val="18"/>
              </w:rPr>
              <w:t>Homologación directa</w:t>
            </w:r>
          </w:p>
        </w:tc>
      </w:tr>
      <w:tr w:rsidR="00395D6D" w14:paraId="3010DE85"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5CB44DE" w14:textId="77777777" w:rsidR="00395D6D" w:rsidRDefault="00000000">
            <w:r>
              <w:rPr>
                <w:sz w:val="18"/>
              </w:rPr>
              <w:t>ECO-201 Macroeconomía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63570BAE" w14:textId="77777777" w:rsidR="00395D6D" w:rsidRDefault="00000000">
            <w:r>
              <w:rPr>
                <w:sz w:val="18"/>
              </w:rPr>
              <w:t>ECO-201 Macroeconomía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E5B2942" w14:textId="77777777" w:rsidR="00395D6D" w:rsidRDefault="00000000">
            <w:r>
              <w:rPr>
                <w:sz w:val="18"/>
              </w:rPr>
              <w:t>Homologación directa</w:t>
            </w:r>
          </w:p>
        </w:tc>
      </w:tr>
      <w:tr w:rsidR="00395D6D" w14:paraId="12355907"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CF2ED12" w14:textId="77777777" w:rsidR="00395D6D" w:rsidRDefault="00000000">
            <w:r>
              <w:rPr>
                <w:sz w:val="18"/>
              </w:rPr>
              <w:t>MAT-201 Álgebra y Programación Lineales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11E43CB4" w14:textId="77777777" w:rsidR="00395D6D" w:rsidRDefault="00000000">
            <w:r>
              <w:rPr>
                <w:sz w:val="18"/>
              </w:rPr>
              <w:t xml:space="preserve">MAT-201 Álgebra Lineal y Modelación para Negocios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165C128" w14:textId="77777777" w:rsidR="00395D6D" w:rsidRDefault="00000000">
            <w:r>
              <w:rPr>
                <w:sz w:val="18"/>
              </w:rPr>
              <w:t>Convalidación</w:t>
            </w:r>
          </w:p>
        </w:tc>
      </w:tr>
      <w:tr w:rsidR="00395D6D" w14:paraId="23A52AAD"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3692013" w14:textId="77777777" w:rsidR="00395D6D" w:rsidRDefault="00000000">
            <w:r>
              <w:rPr>
                <w:b/>
                <w:sz w:val="18"/>
              </w:rPr>
              <w:t>Tercer año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AD3D105" w14:textId="77777777" w:rsidR="00395D6D" w:rsidRDefault="00395D6D"/>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2802B6B" w14:textId="77777777" w:rsidR="00395D6D" w:rsidRDefault="00395D6D"/>
        </w:tc>
      </w:tr>
      <w:tr w:rsidR="00395D6D" w14:paraId="1262ED1E"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9E0C086" w14:textId="77777777" w:rsidR="00395D6D" w:rsidRDefault="00000000">
            <w:r>
              <w:rPr>
                <w:sz w:val="18"/>
              </w:rPr>
              <w:t>CPA-301 Contabilidad Internacional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C391713" w14:textId="77777777" w:rsidR="00395D6D" w:rsidRDefault="00000000">
            <w:r>
              <w:rPr>
                <w:sz w:val="18"/>
              </w:rPr>
              <w:t>CPA-301 Contabilidad Internacional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CC97EBC" w14:textId="77777777" w:rsidR="00395D6D" w:rsidRDefault="00000000">
            <w:r>
              <w:rPr>
                <w:sz w:val="18"/>
              </w:rPr>
              <w:t>Homologación directa</w:t>
            </w:r>
          </w:p>
        </w:tc>
      </w:tr>
      <w:tr w:rsidR="00395D6D" w14:paraId="782F4933"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24D1F9B" w14:textId="77777777" w:rsidR="00395D6D" w:rsidRDefault="00000000">
            <w:r>
              <w:rPr>
                <w:sz w:val="18"/>
              </w:rPr>
              <w:t>CPA-302 Contabilidad de Costos y Gestión</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6B565527" w14:textId="77777777" w:rsidR="00395D6D" w:rsidRDefault="00000000">
            <w:r>
              <w:rPr>
                <w:sz w:val="18"/>
              </w:rPr>
              <w:t>CPA-302 Contabilidad de Costos y Gestión</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2CACCAB" w14:textId="77777777" w:rsidR="00395D6D" w:rsidRDefault="00000000">
            <w:r>
              <w:rPr>
                <w:sz w:val="18"/>
              </w:rPr>
              <w:t>Homologación directa</w:t>
            </w:r>
          </w:p>
        </w:tc>
      </w:tr>
      <w:tr w:rsidR="00395D6D" w14:paraId="4918174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16E97EC" w14:textId="77777777" w:rsidR="00395D6D" w:rsidRDefault="00000000">
            <w:r>
              <w:rPr>
                <w:sz w:val="18"/>
              </w:rPr>
              <w:t>CPA-303 Contabilidad de Bancos y Entidades Financieras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4F8F595E" w14:textId="77777777" w:rsidR="00395D6D" w:rsidRDefault="00000000">
            <w:r>
              <w:rPr>
                <w:sz w:val="18"/>
              </w:rPr>
              <w:t>CPA-303 Contabilidad de Bancos y Entidades Financieras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812279E" w14:textId="77777777" w:rsidR="00395D6D" w:rsidRDefault="00000000">
            <w:r>
              <w:rPr>
                <w:sz w:val="18"/>
              </w:rPr>
              <w:t>Homologación directa</w:t>
            </w:r>
          </w:p>
        </w:tc>
      </w:tr>
      <w:tr w:rsidR="00395D6D" w14:paraId="3C429C7F"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2F3E3A4" w14:textId="77777777" w:rsidR="00395D6D" w:rsidRDefault="00000000">
            <w:r>
              <w:rPr>
                <w:sz w:val="18"/>
              </w:rPr>
              <w:t>CPA-304 Contabilidad y Presupuesto Gubernamental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BE97A79" w14:textId="77777777" w:rsidR="00395D6D" w:rsidRDefault="00000000">
            <w:r>
              <w:rPr>
                <w:sz w:val="18"/>
              </w:rPr>
              <w:t xml:space="preserve">CPA-304 Presupuesto y Contabilidad Gubernamental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5471126" w14:textId="77777777" w:rsidR="00395D6D" w:rsidRDefault="00000000">
            <w:r>
              <w:rPr>
                <w:sz w:val="18"/>
              </w:rPr>
              <w:t>Homologación directa</w:t>
            </w:r>
          </w:p>
        </w:tc>
      </w:tr>
      <w:tr w:rsidR="00395D6D" w14:paraId="627A7E77"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8CE6A16" w14:textId="77777777" w:rsidR="00395D6D" w:rsidRDefault="00000000">
            <w:r>
              <w:rPr>
                <w:sz w:val="18"/>
              </w:rPr>
              <w:t>CPA-305 Sistemas de Información</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42E98738" w14:textId="77777777" w:rsidR="00395D6D" w:rsidRDefault="00000000">
            <w:r>
              <w:rPr>
                <w:sz w:val="18"/>
              </w:rPr>
              <w:t>CPA-102 Tecnologías de Información y Herramientas Digitales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0C749F57" w14:textId="77777777" w:rsidR="00395D6D" w:rsidRDefault="00000000">
            <w:r>
              <w:rPr>
                <w:sz w:val="18"/>
              </w:rPr>
              <w:t>Convalidación con actualización tecnológica y cambio de nivel</w:t>
            </w:r>
          </w:p>
        </w:tc>
      </w:tr>
      <w:tr w:rsidR="00395D6D" w14:paraId="10527C44"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34421D5" w14:textId="77777777" w:rsidR="00395D6D" w:rsidRDefault="00000000">
            <w:r>
              <w:rPr>
                <w:sz w:val="18"/>
              </w:rPr>
              <w:t>ADM-301 Desarrollo Organizacional y Comportamiento Organizacional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59B73BA" w14:textId="77777777" w:rsidR="00395D6D" w:rsidRDefault="00000000">
            <w:r>
              <w:rPr>
                <w:sz w:val="18"/>
              </w:rPr>
              <w:t>ADM-301 Desarrollo Organizacional y Comportamiento Organizacional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A92BCDE" w14:textId="77777777" w:rsidR="00395D6D" w:rsidRDefault="00000000">
            <w:r>
              <w:rPr>
                <w:sz w:val="18"/>
              </w:rPr>
              <w:t>Homologación directa</w:t>
            </w:r>
          </w:p>
        </w:tc>
      </w:tr>
      <w:tr w:rsidR="00395D6D" w14:paraId="4775F8C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511CA5FD" w14:textId="77777777" w:rsidR="00395D6D" w:rsidRDefault="00000000">
            <w:r>
              <w:rPr>
                <w:sz w:val="18"/>
              </w:rPr>
              <w:t>ECO-301 Preparación y Evaluación de Proyectos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9279EF3" w14:textId="77777777" w:rsidR="00395D6D" w:rsidRDefault="00000000">
            <w:r>
              <w:rPr>
                <w:sz w:val="18"/>
              </w:rPr>
              <w:t>ECO-301 Preparación y Evaluación de Proyectos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97B2D2A" w14:textId="77777777" w:rsidR="00395D6D" w:rsidRDefault="00000000">
            <w:r>
              <w:rPr>
                <w:sz w:val="18"/>
              </w:rPr>
              <w:t>Homologación directa</w:t>
            </w:r>
          </w:p>
        </w:tc>
      </w:tr>
      <w:tr w:rsidR="00395D6D" w14:paraId="13D67783"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0EB7768" w14:textId="77777777" w:rsidR="00395D6D" w:rsidRDefault="00000000">
            <w:r>
              <w:rPr>
                <w:sz w:val="18"/>
              </w:rPr>
              <w:t>MAT-301 Estadística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07552C62" w14:textId="77777777" w:rsidR="00395D6D" w:rsidRDefault="00000000">
            <w:r>
              <w:rPr>
                <w:sz w:val="18"/>
              </w:rPr>
              <w:t>MAT-301 Estadística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EE2F426" w14:textId="77777777" w:rsidR="00395D6D" w:rsidRDefault="00000000">
            <w:r>
              <w:rPr>
                <w:sz w:val="18"/>
              </w:rPr>
              <w:t>Homologación directa</w:t>
            </w:r>
          </w:p>
        </w:tc>
      </w:tr>
      <w:tr w:rsidR="00395D6D" w14:paraId="25B3A86B"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EC70F63" w14:textId="77777777" w:rsidR="00395D6D" w:rsidRDefault="00000000">
            <w:r>
              <w:rPr>
                <w:sz w:val="18"/>
              </w:rPr>
              <w:t>MAT-302 Matemáticas Actuariales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222E3DB" w14:textId="77777777" w:rsidR="00395D6D" w:rsidRDefault="00000000">
            <w:r>
              <w:rPr>
                <w:sz w:val="18"/>
              </w:rPr>
              <w:t>MAT-401 Matemáticas Actuariales y Técnicas Financieras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F8CD63D" w14:textId="77777777" w:rsidR="00395D6D" w:rsidRDefault="00000000">
            <w:r>
              <w:rPr>
                <w:sz w:val="18"/>
              </w:rPr>
              <w:t>Homologación por cambio de nivel</w:t>
            </w:r>
          </w:p>
        </w:tc>
      </w:tr>
      <w:tr w:rsidR="00395D6D" w14:paraId="7850E3D0"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EED96D7" w14:textId="77777777" w:rsidR="00395D6D" w:rsidRDefault="00000000">
            <w:r>
              <w:rPr>
                <w:b/>
                <w:sz w:val="18"/>
              </w:rPr>
              <w:t>Cuarto año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94F3D19" w14:textId="77777777" w:rsidR="00395D6D" w:rsidRDefault="00395D6D"/>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0ACB855" w14:textId="77777777" w:rsidR="00395D6D" w:rsidRDefault="00395D6D"/>
        </w:tc>
      </w:tr>
      <w:tr w:rsidR="00395D6D" w14:paraId="5240A5B0"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F154887" w14:textId="77777777" w:rsidR="00395D6D" w:rsidRDefault="00000000">
            <w:r>
              <w:rPr>
                <w:sz w:val="18"/>
              </w:rPr>
              <w:t>CPA-401 Contabilidad Minera y Petrolera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E18F3B8" w14:textId="77777777" w:rsidR="00395D6D" w:rsidRDefault="00000000">
            <w:r>
              <w:rPr>
                <w:sz w:val="18"/>
              </w:rPr>
              <w:t>CPA-401 Contabilidad Minera y Petrolera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EAE2891" w14:textId="77777777" w:rsidR="00395D6D" w:rsidRDefault="00000000">
            <w:r>
              <w:rPr>
                <w:sz w:val="18"/>
              </w:rPr>
              <w:t>Homologación directa</w:t>
            </w:r>
          </w:p>
        </w:tc>
      </w:tr>
      <w:tr w:rsidR="00395D6D" w14:paraId="152125F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48F94D69" w14:textId="77777777" w:rsidR="00395D6D" w:rsidRDefault="00000000">
            <w:r>
              <w:rPr>
                <w:sz w:val="18"/>
              </w:rPr>
              <w:t>CPA-402 Contabilidad Agrícola y Ganadera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60F405D2" w14:textId="77777777" w:rsidR="00395D6D" w:rsidRDefault="00000000">
            <w:r>
              <w:rPr>
                <w:sz w:val="18"/>
              </w:rPr>
              <w:t>CPA-402 Contabilidad Agrícola y Ganadera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56071E7" w14:textId="77777777" w:rsidR="00395D6D" w:rsidRDefault="00000000">
            <w:r>
              <w:rPr>
                <w:sz w:val="18"/>
              </w:rPr>
              <w:t>Homologación directa</w:t>
            </w:r>
          </w:p>
        </w:tc>
      </w:tr>
      <w:tr w:rsidR="00395D6D" w14:paraId="33BAEE3E"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6759732" w14:textId="77777777" w:rsidR="00395D6D" w:rsidRDefault="00000000">
            <w:r>
              <w:rPr>
                <w:sz w:val="18"/>
              </w:rPr>
              <w:t>CPA-403 Contabilidad del Seguro Privado y Seguro Social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58C5D189" w14:textId="77777777" w:rsidR="00395D6D" w:rsidRDefault="00000000">
            <w:r>
              <w:rPr>
                <w:sz w:val="18"/>
              </w:rPr>
              <w:t>CPA-403 Contabilidad de Seguros: Privado y Social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D475D94" w14:textId="77777777" w:rsidR="00395D6D" w:rsidRDefault="00000000">
            <w:r>
              <w:rPr>
                <w:sz w:val="18"/>
              </w:rPr>
              <w:t>Homologación directa</w:t>
            </w:r>
          </w:p>
        </w:tc>
      </w:tr>
      <w:tr w:rsidR="00395D6D" w14:paraId="2552951F"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1F28EFF" w14:textId="77777777" w:rsidR="00395D6D" w:rsidRDefault="00000000">
            <w:r>
              <w:rPr>
                <w:sz w:val="18"/>
              </w:rPr>
              <w:t>CPA-404 Sistemas de Contabilidad Automatizados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77D7D4A" w14:textId="77777777" w:rsidR="00395D6D" w:rsidRDefault="00000000">
            <w:r>
              <w:rPr>
                <w:sz w:val="18"/>
              </w:rPr>
              <w:t>CPA-305 Sistemas Contables ERP y Análisis de Datos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906660E" w14:textId="77777777" w:rsidR="00395D6D" w:rsidRDefault="00000000">
            <w:r>
              <w:rPr>
                <w:sz w:val="18"/>
              </w:rPr>
              <w:t xml:space="preserve">Convalidación con actualización tecnológica y cambio </w:t>
            </w:r>
            <w:r>
              <w:rPr>
                <w:sz w:val="18"/>
              </w:rPr>
              <w:lastRenderedPageBreak/>
              <w:t>de nivel</w:t>
            </w:r>
          </w:p>
        </w:tc>
      </w:tr>
      <w:tr w:rsidR="00395D6D" w14:paraId="6C2F7C82"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54F7698" w14:textId="77777777" w:rsidR="00395D6D" w:rsidRDefault="00000000">
            <w:r>
              <w:rPr>
                <w:sz w:val="18"/>
              </w:rPr>
              <w:lastRenderedPageBreak/>
              <w:t>CPA-405 Diseño e Implantación de Sistemas de Contabilidad</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190B5A78" w14:textId="77777777" w:rsidR="00395D6D" w:rsidRDefault="00000000">
            <w:r>
              <w:rPr>
                <w:sz w:val="18"/>
              </w:rPr>
              <w:t>CPA-404 Diseño e Implantación de Sistemas de Contabilidad</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3F3C278" w14:textId="77777777" w:rsidR="00395D6D" w:rsidRDefault="00000000">
            <w:r>
              <w:rPr>
                <w:sz w:val="18"/>
              </w:rPr>
              <w:t>Homologación directa</w:t>
            </w:r>
          </w:p>
        </w:tc>
      </w:tr>
      <w:tr w:rsidR="00395D6D" w14:paraId="74C8748B"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B32324A" w14:textId="77777777" w:rsidR="00395D6D" w:rsidRDefault="00000000">
            <w:r>
              <w:rPr>
                <w:sz w:val="18"/>
              </w:rPr>
              <w:t>CPA-406 Finanzas y Finanzas Corporativas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DD024D5" w14:textId="77777777" w:rsidR="00395D6D" w:rsidRDefault="00000000">
            <w:r>
              <w:rPr>
                <w:sz w:val="18"/>
              </w:rPr>
              <w:t>CPA-405 Finanzas Corporativas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EABFE1F" w14:textId="77777777" w:rsidR="00395D6D" w:rsidRDefault="00000000">
            <w:r>
              <w:rPr>
                <w:sz w:val="18"/>
              </w:rPr>
              <w:t>Homologación directa</w:t>
            </w:r>
          </w:p>
        </w:tc>
      </w:tr>
      <w:tr w:rsidR="00395D6D" w14:paraId="492BF94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4009D7F" w14:textId="77777777" w:rsidR="00395D6D" w:rsidRDefault="00000000">
            <w:r>
              <w:rPr>
                <w:sz w:val="18"/>
              </w:rPr>
              <w:t>CPA-407 Auditoría Financiera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C7580D5" w14:textId="77777777" w:rsidR="00395D6D" w:rsidRDefault="00000000">
            <w:r>
              <w:rPr>
                <w:sz w:val="18"/>
              </w:rPr>
              <w:t>CPA-407 Auditoría Financiera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C80D6A2" w14:textId="77777777" w:rsidR="00395D6D" w:rsidRDefault="00000000">
            <w:r>
              <w:rPr>
                <w:sz w:val="18"/>
              </w:rPr>
              <w:t>Homologación directa</w:t>
            </w:r>
          </w:p>
        </w:tc>
      </w:tr>
      <w:tr w:rsidR="00395D6D" w14:paraId="3707BBBE"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46D104D" w14:textId="77777777" w:rsidR="00395D6D" w:rsidRDefault="00000000">
            <w:r>
              <w:rPr>
                <w:sz w:val="18"/>
              </w:rPr>
              <w:t>CPA-408 Auditoría Interna, Control Interno y Gestión de Riesgos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580028A3" w14:textId="77777777" w:rsidR="00395D6D" w:rsidRDefault="00000000">
            <w:r>
              <w:rPr>
                <w:sz w:val="18"/>
              </w:rPr>
              <w:t xml:space="preserve">CPA-408 Auditoría Interna, Control Interno, Gestión de Riesgos y Gobierno Corporativo</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8799E4F" w14:textId="77777777" w:rsidR="00395D6D" w:rsidRDefault="00000000">
            <w:r>
              <w:rPr>
                <w:sz w:val="18"/>
              </w:rPr>
              <w:t>Homologación directa</w:t>
            </w:r>
          </w:p>
        </w:tc>
      </w:tr>
      <w:tr w:rsidR="00395D6D" w14:paraId="3EBA276A"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32EE3CD" w14:textId="77777777" w:rsidR="00395D6D" w:rsidRDefault="00000000">
            <w:r>
              <w:rPr>
                <w:b/>
                <w:sz w:val="18"/>
              </w:rPr>
              <w:t>Quinto año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790AF78" w14:textId="77777777" w:rsidR="00395D6D" w:rsidRDefault="00395D6D"/>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4DEA4F98" w14:textId="77777777" w:rsidR="00395D6D" w:rsidRDefault="00395D6D"/>
        </w:tc>
      </w:tr>
      <w:tr w:rsidR="00395D6D" w14:paraId="0686DA9D"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C8436F7" w14:textId="77777777" w:rsidR="00395D6D" w:rsidRDefault="00000000">
            <w:r>
              <w:rPr>
                <w:sz w:val="18"/>
              </w:rPr>
              <w:t>CPA-501 Auditoría Operativa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E9AA89E" w14:textId="77777777" w:rsidR="00395D6D" w:rsidRDefault="00000000">
            <w:r>
              <w:rPr>
                <w:sz w:val="18"/>
              </w:rPr>
              <w:t>CPA-501 Auditoría Operativa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3ABFBB9" w14:textId="77777777" w:rsidR="00395D6D" w:rsidRDefault="00000000">
            <w:r>
              <w:rPr>
                <w:sz w:val="18"/>
              </w:rPr>
              <w:t>Homologación directa</w:t>
            </w:r>
          </w:p>
        </w:tc>
      </w:tr>
      <w:tr w:rsidR="00395D6D" w14:paraId="7E7D68FC"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8FB0A0C" w14:textId="77777777" w:rsidR="00395D6D" w:rsidRDefault="00000000">
            <w:r>
              <w:rPr>
                <w:sz w:val="18"/>
              </w:rPr>
              <w:t>CPA-502 Gabinete de Auditoría Financiera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D725D8D" w14:textId="77777777" w:rsidR="00395D6D" w:rsidRDefault="00000000">
            <w:r>
              <w:rPr>
                <w:sz w:val="18"/>
              </w:rPr>
              <w:t>CPA-502 Gabinete de Auditoría Financiera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729E1BD" w14:textId="77777777" w:rsidR="00395D6D" w:rsidRDefault="00000000">
            <w:r>
              <w:rPr>
                <w:sz w:val="18"/>
              </w:rPr>
              <w:t>Homologación directa</w:t>
            </w:r>
          </w:p>
        </w:tc>
      </w:tr>
      <w:tr w:rsidR="00395D6D" w14:paraId="2C319557"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4EE01C2" w14:textId="77777777" w:rsidR="00395D6D" w:rsidRDefault="00000000">
            <w:r>
              <w:rPr>
                <w:sz w:val="18"/>
              </w:rPr>
              <w:t>CPA-503 Gabinete de Auditoría Tributaria</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673D4D6" w14:textId="77777777" w:rsidR="00395D6D" w:rsidRDefault="00000000">
            <w:r>
              <w:rPr>
                <w:sz w:val="18"/>
              </w:rPr>
              <w:t>CPA-503 Auditoría Tributaria</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910597F" w14:textId="77777777" w:rsidR="00395D6D" w:rsidRDefault="00000000">
            <w:r>
              <w:rPr>
                <w:sz w:val="18"/>
              </w:rPr>
              <w:t>Homologación directa</w:t>
            </w:r>
          </w:p>
        </w:tc>
      </w:tr>
      <w:tr w:rsidR="00395D6D" w14:paraId="053B05F2"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01569D3" w14:textId="77777777" w:rsidR="00395D6D" w:rsidRDefault="00000000">
            <w:r>
              <w:rPr>
                <w:sz w:val="18"/>
              </w:rPr>
              <w:t>CPA-504 Gabinete de Auditoría Gubernamental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0BA9A8C4" w14:textId="77777777" w:rsidR="00395D6D" w:rsidRDefault="00000000">
            <w:r>
              <w:rPr>
                <w:sz w:val="18"/>
              </w:rPr>
              <w:t>CPA-504 Auditoría Gubernamental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5E426E4" w14:textId="77777777" w:rsidR="00395D6D" w:rsidRDefault="00000000">
            <w:r>
              <w:rPr>
                <w:sz w:val="18"/>
              </w:rPr>
              <w:t>Homologación directa</w:t>
            </w:r>
          </w:p>
        </w:tc>
      </w:tr>
      <w:tr w:rsidR="00395D6D" w14:paraId="445FD880"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170DDD7C" w14:textId="77777777" w:rsidR="00395D6D" w:rsidRDefault="00000000">
            <w:r>
              <w:rPr>
                <w:sz w:val="18"/>
              </w:rPr>
              <w:t>CPA-505 Gabinete de Auditoría de Sistemas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1E3FA780" w14:textId="77777777" w:rsidR="00395D6D" w:rsidRDefault="00000000">
            <w:r>
              <w:rPr>
                <w:sz w:val="18"/>
              </w:rPr>
              <w:t>CPA-505 Auditoría Digital, Ciberseguridad y Tecnologías Emergentes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1A1B8B5C" w14:textId="77777777" w:rsidR="00395D6D" w:rsidRDefault="00000000">
            <w:r>
              <w:rPr>
                <w:sz w:val="18"/>
              </w:rPr>
              <w:t>Convalidación con actualización tecnológica</w:t>
            </w:r>
          </w:p>
        </w:tc>
      </w:tr>
      <w:tr w:rsidR="00395D6D" w14:paraId="2C017A32"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34F8465" w14:textId="77777777" w:rsidR="00395D6D" w:rsidRDefault="00000000">
            <w:r>
              <w:rPr>
                <w:sz w:val="18"/>
              </w:rPr>
              <w:t>CPA-506 Gabinete de Auditoría Ambiental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DF70E7B" w14:textId="77777777" w:rsidR="00395D6D" w:rsidRDefault="00000000">
            <w:r>
              <w:rPr>
                <w:sz w:val="18"/>
              </w:rPr>
              <w:t>CPA-506 Reportes y Aseguramiento de Sostenibilidad y Auditoría Ambiental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58BE86FF" w14:textId="77777777" w:rsidR="00395D6D" w:rsidRDefault="00000000">
            <w:r>
              <w:rPr>
                <w:sz w:val="18"/>
              </w:rPr>
              <w:t>Convalidación con actualización normativa</w:t>
            </w:r>
          </w:p>
        </w:tc>
      </w:tr>
      <w:tr w:rsidR="00395D6D" w14:paraId="4FB9A5E2"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6DA62B9" w14:textId="77777777" w:rsidR="00395D6D" w:rsidRDefault="00000000">
            <w:r>
              <w:rPr>
                <w:sz w:val="18"/>
              </w:rPr>
              <w:t>CPA-507 Gabinete de Auditoría de Proyectos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1290599" w14:textId="77777777" w:rsidR="00395D6D" w:rsidRDefault="00000000">
            <w:r>
              <w:rPr>
                <w:sz w:val="18"/>
              </w:rPr>
              <w:t xml:space="preserve">CPA-507 Auditoría de Entidades Sin Fines de Lucro – Proyectos Privados y Públicos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799EDE30" w14:textId="77777777" w:rsidR="00395D6D" w:rsidRDefault="00000000">
            <w:r>
              <w:rPr>
                <w:sz w:val="18"/>
              </w:rPr>
              <w:t>Homologación directa</w:t>
            </w:r>
          </w:p>
        </w:tc>
      </w:tr>
      <w:tr w:rsidR="00395D6D" w14:paraId="201DA126"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1215CA2" w14:textId="77777777" w:rsidR="00395D6D" w:rsidRDefault="00000000">
            <w:r>
              <w:rPr>
                <w:sz w:val="18"/>
              </w:rPr>
              <w:t>CPA-508 Gabinete de Auditoría Forense</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4EC445B8" w14:textId="77777777" w:rsidR="00395D6D" w:rsidRDefault="00000000">
            <w:r>
              <w:rPr>
                <w:sz w:val="18"/>
              </w:rPr>
              <w:t xml:space="preserve">CPA-508 Auditoría Forense y Prevención de Delitos Económicos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C95DADF" w14:textId="77777777" w:rsidR="00395D6D" w:rsidRDefault="00000000">
            <w:r>
              <w:rPr>
                <w:sz w:val="18"/>
              </w:rPr>
              <w:t>Homologación con actualización de contenidos</w:t>
            </w:r>
          </w:p>
        </w:tc>
      </w:tr>
      <w:tr w:rsidR="00395D6D" w14:paraId="2BBC04AD"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CE51687" w14:textId="77777777" w:rsidR="00395D6D" w:rsidRDefault="00000000">
            <w:r>
              <w:rPr>
                <w:sz w:val="18"/>
              </w:rPr>
              <w:t>CPA-509 Gabinete de Auditoría de Entidades Financieras</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4604D83" w14:textId="77777777" w:rsidR="00395D6D" w:rsidRDefault="00000000">
            <w:r>
              <w:rPr>
                <w:sz w:val="18"/>
              </w:rPr>
              <w:t>CPA-509 Auditoría de Entidades Financieras y Servicios Relacionados</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6DDCD457" w14:textId="77777777" w:rsidR="00395D6D" w:rsidRDefault="00000000">
            <w:r>
              <w:rPr>
                <w:sz w:val="18"/>
              </w:rPr>
              <w:t>Homologación directa</w:t>
            </w:r>
          </w:p>
        </w:tc>
      </w:tr>
      <w:tr w:rsidR="00395D6D" w14:paraId="670C1A77"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7F6E2450" w14:textId="77777777" w:rsidR="00395D6D" w:rsidRDefault="00000000">
            <w:r>
              <w:rPr>
                <w:sz w:val="18"/>
              </w:rPr>
              <w:t>CPA-510 Ética Profesional</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B181F50" w14:textId="77777777" w:rsidR="00395D6D" w:rsidRDefault="00000000">
            <w:r>
              <w:rPr>
                <w:sz w:val="18"/>
              </w:rPr>
              <w:t>CPA-406 Ética e Independencia Profesional</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3E50E10A" w14:textId="77777777" w:rsidR="00395D6D" w:rsidRDefault="00000000">
            <w:r>
              <w:rPr>
                <w:sz w:val="18"/>
              </w:rPr>
              <w:t>Homologación por cambio de nivel</w:t>
            </w:r>
          </w:p>
        </w:tc>
      </w:tr>
      <w:tr w:rsidR="00395D6D" w14:paraId="56603B38" w14:textId="77777777">
        <w:trPr>
          <w:jc w:val="center"/>
        </w:trPr>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91E8589" w14:textId="77777777" w:rsidR="00395D6D" w:rsidRDefault="00000000">
            <w:r>
              <w:rPr>
                <w:sz w:val="18"/>
              </w:rPr>
              <w:t>CPA-511 Seminario de Grado</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60541442" w14:textId="77777777" w:rsidR="00395D6D" w:rsidRDefault="00000000">
            <w:r>
              <w:rPr>
                <w:sz w:val="18"/>
              </w:rPr>
              <w:t>CPA-510 Taller de Grado</w:t>
            </w:r>
          </w:p>
        </w:tc>
        <w:tc>
          <w:tcPr>
            <w:tcW w:w="2438" w:type="dxa"/>
            <w:tcBorders>
              <w:top w:val="single" w:sz="4" w:space="0" w:color="8EAADB"/>
              <w:left w:val="single" w:sz="4" w:space="0" w:color="8EAADB"/>
              <w:bottom w:val="single" w:sz="4" w:space="0" w:color="8EAADB"/>
              <w:right w:val="single" w:sz="4" w:space="0" w:color="8EAADB"/>
            </w:tcBorders>
            <w:shd w:val="clear" w:color="auto" w:fill="D9E2F3"/>
          </w:tcPr>
          <w:p w14:paraId="22212B67" w14:textId="77777777" w:rsidR="00395D6D" w:rsidRDefault="00000000">
            <w:r>
              <w:rPr>
                <w:sz w:val="18"/>
              </w:rPr>
              <w:t>Homologación directa</w:t>
            </w:r>
          </w:p>
        </w:tc>
      </w:tr>
    </w:tbl>
    <w:p w14:paraId="4E34FA41" w14:textId="77777777" w:rsidR="00395D6D" w:rsidRDefault="00000000">
      <w:pPr>
        <w:spacing w:before="40" w:after="200"/>
      </w:pPr>
      <w:r>
        <w:rPr>
          <w:sz w:val="16"/>
        </w:rPr>
        <w:t>Fuente: elaboración con base en la malla curricular 2027 y en la propuesta de equivalencias de la Carrera.</w:t>
      </w:r>
    </w:p>
    <w:p w14:paraId="7F3EFF21" w14:textId="77777777" w:rsidR="00395D6D" w:rsidRDefault="00000000">
      <w:pPr>
        <w:spacing w:after="200"/>
        <w:jc w:val="both"/>
      </w:pPr>
      <w:r>
        <w:t>De las 43 asignaturas, 34 se homologan directamente, 4 se homologan con cambio de nivel o actualización de contenidos y 5 se convalidan por la actualización tecnológica o normativa de sus contenidos: CPA-102, CPA-305, CPA-505, CPA-506 y MAT-201 del Plan 2027.</w:t>
      </w:r>
    </w:p>
    <w:p w14:paraId="1F4D6269" w14:textId="77777777" w:rsidR="00395D6D" w:rsidRDefault="00000000">
      <w:pPr>
        <w:keepNext/>
        <w:tabs>
          <w:tab w:val="left" w:pos="709"/>
        </w:tabs>
        <w:spacing w:before="80" w:after="200"/>
        <w:ind w:left="709" w:hanging="709"/>
        <w:outlineLvl w:val="2"/>
      </w:pPr>
      <w:bookmarkStart w:id="218" w:name="_Toc000000218"/>
      <w:r>
        <w:rPr>
          <w:b/>
          <w:sz w:val="22"/>
        </w:rPr>
        <w:t>16.1.4</w:t>
      </w:r>
      <w:r>
        <w:rPr>
          <w:b/>
          <w:sz w:val="22"/>
        </w:rPr>
        <w:tab/>
        <w:t>Disposiciones para estudiantes y docentes</w:t>
      </w:r>
      <w:bookmarkEnd w:id="218"/>
    </w:p>
    <w:p w14:paraId="2C98AD6E" w14:textId="77777777" w:rsidR="00395D6D" w:rsidRDefault="00000000">
      <w:pPr>
        <w:numPr>
          <w:ilvl w:val="0"/>
          <w:numId w:val="94"/>
        </w:numPr>
        <w:spacing w:after="160"/>
        <w:jc w:val="both"/>
      </w:pPr>
      <w:r>
        <w:t>Las homologaciones se registran de oficio en el kárdex del estudiante; las convalidaciones se tramitan ante la Comisión de Convalidaciones, que se pronuncia en un plazo de 30 días calendario.</w:t>
      </w:r>
    </w:p>
    <w:p w14:paraId="1308D7B8" w14:textId="77777777" w:rsidR="00395D6D" w:rsidRDefault="00000000">
      <w:pPr>
        <w:numPr>
          <w:ilvl w:val="0"/>
          <w:numId w:val="94"/>
        </w:numPr>
        <w:spacing w:after="160"/>
        <w:jc w:val="both"/>
      </w:pPr>
      <w:r>
        <w:t>El estudiante del Plan 2013 puede migrar voluntariamente al Plan 2027 en cualquier momento de la transición, con el reconocimiento de todas sus asignaturas aprobadas según el Cuadro 1. La migración es irreversible.</w:t>
      </w:r>
    </w:p>
    <w:p w14:paraId="6E2F4E46" w14:textId="77777777" w:rsidR="00395D6D" w:rsidRDefault="00000000">
      <w:pPr>
        <w:numPr>
          <w:ilvl w:val="0"/>
          <w:numId w:val="94"/>
        </w:numPr>
        <w:spacing w:after="160"/>
        <w:jc w:val="both"/>
      </w:pPr>
      <w:r>
        <w:t>Las asignaturas que cambian de año, como CPA-102, CPA-204, CPA-305, CPA-406 y MAT-401, se reconocen sin importar el año en que fueron aprobadas; el estudiante que migra cursa las asignaturas del Plan 2027 que no tienen equivalente aprobado, con sujeción a sus prerrequisitos.</w:t>
      </w:r>
    </w:p>
    <w:p w14:paraId="58E1FF42" w14:textId="77777777" w:rsidR="00395D6D" w:rsidRDefault="00000000">
      <w:pPr>
        <w:numPr>
          <w:ilvl w:val="0"/>
          <w:numId w:val="94"/>
        </w:numPr>
        <w:spacing w:after="200"/>
        <w:jc w:val="both"/>
      </w:pPr>
      <w:r>
        <w:lastRenderedPageBreak/>
        <w:t>Los docentes titulares conservan su cátedra en la asignatura equivalente del Plan 2027. Cuando la carga horaria de la asignatura disminuye, la diferencia se compensa conforme al punto 16.1.2, y cuando el contenido se actualiza, el docente participa de forma obligatoria en el programa de actualización del punto 11.2.2.</w:t>
      </w:r>
    </w:p>
    <w:p w14:paraId="173712BC" w14:textId="77777777" w:rsidR="00395D6D" w:rsidRDefault="00000000">
      <w:pPr>
        <w:keepNext/>
        <w:tabs>
          <w:tab w:val="left" w:pos="709"/>
        </w:tabs>
        <w:spacing w:before="120" w:after="200"/>
        <w:ind w:left="709" w:hanging="709"/>
        <w:outlineLvl w:val="1"/>
      </w:pPr>
      <w:bookmarkStart w:id="219" w:name="_Toc000000219"/>
      <w:r>
        <w:rPr>
          <w:b/>
          <w:sz w:val="24"/>
        </w:rPr>
        <w:t>16.2</w:t>
      </w:r>
      <w:r>
        <w:rPr>
          <w:b/>
          <w:sz w:val="24"/>
        </w:rPr>
        <w:tab/>
        <w:t>Plan de implementación</w:t>
      </w:r>
      <w:bookmarkEnd w:id="219"/>
    </w:p>
    <w:p w14:paraId="7C69438E" w14:textId="77777777" w:rsidR="00395D6D" w:rsidRDefault="00000000">
      <w:pPr>
        <w:spacing w:after="200"/>
        <w:jc w:val="both"/>
      </w:pPr>
      <w:r>
        <w:t>La implementación sigue las fases del punto 11.3.4 y se desarrolla año por año desde la primera cohorte:</w:t>
      </w:r>
    </w:p>
    <w:p w14:paraId="5C19E2EF" w14:textId="77777777" w:rsidR="00395D6D" w:rsidRDefault="00000000">
      <w:pPr>
        <w:pStyle w:val="TituloCuadro"/>
        <w:keepNext/>
        <w:spacing w:before="40" w:after="80"/>
        <w:jc w:val="center"/>
      </w:pPr>
      <w:bookmarkStart w:id="340" w:name="_Toc000000360"/>
      <w:r>
        <w:rPr>
          <w:b/>
        </w:rPr>
        <w:t>Cuadro 2. Cronograma de implementación del Plan 2027</w:t>
      </w:r>
      <w:bookmarkEnd w:id="340"/>
      <w:r>
        <w:fldChar w:fldCharType="begin"/>
      </w:r>
      <w:r>
        <w:instrText xml:space="preserve"> TC "Cuadro 2. Cronograma de implementación del Plan 2027" \f c \l 2 </w:instrText>
      </w:r>
      <w:r>
        <w:fldChar w:fldCharType="end"/>
      </w:r>
    </w:p>
    <w:tbl>
      <w:tblPr>
        <w:tblW w:w="0" w:type="auto"/>
        <w:jc w:val="center"/>
        <w:tblLayout w:type="fixed"/>
        <w:tblLook w:val="04A0" w:firstRow="1" w:lastRow="0" w:firstColumn="1" w:lastColumn="0" w:noHBand="0" w:noVBand="1"/>
      </w:tblPr>
      <w:tblGrid>
        <w:gridCol w:w="1020"/>
        <w:gridCol w:w="2608"/>
        <w:gridCol w:w="2268"/>
        <w:gridCol w:w="3175"/>
      </w:tblGrid>
      <w:tr w:rsidR="00395D6D" w14:paraId="44CCB414" w14:textId="77777777">
        <w:trPr>
          <w:tblHeader/>
          <w:jc w:val="center"/>
        </w:trPr>
        <w:tc>
          <w:tcPr>
            <w:tcW w:w="10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194685" w14:textId="77777777" w:rsidR="00395D6D" w:rsidRDefault="00000000">
            <w:pPr>
              <w:jc w:val="center"/>
            </w:pPr>
            <w:r>
              <w:rPr>
                <w:b/>
                <w:color w:val="FFFFFF"/>
                <w:sz w:val="18"/>
              </w:rPr>
              <w:t>Gestión</w:t>
            </w:r>
          </w:p>
        </w:tc>
        <w:tc>
          <w:tcPr>
            <w:tcW w:w="260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5774A5" w14:textId="77777777" w:rsidR="00395D6D" w:rsidRDefault="00000000">
            <w:pPr>
              <w:jc w:val="center"/>
            </w:pPr>
            <w:r>
              <w:rPr>
                <w:b/>
                <w:color w:val="FFFFFF"/>
                <w:sz w:val="18"/>
              </w:rPr>
              <w:t>Plan de Estudios 2027</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4EA3E3" w14:textId="77777777" w:rsidR="00395D6D" w:rsidRDefault="00000000">
            <w:pPr>
              <w:jc w:val="center"/>
            </w:pPr>
            <w:r>
              <w:rPr>
                <w:b/>
                <w:color w:val="FFFFFF"/>
                <w:sz w:val="18"/>
              </w:rPr>
              <w:t>Plan de Estudios 2013</w:t>
            </w:r>
          </w:p>
        </w:tc>
        <w:tc>
          <w:tcPr>
            <w:tcW w:w="3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C0C4B13" w14:textId="77777777" w:rsidR="00395D6D" w:rsidRDefault="00000000">
            <w:pPr>
              <w:jc w:val="center"/>
            </w:pPr>
            <w:r>
              <w:rPr>
                <w:b/>
                <w:color w:val="FFFFFF"/>
                <w:sz w:val="18"/>
              </w:rPr>
              <w:t>Acciones de apoyo</w:t>
            </w:r>
          </w:p>
        </w:tc>
      </w:tr>
      <w:tr w:rsidR="00395D6D" w14:paraId="7C2529D8"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A705BA3" w14:textId="77777777" w:rsidR="00395D6D" w:rsidRDefault="00000000">
            <w:r>
              <w:rPr>
                <w:sz w:val="18"/>
              </w:rPr>
              <w:t>2026</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37DEDC87" w14:textId="77777777" w:rsidR="00395D6D" w:rsidRDefault="00000000">
            <w:r>
              <w:rPr>
                <w:sz w:val="18"/>
              </w:rPr>
              <w:t>Aprobación del plan por las instancias universitarias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E573905" w14:textId="77777777" w:rsidR="00395D6D" w:rsidRDefault="00000000">
            <w:r>
              <w:rPr>
                <w:sz w:val="18"/>
              </w:rPr>
              <w:t>Vigente en todos los años; último ingreso de estudiantes</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5F3A9DC" w14:textId="77777777" w:rsidR="00395D6D" w:rsidRDefault="00000000">
            <w:r>
              <w:rPr>
                <w:sz w:val="18"/>
              </w:rPr>
              <w:t>Capacitación docente inicial; elaboración de los planes de asignatura de primer año; habilitación de laboratorios; convenios iniciales; encuesta a los titulados 2020 a 2025 como línea base</w:t>
            </w:r>
          </w:p>
        </w:tc>
      </w:tr>
      <w:tr w:rsidR="00395D6D" w14:paraId="38C347B8"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975240C" w14:textId="77777777" w:rsidR="00395D6D" w:rsidRDefault="00000000">
            <w:r>
              <w:rPr>
                <w:sz w:val="18"/>
              </w:rPr>
              <w:t>2027</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B353105" w14:textId="77777777" w:rsidR="00395D6D" w:rsidRDefault="00000000">
            <w:r>
              <w:rPr>
                <w:sz w:val="18"/>
              </w:rPr>
              <w:t>Inicio del primer año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93DD76C" w14:textId="77777777" w:rsidR="00395D6D" w:rsidRDefault="00000000">
            <w:r>
              <w:rPr>
                <w:sz w:val="18"/>
              </w:rPr>
              <w:t>Cierre del ingreso de nuevos estudiantes; se dicta el primer año por última vez</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F86B066" w14:textId="77777777" w:rsidR="00395D6D" w:rsidRDefault="00000000">
            <w:r>
              <w:rPr>
                <w:sz w:val="18"/>
              </w:rPr>
              <w:t>Complementación anual de los planes de asignatura; planes de asignatura de segundo año; aula virtual por asignatura y paralelo</w:t>
            </w:r>
          </w:p>
        </w:tc>
      </w:tr>
      <w:tr w:rsidR="00395D6D" w14:paraId="36A32840"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B2678F5" w14:textId="77777777" w:rsidR="00395D6D" w:rsidRDefault="00000000">
            <w:r>
              <w:rPr>
                <w:sz w:val="18"/>
              </w:rPr>
              <w:t>2028</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A852BA2" w14:textId="77777777" w:rsidR="00395D6D" w:rsidRDefault="00000000">
            <w:r>
              <w:rPr>
                <w:sz w:val="18"/>
              </w:rPr>
              <w:t>Inicio del segundo año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8E116E1" w14:textId="77777777" w:rsidR="00395D6D" w:rsidRDefault="00000000">
            <w:r>
              <w:rPr>
                <w:sz w:val="18"/>
              </w:rPr>
              <w:t>Extinción del primer año</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6577D476" w14:textId="77777777" w:rsidR="00395D6D" w:rsidRDefault="00000000">
            <w:r>
              <w:rPr>
                <w:sz w:val="18"/>
              </w:rPr>
              <w:t>Primera evaluación de la implementación y ajustes; planes de asignatura de tercer año</w:t>
            </w:r>
          </w:p>
        </w:tc>
      </w:tr>
      <w:tr w:rsidR="00395D6D" w14:paraId="2C4BE0E4"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44C52B0" w14:textId="77777777" w:rsidR="00395D6D" w:rsidRDefault="00000000">
            <w:r>
              <w:rPr>
                <w:sz w:val="18"/>
              </w:rPr>
              <w:t>2029</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3F53F7A7" w14:textId="77777777" w:rsidR="00395D6D" w:rsidRDefault="00000000">
            <w:r>
              <w:rPr>
                <w:sz w:val="18"/>
              </w:rPr>
              <w:t>Inicio del tercer año, con prácticas preprofesionales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03A2DA47" w14:textId="77777777" w:rsidR="00395D6D" w:rsidRDefault="00000000">
            <w:r>
              <w:rPr>
                <w:sz w:val="18"/>
              </w:rPr>
              <w:t>Extinción del segundo año</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0EC58FE6" w14:textId="77777777" w:rsidR="00395D6D" w:rsidRDefault="00000000">
            <w:r>
              <w:rPr>
                <w:sz w:val="18"/>
              </w:rPr>
              <w:t xml:space="preserve">Habilitación de la salida intermedia de Técnico Superior en Contabilidad General; planes de asignatura de cuarto año</w:t>
            </w:r>
          </w:p>
        </w:tc>
      </w:tr>
      <w:tr w:rsidR="00395D6D" w14:paraId="75FF42CC"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D9439B8" w14:textId="77777777" w:rsidR="00395D6D" w:rsidRDefault="00000000">
            <w:r>
              <w:rPr>
                <w:sz w:val="18"/>
              </w:rPr>
              <w:t>2030</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01F9CBBA" w14:textId="77777777" w:rsidR="00395D6D" w:rsidRDefault="00000000">
            <w:r>
              <w:rPr>
                <w:sz w:val="18"/>
              </w:rPr>
              <w:t>Inicio del cuarto año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849E5FE" w14:textId="77777777" w:rsidR="00395D6D" w:rsidRDefault="00000000">
            <w:r>
              <w:rPr>
                <w:sz w:val="18"/>
              </w:rPr>
              <w:t>Extinción del tercer año</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30BD98F0" w14:textId="77777777" w:rsidR="00395D6D" w:rsidRDefault="00000000">
            <w:r>
              <w:rPr>
                <w:sz w:val="18"/>
              </w:rPr>
              <w:t>Segunda evaluación de la implementación; planes de asignatura de quinto año</w:t>
            </w:r>
          </w:p>
        </w:tc>
      </w:tr>
      <w:tr w:rsidR="00395D6D" w14:paraId="5CB2803F"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A831FF9" w14:textId="77777777" w:rsidR="00395D6D" w:rsidRDefault="00000000">
            <w:r>
              <w:rPr>
                <w:sz w:val="18"/>
              </w:rPr>
              <w:t>2031</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633346C7" w14:textId="77777777" w:rsidR="00395D6D" w:rsidRDefault="00000000">
            <w:r>
              <w:rPr>
                <w:sz w:val="18"/>
              </w:rPr>
              <w:t>Inicio del quinto año y del Taller de Grado CPA-510</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8A62CAD" w14:textId="77777777" w:rsidR="00395D6D" w:rsidRDefault="00000000">
            <w:r>
              <w:rPr>
                <w:sz w:val="18"/>
              </w:rPr>
              <w:t>Extinción del cuarto y del quinto año; cierre de la enseñanza del Plan 2013</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ED46556" w14:textId="77777777" w:rsidR="00395D6D" w:rsidRDefault="00000000">
            <w:r>
              <w:rPr>
                <w:sz w:val="18"/>
              </w:rPr>
              <w:t>Primera promoción del Plan 2027</w:t>
            </w:r>
          </w:p>
        </w:tc>
      </w:tr>
      <w:tr w:rsidR="00395D6D" w14:paraId="46EEDFB5" w14:textId="77777777">
        <w:trPr>
          <w:jc w:val="center"/>
        </w:trPr>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46B0482" w14:textId="77777777" w:rsidR="00395D6D" w:rsidRDefault="00000000">
            <w:r>
              <w:rPr>
                <w:sz w:val="18"/>
              </w:rPr>
              <w:t>2032 en adelante</w:t>
            </w:r>
          </w:p>
        </w:tc>
        <w:tc>
          <w:tcPr>
            <w:tcW w:w="2608" w:type="dxa"/>
            <w:tcBorders>
              <w:top w:val="single" w:sz="4" w:space="0" w:color="8EAADB"/>
              <w:left w:val="single" w:sz="4" w:space="0" w:color="8EAADB"/>
              <w:bottom w:val="single" w:sz="4" w:space="0" w:color="8EAADB"/>
              <w:right w:val="single" w:sz="4" w:space="0" w:color="8EAADB"/>
            </w:tcBorders>
            <w:shd w:val="clear" w:color="auto" w:fill="D9E2F3"/>
          </w:tcPr>
          <w:p w14:paraId="502938DE" w14:textId="77777777" w:rsidR="00395D6D" w:rsidRDefault="00000000">
            <w:r>
              <w:rPr>
                <w:sz w:val="18"/>
              </w:rPr>
              <w:t>Plan en régimen completo</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2403054D" w14:textId="77777777" w:rsidR="00395D6D" w:rsidRDefault="00000000">
            <w:r>
              <w:rPr>
                <w:sz w:val="18"/>
              </w:rPr>
              <w:t>Graduación de los egresados del Plan 2013 en el plazo transitorio</w:t>
            </w:r>
          </w:p>
        </w:tc>
        <w:tc>
          <w:tcPr>
            <w:tcW w:w="3175" w:type="dxa"/>
            <w:tcBorders>
              <w:top w:val="single" w:sz="4" w:space="0" w:color="8EAADB"/>
              <w:left w:val="single" w:sz="4" w:space="0" w:color="8EAADB"/>
              <w:bottom w:val="single" w:sz="4" w:space="0" w:color="8EAADB"/>
              <w:right w:val="single" w:sz="4" w:space="0" w:color="8EAADB"/>
            </w:tcBorders>
            <w:shd w:val="clear" w:color="auto" w:fill="D9E2F3"/>
          </w:tcPr>
          <w:p w14:paraId="216FA587" w14:textId="77777777" w:rsidR="00395D6D" w:rsidRDefault="00000000">
            <w:r>
              <w:rPr>
                <w:sz w:val="18"/>
              </w:rPr>
              <w:t>Evaluación de resultados con la primera promoción y seguimiento a titulados</w:t>
            </w:r>
          </w:p>
        </w:tc>
      </w:tr>
    </w:tbl>
    <w:p w14:paraId="31EC8A27" w14:textId="77777777" w:rsidR="00395D6D" w:rsidRDefault="00000000">
      <w:pPr>
        <w:spacing w:before="40" w:after="200"/>
      </w:pPr>
      <w:r>
        <w:rPr>
          <w:sz w:val="16"/>
        </w:rPr>
        <w:t xml:space="preserve">Fuente: elaboración con base en los puntos 11.3.4 y 12.1.3.</w:t>
      </w:r>
    </w:p>
    <w:p w14:paraId="6AD79A83" w14:textId="77777777" w:rsidR="00395D6D" w:rsidRDefault="00000000">
      <w:pPr>
        <w:spacing w:after="200"/>
        <w:jc w:val="both"/>
      </w:pPr>
      <w:r>
        <w:t>La Dirección de Carrera es responsable de la ejecución del plan de implementación, con el apoyo de la Comisión de Evaluación Curricular, la Comisión de Convalidaciones, la Unidad de Kárdex Académico, el Centro de Cómputo y las jefaturas de área. Antes de iniciar cada año del Plan 2027, el Honorable Consejo de Carrera aprueba los planes de asignatura de ese año y verifica la disponibilidad de docentes, ambientes y recursos.</w:t>
      </w:r>
    </w:p>
    <w:p w14:paraId="737E9D3A" w14:textId="77777777" w:rsidR="00395D6D" w:rsidRDefault="00000000">
      <w:pPr>
        <w:keepNext/>
        <w:tabs>
          <w:tab w:val="left" w:pos="709"/>
        </w:tabs>
        <w:spacing w:before="120" w:after="200"/>
        <w:ind w:left="709" w:hanging="709"/>
        <w:outlineLvl w:val="1"/>
      </w:pPr>
      <w:bookmarkStart w:id="220" w:name="_Toc000000220"/>
      <w:r>
        <w:rPr>
          <w:b/>
          <w:sz w:val="24"/>
        </w:rPr>
        <w:t>16.3</w:t>
      </w:r>
      <w:r>
        <w:rPr>
          <w:b/>
          <w:sz w:val="24"/>
        </w:rPr>
        <w:tab/>
        <w:t>Política de extinción del plan de estudios</w:t>
      </w:r>
      <w:bookmarkEnd w:id="220"/>
    </w:p>
    <w:p w14:paraId="6BCCBF61" w14:textId="77777777" w:rsidR="00395D6D" w:rsidRDefault="00000000">
      <w:pPr>
        <w:spacing w:after="200"/>
        <w:jc w:val="both"/>
      </w:pPr>
      <w:r>
        <w:t>La extinción del Plan 2013 se rige por las siguientes disposiciones:</w:t>
      </w:r>
    </w:p>
    <w:p w14:paraId="11A17E08" w14:textId="77777777" w:rsidR="00395D6D" w:rsidRDefault="00000000">
      <w:pPr>
        <w:numPr>
          <w:ilvl w:val="0"/>
          <w:numId w:val="95"/>
        </w:numPr>
        <w:spacing w:after="160"/>
        <w:jc w:val="both"/>
      </w:pPr>
      <w:r>
        <w:t>Desde la gestión 2027 no se admiten nuevos estudiantes en el Plan 2013.</w:t>
      </w:r>
    </w:p>
    <w:p w14:paraId="10408842" w14:textId="77777777" w:rsidR="00395D6D" w:rsidRDefault="00000000">
      <w:pPr>
        <w:numPr>
          <w:ilvl w:val="0"/>
          <w:numId w:val="95"/>
        </w:numPr>
        <w:spacing w:after="160"/>
        <w:jc w:val="both"/>
      </w:pPr>
      <w:r>
        <w:lastRenderedPageBreak/>
        <w:t>Cada año del Plan 2013 se extingue cuando el año equivalente del Plan 2027 ya está en funcionamiento, según el Cuadro 2, de modo que el estudiante siempre dispone de una asignatura equivalente para continuar sus estudios.</w:t>
      </w:r>
    </w:p>
    <w:p w14:paraId="6EE1F16A" w14:textId="77777777" w:rsidR="00395D6D" w:rsidRDefault="00000000">
      <w:pPr>
        <w:numPr>
          <w:ilvl w:val="0"/>
          <w:numId w:val="95"/>
        </w:numPr>
        <w:spacing w:after="160"/>
        <w:jc w:val="both"/>
      </w:pPr>
      <w:r>
        <w:t>El estudiante que repruebe o no haya cursado una asignatura del Plan 2013 después de su extinción la cursa en la asignatura equivalente del Plan 2027, con reconocimiento en su historial académico.</w:t>
      </w:r>
    </w:p>
    <w:p w14:paraId="579DF3FF" w14:textId="77777777" w:rsidR="00395D6D" w:rsidRDefault="00000000">
      <w:pPr>
        <w:numPr>
          <w:ilvl w:val="0"/>
          <w:numId w:val="95"/>
        </w:numPr>
        <w:spacing w:after="160"/>
        <w:jc w:val="both"/>
      </w:pPr>
      <w:r>
        <w:t>Durante el año siguiente a la extinción de cada año del Plan 2013, la Carrera podrá habilitar cursos de temporada y mesas de examen de sus asignaturas para los estudiantes rezagados, conforme al punto 13.1.3.</w:t>
      </w:r>
    </w:p>
    <w:p w14:paraId="2B4C6CC7" w14:textId="77777777" w:rsidR="00395D6D" w:rsidRDefault="00000000">
      <w:pPr>
        <w:numPr>
          <w:ilvl w:val="0"/>
          <w:numId w:val="95"/>
        </w:numPr>
        <w:spacing w:after="160"/>
        <w:jc w:val="both"/>
      </w:pPr>
      <w:r>
        <w:t>El estudiante que concluya el Plan 2013 dispone de un plazo de hasta tres años calendario desde su egreso para graduarse conforme a la reglamentación de ese plan. Vencido el plazo, se gradúa mediante las modalidades del Plan 2027 o el PETAENG, conforme al punto 13.1.4.</w:t>
      </w:r>
    </w:p>
    <w:p w14:paraId="282E2DEF" w14:textId="77777777" w:rsidR="00395D6D" w:rsidRDefault="00000000">
      <w:pPr>
        <w:numPr>
          <w:ilvl w:val="0"/>
          <w:numId w:val="95"/>
        </w:numPr>
        <w:spacing w:after="160"/>
        <w:jc w:val="both"/>
      </w:pPr>
      <w:r>
        <w:t>La Unidad de Kárdex Académico conserva los historiales, las actas y los expedientes del Plan 2013 conforme al punto 15.4, y el Sistema de Seguimiento Académico mantiene su registro para la emisión de certificados.</w:t>
      </w:r>
    </w:p>
    <w:p w14:paraId="4B0D1854" w14:textId="77777777" w:rsidR="00395D6D" w:rsidRDefault="00000000">
      <w:pPr>
        <w:numPr>
          <w:ilvl w:val="0"/>
          <w:numId w:val="95"/>
        </w:numPr>
        <w:spacing w:after="200"/>
        <w:jc w:val="both"/>
      </w:pPr>
      <w:r>
        <w:t>Concluido el plazo de graduación transitorio, el Honorable Consejo de Carrera declara la extinción definitiva del Plan 2013 e informa a las instancias universitarias.</w:t>
      </w:r>
    </w:p>
    <w:sectPr w:rsidR="00395D6D" w:rsidSect="00034616">
      <w:headerReference w:type="default" r:id="rId81"/>
      <w:footerReference w:type="default" r:id="rId82"/>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651C0" w14:textId="77777777" w:rsidR="002C068F" w:rsidRDefault="002C068F">
      <w:r>
        <w:separator/>
      </w:r>
    </w:p>
  </w:endnote>
  <w:endnote w:type="continuationSeparator" w:id="0">
    <w:p w14:paraId="64016E61" w14:textId="77777777" w:rsidR="002C068F" w:rsidRDefault="002C0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7E93" w14:textId="77777777" w:rsidR="007E21A4" w:rsidRDefault="00000000">
    <w:pPr>
      <w:pStyle w:val="Piedepgina"/>
      <w:jc w:val="right"/>
    </w:pPr>
    <w:r>
      <w:fldChar w:fldCharType="begin"/>
    </w:r>
    <w:r>
      <w:instrText xml:space="preserve"> PAGE </w:instrText>
    </w:r>
    <w:r>
      <w:fldChar w:fldCharType="separate"/>
    </w:r>
    <w:r w:rsidR="00B7545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C61F" w14:textId="77777777" w:rsidR="00FC415C" w:rsidRDefault="00000000">
    <w:pPr>
      <w:pStyle w:val="Piedepgina"/>
      <w:jc w:val="right"/>
    </w:pPr>
    <w:r>
      <w:fldChar w:fldCharType="begin"/>
    </w:r>
    <w:r>
      <w:instrText xml:space="preserve"> PAGE </w:instrText>
    </w:r>
    <w:r>
      <w:fldChar w:fldCharType="separate"/>
    </w:r>
    <w:r w:rsidR="009426E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2049" w14:textId="77777777" w:rsidR="00D110DE" w:rsidRDefault="00000000">
    <w:pPr>
      <w:pStyle w:val="Piedepgina"/>
      <w:jc w:val="right"/>
    </w:pPr>
    <w:r>
      <w:fldChar w:fldCharType="begin"/>
    </w:r>
    <w:r>
      <w:instrText xml:space="preserve"> PAGE </w:instrText>
    </w:r>
    <w:r>
      <w:fldChar w:fldCharType="separate"/>
    </w:r>
    <w:r w:rsidR="009D25A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19F6" w14:textId="77777777" w:rsidR="00633CBB" w:rsidRDefault="00000000">
    <w:pPr>
      <w:pStyle w:val="Piedepgina"/>
      <w:jc w:val="right"/>
    </w:pPr>
    <w:r>
      <w:fldChar w:fldCharType="begin"/>
    </w:r>
    <w:r>
      <w:instrText xml:space="preserve"> PAGE </w:instrText>
    </w:r>
    <w:r>
      <w:fldChar w:fldCharType="separate"/>
    </w:r>
    <w:r w:rsidR="00123620">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256" w14:textId="77777777" w:rsidR="0075614C" w:rsidRDefault="00000000">
    <w:pPr>
      <w:pStyle w:val="Piedepgina"/>
      <w:jc w:val="right"/>
    </w:pPr>
    <w:r>
      <w:fldChar w:fldCharType="begin"/>
    </w:r>
    <w:r>
      <w:instrText xml:space="preserve"> PAGE </w:instrText>
    </w:r>
    <w:r>
      <w:fldChar w:fldCharType="separate"/>
    </w:r>
    <w:r w:rsidR="00935F77">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AD35" w14:textId="77777777" w:rsidR="007306F3" w:rsidRDefault="00000000">
    <w:pPr>
      <w:pStyle w:val="Piedepgina"/>
      <w:jc w:val="right"/>
    </w:pPr>
    <w:r>
      <w:fldChar w:fldCharType="begin"/>
    </w:r>
    <w:r>
      <w:instrText xml:space="preserve"> PAGE </w:instrText>
    </w:r>
    <w:r>
      <w:fldChar w:fldCharType="separate"/>
    </w:r>
    <w:r w:rsidR="00D244B1">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60B0" w14:textId="77777777" w:rsidR="0082643C" w:rsidRDefault="00000000">
    <w:pPr>
      <w:pStyle w:val="Piedepgina"/>
      <w:jc w:val="right"/>
    </w:pPr>
    <w:r>
      <w:fldChar w:fldCharType="begin"/>
    </w:r>
    <w:r>
      <w:instrText xml:space="preserve"> PAGE </w:instrText>
    </w:r>
    <w:r>
      <w:fldChar w:fldCharType="separate"/>
    </w:r>
    <w:r w:rsidR="00BE615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29B5" w14:textId="77777777" w:rsidR="006253E1" w:rsidRDefault="00000000">
    <w:pPr>
      <w:pStyle w:val="Piedepgina"/>
      <w:jc w:val="right"/>
    </w:pPr>
    <w:r>
      <w:fldChar w:fldCharType="begin"/>
    </w:r>
    <w:r>
      <w:instrText xml:space="preserve"> PAGE </w:instrText>
    </w:r>
    <w:r>
      <w:fldChar w:fldCharType="separate"/>
    </w:r>
    <w:r w:rsidR="002F0227">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648E" w14:textId="77777777" w:rsidR="00ED3284" w:rsidRDefault="00000000">
    <w:pPr>
      <w:pStyle w:val="Piedepgina"/>
      <w:jc w:val="right"/>
    </w:pPr>
    <w:r>
      <w:fldChar w:fldCharType="begin"/>
    </w:r>
    <w:r>
      <w:instrText xml:space="preserve"> PAGE </w:instrText>
    </w:r>
    <w:r>
      <w:fldChar w:fldCharType="separate"/>
    </w:r>
    <w:r w:rsidR="0057321F">
      <w:rPr>
        <w:noProof/>
      </w:rP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E3BD" w14:textId="77777777" w:rsidR="007B3AB6" w:rsidRDefault="00000000">
    <w:pPr>
      <w:pStyle w:val="Piedepgina"/>
      <w:jc w:val="right"/>
    </w:pPr>
    <w:r>
      <w:fldChar w:fldCharType="begin"/>
    </w:r>
    <w:r>
      <w:instrText xml:space="preserve"> PAGE </w:instrText>
    </w:r>
    <w:r>
      <w:fldChar w:fldCharType="separate"/>
    </w:r>
    <w:r w:rsidR="000235B5">
      <w:rPr>
        <w:noProof/>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C12B" w14:textId="77777777" w:rsidR="00A33D64" w:rsidRDefault="00000000">
    <w:pPr>
      <w:tabs>
        <w:tab w:val="center" w:pos="4680"/>
        <w:tab w:val="right" w:pos="9360"/>
      </w:tabs>
      <w:jc w:val="right"/>
    </w:pPr>
    <w:r>
      <w:fldChar w:fldCharType="begin"/>
    </w:r>
    <w:r>
      <w:instrText xml:space="preserve"> PAGE </w:instrText>
    </w:r>
    <w:r>
      <w:fldChar w:fldCharType="separate"/>
    </w:r>
    <w:r w:rsidR="00CB17EB">
      <w:rPr>
        <w:noProof/>
      </w:rP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3466" w14:textId="77777777" w:rsidR="001D709D" w:rsidRDefault="00000000">
    <w:pPr>
      <w:pStyle w:val="Piedepgina"/>
      <w:jc w:val="right"/>
    </w:pPr>
    <w:r>
      <w:fldChar w:fldCharType="begin"/>
    </w:r>
    <w:r>
      <w:instrText xml:space="preserve"> PAGE </w:instrText>
    </w:r>
    <w:r>
      <w:fldChar w:fldCharType="separate"/>
    </w:r>
    <w:r w:rsidR="00434D44">
      <w:rPr>
        <w:noProof/>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4FA5" w14:textId="77777777" w:rsidR="00DE7B65" w:rsidRDefault="00000000">
    <w:pPr>
      <w:pStyle w:val="Piedepgina"/>
      <w:jc w:val="right"/>
    </w:pPr>
    <w:r>
      <w:fldChar w:fldCharType="begin"/>
    </w:r>
    <w:r>
      <w:instrText xml:space="preserve"> PAGE </w:instrText>
    </w:r>
    <w:r>
      <w:fldChar w:fldCharType="separate"/>
    </w:r>
    <w:r w:rsidR="006915B3">
      <w:rPr>
        <w:noProof/>
      </w:rP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3D8C" w14:textId="77777777" w:rsidR="00394F09" w:rsidRDefault="00000000">
    <w:pPr>
      <w:pStyle w:val="Piedepgina"/>
      <w:jc w:val="right"/>
    </w:pPr>
    <w:r>
      <w:fldChar w:fldCharType="begin"/>
    </w:r>
    <w:r>
      <w:instrText xml:space="preserve"> PAGE </w:instrText>
    </w:r>
    <w:r>
      <w:fldChar w:fldCharType="separate"/>
    </w:r>
    <w:r w:rsidR="00CC14E7">
      <w:rPr>
        <w:noProof/>
      </w:rP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AECD" w14:textId="77777777" w:rsidR="001A1879" w:rsidRDefault="00000000">
    <w:pPr>
      <w:pStyle w:val="Piedepgina"/>
      <w:jc w:val="right"/>
    </w:pPr>
    <w:r>
      <w:fldChar w:fldCharType="begin"/>
    </w:r>
    <w:r>
      <w:instrText xml:space="preserve"> PAGE </w:instrText>
    </w:r>
    <w:r>
      <w:fldChar w:fldCharType="separate"/>
    </w:r>
    <w:r w:rsidR="00964AE7">
      <w:rPr>
        <w:noProof/>
      </w:rP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46F7" w14:textId="77777777" w:rsidR="00BC1FCA" w:rsidRDefault="00000000">
    <w:pPr>
      <w:pStyle w:val="Piedepgina"/>
      <w:jc w:val="right"/>
    </w:pPr>
    <w:r>
      <w:fldChar w:fldCharType="begin"/>
    </w:r>
    <w:r>
      <w:instrText xml:space="preserve"> PAGE </w:instrText>
    </w:r>
    <w:r>
      <w:fldChar w:fldCharType="separate"/>
    </w:r>
    <w:r w:rsidR="006A583A">
      <w:rPr>
        <w:noProof/>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97DC" w14:textId="77777777" w:rsidR="00C742AC" w:rsidRDefault="00000000">
    <w:pPr>
      <w:pStyle w:val="Piedepgina"/>
      <w:jc w:val="right"/>
    </w:pPr>
    <w:r>
      <w:fldChar w:fldCharType="begin"/>
    </w:r>
    <w:r>
      <w:instrText xml:space="preserve"> PAGE </w:instrText>
    </w:r>
    <w:r>
      <w:fldChar w:fldCharType="separate"/>
    </w:r>
    <w:r w:rsidR="00B521D8">
      <w:rPr>
        <w:noProof/>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2FFD" w14:textId="77777777" w:rsidR="0098024A" w:rsidRDefault="00000000">
    <w:pPr>
      <w:pStyle w:val="Piedepgina"/>
      <w:jc w:val="right"/>
    </w:pPr>
    <w:r>
      <w:fldChar w:fldCharType="begin"/>
    </w:r>
    <w:r>
      <w:instrText xml:space="preserve"> PAGE </w:instrText>
    </w:r>
    <w:r>
      <w:fldChar w:fldCharType="separate"/>
    </w:r>
    <w:r w:rsidR="00A2428A">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860D" w14:textId="412D1954" w:rsidR="00395D6D" w:rsidRDefault="00000000">
    <w:pPr>
      <w:pStyle w:val="Piedepgina"/>
      <w:jc w:val="right"/>
    </w:pPr>
    <w:r>
      <w:fldChar w:fldCharType="begin"/>
    </w:r>
    <w:r>
      <w:instrText xml:space="preserve"> PAGE </w:instrText>
    </w:r>
    <w:r>
      <w:fldChar w:fldCharType="separate"/>
    </w:r>
    <w:r w:rsidR="00310C8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71A5" w14:textId="77777777" w:rsidR="00282163" w:rsidRDefault="00000000">
    <w:pPr>
      <w:pStyle w:val="Piedepgina"/>
      <w:jc w:val="right"/>
    </w:pPr>
    <w:r>
      <w:fldChar w:fldCharType="begin"/>
    </w:r>
    <w:r>
      <w:instrText xml:space="preserve"> PAGE </w:instrText>
    </w:r>
    <w:r>
      <w:fldChar w:fldCharType="separate"/>
    </w:r>
    <w:r w:rsidR="00605565">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53E7" w14:textId="77777777" w:rsidR="00105D80" w:rsidRDefault="00000000">
    <w:pPr>
      <w:pStyle w:val="Piedepgina"/>
      <w:jc w:val="right"/>
    </w:pPr>
    <w:r>
      <w:fldChar w:fldCharType="begin"/>
    </w:r>
    <w:r>
      <w:instrText xml:space="preserve"> PAGE </w:instrText>
    </w:r>
    <w:r>
      <w:fldChar w:fldCharType="separate"/>
    </w:r>
    <w:r w:rsidR="00FF3C78">
      <w:rPr>
        <w:noProof/>
      </w:rP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8F27" w14:textId="7A31716C" w:rsidR="00395D6D" w:rsidRDefault="00000000">
    <w:pPr>
      <w:pStyle w:val="Piedepgina"/>
      <w:jc w:val="right"/>
    </w:pPr>
    <w:r>
      <w:fldChar w:fldCharType="begin"/>
    </w:r>
    <w:r>
      <w:instrText xml:space="preserve"> PAGE </w:instrText>
    </w:r>
    <w:r>
      <w:fldChar w:fldCharType="separate"/>
    </w:r>
    <w:r w:rsidR="00310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CC71" w14:textId="77777777" w:rsidR="002C068F" w:rsidRDefault="002C068F">
      <w:r>
        <w:separator/>
      </w:r>
    </w:p>
  </w:footnote>
  <w:footnote w:type="continuationSeparator" w:id="0">
    <w:p w14:paraId="7CB33C44" w14:textId="77777777" w:rsidR="002C068F" w:rsidRDefault="002C0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6F2662C" w14:textId="77777777">
      <w:trPr>
        <w:jc w:val="center"/>
      </w:trPr>
      <w:tc>
        <w:tcPr>
          <w:tcW w:w="1247" w:type="dxa"/>
          <w:vAlign w:val="center"/>
        </w:tcPr>
        <w:p w14:paraId="42E1620E" w14:textId="77777777" w:rsidR="007E21A4" w:rsidRDefault="00000000">
          <w:pPr>
            <w:spacing w:after="40"/>
          </w:pPr>
          <w:r>
            <w:rPr>
              <w:noProof/>
            </w:rPr>
            <w:drawing>
              <wp:inline distT="0" distB="0" distL="0" distR="0" wp14:anchorId="67532977" wp14:editId="7C6A9E42">
                <wp:extent cx="484248" cy="68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B7B832F" w14:textId="77777777" w:rsidR="007E21A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C648295" w14:textId="77777777" w:rsidR="007E21A4" w:rsidRDefault="00000000">
          <w:pPr>
            <w:spacing w:after="40"/>
            <w:jc w:val="right"/>
          </w:pPr>
          <w:r>
            <w:rPr>
              <w:noProof/>
            </w:rPr>
            <w:drawing>
              <wp:inline distT="0" distB="0" distL="0" distR="0" wp14:anchorId="214636A0" wp14:editId="1DAA5A4A">
                <wp:extent cx="445846" cy="6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C4669DF" w14:textId="77777777" w:rsidR="007E21A4" w:rsidRDefault="007E21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1AC9FA02" w14:textId="77777777">
      <w:trPr>
        <w:jc w:val="center"/>
      </w:trPr>
      <w:tc>
        <w:tcPr>
          <w:tcW w:w="1247" w:type="dxa"/>
          <w:vAlign w:val="center"/>
        </w:tcPr>
        <w:p w14:paraId="65FC89AF" w14:textId="77777777" w:rsidR="00FC415C" w:rsidRDefault="00000000">
          <w:pPr>
            <w:spacing w:after="40"/>
          </w:pPr>
          <w:r>
            <w:rPr>
              <w:noProof/>
            </w:rPr>
            <w:drawing>
              <wp:inline distT="0" distB="0" distL="0" distR="0" wp14:anchorId="2B568B45" wp14:editId="3229AD5C">
                <wp:extent cx="484248" cy="684000"/>
                <wp:effectExtent l="0" t="0" r="0" b="0"/>
                <wp:docPr id="1247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320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243AF543" w14:textId="77777777" w:rsidR="00FC415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04DFDA65" w14:textId="77777777" w:rsidR="00FC415C" w:rsidRDefault="00000000">
          <w:pPr>
            <w:spacing w:after="40"/>
            <w:jc w:val="right"/>
          </w:pPr>
          <w:r>
            <w:rPr>
              <w:noProof/>
            </w:rPr>
            <w:drawing>
              <wp:inline distT="0" distB="0" distL="0" distR="0" wp14:anchorId="03EC6D5B" wp14:editId="202BE1C0">
                <wp:extent cx="445846" cy="684000"/>
                <wp:effectExtent l="0" t="0" r="0" b="0"/>
                <wp:docPr id="16406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441"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188E3BC" w14:textId="77777777" w:rsidR="00FC415C" w:rsidRDefault="00FC415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7E9DC870" w14:textId="77777777">
      <w:trPr>
        <w:jc w:val="center"/>
      </w:trPr>
      <w:tc>
        <w:tcPr>
          <w:tcW w:w="1247" w:type="dxa"/>
          <w:vAlign w:val="center"/>
        </w:tcPr>
        <w:p w14:paraId="30DE8573" w14:textId="77777777" w:rsidR="00D110DE" w:rsidRDefault="00000000">
          <w:pPr>
            <w:spacing w:after="40"/>
          </w:pPr>
          <w:r>
            <w:rPr>
              <w:noProof/>
            </w:rPr>
            <w:drawing>
              <wp:inline distT="0" distB="0" distL="0" distR="0" wp14:anchorId="4E80443D" wp14:editId="29C6A88F">
                <wp:extent cx="484248" cy="684000"/>
                <wp:effectExtent l="0" t="0" r="0" b="0"/>
                <wp:docPr id="194913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246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3B26019" w14:textId="77777777" w:rsidR="00D110DE"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4D1D7852" w14:textId="77777777" w:rsidR="00D110DE" w:rsidRDefault="00000000">
          <w:pPr>
            <w:spacing w:after="40"/>
            <w:jc w:val="right"/>
          </w:pPr>
          <w:r>
            <w:rPr>
              <w:noProof/>
            </w:rPr>
            <w:drawing>
              <wp:inline distT="0" distB="0" distL="0" distR="0" wp14:anchorId="453D4BF8" wp14:editId="5B9830A6">
                <wp:extent cx="445846" cy="684000"/>
                <wp:effectExtent l="0" t="0" r="0" b="0"/>
                <wp:docPr id="34333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9393"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61F6B0D" w14:textId="77777777" w:rsidR="00D110DE" w:rsidRDefault="00D110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532595B0" w14:textId="77777777">
      <w:trPr>
        <w:jc w:val="center"/>
      </w:trPr>
      <w:tc>
        <w:tcPr>
          <w:tcW w:w="1247" w:type="dxa"/>
          <w:vAlign w:val="center"/>
        </w:tcPr>
        <w:p w14:paraId="27F1F687" w14:textId="77777777" w:rsidR="00633CBB" w:rsidRDefault="00000000">
          <w:pPr>
            <w:spacing w:after="40"/>
          </w:pPr>
          <w:r>
            <w:rPr>
              <w:noProof/>
            </w:rPr>
            <w:drawing>
              <wp:inline distT="0" distB="0" distL="0" distR="0" wp14:anchorId="788F3C0C" wp14:editId="29FFA035">
                <wp:extent cx="484248" cy="684000"/>
                <wp:effectExtent l="0" t="0" r="0" b="0"/>
                <wp:docPr id="20719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984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088B6B18" w14:textId="77777777" w:rsidR="00633CBB"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67982739" w14:textId="77777777" w:rsidR="00633CBB" w:rsidRDefault="00000000">
          <w:pPr>
            <w:spacing w:after="40"/>
            <w:jc w:val="right"/>
          </w:pPr>
          <w:r>
            <w:rPr>
              <w:noProof/>
            </w:rPr>
            <w:drawing>
              <wp:inline distT="0" distB="0" distL="0" distR="0" wp14:anchorId="4EB1D0DE" wp14:editId="16A6B6A8">
                <wp:extent cx="445846" cy="684000"/>
                <wp:effectExtent l="0" t="0" r="0" b="0"/>
                <wp:docPr id="62857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3358"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3EC74ED" w14:textId="77777777" w:rsidR="00633CBB" w:rsidRDefault="00633CB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0581BC03" w14:textId="77777777">
      <w:trPr>
        <w:jc w:val="center"/>
      </w:trPr>
      <w:tc>
        <w:tcPr>
          <w:tcW w:w="1247" w:type="dxa"/>
          <w:vAlign w:val="center"/>
        </w:tcPr>
        <w:p w14:paraId="45290629" w14:textId="77777777" w:rsidR="0075614C" w:rsidRDefault="00000000">
          <w:pPr>
            <w:spacing w:after="40"/>
          </w:pPr>
          <w:r>
            <w:rPr>
              <w:noProof/>
            </w:rPr>
            <w:drawing>
              <wp:inline distT="0" distB="0" distL="0" distR="0" wp14:anchorId="14BA14FD" wp14:editId="41C3EC1A">
                <wp:extent cx="484248" cy="684000"/>
                <wp:effectExtent l="0" t="0" r="0" b="0"/>
                <wp:docPr id="1193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743"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1DE2218" w14:textId="77777777" w:rsidR="0075614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51CECC55" w14:textId="77777777" w:rsidR="0075614C" w:rsidRDefault="00000000">
          <w:pPr>
            <w:spacing w:after="40"/>
            <w:jc w:val="right"/>
          </w:pPr>
          <w:r>
            <w:rPr>
              <w:noProof/>
            </w:rPr>
            <w:drawing>
              <wp:inline distT="0" distB="0" distL="0" distR="0" wp14:anchorId="14457225" wp14:editId="4738C0F8">
                <wp:extent cx="445846" cy="684000"/>
                <wp:effectExtent l="0" t="0" r="0" b="0"/>
                <wp:docPr id="6462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254"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D167E7A" w14:textId="77777777" w:rsidR="0075614C" w:rsidRDefault="0075614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E202B8C" w14:textId="77777777">
      <w:trPr>
        <w:jc w:val="center"/>
      </w:trPr>
      <w:tc>
        <w:tcPr>
          <w:tcW w:w="1247" w:type="dxa"/>
          <w:vAlign w:val="center"/>
        </w:tcPr>
        <w:p w14:paraId="433452FB" w14:textId="77777777" w:rsidR="007306F3" w:rsidRDefault="00000000">
          <w:pPr>
            <w:spacing w:after="40"/>
          </w:pPr>
          <w:r>
            <w:rPr>
              <w:noProof/>
            </w:rPr>
            <w:drawing>
              <wp:inline distT="0" distB="0" distL="0" distR="0" wp14:anchorId="674FC787" wp14:editId="7AA67349">
                <wp:extent cx="484248" cy="684000"/>
                <wp:effectExtent l="0" t="0" r="0" b="0"/>
                <wp:docPr id="7208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984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4960314A" w14:textId="77777777" w:rsidR="007306F3"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0A4FB003" w14:textId="77777777" w:rsidR="007306F3" w:rsidRDefault="00000000">
          <w:pPr>
            <w:spacing w:after="40"/>
            <w:jc w:val="right"/>
          </w:pPr>
          <w:r>
            <w:rPr>
              <w:noProof/>
            </w:rPr>
            <w:drawing>
              <wp:inline distT="0" distB="0" distL="0" distR="0" wp14:anchorId="5EA1B147" wp14:editId="7C1AD113">
                <wp:extent cx="445846" cy="684000"/>
                <wp:effectExtent l="0" t="0" r="0" b="0"/>
                <wp:docPr id="113182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7519"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23336623" w14:textId="77777777" w:rsidR="007306F3" w:rsidRDefault="007306F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97EB2DD" w14:textId="77777777">
      <w:trPr>
        <w:jc w:val="center"/>
      </w:trPr>
      <w:tc>
        <w:tcPr>
          <w:tcW w:w="1247" w:type="dxa"/>
          <w:vAlign w:val="center"/>
        </w:tcPr>
        <w:p w14:paraId="1CA8EEBB" w14:textId="77777777" w:rsidR="0082643C" w:rsidRDefault="00000000">
          <w:pPr>
            <w:spacing w:after="40"/>
          </w:pPr>
          <w:r>
            <w:rPr>
              <w:noProof/>
            </w:rPr>
            <w:drawing>
              <wp:inline distT="0" distB="0" distL="0" distR="0" wp14:anchorId="2BD3AF67" wp14:editId="72FCD2AA">
                <wp:extent cx="484248" cy="684000"/>
                <wp:effectExtent l="0" t="0" r="0" b="0"/>
                <wp:docPr id="21457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9312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17DB33D5" w14:textId="77777777" w:rsidR="0082643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4F60392F" w14:textId="77777777" w:rsidR="0082643C" w:rsidRDefault="00000000">
          <w:pPr>
            <w:spacing w:after="40"/>
            <w:jc w:val="right"/>
          </w:pPr>
          <w:r>
            <w:rPr>
              <w:noProof/>
            </w:rPr>
            <w:drawing>
              <wp:inline distT="0" distB="0" distL="0" distR="0" wp14:anchorId="682AB233" wp14:editId="490344D7">
                <wp:extent cx="445846" cy="684000"/>
                <wp:effectExtent l="0" t="0" r="0" b="0"/>
                <wp:docPr id="126424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4376"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4CA0AC9D" w14:textId="77777777" w:rsidR="0082643C" w:rsidRDefault="0082643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1095A8D8" w14:textId="77777777">
      <w:trPr>
        <w:jc w:val="center"/>
      </w:trPr>
      <w:tc>
        <w:tcPr>
          <w:tcW w:w="1247" w:type="dxa"/>
          <w:vAlign w:val="center"/>
        </w:tcPr>
        <w:p w14:paraId="2E0063F5" w14:textId="77777777" w:rsidR="006253E1" w:rsidRDefault="00000000">
          <w:pPr>
            <w:spacing w:after="40"/>
          </w:pPr>
          <w:r>
            <w:rPr>
              <w:noProof/>
            </w:rPr>
            <w:drawing>
              <wp:inline distT="0" distB="0" distL="0" distR="0" wp14:anchorId="1D74BEAE" wp14:editId="22C3D322">
                <wp:extent cx="484248" cy="684000"/>
                <wp:effectExtent l="0" t="0" r="0" b="0"/>
                <wp:docPr id="69171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468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007800C" w14:textId="77777777" w:rsidR="006253E1"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AC84898" w14:textId="77777777" w:rsidR="006253E1" w:rsidRDefault="00000000">
          <w:pPr>
            <w:spacing w:after="40"/>
            <w:jc w:val="right"/>
          </w:pPr>
          <w:r>
            <w:rPr>
              <w:noProof/>
            </w:rPr>
            <w:drawing>
              <wp:inline distT="0" distB="0" distL="0" distR="0" wp14:anchorId="4D87827D" wp14:editId="62A5C5A8">
                <wp:extent cx="445846" cy="684000"/>
                <wp:effectExtent l="0" t="0" r="0" b="0"/>
                <wp:docPr id="107237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736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87B0DBB" w14:textId="77777777" w:rsidR="006253E1" w:rsidRDefault="006253E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D258B26" w14:textId="77777777">
      <w:trPr>
        <w:jc w:val="center"/>
      </w:trPr>
      <w:tc>
        <w:tcPr>
          <w:tcW w:w="1247" w:type="dxa"/>
          <w:vAlign w:val="center"/>
        </w:tcPr>
        <w:p w14:paraId="0816D1EC" w14:textId="77777777" w:rsidR="00ED3284" w:rsidRDefault="00000000">
          <w:pPr>
            <w:spacing w:after="40"/>
          </w:pPr>
          <w:r>
            <w:rPr>
              <w:noProof/>
            </w:rPr>
            <w:drawing>
              <wp:inline distT="0" distB="0" distL="0" distR="0" wp14:anchorId="0C9CAC7B" wp14:editId="7191941E">
                <wp:extent cx="484248" cy="684000"/>
                <wp:effectExtent l="0" t="0" r="0" b="0"/>
                <wp:docPr id="88635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1089"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E800554" w14:textId="77777777" w:rsidR="00ED328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40594E81" w14:textId="77777777" w:rsidR="00ED3284" w:rsidRDefault="00000000">
          <w:pPr>
            <w:spacing w:after="40"/>
            <w:jc w:val="right"/>
          </w:pPr>
          <w:r>
            <w:rPr>
              <w:noProof/>
            </w:rPr>
            <w:drawing>
              <wp:inline distT="0" distB="0" distL="0" distR="0" wp14:anchorId="78EC2DE5" wp14:editId="17A992B8">
                <wp:extent cx="445846" cy="684000"/>
                <wp:effectExtent l="0" t="0" r="0" b="0"/>
                <wp:docPr id="1267215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550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457F3F0" w14:textId="77777777" w:rsidR="00ED3284" w:rsidRDefault="00ED328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7D56741" w14:textId="77777777">
      <w:trPr>
        <w:jc w:val="center"/>
      </w:trPr>
      <w:tc>
        <w:tcPr>
          <w:tcW w:w="1247" w:type="dxa"/>
          <w:vAlign w:val="center"/>
        </w:tcPr>
        <w:p w14:paraId="7C4AA9F5" w14:textId="77777777" w:rsidR="007B3AB6" w:rsidRDefault="00000000">
          <w:pPr>
            <w:spacing w:after="40"/>
          </w:pPr>
          <w:r>
            <w:rPr>
              <w:noProof/>
            </w:rPr>
            <w:drawing>
              <wp:inline distT="0" distB="0" distL="0" distR="0" wp14:anchorId="5F6E5F4E" wp14:editId="284B1199">
                <wp:extent cx="484248" cy="684000"/>
                <wp:effectExtent l="0" t="0" r="0" b="0"/>
                <wp:docPr id="165332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042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767207A" w14:textId="77777777" w:rsidR="007B3AB6"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A55C78E" w14:textId="77777777" w:rsidR="007B3AB6" w:rsidRDefault="00000000">
          <w:pPr>
            <w:spacing w:after="40"/>
            <w:jc w:val="right"/>
          </w:pPr>
          <w:r>
            <w:rPr>
              <w:noProof/>
            </w:rPr>
            <w:drawing>
              <wp:inline distT="0" distB="0" distL="0" distR="0" wp14:anchorId="62EEE163" wp14:editId="014985C2">
                <wp:extent cx="445846" cy="684000"/>
                <wp:effectExtent l="0" t="0" r="0" b="0"/>
                <wp:docPr id="148866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8577"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10E70C32" w14:textId="77777777" w:rsidR="007B3AB6" w:rsidRDefault="007B3AB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5710A3B5" w14:textId="77777777">
      <w:trPr>
        <w:jc w:val="center"/>
      </w:trPr>
      <w:tc>
        <w:tcPr>
          <w:tcW w:w="1247" w:type="dxa"/>
          <w:vAlign w:val="center"/>
        </w:tcPr>
        <w:p w14:paraId="0F092A8C" w14:textId="77777777" w:rsidR="00A33D64" w:rsidRDefault="00000000">
          <w:pPr>
            <w:spacing w:after="40"/>
          </w:pPr>
          <w:r>
            <w:rPr>
              <w:noProof/>
            </w:rPr>
            <w:drawing>
              <wp:inline distT="0" distB="0" distL="0" distR="0" wp14:anchorId="7C9D2170" wp14:editId="3318CE36">
                <wp:extent cx="484248" cy="684000"/>
                <wp:effectExtent l="0" t="0" r="0" b="0"/>
                <wp:docPr id="12487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578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DB1F0DB" w14:textId="77777777" w:rsidR="00A33D6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5E720402" w14:textId="77777777" w:rsidR="00A33D64" w:rsidRDefault="00000000">
          <w:pPr>
            <w:spacing w:after="40"/>
            <w:jc w:val="right"/>
          </w:pPr>
          <w:r>
            <w:rPr>
              <w:noProof/>
            </w:rPr>
            <w:drawing>
              <wp:inline distT="0" distB="0" distL="0" distR="0" wp14:anchorId="59ABAAAF" wp14:editId="29BFD6D7">
                <wp:extent cx="445846" cy="684000"/>
                <wp:effectExtent l="0" t="0" r="0" b="0"/>
                <wp:docPr id="175971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3276"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4652E92" w14:textId="77777777" w:rsidR="00A33D64" w:rsidRDefault="00A33D6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E5A1676" w14:textId="77777777">
      <w:trPr>
        <w:jc w:val="center"/>
      </w:trPr>
      <w:tc>
        <w:tcPr>
          <w:tcW w:w="1247" w:type="dxa"/>
          <w:vAlign w:val="center"/>
        </w:tcPr>
        <w:p w14:paraId="417711F0" w14:textId="77777777" w:rsidR="001D709D" w:rsidRDefault="00000000">
          <w:pPr>
            <w:spacing w:after="40"/>
          </w:pPr>
          <w:r>
            <w:rPr>
              <w:noProof/>
            </w:rPr>
            <w:drawing>
              <wp:inline distT="0" distB="0" distL="0" distR="0" wp14:anchorId="3FA1B2B9" wp14:editId="39523B06">
                <wp:extent cx="484248" cy="684000"/>
                <wp:effectExtent l="0" t="0" r="0" b="0"/>
                <wp:docPr id="8452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4942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0FF7F3B1" w14:textId="77777777" w:rsidR="001D709D"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364C7610" w14:textId="77777777" w:rsidR="001D709D" w:rsidRDefault="00000000">
          <w:pPr>
            <w:spacing w:after="40"/>
            <w:jc w:val="right"/>
          </w:pPr>
          <w:r>
            <w:rPr>
              <w:noProof/>
            </w:rPr>
            <w:drawing>
              <wp:inline distT="0" distB="0" distL="0" distR="0" wp14:anchorId="22AF2A86" wp14:editId="34FF2C40">
                <wp:extent cx="445846" cy="684000"/>
                <wp:effectExtent l="0" t="0" r="0" b="0"/>
                <wp:docPr id="50398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81478"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11C6DC1" w14:textId="77777777" w:rsidR="001D709D" w:rsidRDefault="001D709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0E80B587" w14:textId="77777777">
      <w:trPr>
        <w:jc w:val="center"/>
      </w:trPr>
      <w:tc>
        <w:tcPr>
          <w:tcW w:w="1247" w:type="dxa"/>
          <w:vAlign w:val="center"/>
        </w:tcPr>
        <w:p w14:paraId="6A73CAB1" w14:textId="77777777" w:rsidR="00DE7B65" w:rsidRDefault="00000000">
          <w:pPr>
            <w:spacing w:after="40"/>
          </w:pPr>
          <w:r>
            <w:rPr>
              <w:noProof/>
            </w:rPr>
            <w:drawing>
              <wp:inline distT="0" distB="0" distL="0" distR="0" wp14:anchorId="3C51575C" wp14:editId="17914289">
                <wp:extent cx="484248" cy="684000"/>
                <wp:effectExtent l="0" t="0" r="0" b="0"/>
                <wp:docPr id="91802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401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733DD56" w14:textId="77777777" w:rsidR="00DE7B65"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BBF21CF" w14:textId="77777777" w:rsidR="00DE7B65" w:rsidRDefault="00000000">
          <w:pPr>
            <w:spacing w:after="40"/>
            <w:jc w:val="right"/>
          </w:pPr>
          <w:r>
            <w:rPr>
              <w:noProof/>
            </w:rPr>
            <w:drawing>
              <wp:inline distT="0" distB="0" distL="0" distR="0" wp14:anchorId="3AB23AA4" wp14:editId="62807A3F">
                <wp:extent cx="445846" cy="684000"/>
                <wp:effectExtent l="0" t="0" r="0" b="0"/>
                <wp:docPr id="1332150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5028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7AC0BFC6" w14:textId="77777777" w:rsidR="00DE7B65" w:rsidRDefault="00DE7B6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ED7492E" w14:textId="77777777">
      <w:trPr>
        <w:jc w:val="center"/>
      </w:trPr>
      <w:tc>
        <w:tcPr>
          <w:tcW w:w="1247" w:type="dxa"/>
          <w:vAlign w:val="center"/>
        </w:tcPr>
        <w:p w14:paraId="4759E4F9" w14:textId="77777777" w:rsidR="00394F09" w:rsidRDefault="00000000">
          <w:pPr>
            <w:spacing w:after="40"/>
          </w:pPr>
          <w:r>
            <w:rPr>
              <w:noProof/>
            </w:rPr>
            <w:drawing>
              <wp:inline distT="0" distB="0" distL="0" distR="0" wp14:anchorId="75DEA677" wp14:editId="79A50C6D">
                <wp:extent cx="484248" cy="684000"/>
                <wp:effectExtent l="0" t="0" r="0" b="0"/>
                <wp:docPr id="19194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7617"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EB20FAE" w14:textId="77777777" w:rsidR="00394F09"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0105D46" w14:textId="77777777" w:rsidR="00394F09" w:rsidRDefault="00000000">
          <w:pPr>
            <w:spacing w:after="40"/>
            <w:jc w:val="right"/>
          </w:pPr>
          <w:r>
            <w:rPr>
              <w:noProof/>
            </w:rPr>
            <w:drawing>
              <wp:inline distT="0" distB="0" distL="0" distR="0" wp14:anchorId="4BDAB2B3" wp14:editId="200655AB">
                <wp:extent cx="445846" cy="684000"/>
                <wp:effectExtent l="0" t="0" r="0" b="0"/>
                <wp:docPr id="148114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3557"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41F4233" w14:textId="77777777" w:rsidR="00394F09" w:rsidRDefault="00394F0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557548D8" w14:textId="77777777">
      <w:trPr>
        <w:jc w:val="center"/>
      </w:trPr>
      <w:tc>
        <w:tcPr>
          <w:tcW w:w="1247" w:type="dxa"/>
          <w:vAlign w:val="center"/>
        </w:tcPr>
        <w:p w14:paraId="2AB1108E" w14:textId="77777777" w:rsidR="001A1879" w:rsidRDefault="00000000">
          <w:pPr>
            <w:spacing w:after="40"/>
          </w:pPr>
          <w:r>
            <w:rPr>
              <w:noProof/>
            </w:rPr>
            <w:drawing>
              <wp:inline distT="0" distB="0" distL="0" distR="0" wp14:anchorId="2E115664" wp14:editId="6A2C08ED">
                <wp:extent cx="484248" cy="684000"/>
                <wp:effectExtent l="0" t="0" r="0" b="0"/>
                <wp:docPr id="37840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8630"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5D4EA4E" w14:textId="77777777" w:rsidR="001A1879"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342DA08E" w14:textId="77777777" w:rsidR="001A1879" w:rsidRDefault="00000000">
          <w:pPr>
            <w:spacing w:after="40"/>
            <w:jc w:val="right"/>
          </w:pPr>
          <w:r>
            <w:rPr>
              <w:noProof/>
            </w:rPr>
            <w:drawing>
              <wp:inline distT="0" distB="0" distL="0" distR="0" wp14:anchorId="365F5AB1" wp14:editId="0327160A">
                <wp:extent cx="445846" cy="684000"/>
                <wp:effectExtent l="0" t="0" r="0" b="0"/>
                <wp:docPr id="131837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6748"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F785778" w14:textId="77777777" w:rsidR="001A1879" w:rsidRDefault="001A187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722EBA39" w14:textId="77777777">
      <w:trPr>
        <w:jc w:val="center"/>
      </w:trPr>
      <w:tc>
        <w:tcPr>
          <w:tcW w:w="1247" w:type="dxa"/>
          <w:vAlign w:val="center"/>
        </w:tcPr>
        <w:p w14:paraId="64E445E3" w14:textId="77777777" w:rsidR="00BC1FCA" w:rsidRDefault="00000000">
          <w:pPr>
            <w:spacing w:after="40"/>
          </w:pPr>
          <w:r>
            <w:rPr>
              <w:noProof/>
            </w:rPr>
            <w:drawing>
              <wp:inline distT="0" distB="0" distL="0" distR="0" wp14:anchorId="0D853A07" wp14:editId="4B0FE175">
                <wp:extent cx="484248" cy="684000"/>
                <wp:effectExtent l="0" t="0" r="0" b="0"/>
                <wp:docPr id="18109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57915"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245A0B54" w14:textId="77777777" w:rsidR="00BC1FCA"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D7164A4" w14:textId="77777777" w:rsidR="00BC1FCA" w:rsidRDefault="00000000">
          <w:pPr>
            <w:spacing w:after="40"/>
            <w:jc w:val="right"/>
          </w:pPr>
          <w:r>
            <w:rPr>
              <w:noProof/>
            </w:rPr>
            <w:drawing>
              <wp:inline distT="0" distB="0" distL="0" distR="0" wp14:anchorId="3B4917DA" wp14:editId="7E24D192">
                <wp:extent cx="445846" cy="684000"/>
                <wp:effectExtent l="0" t="0" r="0" b="0"/>
                <wp:docPr id="597998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8281"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5AB03F6" w14:textId="77777777" w:rsidR="00BC1FCA" w:rsidRDefault="00BC1FC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052ED95" w14:textId="77777777">
      <w:trPr>
        <w:jc w:val="center"/>
      </w:trPr>
      <w:tc>
        <w:tcPr>
          <w:tcW w:w="1247" w:type="dxa"/>
          <w:vAlign w:val="center"/>
        </w:tcPr>
        <w:p w14:paraId="707DE2B9" w14:textId="77777777" w:rsidR="00C742AC" w:rsidRDefault="00000000">
          <w:pPr>
            <w:spacing w:after="40"/>
          </w:pPr>
          <w:r>
            <w:rPr>
              <w:noProof/>
            </w:rPr>
            <w:drawing>
              <wp:inline distT="0" distB="0" distL="0" distR="0" wp14:anchorId="6588C3E6" wp14:editId="4AD0441E">
                <wp:extent cx="484248" cy="684000"/>
                <wp:effectExtent l="0" t="0" r="0" b="0"/>
                <wp:docPr id="105864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4789"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286FD07D" w14:textId="77777777" w:rsidR="00C742A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649E19DC" w14:textId="77777777" w:rsidR="00C742AC" w:rsidRDefault="00000000">
          <w:pPr>
            <w:spacing w:after="40"/>
            <w:jc w:val="right"/>
          </w:pPr>
          <w:r>
            <w:rPr>
              <w:noProof/>
            </w:rPr>
            <w:drawing>
              <wp:inline distT="0" distB="0" distL="0" distR="0" wp14:anchorId="32D20C84" wp14:editId="3F36E0B8">
                <wp:extent cx="445846" cy="684000"/>
                <wp:effectExtent l="0" t="0" r="0" b="0"/>
                <wp:docPr id="1486912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2724"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28712CBF" w14:textId="77777777" w:rsidR="00C742AC" w:rsidRDefault="00C742A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DD0CECC" w14:textId="77777777">
      <w:trPr>
        <w:jc w:val="center"/>
      </w:trPr>
      <w:tc>
        <w:tcPr>
          <w:tcW w:w="1247" w:type="dxa"/>
          <w:vAlign w:val="center"/>
        </w:tcPr>
        <w:p w14:paraId="75867B8D" w14:textId="77777777" w:rsidR="0098024A" w:rsidRDefault="00000000">
          <w:pPr>
            <w:spacing w:after="40"/>
          </w:pPr>
          <w:r>
            <w:rPr>
              <w:noProof/>
            </w:rPr>
            <w:drawing>
              <wp:inline distT="0" distB="0" distL="0" distR="0" wp14:anchorId="3757D899" wp14:editId="401D32AF">
                <wp:extent cx="484248" cy="684000"/>
                <wp:effectExtent l="0" t="0" r="0" b="0"/>
                <wp:docPr id="18711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9543"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433ED645" w14:textId="77777777" w:rsidR="0098024A"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5CAEED41" w14:textId="77777777" w:rsidR="0098024A" w:rsidRDefault="00000000">
          <w:pPr>
            <w:spacing w:after="40"/>
            <w:jc w:val="right"/>
          </w:pPr>
          <w:r>
            <w:rPr>
              <w:noProof/>
            </w:rPr>
            <w:drawing>
              <wp:inline distT="0" distB="0" distL="0" distR="0" wp14:anchorId="3B2E39E4" wp14:editId="776FC341">
                <wp:extent cx="445846" cy="684000"/>
                <wp:effectExtent l="0" t="0" r="0" b="0"/>
                <wp:docPr id="1856497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9716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E9A4F70" w14:textId="77777777" w:rsidR="0098024A" w:rsidRDefault="0098024A"/>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0169C5EE" w14:textId="77777777">
      <w:trPr>
        <w:jc w:val="center"/>
      </w:trPr>
      <w:tc>
        <w:tcPr>
          <w:tcW w:w="1247" w:type="dxa"/>
          <w:vAlign w:val="center"/>
        </w:tcPr>
        <w:p w14:paraId="51C38853" w14:textId="77777777" w:rsidR="00395D6D" w:rsidRDefault="00000000">
          <w:pPr>
            <w:spacing w:after="40"/>
          </w:pPr>
          <w:r>
            <w:rPr>
              <w:noProof/>
            </w:rPr>
            <w:drawing>
              <wp:inline distT="0" distB="0" distL="0" distR="0" wp14:anchorId="15A2963E" wp14:editId="196A854B">
                <wp:extent cx="484248" cy="684000"/>
                <wp:effectExtent l="0" t="0" r="0" b="0"/>
                <wp:docPr id="20470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107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29FA5CE" w14:textId="77777777" w:rsidR="00395D6D"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676FC454" w14:textId="77777777" w:rsidR="00395D6D" w:rsidRDefault="00000000">
          <w:pPr>
            <w:spacing w:after="40"/>
            <w:jc w:val="right"/>
          </w:pPr>
          <w:r>
            <w:rPr>
              <w:noProof/>
            </w:rPr>
            <w:drawing>
              <wp:inline distT="0" distB="0" distL="0" distR="0" wp14:anchorId="26884DA3" wp14:editId="56173351">
                <wp:extent cx="445846" cy="684000"/>
                <wp:effectExtent l="0" t="0" r="0" b="0"/>
                <wp:docPr id="89718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1749"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715892CA" w14:textId="77777777" w:rsidR="00395D6D" w:rsidRDefault="00395D6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48BDD199" w14:textId="77777777">
      <w:trPr>
        <w:jc w:val="center"/>
      </w:trPr>
      <w:tc>
        <w:tcPr>
          <w:tcW w:w="1247" w:type="dxa"/>
          <w:vAlign w:val="center"/>
        </w:tcPr>
        <w:p w14:paraId="7B3CBEDF" w14:textId="77777777" w:rsidR="00282163" w:rsidRDefault="00000000">
          <w:pPr>
            <w:spacing w:after="40"/>
          </w:pPr>
          <w:r>
            <w:rPr>
              <w:noProof/>
            </w:rPr>
            <w:drawing>
              <wp:inline distT="0" distB="0" distL="0" distR="0" wp14:anchorId="531880BE" wp14:editId="6E0FDC73">
                <wp:extent cx="484248" cy="684000"/>
                <wp:effectExtent l="0" t="0" r="0" b="0"/>
                <wp:docPr id="185555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106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47376D5" w14:textId="77777777" w:rsidR="00282163"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3CA2B31A" w14:textId="77777777" w:rsidR="00282163" w:rsidRDefault="00000000">
          <w:pPr>
            <w:spacing w:after="40"/>
            <w:jc w:val="right"/>
          </w:pPr>
          <w:r>
            <w:rPr>
              <w:noProof/>
            </w:rPr>
            <w:drawing>
              <wp:inline distT="0" distB="0" distL="0" distR="0" wp14:anchorId="71892967" wp14:editId="3606378D">
                <wp:extent cx="445846" cy="684000"/>
                <wp:effectExtent l="0" t="0" r="0" b="0"/>
                <wp:docPr id="1324044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4490"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51EBCAA" w14:textId="77777777" w:rsidR="00282163" w:rsidRDefault="00282163"/>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F740207" w14:textId="77777777">
      <w:trPr>
        <w:jc w:val="center"/>
      </w:trPr>
      <w:tc>
        <w:tcPr>
          <w:tcW w:w="1247" w:type="dxa"/>
          <w:vAlign w:val="center"/>
        </w:tcPr>
        <w:p w14:paraId="612F1BB3" w14:textId="77777777" w:rsidR="00105D80" w:rsidRDefault="00000000">
          <w:pPr>
            <w:spacing w:after="40"/>
          </w:pPr>
          <w:r>
            <w:rPr>
              <w:noProof/>
            </w:rPr>
            <w:drawing>
              <wp:inline distT="0" distB="0" distL="0" distR="0" wp14:anchorId="278DDBB0" wp14:editId="0831C303">
                <wp:extent cx="484248" cy="684000"/>
                <wp:effectExtent l="0" t="0" r="0" b="0"/>
                <wp:docPr id="141627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497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7469F9B" w14:textId="77777777" w:rsidR="00105D80"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B65E7A2" w14:textId="77777777" w:rsidR="00105D80" w:rsidRDefault="00000000">
          <w:pPr>
            <w:spacing w:after="40"/>
            <w:jc w:val="right"/>
          </w:pPr>
          <w:r>
            <w:rPr>
              <w:noProof/>
            </w:rPr>
            <w:drawing>
              <wp:inline distT="0" distB="0" distL="0" distR="0" wp14:anchorId="7812F5EB" wp14:editId="0A71428B">
                <wp:extent cx="445846" cy="684000"/>
                <wp:effectExtent l="0" t="0" r="0" b="0"/>
                <wp:docPr id="404226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655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107E87A9" w14:textId="77777777" w:rsidR="00105D80" w:rsidRDefault="00105D80"/>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52C6DC4C" w14:textId="77777777">
      <w:trPr>
        <w:jc w:val="center"/>
      </w:trPr>
      <w:tc>
        <w:tcPr>
          <w:tcW w:w="1247" w:type="dxa"/>
          <w:vAlign w:val="center"/>
        </w:tcPr>
        <w:p w14:paraId="3DA5C601" w14:textId="77777777" w:rsidR="00395D6D" w:rsidRDefault="00000000">
          <w:pPr>
            <w:spacing w:after="40"/>
          </w:pPr>
          <w:r>
            <w:rPr>
              <w:noProof/>
            </w:rPr>
            <w:drawing>
              <wp:inline distT="0" distB="0" distL="0" distR="0" wp14:anchorId="36127FE0" wp14:editId="7EC082BF">
                <wp:extent cx="484248" cy="684000"/>
                <wp:effectExtent l="0" t="0" r="0" b="0"/>
                <wp:docPr id="116450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848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12ABFC2E" w14:textId="77777777" w:rsidR="00395D6D"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5D4BE1FF" w14:textId="77777777" w:rsidR="00395D6D" w:rsidRDefault="00000000">
          <w:pPr>
            <w:spacing w:after="40"/>
            <w:jc w:val="right"/>
          </w:pPr>
          <w:r>
            <w:rPr>
              <w:noProof/>
            </w:rPr>
            <w:drawing>
              <wp:inline distT="0" distB="0" distL="0" distR="0" wp14:anchorId="3A64D971" wp14:editId="49F687DC">
                <wp:extent cx="445846" cy="684000"/>
                <wp:effectExtent l="0" t="0" r="0" b="0"/>
                <wp:docPr id="101444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007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60334ED" w14:textId="77777777" w:rsidR="00395D6D" w:rsidRDefault="00395D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874779D"/>
    <w:multiLevelType w:val="hybridMultilevel"/>
    <w:tmpl w:val="16F2BFE2"/>
    <w:lvl w:ilvl="0" w:tplc="01A44B22">
      <w:start w:val="1"/>
      <w:numFmt w:val="bullet"/>
      <w:lvlText w:val=""/>
      <w:lvlJc w:val="left"/>
      <w:pPr>
        <w:ind w:left="360" w:hanging="360"/>
      </w:pPr>
      <w:rPr>
        <w:rFonts w:ascii="Wingdings" w:hAnsi="Wingdings" w:hint="default"/>
      </w:rPr>
    </w:lvl>
    <w:lvl w:ilvl="1" w:tplc="EDD6D9B4" w:tentative="1">
      <w:start w:val="1"/>
      <w:numFmt w:val="bullet"/>
      <w:lvlText w:val="o"/>
      <w:lvlJc w:val="left"/>
      <w:pPr>
        <w:ind w:left="1080" w:hanging="360"/>
      </w:pPr>
      <w:rPr>
        <w:rFonts w:ascii="Courier New" w:hAnsi="Courier New" w:cs="Courier New" w:hint="default"/>
      </w:rPr>
    </w:lvl>
    <w:lvl w:ilvl="2" w:tplc="57B42CC4" w:tentative="1">
      <w:start w:val="1"/>
      <w:numFmt w:val="bullet"/>
      <w:lvlText w:val=""/>
      <w:lvlJc w:val="left"/>
      <w:pPr>
        <w:ind w:left="1800" w:hanging="360"/>
      </w:pPr>
      <w:rPr>
        <w:rFonts w:ascii="Wingdings" w:hAnsi="Wingdings" w:hint="default"/>
      </w:rPr>
    </w:lvl>
    <w:lvl w:ilvl="3" w:tplc="D0B090D0" w:tentative="1">
      <w:start w:val="1"/>
      <w:numFmt w:val="bullet"/>
      <w:lvlText w:val=""/>
      <w:lvlJc w:val="left"/>
      <w:pPr>
        <w:ind w:left="2520" w:hanging="360"/>
      </w:pPr>
      <w:rPr>
        <w:rFonts w:ascii="Symbol" w:hAnsi="Symbol" w:hint="default"/>
      </w:rPr>
    </w:lvl>
    <w:lvl w:ilvl="4" w:tplc="1826BD02" w:tentative="1">
      <w:start w:val="1"/>
      <w:numFmt w:val="bullet"/>
      <w:lvlText w:val="o"/>
      <w:lvlJc w:val="left"/>
      <w:pPr>
        <w:ind w:left="3240" w:hanging="360"/>
      </w:pPr>
      <w:rPr>
        <w:rFonts w:ascii="Courier New" w:hAnsi="Courier New" w:cs="Courier New" w:hint="default"/>
      </w:rPr>
    </w:lvl>
    <w:lvl w:ilvl="5" w:tplc="89ECB218" w:tentative="1">
      <w:start w:val="1"/>
      <w:numFmt w:val="bullet"/>
      <w:lvlText w:val=""/>
      <w:lvlJc w:val="left"/>
      <w:pPr>
        <w:ind w:left="3960" w:hanging="360"/>
      </w:pPr>
      <w:rPr>
        <w:rFonts w:ascii="Wingdings" w:hAnsi="Wingdings" w:hint="default"/>
      </w:rPr>
    </w:lvl>
    <w:lvl w:ilvl="6" w:tplc="DFCAF562" w:tentative="1">
      <w:start w:val="1"/>
      <w:numFmt w:val="bullet"/>
      <w:lvlText w:val=""/>
      <w:lvlJc w:val="left"/>
      <w:pPr>
        <w:ind w:left="4680" w:hanging="360"/>
      </w:pPr>
      <w:rPr>
        <w:rFonts w:ascii="Symbol" w:hAnsi="Symbol" w:hint="default"/>
      </w:rPr>
    </w:lvl>
    <w:lvl w:ilvl="7" w:tplc="68B8F208" w:tentative="1">
      <w:start w:val="1"/>
      <w:numFmt w:val="bullet"/>
      <w:lvlText w:val="o"/>
      <w:lvlJc w:val="left"/>
      <w:pPr>
        <w:ind w:left="5400" w:hanging="360"/>
      </w:pPr>
      <w:rPr>
        <w:rFonts w:ascii="Courier New" w:hAnsi="Courier New" w:cs="Courier New" w:hint="default"/>
      </w:rPr>
    </w:lvl>
    <w:lvl w:ilvl="8" w:tplc="BF8E6530" w:tentative="1">
      <w:start w:val="1"/>
      <w:numFmt w:val="bullet"/>
      <w:lvlText w:val=""/>
      <w:lvlJc w:val="left"/>
      <w:pPr>
        <w:ind w:left="6120" w:hanging="360"/>
      </w:pPr>
      <w:rPr>
        <w:rFonts w:ascii="Wingdings" w:hAnsi="Wingdings" w:hint="default"/>
      </w:rPr>
    </w:lvl>
  </w:abstractNum>
  <w:abstractNum w:abstractNumId="9"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10"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1"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2"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3"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4"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5"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6" w15:restartNumberingAfterBreak="0">
    <w:nsid w:val="142800C6"/>
    <w:multiLevelType w:val="hybridMultilevel"/>
    <w:tmpl w:val="B4F6E076"/>
    <w:lvl w:ilvl="0" w:tplc="C96A9DD8">
      <w:start w:val="1"/>
      <w:numFmt w:val="bullet"/>
      <w:lvlText w:val=""/>
      <w:lvlJc w:val="left"/>
      <w:pPr>
        <w:ind w:left="360" w:hanging="360"/>
      </w:pPr>
      <w:rPr>
        <w:rFonts w:ascii="Wingdings" w:hAnsi="Wingdings" w:hint="default"/>
      </w:rPr>
    </w:lvl>
    <w:lvl w:ilvl="1" w:tplc="D8A26BA2" w:tentative="1">
      <w:start w:val="1"/>
      <w:numFmt w:val="bullet"/>
      <w:lvlText w:val="o"/>
      <w:lvlJc w:val="left"/>
      <w:pPr>
        <w:ind w:left="1080" w:hanging="360"/>
      </w:pPr>
      <w:rPr>
        <w:rFonts w:ascii="Courier New" w:hAnsi="Courier New" w:cs="Courier New" w:hint="default"/>
      </w:rPr>
    </w:lvl>
    <w:lvl w:ilvl="2" w:tplc="98D23E8A" w:tentative="1">
      <w:start w:val="1"/>
      <w:numFmt w:val="bullet"/>
      <w:lvlText w:val=""/>
      <w:lvlJc w:val="left"/>
      <w:pPr>
        <w:ind w:left="1800" w:hanging="360"/>
      </w:pPr>
      <w:rPr>
        <w:rFonts w:ascii="Wingdings" w:hAnsi="Wingdings" w:hint="default"/>
      </w:rPr>
    </w:lvl>
    <w:lvl w:ilvl="3" w:tplc="88F2399C" w:tentative="1">
      <w:start w:val="1"/>
      <w:numFmt w:val="bullet"/>
      <w:lvlText w:val=""/>
      <w:lvlJc w:val="left"/>
      <w:pPr>
        <w:ind w:left="2520" w:hanging="360"/>
      </w:pPr>
      <w:rPr>
        <w:rFonts w:ascii="Symbol" w:hAnsi="Symbol" w:hint="default"/>
      </w:rPr>
    </w:lvl>
    <w:lvl w:ilvl="4" w:tplc="727EE254" w:tentative="1">
      <w:start w:val="1"/>
      <w:numFmt w:val="bullet"/>
      <w:lvlText w:val="o"/>
      <w:lvlJc w:val="left"/>
      <w:pPr>
        <w:ind w:left="3240" w:hanging="360"/>
      </w:pPr>
      <w:rPr>
        <w:rFonts w:ascii="Courier New" w:hAnsi="Courier New" w:cs="Courier New" w:hint="default"/>
      </w:rPr>
    </w:lvl>
    <w:lvl w:ilvl="5" w:tplc="2C729670" w:tentative="1">
      <w:start w:val="1"/>
      <w:numFmt w:val="bullet"/>
      <w:lvlText w:val=""/>
      <w:lvlJc w:val="left"/>
      <w:pPr>
        <w:ind w:left="3960" w:hanging="360"/>
      </w:pPr>
      <w:rPr>
        <w:rFonts w:ascii="Wingdings" w:hAnsi="Wingdings" w:hint="default"/>
      </w:rPr>
    </w:lvl>
    <w:lvl w:ilvl="6" w:tplc="D45C6E04" w:tentative="1">
      <w:start w:val="1"/>
      <w:numFmt w:val="bullet"/>
      <w:lvlText w:val=""/>
      <w:lvlJc w:val="left"/>
      <w:pPr>
        <w:ind w:left="4680" w:hanging="360"/>
      </w:pPr>
      <w:rPr>
        <w:rFonts w:ascii="Symbol" w:hAnsi="Symbol" w:hint="default"/>
      </w:rPr>
    </w:lvl>
    <w:lvl w:ilvl="7" w:tplc="0B6C8A9C" w:tentative="1">
      <w:start w:val="1"/>
      <w:numFmt w:val="bullet"/>
      <w:lvlText w:val="o"/>
      <w:lvlJc w:val="left"/>
      <w:pPr>
        <w:ind w:left="5400" w:hanging="360"/>
      </w:pPr>
      <w:rPr>
        <w:rFonts w:ascii="Courier New" w:hAnsi="Courier New" w:cs="Courier New" w:hint="default"/>
      </w:rPr>
    </w:lvl>
    <w:lvl w:ilvl="8" w:tplc="1C8EF3E0" w:tentative="1">
      <w:start w:val="1"/>
      <w:numFmt w:val="bullet"/>
      <w:lvlText w:val=""/>
      <w:lvlJc w:val="left"/>
      <w:pPr>
        <w:ind w:left="6120" w:hanging="360"/>
      </w:pPr>
      <w:rPr>
        <w:rFonts w:ascii="Wingdings" w:hAnsi="Wingdings" w:hint="default"/>
      </w:rPr>
    </w:lvl>
  </w:abstractNum>
  <w:abstractNum w:abstractNumId="17"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8"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9" w15:restartNumberingAfterBreak="0">
    <w:nsid w:val="1B134F25"/>
    <w:multiLevelType w:val="hybridMultilevel"/>
    <w:tmpl w:val="F61E914A"/>
    <w:lvl w:ilvl="0" w:tplc="6F1044E6">
      <w:start w:val="1"/>
      <w:numFmt w:val="bullet"/>
      <w:lvlText w:val=""/>
      <w:lvlJc w:val="left"/>
      <w:pPr>
        <w:ind w:left="360" w:hanging="360"/>
      </w:pPr>
      <w:rPr>
        <w:rFonts w:ascii="Wingdings" w:hAnsi="Wingdings" w:hint="default"/>
      </w:rPr>
    </w:lvl>
    <w:lvl w:ilvl="1" w:tplc="97983A00" w:tentative="1">
      <w:start w:val="1"/>
      <w:numFmt w:val="bullet"/>
      <w:lvlText w:val="o"/>
      <w:lvlJc w:val="left"/>
      <w:pPr>
        <w:ind w:left="1080" w:hanging="360"/>
      </w:pPr>
      <w:rPr>
        <w:rFonts w:ascii="Courier New" w:hAnsi="Courier New" w:cs="Courier New" w:hint="default"/>
      </w:rPr>
    </w:lvl>
    <w:lvl w:ilvl="2" w:tplc="797E33CC" w:tentative="1">
      <w:start w:val="1"/>
      <w:numFmt w:val="bullet"/>
      <w:lvlText w:val=""/>
      <w:lvlJc w:val="left"/>
      <w:pPr>
        <w:ind w:left="1800" w:hanging="360"/>
      </w:pPr>
      <w:rPr>
        <w:rFonts w:ascii="Wingdings" w:hAnsi="Wingdings" w:hint="default"/>
      </w:rPr>
    </w:lvl>
    <w:lvl w:ilvl="3" w:tplc="61FEDC1A" w:tentative="1">
      <w:start w:val="1"/>
      <w:numFmt w:val="bullet"/>
      <w:lvlText w:val=""/>
      <w:lvlJc w:val="left"/>
      <w:pPr>
        <w:ind w:left="2520" w:hanging="360"/>
      </w:pPr>
      <w:rPr>
        <w:rFonts w:ascii="Symbol" w:hAnsi="Symbol" w:hint="default"/>
      </w:rPr>
    </w:lvl>
    <w:lvl w:ilvl="4" w:tplc="6D20D9EE" w:tentative="1">
      <w:start w:val="1"/>
      <w:numFmt w:val="bullet"/>
      <w:lvlText w:val="o"/>
      <w:lvlJc w:val="left"/>
      <w:pPr>
        <w:ind w:left="3240" w:hanging="360"/>
      </w:pPr>
      <w:rPr>
        <w:rFonts w:ascii="Courier New" w:hAnsi="Courier New" w:cs="Courier New" w:hint="default"/>
      </w:rPr>
    </w:lvl>
    <w:lvl w:ilvl="5" w:tplc="2C7C0B14" w:tentative="1">
      <w:start w:val="1"/>
      <w:numFmt w:val="bullet"/>
      <w:lvlText w:val=""/>
      <w:lvlJc w:val="left"/>
      <w:pPr>
        <w:ind w:left="3960" w:hanging="360"/>
      </w:pPr>
      <w:rPr>
        <w:rFonts w:ascii="Wingdings" w:hAnsi="Wingdings" w:hint="default"/>
      </w:rPr>
    </w:lvl>
    <w:lvl w:ilvl="6" w:tplc="764472EA" w:tentative="1">
      <w:start w:val="1"/>
      <w:numFmt w:val="bullet"/>
      <w:lvlText w:val=""/>
      <w:lvlJc w:val="left"/>
      <w:pPr>
        <w:ind w:left="4680" w:hanging="360"/>
      </w:pPr>
      <w:rPr>
        <w:rFonts w:ascii="Symbol" w:hAnsi="Symbol" w:hint="default"/>
      </w:rPr>
    </w:lvl>
    <w:lvl w:ilvl="7" w:tplc="1ED099CC" w:tentative="1">
      <w:start w:val="1"/>
      <w:numFmt w:val="bullet"/>
      <w:lvlText w:val="o"/>
      <w:lvlJc w:val="left"/>
      <w:pPr>
        <w:ind w:left="5400" w:hanging="360"/>
      </w:pPr>
      <w:rPr>
        <w:rFonts w:ascii="Courier New" w:hAnsi="Courier New" w:cs="Courier New" w:hint="default"/>
      </w:rPr>
    </w:lvl>
    <w:lvl w:ilvl="8" w:tplc="93FA8662" w:tentative="1">
      <w:start w:val="1"/>
      <w:numFmt w:val="bullet"/>
      <w:lvlText w:val=""/>
      <w:lvlJc w:val="left"/>
      <w:pPr>
        <w:ind w:left="6120" w:hanging="360"/>
      </w:pPr>
      <w:rPr>
        <w:rFonts w:ascii="Wingdings" w:hAnsi="Wingdings" w:hint="default"/>
      </w:rPr>
    </w:lvl>
  </w:abstractNum>
  <w:abstractNum w:abstractNumId="20"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21"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22"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3"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AE0D0A3"/>
    <w:multiLevelType w:val="hybridMultilevel"/>
    <w:tmpl w:val="00000000"/>
    <w:lvl w:ilvl="0" w:tplc="3F9CAA08">
      <w:start w:val="1"/>
      <w:numFmt w:val="bullet"/>
      <w:lvlText w:val=""/>
      <w:lvlJc w:val="left"/>
      <w:pPr>
        <w:ind w:left="357" w:hanging="357"/>
      </w:pPr>
      <w:rPr>
        <w:rFonts w:ascii="Wingdings" w:hAnsi="Wingdings" w:cs="Wingdings" w:hint="default"/>
        <w:sz w:val="20"/>
      </w:rPr>
    </w:lvl>
    <w:lvl w:ilvl="1" w:tplc="8BDE26B2">
      <w:start w:val="1"/>
      <w:numFmt w:val="bullet"/>
      <w:lvlText w:val="–"/>
      <w:lvlJc w:val="left"/>
      <w:pPr>
        <w:ind w:left="720" w:hanging="283"/>
      </w:pPr>
      <w:rPr>
        <w:rFonts w:ascii="Century Gothic" w:hAnsi="Century Gothic" w:cs="Century Gothic" w:hint="default"/>
        <w:sz w:val="20"/>
      </w:rPr>
    </w:lvl>
    <w:lvl w:ilvl="2" w:tplc="D430E1AA">
      <w:start w:val="1"/>
      <w:numFmt w:val="bullet"/>
      <w:lvlText w:val="·"/>
      <w:lvlJc w:val="left"/>
      <w:pPr>
        <w:ind w:left="1077" w:hanging="283"/>
      </w:pPr>
      <w:rPr>
        <w:rFonts w:ascii="Symbol" w:hAnsi="Symbol" w:cs="Symbol" w:hint="default"/>
        <w:sz w:val="20"/>
      </w:rPr>
    </w:lvl>
    <w:lvl w:ilvl="3" w:tplc="F662BE0E">
      <w:start w:val="1"/>
      <w:numFmt w:val="decimal"/>
      <w:lvlText w:val=""/>
      <w:lvlJc w:val="left"/>
    </w:lvl>
    <w:lvl w:ilvl="4" w:tplc="C1C06DE0">
      <w:start w:val="1"/>
      <w:numFmt w:val="decimal"/>
      <w:lvlText w:val=""/>
      <w:lvlJc w:val="left"/>
    </w:lvl>
    <w:lvl w:ilvl="5" w:tplc="8850C802">
      <w:start w:val="1"/>
      <w:numFmt w:val="decimal"/>
      <w:lvlText w:val=""/>
      <w:lvlJc w:val="left"/>
    </w:lvl>
    <w:lvl w:ilvl="6" w:tplc="B160328A">
      <w:start w:val="1"/>
      <w:numFmt w:val="decimal"/>
      <w:lvlText w:val=""/>
      <w:lvlJc w:val="left"/>
    </w:lvl>
    <w:lvl w:ilvl="7" w:tplc="385EBA2E">
      <w:start w:val="1"/>
      <w:numFmt w:val="decimal"/>
      <w:lvlText w:val=""/>
      <w:lvlJc w:val="left"/>
    </w:lvl>
    <w:lvl w:ilvl="8" w:tplc="1298B3C2">
      <w:start w:val="1"/>
      <w:numFmt w:val="decimal"/>
      <w:lvlText w:val=""/>
      <w:lvlJc w:val="left"/>
    </w:lvl>
  </w:abstractNum>
  <w:abstractNum w:abstractNumId="31"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2"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2"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3"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4"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5"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6"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47"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48"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49"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0"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1" w15:restartNumberingAfterBreak="0">
    <w:nsid w:val="7FB3401F"/>
    <w:multiLevelType w:val="hybridMultilevel"/>
    <w:tmpl w:val="00000000"/>
    <w:lvl w:ilvl="0" w:tplc="850226D2">
      <w:start w:val="1"/>
      <w:numFmt w:val="decimal"/>
      <w:lvlText w:val="%1."/>
      <w:lvlJc w:val="left"/>
      <w:pPr>
        <w:ind w:left="357" w:hanging="357"/>
      </w:pPr>
      <w:rPr>
        <w:rFonts w:ascii="Century Gothic" w:hAnsi="Century Gothic" w:cs="Century Gothic" w:hint="default"/>
        <w:b/>
        <w:sz w:val="20"/>
      </w:rPr>
    </w:lvl>
    <w:lvl w:ilvl="1" w:tplc="AE824FD2">
      <w:start w:val="1"/>
      <w:numFmt w:val="lowerLetter"/>
      <w:lvlText w:val="%2."/>
      <w:lvlJc w:val="left"/>
      <w:pPr>
        <w:ind w:left="720" w:hanging="357"/>
      </w:pPr>
      <w:rPr>
        <w:rFonts w:ascii="Century Gothic" w:hAnsi="Century Gothic" w:cs="Century Gothic" w:hint="default"/>
        <w:b/>
        <w:sz w:val="20"/>
      </w:rPr>
    </w:lvl>
    <w:lvl w:ilvl="2" w:tplc="C1740CA8">
      <w:start w:val="1"/>
      <w:numFmt w:val="bullet"/>
      <w:lvlText w:val=""/>
      <w:lvlJc w:val="left"/>
      <w:pPr>
        <w:ind w:left="1077" w:hanging="283"/>
      </w:pPr>
      <w:rPr>
        <w:rFonts w:ascii="Wingdings" w:hAnsi="Wingdings" w:cs="Wingdings" w:hint="default"/>
        <w:sz w:val="20"/>
      </w:rPr>
    </w:lvl>
    <w:lvl w:ilvl="3" w:tplc="FD1CD24E">
      <w:start w:val="1"/>
      <w:numFmt w:val="decimal"/>
      <w:lvlText w:val=""/>
      <w:lvlJc w:val="left"/>
    </w:lvl>
    <w:lvl w:ilvl="4" w:tplc="87D6C49E">
      <w:start w:val="1"/>
      <w:numFmt w:val="decimal"/>
      <w:lvlText w:val=""/>
      <w:lvlJc w:val="left"/>
    </w:lvl>
    <w:lvl w:ilvl="5" w:tplc="583C5AD4">
      <w:start w:val="1"/>
      <w:numFmt w:val="decimal"/>
      <w:lvlText w:val=""/>
      <w:lvlJc w:val="left"/>
    </w:lvl>
    <w:lvl w:ilvl="6" w:tplc="09F08CD2">
      <w:start w:val="1"/>
      <w:numFmt w:val="decimal"/>
      <w:lvlText w:val=""/>
      <w:lvlJc w:val="left"/>
    </w:lvl>
    <w:lvl w:ilvl="7" w:tplc="FAD2DEA2">
      <w:start w:val="1"/>
      <w:numFmt w:val="decimal"/>
      <w:lvlText w:val=""/>
      <w:lvlJc w:val="left"/>
    </w:lvl>
    <w:lvl w:ilvl="8" w:tplc="91BE9A92">
      <w:start w:val="1"/>
      <w:numFmt w:val="decimal"/>
      <w:lvlText w:val=""/>
      <w:lvlJc w:val="left"/>
    </w:lvl>
  </w:abstractNum>
  <w:abstractNum w:abstractNumId="52"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abstractNum w:abstractNumId="53">
    <w:multiLevelType w:val="singleLevel"/>
    <w:lvl w:ilvl="0">
      <w:start w:val="1"/>
      <w:numFmt w:val="decimal"/>
      <w:lvlText w:val="%1."/>
      <w:lvlJc w:val="left"/>
      <w:pPr>
        <w:tabs>
          <w:tab w:val="num" w:pos="1800"/>
        </w:tabs>
        <w:ind w:left="1800" w:hanging="360"/>
      </w:pPr>
    </w:lvl>
  </w:abstractNum>
  <w:abstractNum w:abstractNumId="54">
    <w:multiLevelType w:val="singleLevel"/>
    <w:lvl w:ilvl="0">
      <w:start w:val="1"/>
      <w:numFmt w:val="decimal"/>
      <w:lvlText w:val="%1."/>
      <w:lvlJc w:val="left"/>
      <w:pPr>
        <w:tabs>
          <w:tab w:val="num" w:pos="1440"/>
        </w:tabs>
        <w:ind w:left="1440" w:hanging="360"/>
      </w:pPr>
    </w:lvl>
  </w:abstractNum>
  <w:abstractNum w:abstractNumId="55">
    <w:multiLevelType w:val="singleLevel"/>
    <w:lvl w:ilvl="0">
      <w:start w:val="1"/>
      <w:numFmt w:val="decimal"/>
      <w:pStyle w:val="ListNumber3"/>
      <w:lvlText w:val="%1."/>
      <w:lvlJc w:val="left"/>
      <w:pPr>
        <w:tabs>
          <w:tab w:val="num" w:pos="1080"/>
        </w:tabs>
        <w:ind w:left="1080" w:hanging="360"/>
      </w:pPr>
    </w:lvl>
  </w:abstractNum>
  <w:abstractNum w:abstractNumId="56">
    <w:multiLevelType w:val="singleLevel"/>
    <w:lvl w:ilvl="0">
      <w:start w:val="1"/>
      <w:numFmt w:val="decimal"/>
      <w:pStyle w:val="ListNumber2"/>
      <w:lvlText w:val="%1."/>
      <w:lvlJc w:val="left"/>
      <w:pPr>
        <w:tabs>
          <w:tab w:val="num" w:pos="720"/>
        </w:tabs>
        <w:ind w:left="720" w:hanging="360"/>
      </w:pPr>
    </w:lvl>
  </w:abstractNum>
  <w:abstractNum w:abstractNumId="57">
    <w:multiLevelType w:val="singleLevel"/>
    <w:lvl w:ilvl="0">
      <w:start w:val="1"/>
      <w:numFmt w:val="bullet"/>
      <w:lvlText w:val=""/>
      <w:lvlJc w:val="left"/>
      <w:pPr>
        <w:tabs>
          <w:tab w:val="num" w:pos="1440"/>
        </w:tabs>
        <w:ind w:left="1440" w:hanging="360"/>
      </w:pPr>
      <w:rPr>
        <w:rFonts w:ascii="Symbol" w:hAnsi="Symbol" w:hint="default"/>
      </w:rPr>
    </w:lvl>
  </w:abstractNum>
  <w:abstractNum w:abstractNumId="58">
    <w:multiLevelType w:val="singleLevel"/>
    <w:lvl w:ilvl="0">
      <w:start w:val="1"/>
      <w:numFmt w:val="bullet"/>
      <w:pStyle w:val="ListBullet3"/>
      <w:lvlText w:val=""/>
      <w:lvlJc w:val="left"/>
      <w:pPr>
        <w:tabs>
          <w:tab w:val="num" w:pos="1080"/>
        </w:tabs>
        <w:ind w:left="1080" w:hanging="360"/>
      </w:pPr>
      <w:rPr>
        <w:rFonts w:ascii="Symbol" w:hAnsi="Symbol" w:hint="default"/>
      </w:rPr>
    </w:lvl>
  </w:abstractNum>
  <w:abstractNum w:abstractNumId="59">
    <w:multiLevelType w:val="singleLevel"/>
    <w:lvl w:ilvl="0">
      <w:start w:val="1"/>
      <w:numFmt w:val="bullet"/>
      <w:pStyle w:val="ListBullet2"/>
      <w:lvlText w:val=""/>
      <w:lvlJc w:val="left"/>
      <w:pPr>
        <w:tabs>
          <w:tab w:val="num" w:pos="720"/>
        </w:tabs>
        <w:ind w:left="720" w:hanging="360"/>
      </w:pPr>
      <w:rPr>
        <w:rFonts w:ascii="Symbol" w:hAnsi="Symbol" w:hint="default"/>
      </w:rPr>
    </w:lvl>
  </w:abstractNum>
  <w:abstractNum w:abstractNumId="60">
    <w:multiLevelType w:val="singleLevel"/>
    <w:lvl w:ilvl="0">
      <w:start w:val="1"/>
      <w:numFmt w:val="decimal"/>
      <w:pStyle w:val="ListNumber"/>
      <w:lvlText w:val="%1."/>
      <w:lvlJc w:val="left"/>
      <w:pPr>
        <w:tabs>
          <w:tab w:val="num" w:pos="360"/>
        </w:tabs>
        <w:ind w:left="360" w:hanging="360"/>
      </w:pPr>
    </w:lvl>
  </w:abstractNum>
  <w:abstractNum w:abstractNumId="61">
    <w:multiLevelType w:val="singleLevel"/>
    <w:lvl w:ilvl="0">
      <w:start w:val="1"/>
      <w:numFmt w:val="bullet"/>
      <w:pStyle w:val="ListBullet"/>
      <w:lvlText w:val=""/>
      <w:lvlJc w:val="left"/>
      <w:pPr>
        <w:tabs>
          <w:tab w:val="num" w:pos="360"/>
        </w:tabs>
        <w:ind w:left="360" w:hanging="360"/>
      </w:pPr>
      <w:rPr>
        <w:rFonts w:ascii="Symbol" w:hAnsi="Symbol" w:hint="default"/>
      </w:rPr>
    </w:lvl>
  </w:abstractNum>
  <w:abstractNum w:abstractNumId="62">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63">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64">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5"/>
    <w:lvlOverride w:ilvl="0">
      <w:startOverride w:val="1"/>
    </w:lvlOverride>
  </w:num>
  <w:num w:numId="8" w16cid:durableId="1148933184">
    <w:abstractNumId w:val="45"/>
    <w:lvlOverride w:ilvl="0">
      <w:startOverride w:val="1"/>
    </w:lvlOverride>
  </w:num>
  <w:num w:numId="9" w16cid:durableId="1413358612">
    <w:abstractNumId w:val="13"/>
    <w:lvlOverride w:ilvl="0">
      <w:startOverride w:val="1"/>
    </w:lvlOverride>
  </w:num>
  <w:num w:numId="10" w16cid:durableId="1154033164">
    <w:abstractNumId w:val="32"/>
    <w:lvlOverride w:ilvl="0">
      <w:startOverride w:val="1"/>
    </w:lvlOverride>
  </w:num>
  <w:num w:numId="11" w16cid:durableId="612370618">
    <w:abstractNumId w:val="13"/>
    <w:lvlOverride w:ilvl="0">
      <w:startOverride w:val="1"/>
    </w:lvlOverride>
  </w:num>
  <w:num w:numId="12" w16cid:durableId="568228772">
    <w:abstractNumId w:val="13"/>
    <w:lvlOverride w:ilvl="0">
      <w:startOverride w:val="1"/>
    </w:lvlOverride>
  </w:num>
  <w:num w:numId="13" w16cid:durableId="580800104">
    <w:abstractNumId w:val="13"/>
    <w:lvlOverride w:ilvl="0">
      <w:startOverride w:val="1"/>
    </w:lvlOverride>
  </w:num>
  <w:num w:numId="14" w16cid:durableId="1811824062">
    <w:abstractNumId w:val="13"/>
    <w:lvlOverride w:ilvl="0">
      <w:startOverride w:val="1"/>
    </w:lvlOverride>
  </w:num>
  <w:num w:numId="15" w16cid:durableId="262151589">
    <w:abstractNumId w:val="31"/>
    <w:lvlOverride w:ilvl="0">
      <w:startOverride w:val="1"/>
    </w:lvlOverride>
  </w:num>
  <w:num w:numId="16" w16cid:durableId="245039778">
    <w:abstractNumId w:val="18"/>
    <w:lvlOverride w:ilvl="0">
      <w:startOverride w:val="1"/>
    </w:lvlOverride>
  </w:num>
  <w:num w:numId="17" w16cid:durableId="509636786">
    <w:abstractNumId w:val="18"/>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1494224766">
    <w:abstractNumId w:val="16"/>
  </w:num>
  <w:num w:numId="22" w16cid:durableId="2014064563">
    <w:abstractNumId w:val="19"/>
  </w:num>
  <w:num w:numId="23" w16cid:durableId="100297244">
    <w:abstractNumId w:val="8"/>
  </w:num>
  <w:num w:numId="24" w16cid:durableId="2049915486">
    <w:abstractNumId w:val="28"/>
    <w:lvlOverride w:ilvl="0">
      <w:startOverride w:val="1"/>
    </w:lvlOverride>
  </w:num>
  <w:num w:numId="25" w16cid:durableId="1684087502">
    <w:abstractNumId w:val="23"/>
    <w:lvlOverride w:ilvl="0">
      <w:startOverride w:val="1"/>
    </w:lvlOverride>
  </w:num>
  <w:num w:numId="26" w16cid:durableId="1154370193">
    <w:abstractNumId w:val="23"/>
    <w:lvlOverride w:ilvl="0">
      <w:startOverride w:val="1"/>
    </w:lvlOverride>
  </w:num>
  <w:num w:numId="27" w16cid:durableId="1923875104">
    <w:abstractNumId w:val="23"/>
    <w:lvlOverride w:ilvl="0">
      <w:startOverride w:val="1"/>
    </w:lvlOverride>
  </w:num>
  <w:num w:numId="28" w16cid:durableId="1144657200">
    <w:abstractNumId w:val="23"/>
    <w:lvlOverride w:ilvl="0">
      <w:startOverride w:val="1"/>
    </w:lvlOverride>
  </w:num>
  <w:num w:numId="29" w16cid:durableId="223950172">
    <w:abstractNumId w:val="23"/>
    <w:lvlOverride w:ilvl="0">
      <w:startOverride w:val="1"/>
    </w:lvlOverride>
  </w:num>
  <w:num w:numId="30" w16cid:durableId="659042639">
    <w:abstractNumId w:val="23"/>
    <w:lvlOverride w:ilvl="0">
      <w:startOverride w:val="1"/>
    </w:lvlOverride>
  </w:num>
  <w:num w:numId="31" w16cid:durableId="1607040683">
    <w:abstractNumId w:val="28"/>
    <w:lvlOverride w:ilvl="0">
      <w:startOverride w:val="1"/>
    </w:lvlOverride>
  </w:num>
  <w:num w:numId="32" w16cid:durableId="1008213029">
    <w:abstractNumId w:val="28"/>
    <w:lvlOverride w:ilvl="0">
      <w:startOverride w:val="1"/>
    </w:lvlOverride>
  </w:num>
  <w:num w:numId="33" w16cid:durableId="1260870636">
    <w:abstractNumId w:val="28"/>
    <w:lvlOverride w:ilvl="0">
      <w:startOverride w:val="1"/>
    </w:lvlOverride>
  </w:num>
  <w:num w:numId="34" w16cid:durableId="1474643098">
    <w:abstractNumId w:val="23"/>
    <w:lvlOverride w:ilvl="0">
      <w:startOverride w:val="1"/>
    </w:lvlOverride>
  </w:num>
  <w:num w:numId="35" w16cid:durableId="540484392">
    <w:abstractNumId w:val="28"/>
    <w:lvlOverride w:ilvl="0">
      <w:startOverride w:val="1"/>
    </w:lvlOverride>
  </w:num>
  <w:num w:numId="36" w16cid:durableId="2094468931">
    <w:abstractNumId w:val="28"/>
    <w:lvlOverride w:ilvl="0">
      <w:startOverride w:val="1"/>
    </w:lvlOverride>
  </w:num>
  <w:num w:numId="37" w16cid:durableId="224219221">
    <w:abstractNumId w:val="28"/>
    <w:lvlOverride w:ilvl="0">
      <w:startOverride w:val="1"/>
    </w:lvlOverride>
  </w:num>
  <w:num w:numId="38" w16cid:durableId="882640702">
    <w:abstractNumId w:val="39"/>
    <w:lvlOverride w:ilvl="0">
      <w:startOverride w:val="1"/>
    </w:lvlOverride>
  </w:num>
  <w:num w:numId="39" w16cid:durableId="1123157724">
    <w:abstractNumId w:val="42"/>
    <w:lvlOverride w:ilvl="0">
      <w:startOverride w:val="1"/>
    </w:lvlOverride>
  </w:num>
  <w:num w:numId="40" w16cid:durableId="2070297511">
    <w:abstractNumId w:val="39"/>
    <w:lvlOverride w:ilvl="0">
      <w:startOverride w:val="1"/>
    </w:lvlOverride>
  </w:num>
  <w:num w:numId="41" w16cid:durableId="694772155">
    <w:abstractNumId w:val="42"/>
    <w:lvlOverride w:ilvl="0">
      <w:startOverride w:val="1"/>
    </w:lvlOverride>
  </w:num>
  <w:num w:numId="42" w16cid:durableId="2092189354">
    <w:abstractNumId w:val="42"/>
    <w:lvlOverride w:ilvl="0">
      <w:startOverride w:val="1"/>
    </w:lvlOverride>
  </w:num>
  <w:num w:numId="43" w16cid:durableId="1762214333">
    <w:abstractNumId w:val="17"/>
    <w:lvlOverride w:ilvl="0">
      <w:startOverride w:val="1"/>
    </w:lvlOverride>
  </w:num>
  <w:num w:numId="44" w16cid:durableId="1156337223">
    <w:abstractNumId w:val="12"/>
    <w:lvlOverride w:ilvl="0">
      <w:startOverride w:val="1"/>
    </w:lvlOverride>
  </w:num>
  <w:num w:numId="45" w16cid:durableId="1170290263">
    <w:abstractNumId w:val="12"/>
    <w:lvlOverride w:ilvl="0">
      <w:startOverride w:val="1"/>
    </w:lvlOverride>
  </w:num>
  <w:num w:numId="46" w16cid:durableId="305822855">
    <w:abstractNumId w:val="33"/>
    <w:lvlOverride w:ilvl="0">
      <w:startOverride w:val="1"/>
    </w:lvlOverride>
  </w:num>
  <w:num w:numId="47" w16cid:durableId="418451556">
    <w:abstractNumId w:val="33"/>
    <w:lvlOverride w:ilvl="0">
      <w:startOverride w:val="1"/>
    </w:lvlOverride>
  </w:num>
  <w:num w:numId="48" w16cid:durableId="1715080971">
    <w:abstractNumId w:val="10"/>
    <w:lvlOverride w:ilvl="0">
      <w:startOverride w:val="1"/>
    </w:lvlOverride>
  </w:num>
  <w:num w:numId="49" w16cid:durableId="1543177774">
    <w:abstractNumId w:val="10"/>
    <w:lvlOverride w:ilvl="0">
      <w:startOverride w:val="1"/>
    </w:lvlOverride>
  </w:num>
  <w:num w:numId="50" w16cid:durableId="176312317">
    <w:abstractNumId w:val="20"/>
    <w:lvlOverride w:ilvl="0">
      <w:startOverride w:val="1"/>
    </w:lvlOverride>
  </w:num>
  <w:num w:numId="51" w16cid:durableId="2061392430">
    <w:abstractNumId w:val="20"/>
    <w:lvlOverride w:ilvl="0">
      <w:startOverride w:val="1"/>
    </w:lvlOverride>
  </w:num>
  <w:num w:numId="52" w16cid:durableId="1293096632">
    <w:abstractNumId w:val="50"/>
    <w:lvlOverride w:ilvl="0">
      <w:startOverride w:val="1"/>
    </w:lvlOverride>
  </w:num>
  <w:num w:numId="53" w16cid:durableId="1376196256">
    <w:abstractNumId w:val="50"/>
    <w:lvlOverride w:ilvl="0">
      <w:startOverride w:val="1"/>
    </w:lvlOverride>
  </w:num>
  <w:num w:numId="54" w16cid:durableId="1567371419">
    <w:abstractNumId w:val="50"/>
    <w:lvlOverride w:ilvl="0">
      <w:startOverride w:val="1"/>
    </w:lvlOverride>
  </w:num>
  <w:num w:numId="55" w16cid:durableId="472257016">
    <w:abstractNumId w:val="50"/>
    <w:lvlOverride w:ilvl="0">
      <w:startOverride w:val="1"/>
    </w:lvlOverride>
  </w:num>
  <w:num w:numId="56" w16cid:durableId="1515994325">
    <w:abstractNumId w:val="50"/>
    <w:lvlOverride w:ilvl="0">
      <w:startOverride w:val="1"/>
    </w:lvlOverride>
  </w:num>
  <w:num w:numId="57" w16cid:durableId="92287193">
    <w:abstractNumId w:val="48"/>
  </w:num>
  <w:num w:numId="58" w16cid:durableId="1530683712">
    <w:abstractNumId w:val="27"/>
  </w:num>
  <w:num w:numId="59" w16cid:durableId="276955645">
    <w:abstractNumId w:val="49"/>
  </w:num>
  <w:num w:numId="60" w16cid:durableId="1981109388">
    <w:abstractNumId w:val="34"/>
  </w:num>
  <w:num w:numId="61" w16cid:durableId="1460950858">
    <w:abstractNumId w:val="47"/>
  </w:num>
  <w:num w:numId="62" w16cid:durableId="1756434433">
    <w:abstractNumId w:val="7"/>
  </w:num>
  <w:num w:numId="63" w16cid:durableId="743337939">
    <w:abstractNumId w:val="40"/>
  </w:num>
  <w:num w:numId="64" w16cid:durableId="1135442135">
    <w:abstractNumId w:val="38"/>
  </w:num>
  <w:num w:numId="65" w16cid:durableId="651911693">
    <w:abstractNumId w:val="35"/>
    <w:lvlOverride w:ilvl="0">
      <w:startOverride w:val="1"/>
    </w:lvlOverride>
  </w:num>
  <w:num w:numId="66" w16cid:durableId="940529313">
    <w:abstractNumId w:val="35"/>
    <w:lvlOverride w:ilvl="0">
      <w:startOverride w:val="1"/>
    </w:lvlOverride>
  </w:num>
  <w:num w:numId="67" w16cid:durableId="1501776824">
    <w:abstractNumId w:val="41"/>
    <w:lvlOverride w:ilvl="0">
      <w:startOverride w:val="1"/>
    </w:lvlOverride>
  </w:num>
  <w:num w:numId="68" w16cid:durableId="1063718702">
    <w:abstractNumId w:val="35"/>
    <w:lvlOverride w:ilvl="0">
      <w:startOverride w:val="1"/>
    </w:lvlOverride>
  </w:num>
  <w:num w:numId="69" w16cid:durableId="1362507819">
    <w:abstractNumId w:val="35"/>
    <w:lvlOverride w:ilvl="0">
      <w:startOverride w:val="1"/>
    </w:lvlOverride>
  </w:num>
  <w:num w:numId="70" w16cid:durableId="1237086088">
    <w:abstractNumId w:val="36"/>
    <w:lvlOverride w:ilvl="0">
      <w:startOverride w:val="1"/>
    </w:lvlOverride>
  </w:num>
  <w:num w:numId="71" w16cid:durableId="1513450129">
    <w:abstractNumId w:val="36"/>
    <w:lvlOverride w:ilvl="0">
      <w:startOverride w:val="1"/>
    </w:lvlOverride>
  </w:num>
  <w:num w:numId="72" w16cid:durableId="1894661417">
    <w:abstractNumId w:val="46"/>
    <w:lvlOverride w:ilvl="0">
      <w:startOverride w:val="1"/>
    </w:lvlOverride>
  </w:num>
  <w:num w:numId="73" w16cid:durableId="1646545357">
    <w:abstractNumId w:val="9"/>
    <w:lvlOverride w:ilvl="0">
      <w:startOverride w:val="1"/>
    </w:lvlOverride>
  </w:num>
  <w:num w:numId="74" w16cid:durableId="944119571">
    <w:abstractNumId w:val="46"/>
    <w:lvlOverride w:ilvl="0">
      <w:startOverride w:val="1"/>
    </w:lvlOverride>
  </w:num>
  <w:num w:numId="75" w16cid:durableId="810748896">
    <w:abstractNumId w:val="22"/>
    <w:lvlOverride w:ilvl="0">
      <w:startOverride w:val="1"/>
    </w:lvlOverride>
  </w:num>
  <w:num w:numId="76" w16cid:durableId="750854401">
    <w:abstractNumId w:val="22"/>
    <w:lvlOverride w:ilvl="0">
      <w:startOverride w:val="1"/>
    </w:lvlOverride>
  </w:num>
  <w:num w:numId="77" w16cid:durableId="578296665">
    <w:abstractNumId w:val="22"/>
    <w:lvlOverride w:ilvl="0">
      <w:startOverride w:val="1"/>
    </w:lvlOverride>
  </w:num>
  <w:num w:numId="78" w16cid:durableId="572861584">
    <w:abstractNumId w:val="43"/>
    <w:lvlOverride w:ilvl="0">
      <w:startOverride w:val="1"/>
    </w:lvlOverride>
  </w:num>
  <w:num w:numId="79" w16cid:durableId="488519419">
    <w:abstractNumId w:val="52"/>
    <w:lvlOverride w:ilvl="0">
      <w:startOverride w:val="1"/>
    </w:lvlOverride>
  </w:num>
  <w:num w:numId="80" w16cid:durableId="1800370784">
    <w:abstractNumId w:val="37"/>
    <w:lvlOverride w:ilvl="0">
      <w:startOverride w:val="1"/>
    </w:lvlOverride>
  </w:num>
  <w:num w:numId="81" w16cid:durableId="548609119">
    <w:abstractNumId w:val="15"/>
  </w:num>
  <w:num w:numId="82" w16cid:durableId="1354963681">
    <w:abstractNumId w:val="14"/>
    <w:lvlOverride w:ilvl="0">
      <w:startOverride w:val="1"/>
    </w:lvlOverride>
  </w:num>
  <w:num w:numId="83" w16cid:durableId="1705054227">
    <w:abstractNumId w:val="11"/>
    <w:lvlOverride w:ilvl="0">
      <w:startOverride w:val="1"/>
    </w:lvlOverride>
  </w:num>
  <w:num w:numId="84" w16cid:durableId="22099996">
    <w:abstractNumId w:val="51"/>
    <w:lvlOverride w:ilvl="0">
      <w:startOverride w:val="1"/>
    </w:lvlOverride>
  </w:num>
  <w:num w:numId="85" w16cid:durableId="996999247">
    <w:abstractNumId w:val="30"/>
    <w:lvlOverride w:ilvl="0">
      <w:startOverride w:val="1"/>
    </w:lvlOverride>
  </w:num>
  <w:num w:numId="86" w16cid:durableId="583957600">
    <w:abstractNumId w:val="30"/>
    <w:lvlOverride w:ilvl="0">
      <w:startOverride w:val="1"/>
    </w:lvlOverride>
  </w:num>
  <w:num w:numId="87" w16cid:durableId="2071463148">
    <w:abstractNumId w:val="51"/>
    <w:lvlOverride w:ilvl="0">
      <w:startOverride w:val="1"/>
    </w:lvlOverride>
  </w:num>
  <w:num w:numId="88" w16cid:durableId="662247206">
    <w:abstractNumId w:val="26"/>
    <w:lvlOverride w:ilvl="0">
      <w:startOverride w:val="1"/>
    </w:lvlOverride>
  </w:num>
  <w:num w:numId="89" w16cid:durableId="507142343">
    <w:abstractNumId w:val="21"/>
    <w:lvlOverride w:ilvl="0">
      <w:startOverride w:val="1"/>
    </w:lvlOverride>
  </w:num>
  <w:num w:numId="90" w16cid:durableId="545416730">
    <w:abstractNumId w:val="44"/>
  </w:num>
  <w:num w:numId="91" w16cid:durableId="795027051">
    <w:abstractNumId w:val="21"/>
    <w:lvlOverride w:ilvl="0">
      <w:startOverride w:val="1"/>
    </w:lvlOverride>
  </w:num>
  <w:num w:numId="92" w16cid:durableId="21252226">
    <w:abstractNumId w:val="24"/>
    <w:lvlOverride w:ilvl="0">
      <w:startOverride w:val="1"/>
    </w:lvlOverride>
  </w:num>
  <w:num w:numId="93" w16cid:durableId="314798621">
    <w:abstractNumId w:val="24"/>
    <w:lvlOverride w:ilvl="0">
      <w:startOverride w:val="1"/>
    </w:lvlOverride>
  </w:num>
  <w:num w:numId="94" w16cid:durableId="187107008">
    <w:abstractNumId w:val="6"/>
    <w:lvlOverride w:ilvl="0">
      <w:startOverride w:val="1"/>
    </w:lvlOverride>
  </w:num>
  <w:num w:numId="95" w16cid:durableId="285966254">
    <w:abstractNumId w:val="6"/>
    <w:lvlOverride w:ilvl="0">
      <w:startOverride w:val="1"/>
    </w:lvlOverride>
  </w:num>
  <w:numIdMacAtCleanup w:val="95"/>
  <w:num w:numId="96">
    <w:abstractNumId w:val="64"/>
    <w:lvlOverride w:ilvl="0">
      <w:startOverride w:val="1"/>
    </w:lvlOverride>
  </w:num>
  <w:num w:numId="97">
    <w:abstractNumId w:val="63"/>
    <w:lvlOverride w:ilvl="0">
      <w:startOverride w:val="1"/>
    </w:lvlOverride>
  </w:num>
  <w:num w:numId="98">
    <w:abstractNumId w:val="64"/>
    <w:lvlOverride w:ilvl="0">
      <w:startOverride w:val="1"/>
    </w:lvlOverride>
  </w:num>
  <w:num w:numId="99">
    <w:abstractNumId w:val="62"/>
    <w:lvlOverride w:ilvl="0">
      <w:startOverride w:val="1"/>
    </w:lvlOverride>
  </w:num>
  <w:num w:numId="100">
    <w:abstractNumId w:val="64"/>
    <w:lvlOverride w:ilvl="0">
      <w:startOverride w:val="1"/>
    </w:lvlOverride>
  </w:num>
  <w:num w:numId="101">
    <w:abstractNumId w:val="64"/>
    <w:lvlOverride w:ilvl="0">
      <w:startOverride w:val="1"/>
    </w:lvlOverride>
  </w:num>
  <w:num w:numId="102">
    <w:abstractNumId w:val="63"/>
    <w:lvlOverride w:ilvl="0">
      <w:startOverride w:val="1"/>
    </w:lvlOverride>
  </w:num>
  <w:num w:numId="103">
    <w:abstractNumId w:val="64"/>
    <w:lvlOverride w:ilvl="0">
      <w:startOverride w:val="1"/>
    </w:lvlOverride>
  </w:num>
  <w:num w:numId="104">
    <w:abstractNumId w:val="64"/>
    <w:lvlOverride w:ilvl="0">
      <w:startOverride w:val="1"/>
    </w:lvlOverride>
  </w:num>
  <w:num w:numId="105">
    <w:abstractNumId w:val="64"/>
    <w:lvlOverride w:ilvl="0">
      <w:startOverride w:val="1"/>
    </w:lvlOverride>
  </w:num>
  <w:num w:numId="106">
    <w:abstractNumId w:val="63"/>
    <w:lvlOverride w:ilvl="0">
      <w:startOverride w:val="1"/>
    </w:lvlOverride>
  </w:num>
  <w:num w:numId="107">
    <w:abstractNumId w:val="64"/>
    <w:lvlOverride w:ilvl="0">
      <w:startOverride w:val="1"/>
    </w:lvlOverride>
  </w:num>
  <w:num w:numId="108">
    <w:abstractNumId w:val="62"/>
    <w:lvlOverride w:ilvl="0">
      <w:startOverride w:val="1"/>
    </w:lvlOverride>
  </w:num>
  <w:num w:numId="109">
    <w:abstractNumId w:val="64"/>
    <w:lvlOverride w:ilvl="0">
      <w:startOverride w:val="1"/>
    </w:lvlOverride>
  </w:num>
  <w:num w:numId="110">
    <w:abstractNumId w:val="62"/>
    <w:lvlOverride w:ilvl="0">
      <w:startOverride w:val="1"/>
    </w:lvlOverride>
  </w:num>
  <w:num w:numId="111">
    <w:abstractNumId w:val="62"/>
    <w:lvlOverride w:ilvl="0">
      <w:startOverride w:val="1"/>
    </w:lvlOverride>
  </w:num>
  <w:num w:numId="112">
    <w:abstractNumId w:val="64"/>
    <w:lvlOverride w:ilvl="0">
      <w:startOverride w:val="1"/>
    </w:lvlOverride>
  </w:num>
  <w:num w:numId="113">
    <w:abstractNumId w:val="63"/>
    <w:lvlOverride w:ilvl="0">
      <w:startOverride w:val="1"/>
    </w:lvlOverride>
  </w:num>
  <w:num w:numId="114">
    <w:abstractNumId w:val="62"/>
    <w:lvlOverride w:ilvl="0">
      <w:startOverride w:val="1"/>
    </w:lvlOverride>
  </w:num>
  <w:num w:numId="115">
    <w:abstractNumId w:val="64"/>
    <w:lvlOverride w:ilvl="0">
      <w:startOverride w:val="1"/>
    </w:lvlOverride>
  </w:num>
  <w:num w:numId="116">
    <w:abstractNumId w:val="64"/>
    <w:lvlOverride w:ilvl="0">
      <w:startOverride w:val="1"/>
    </w:lvlOverride>
  </w:num>
  <w:num w:numId="117">
    <w:abstractNumId w:val="63"/>
    <w:lvlOverride w:ilvl="0">
      <w:startOverride w:val="1"/>
    </w:lvlOverride>
  </w:num>
  <w:num w:numId="118">
    <w:abstractNumId w:val="64"/>
    <w:lvlOverride w:ilvl="0">
      <w:startOverride w:val="1"/>
    </w:lvlOverride>
  </w:num>
  <w:num w:numId="119">
    <w:abstractNumId w:val="64"/>
    <w:lvlOverride w:ilvl="0">
      <w:startOverride w:val="1"/>
    </w:lvlOverride>
  </w:num>
  <w:num w:numId="120">
    <w:abstractNumId w:val="62"/>
    <w:lvlOverride w:ilvl="0">
      <w:startOverride w:val="1"/>
    </w:lvlOverride>
  </w:num>
  <w:num w:numId="121">
    <w:abstractNumId w:val="64"/>
    <w:lvlOverride w:ilvl="0">
      <w:startOverride w:val="1"/>
    </w:lvlOverride>
  </w:num>
  <w:num w:numId="122">
    <w:abstractNumId w:val="63"/>
    <w:lvlOverride w:ilvl="0">
      <w:startOverride w:val="1"/>
    </w:lvlOverride>
  </w:num>
  <w:num w:numId="123">
    <w:abstractNumId w:val="63"/>
    <w:lvlOverride w:ilvl="0">
      <w:startOverride w:val="1"/>
    </w:lvlOverride>
  </w:num>
  <w:num w:numId="124">
    <w:abstractNumId w:val="62"/>
    <w:lvlOverride w:ilvl="0">
      <w:startOverride w:val="1"/>
    </w:lvlOverride>
  </w:num>
  <w:num w:numId="125">
    <w:abstractNumId w:val="64"/>
    <w:lvlOverride w:ilvl="0">
      <w:startOverride w:val="1"/>
    </w:lvlOverride>
  </w:num>
  <w:num w:numId="126">
    <w:abstractNumId w:val="62"/>
    <w:lvlOverride w:ilvl="0">
      <w:startOverride w:val="1"/>
    </w:lvlOverride>
  </w:num>
  <w:num w:numId="127">
    <w:abstractNumId w:val="64"/>
    <w:lvlOverride w:ilvl="0">
      <w:startOverride w:val="1"/>
    </w:lvlOverride>
  </w:num>
  <w:num w:numId="128">
    <w:abstractNumId w:val="62"/>
    <w:lvlOverride w:ilvl="0">
      <w:startOverride w:val="1"/>
    </w:lvlOverride>
  </w:num>
  <w:num w:numId="129">
    <w:abstractNumId w:val="64"/>
    <w:lvlOverride w:ilvl="0">
      <w:startOverride w:val="1"/>
    </w:lvlOverride>
  </w:num>
  <w:num w:numId="130">
    <w:abstractNumId w:val="62"/>
    <w:lvlOverride w:ilvl="0">
      <w:startOverride w:val="1"/>
    </w:lvlOverride>
  </w:num>
  <w:num w:numId="131">
    <w:abstractNumId w:val="64"/>
    <w:lvlOverride w:ilvl="0">
      <w:startOverride w:val="1"/>
    </w:lvlOverride>
  </w:num>
  <w:num w:numId="132">
    <w:abstractNumId w:val="64"/>
    <w:lvlOverride w:ilvl="0">
      <w:startOverride w:val="1"/>
    </w:lvlOverride>
  </w:num>
  <w:num w:numId="133">
    <w:abstractNumId w:val="62"/>
    <w:lvlOverride w:ilvl="0">
      <w:startOverride w:val="1"/>
    </w:lvlOverride>
  </w:num>
  <w:num w:numId="134">
    <w:abstractNumId w:val="64"/>
    <w:lvlOverride w:ilvl="0">
      <w:startOverride w:val="1"/>
    </w:lvlOverride>
  </w:num>
  <w:num w:numId="135">
    <w:abstractNumId w:val="62"/>
    <w:lvlOverride w:ilvl="0">
      <w:startOverride w:val="1"/>
    </w:lvlOverride>
  </w:num>
  <w:num w:numId="136">
    <w:abstractNumId w:val="64"/>
    <w:lvlOverride w:ilvl="0">
      <w:startOverride w:val="1"/>
    </w:lvlOverride>
  </w:num>
  <w:num w:numId="137">
    <w:abstractNumId w:val="64"/>
    <w:lvlOverride w:ilvl="0">
      <w:startOverride w:val="1"/>
    </w:lvlOverride>
  </w:num>
  <w:num w:numId="138">
    <w:abstractNumId w:val="64"/>
    <w:lvlOverride w:ilvl="0">
      <w:startOverride w:val="1"/>
    </w:lvlOverride>
  </w:num>
  <w:num w:numId="139">
    <w:abstractNumId w:val="64"/>
    <w:lvlOverride w:ilvl="0">
      <w:startOverride w:val="1"/>
    </w:lvlOverride>
  </w:num>
  <w:num w:numId="140">
    <w:abstractNumId w:val="64"/>
    <w:lvlOverride w:ilvl="0">
      <w:startOverride w:val="1"/>
    </w:lvlOverride>
  </w:num>
  <w:num w:numId="141">
    <w:abstractNumId w:val="64"/>
    <w:lvlOverride w:ilvl="0">
      <w:startOverride w:val="1"/>
    </w:lvlOverride>
  </w:num>
  <w:num w:numId="142">
    <w:abstractNumId w:val="64"/>
    <w:lvlOverride w:ilvl="0">
      <w:startOverride w:val="1"/>
    </w:lvlOverride>
  </w:num>
  <w:num w:numId="143">
    <w:abstractNumId w:val="64"/>
    <w:lvlOverride w:ilvl="0">
      <w:startOverride w:val="1"/>
    </w:lvlOverride>
  </w:num>
  <w:num w:numId="144">
    <w:abstractNumId w:val="6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6063C"/>
    <w:rsid w:val="000652A1"/>
    <w:rsid w:val="00084954"/>
    <w:rsid w:val="000F435E"/>
    <w:rsid w:val="00105D80"/>
    <w:rsid w:val="00123620"/>
    <w:rsid w:val="001374AD"/>
    <w:rsid w:val="0015074B"/>
    <w:rsid w:val="00152B26"/>
    <w:rsid w:val="00156BB5"/>
    <w:rsid w:val="001950BB"/>
    <w:rsid w:val="001A1879"/>
    <w:rsid w:val="001B28FB"/>
    <w:rsid w:val="001D404F"/>
    <w:rsid w:val="001D709D"/>
    <w:rsid w:val="001E0C4B"/>
    <w:rsid w:val="001E3589"/>
    <w:rsid w:val="001F168C"/>
    <w:rsid w:val="00200524"/>
    <w:rsid w:val="00201DDF"/>
    <w:rsid w:val="002151E2"/>
    <w:rsid w:val="00282163"/>
    <w:rsid w:val="002827EF"/>
    <w:rsid w:val="0028340E"/>
    <w:rsid w:val="0029639D"/>
    <w:rsid w:val="002B6972"/>
    <w:rsid w:val="002B719E"/>
    <w:rsid w:val="002C068F"/>
    <w:rsid w:val="002C0CE7"/>
    <w:rsid w:val="002C4393"/>
    <w:rsid w:val="002E7077"/>
    <w:rsid w:val="002F0227"/>
    <w:rsid w:val="00310C8F"/>
    <w:rsid w:val="00312CD7"/>
    <w:rsid w:val="00326F90"/>
    <w:rsid w:val="0033095F"/>
    <w:rsid w:val="00373F99"/>
    <w:rsid w:val="00381DFB"/>
    <w:rsid w:val="00394F09"/>
    <w:rsid w:val="00395D6D"/>
    <w:rsid w:val="003B65AE"/>
    <w:rsid w:val="003D5041"/>
    <w:rsid w:val="004031D5"/>
    <w:rsid w:val="00434D44"/>
    <w:rsid w:val="004438B2"/>
    <w:rsid w:val="00472743"/>
    <w:rsid w:val="00496965"/>
    <w:rsid w:val="004C0E56"/>
    <w:rsid w:val="004C73DB"/>
    <w:rsid w:val="0057321F"/>
    <w:rsid w:val="005A6F6B"/>
    <w:rsid w:val="005B0248"/>
    <w:rsid w:val="005F0624"/>
    <w:rsid w:val="005F13BF"/>
    <w:rsid w:val="005F3E9D"/>
    <w:rsid w:val="00605517"/>
    <w:rsid w:val="00605565"/>
    <w:rsid w:val="006253E1"/>
    <w:rsid w:val="006269F7"/>
    <w:rsid w:val="00633CBB"/>
    <w:rsid w:val="006402C6"/>
    <w:rsid w:val="00684D9C"/>
    <w:rsid w:val="006915B3"/>
    <w:rsid w:val="006A0C3B"/>
    <w:rsid w:val="006A583A"/>
    <w:rsid w:val="006C5CFE"/>
    <w:rsid w:val="006C7FB4"/>
    <w:rsid w:val="00711564"/>
    <w:rsid w:val="0072640D"/>
    <w:rsid w:val="007306F3"/>
    <w:rsid w:val="007432A2"/>
    <w:rsid w:val="0075614C"/>
    <w:rsid w:val="00775824"/>
    <w:rsid w:val="007B0DCF"/>
    <w:rsid w:val="007B3AB6"/>
    <w:rsid w:val="007C76C1"/>
    <w:rsid w:val="007E21A4"/>
    <w:rsid w:val="0082643C"/>
    <w:rsid w:val="00847C73"/>
    <w:rsid w:val="00850BB6"/>
    <w:rsid w:val="0088158A"/>
    <w:rsid w:val="008B5CEE"/>
    <w:rsid w:val="008F1789"/>
    <w:rsid w:val="008F7367"/>
    <w:rsid w:val="00920E6A"/>
    <w:rsid w:val="009270B9"/>
    <w:rsid w:val="00935F77"/>
    <w:rsid w:val="009426EC"/>
    <w:rsid w:val="00964AE7"/>
    <w:rsid w:val="009664CB"/>
    <w:rsid w:val="0098024A"/>
    <w:rsid w:val="00987BC3"/>
    <w:rsid w:val="00990CBF"/>
    <w:rsid w:val="009A64AD"/>
    <w:rsid w:val="009C78F3"/>
    <w:rsid w:val="009D25A4"/>
    <w:rsid w:val="009F2E9F"/>
    <w:rsid w:val="00A06342"/>
    <w:rsid w:val="00A2428A"/>
    <w:rsid w:val="00A33D64"/>
    <w:rsid w:val="00A557DE"/>
    <w:rsid w:val="00A932E7"/>
    <w:rsid w:val="00A96B8E"/>
    <w:rsid w:val="00AA1D8D"/>
    <w:rsid w:val="00AA382D"/>
    <w:rsid w:val="00AA46E3"/>
    <w:rsid w:val="00AB4116"/>
    <w:rsid w:val="00AD28C9"/>
    <w:rsid w:val="00AE7F9F"/>
    <w:rsid w:val="00AF7D8B"/>
    <w:rsid w:val="00B12E52"/>
    <w:rsid w:val="00B16342"/>
    <w:rsid w:val="00B47730"/>
    <w:rsid w:val="00B521D8"/>
    <w:rsid w:val="00B75455"/>
    <w:rsid w:val="00B91FBA"/>
    <w:rsid w:val="00BC1FCA"/>
    <w:rsid w:val="00BE123C"/>
    <w:rsid w:val="00BE1DB7"/>
    <w:rsid w:val="00BE6153"/>
    <w:rsid w:val="00BF7051"/>
    <w:rsid w:val="00BF7B24"/>
    <w:rsid w:val="00C06138"/>
    <w:rsid w:val="00C30D26"/>
    <w:rsid w:val="00C45FDC"/>
    <w:rsid w:val="00C742AC"/>
    <w:rsid w:val="00C93DFD"/>
    <w:rsid w:val="00CB0664"/>
    <w:rsid w:val="00CB17EB"/>
    <w:rsid w:val="00CB71ED"/>
    <w:rsid w:val="00CC14E7"/>
    <w:rsid w:val="00D110DE"/>
    <w:rsid w:val="00D244B1"/>
    <w:rsid w:val="00D32EFD"/>
    <w:rsid w:val="00D56F0D"/>
    <w:rsid w:val="00D6570A"/>
    <w:rsid w:val="00D86D70"/>
    <w:rsid w:val="00D930C1"/>
    <w:rsid w:val="00DB7657"/>
    <w:rsid w:val="00DE1784"/>
    <w:rsid w:val="00DE64E2"/>
    <w:rsid w:val="00DE77DD"/>
    <w:rsid w:val="00DE7B65"/>
    <w:rsid w:val="00E0627D"/>
    <w:rsid w:val="00E428B8"/>
    <w:rsid w:val="00E45C0B"/>
    <w:rsid w:val="00E50D32"/>
    <w:rsid w:val="00E52E61"/>
    <w:rsid w:val="00E55794"/>
    <w:rsid w:val="00E660CF"/>
    <w:rsid w:val="00E6640E"/>
    <w:rsid w:val="00E92B76"/>
    <w:rsid w:val="00ED3284"/>
    <w:rsid w:val="00F2799A"/>
    <w:rsid w:val="00F54E4F"/>
    <w:rsid w:val="00F57EBC"/>
    <w:rsid w:val="00F632E9"/>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AE2E2"/>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5.xml"/><Relationship Id="rId47" Type="http://schemas.openxmlformats.org/officeDocument/2006/relationships/image" Target="media/image8.jpeg"/><Relationship Id="rId63" Type="http://schemas.openxmlformats.org/officeDocument/2006/relationships/image" Target="media/image16.jpeg"/><Relationship Id="rId68" Type="http://schemas.openxmlformats.org/officeDocument/2006/relationships/image" Target="media/image21.jpeg"/><Relationship Id="rId84"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2.xml"/><Relationship Id="rId37" Type="http://schemas.openxmlformats.org/officeDocument/2006/relationships/header" Target="header13.xml"/><Relationship Id="rId53" Type="http://schemas.openxmlformats.org/officeDocument/2006/relationships/footer" Target="footer16.xml"/><Relationship Id="rId58" Type="http://schemas.openxmlformats.org/officeDocument/2006/relationships/header" Target="header19.xml"/><Relationship Id="rId74" Type="http://schemas.openxmlformats.org/officeDocument/2006/relationships/footer" Target="footer20.xml"/><Relationship Id="rId79" Type="http://schemas.openxmlformats.org/officeDocument/2006/relationships/header" Target="header21.xml"/><Relationship Id="rId5" Type="http://schemas.openxmlformats.org/officeDocument/2006/relationships/webSettings" Target="webSettings.xml"/><Relationship Id="rId61" Type="http://schemas.openxmlformats.org/officeDocument/2006/relationships/image" Target="media/image14.jpeg"/><Relationship Id="rId82" Type="http://schemas.openxmlformats.org/officeDocument/2006/relationships/footer" Target="footer22.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image" Target="media/image4.jpeg"/><Relationship Id="rId48" Type="http://schemas.openxmlformats.org/officeDocument/2006/relationships/image" Target="media/image9.jpeg"/><Relationship Id="rId56" Type="http://schemas.openxmlformats.org/officeDocument/2006/relationships/header" Target="header18.xml"/><Relationship Id="rId64" Type="http://schemas.openxmlformats.org/officeDocument/2006/relationships/image" Target="media/image17.jpeg"/><Relationship Id="rId69" Type="http://schemas.openxmlformats.org/officeDocument/2006/relationships/image" Target="media/image22.jpeg"/><Relationship Id="rId77" Type="http://schemas.openxmlformats.org/officeDocument/2006/relationships/image" Target="media/image28.jpeg"/><Relationship Id="rId8" Type="http://schemas.openxmlformats.org/officeDocument/2006/relationships/header" Target="header1.xml"/><Relationship Id="rId51" Type="http://schemas.openxmlformats.org/officeDocument/2006/relationships/image" Target="media/image12.jpeg"/><Relationship Id="rId72" Type="http://schemas.openxmlformats.org/officeDocument/2006/relationships/image" Target="media/image25.jpeg"/><Relationship Id="rId80"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footer" Target="footer13.xml"/><Relationship Id="rId46" Type="http://schemas.openxmlformats.org/officeDocument/2006/relationships/image" Target="media/image7.jpeg"/><Relationship Id="rId59" Type="http://schemas.openxmlformats.org/officeDocument/2006/relationships/footer" Target="footer19.xml"/><Relationship Id="rId67" Type="http://schemas.openxmlformats.org/officeDocument/2006/relationships/image" Target="media/image20.jpeg"/><Relationship Id="rId20" Type="http://schemas.openxmlformats.org/officeDocument/2006/relationships/footer" Target="footer6.xml"/><Relationship Id="rId41" Type="http://schemas.openxmlformats.org/officeDocument/2006/relationships/header" Target="header15.xml"/><Relationship Id="rId54" Type="http://schemas.openxmlformats.org/officeDocument/2006/relationships/header" Target="header17.xml"/><Relationship Id="rId62" Type="http://schemas.openxmlformats.org/officeDocument/2006/relationships/image" Target="media/image15.jpeg"/><Relationship Id="rId70" Type="http://schemas.openxmlformats.org/officeDocument/2006/relationships/image" Target="media/image23.jpeg"/><Relationship Id="rId75" Type="http://schemas.openxmlformats.org/officeDocument/2006/relationships/image" Target="media/image26.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2.xml"/><Relationship Id="rId49" Type="http://schemas.openxmlformats.org/officeDocument/2006/relationships/image" Target="media/image10.jpeg"/><Relationship Id="rId57" Type="http://schemas.openxmlformats.org/officeDocument/2006/relationships/footer" Target="footer18.xml"/><Relationship Id="rId10" Type="http://schemas.openxmlformats.org/officeDocument/2006/relationships/image" Target="media/image3.png"/><Relationship Id="rId44" Type="http://schemas.openxmlformats.org/officeDocument/2006/relationships/image" Target="media/image5.jpeg"/><Relationship Id="rId52" Type="http://schemas.openxmlformats.org/officeDocument/2006/relationships/header" Target="header16.xml"/><Relationship Id="rId60" Type="http://schemas.openxmlformats.org/officeDocument/2006/relationships/image" Target="media/image13.jpeg"/><Relationship Id="rId65" Type="http://schemas.openxmlformats.org/officeDocument/2006/relationships/image" Target="media/image18.jpeg"/><Relationship Id="rId73" Type="http://schemas.openxmlformats.org/officeDocument/2006/relationships/header" Target="header20.xml"/><Relationship Id="rId78" Type="http://schemas.openxmlformats.org/officeDocument/2006/relationships/image" Target="media/image29.jpeg"/><Relationship Id="rId81"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4.xml"/><Relationship Id="rId34" Type="http://schemas.openxmlformats.org/officeDocument/2006/relationships/footer" Target="footer11.xml"/><Relationship Id="rId50" Type="http://schemas.openxmlformats.org/officeDocument/2006/relationships/image" Target="media/image11.jpeg"/><Relationship Id="rId55" Type="http://schemas.openxmlformats.org/officeDocument/2006/relationships/footer" Target="footer17.xml"/><Relationship Id="rId76" Type="http://schemas.openxmlformats.org/officeDocument/2006/relationships/image" Target="media/image27.jpeg"/><Relationship Id="rId7" Type="http://schemas.openxmlformats.org/officeDocument/2006/relationships/endnotes" Target="endnotes.xml"/><Relationship Id="rId71" Type="http://schemas.openxmlformats.org/officeDocument/2006/relationships/image" Target="media/image24.jpeg"/><Relationship Id="rId2" Type="http://schemas.openxmlformats.org/officeDocument/2006/relationships/numbering" Target="numbering.xml"/><Relationship Id="rId24" Type="http://schemas.openxmlformats.org/officeDocument/2006/relationships/footer" Target="footer8.xml"/><Relationship Id="rId40" Type="http://schemas.openxmlformats.org/officeDocument/2006/relationships/footer" Target="footer14.xml"/><Relationship Id="rId45" Type="http://schemas.openxmlformats.org/officeDocument/2006/relationships/image" Target="media/image6.jpeg"/><Relationship Id="rId66" Type="http://schemas.openxmlformats.org/officeDocument/2006/relationships/image" Target="media/image19.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57939</Words>
  <Characters>318666</Characters>
  <Application>Microsoft Office Word</Application>
  <DocSecurity>0</DocSecurity>
  <Lines>2655</Lines>
  <Paragraphs>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Roberto Mauricio Ramos Callisaya</cp:lastModifiedBy>
  <cp:revision>7</cp:revision>
  <dcterms:created xsi:type="dcterms:W3CDTF">2013-12-23T23:15:00Z</dcterms:created>
  <dcterms:modified xsi:type="dcterms:W3CDTF">2026-10-18T20:26:00Z</dcterms:modified>
</cp:coreProperties>
</file>