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3664.4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693EF116" w14:textId="640DA382" w:rsidR="00430893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493176" w:history="1">
            <w:r w:rsidR="00430893" w:rsidRPr="00D419BD">
              <w:rPr>
                <w:rStyle w:val="Hipervnculo"/>
                <w:noProof/>
              </w:rPr>
              <w:t>Tarea online DIWEC04</w:t>
            </w:r>
            <w:r w:rsidR="00430893">
              <w:rPr>
                <w:noProof/>
                <w:webHidden/>
              </w:rPr>
              <w:tab/>
            </w:r>
            <w:r w:rsidR="00430893">
              <w:rPr>
                <w:noProof/>
                <w:webHidden/>
              </w:rPr>
              <w:fldChar w:fldCharType="begin"/>
            </w:r>
            <w:r w:rsidR="00430893">
              <w:rPr>
                <w:noProof/>
                <w:webHidden/>
              </w:rPr>
              <w:instrText xml:space="preserve"> PAGEREF _Toc152493176 \h </w:instrText>
            </w:r>
            <w:r w:rsidR="00430893">
              <w:rPr>
                <w:noProof/>
                <w:webHidden/>
              </w:rPr>
            </w:r>
            <w:r w:rsidR="00430893">
              <w:rPr>
                <w:noProof/>
                <w:webHidden/>
              </w:rPr>
              <w:fldChar w:fldCharType="separate"/>
            </w:r>
            <w:r w:rsidR="00430893">
              <w:rPr>
                <w:noProof/>
                <w:webHidden/>
              </w:rPr>
              <w:t>2</w:t>
            </w:r>
            <w:r w:rsidR="00430893">
              <w:rPr>
                <w:noProof/>
                <w:webHidden/>
              </w:rPr>
              <w:fldChar w:fldCharType="end"/>
            </w:r>
          </w:hyperlink>
        </w:p>
        <w:p w14:paraId="2EB3D706" w14:textId="20859101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7" w:history="1">
            <w:r w:rsidRPr="00D419BD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D419BD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C896" w14:textId="6F83E19D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8" w:history="1">
            <w:r w:rsidRPr="00D419BD">
              <w:rPr>
                <w:rStyle w:val="Hipervnculo"/>
                <w:b/>
                <w:bCs/>
                <w:noProof/>
              </w:rPr>
              <w:t>Unidad</w:t>
            </w:r>
            <w:r w:rsidRPr="00D419BD">
              <w:rPr>
                <w:rStyle w:val="Hipervnculo"/>
                <w:noProof/>
              </w:rPr>
              <w:t xml:space="preserve">: 3 </w:t>
            </w:r>
            <w:r w:rsidRPr="00D419BD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D419BD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004D" w14:textId="49BAAC93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9" w:history="1">
            <w:r w:rsidRPr="00D419B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73B2" w14:textId="06E8CD42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493180" w:history="1">
            <w:r w:rsidRPr="00D419B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58D1" w14:textId="6FFBA09B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1" w:history="1">
            <w:r w:rsidRPr="00D419B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2C02" w14:textId="0F438EB4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2" w:history="1">
            <w:r w:rsidRPr="00D419B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19A7" w14:textId="5DD64954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3" w:history="1">
            <w:r w:rsidRPr="00D419B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D5BD" w14:textId="35978210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4" w:history="1">
            <w:r w:rsidRPr="00D419B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84BB" w14:textId="74510DC0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5" w:history="1">
            <w:r w:rsidRPr="00D419B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E84E" w14:textId="173C6699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6" w:history="1">
            <w:r w:rsidRPr="00D419B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C12A" w14:textId="76841E4E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7" w:history="1">
            <w:r w:rsidRPr="00D419B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5760" w14:textId="37149ABF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8" w:history="1">
            <w:r w:rsidRPr="00D419B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E61A" w14:textId="2578C2A8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9" w:history="1">
            <w:r w:rsidRPr="00D419B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4052" w14:textId="5F4F3C0E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0" w:history="1">
            <w:r w:rsidRPr="00D419BD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7190" w14:textId="61E0D46E" w:rsidR="00430893" w:rsidRDefault="004308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1" w:history="1">
            <w:r w:rsidRPr="00D419BD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911B" w14:textId="2BCCE201" w:rsidR="00430893" w:rsidRDefault="004308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2" w:history="1">
            <w:r w:rsidRPr="00D419BD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92F3" w14:textId="260CC9AB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3" w:history="1">
            <w:r w:rsidRPr="00D419BD">
              <w:rPr>
                <w:rStyle w:val="Hipervnculo"/>
                <w:noProof/>
              </w:rPr>
              <w:t>Refer</w:t>
            </w:r>
            <w:r w:rsidRPr="00D419BD">
              <w:rPr>
                <w:rStyle w:val="Hipervnculo"/>
                <w:noProof/>
              </w:rPr>
              <w:t>e</w:t>
            </w:r>
            <w:r w:rsidRPr="00D419BD">
              <w:rPr>
                <w:rStyle w:val="Hipervnculo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F0D3B76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493176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493177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493178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493179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493180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493181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493182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493183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493184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493185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493186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493187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493188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2493189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55680" behindDoc="1" locked="0" layoutInCell="1" allowOverlap="1" wp14:anchorId="02E595F5" wp14:editId="7869DE8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next-textbox:#_x0000_s1060;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4E0B3FE2" w:rsidR="00C065C2" w:rsidRDefault="00EF12FA" w:rsidP="00D25B6D">
      <w:pPr>
        <w:pStyle w:val="Ttulo3"/>
      </w:pPr>
      <w:bookmarkStart w:id="25" w:name="_Toc152493190"/>
      <w:r>
        <w:t>El header: logo y navegación</w:t>
      </w:r>
      <w:bookmarkEnd w:id="25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5"/>
          <w:footerReference w:type="default" r:id="rId16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7D77E94E" w14:textId="00A745AA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E516A" w14:textId="0B49DCE1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"logo"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DC647EA" w14:textId="41B29269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1D851" w14:textId="2D48657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#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www.educacion.gob.es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945C17" w14:textId="5E6502F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B9DAED5" w14:textId="4289784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B48D801" w14:textId="1F703710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013BB6" w14:textId="5E9EA965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 xml:space="preserve">. . . </w:t>
      </w:r>
    </w:p>
    <w:p w14:paraId="715C9865" w14:textId="4937590C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4F4E62" w14:textId="4E4585A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7ECA75" w14:textId="2A90BB77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 xml:space="preserve">Estilos para </w:t>
      </w:r>
      <w:r>
        <w:t>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6" w:name="_Toc152493191"/>
      <w:r>
        <w:t>El logo</w:t>
      </w:r>
      <w:bookmarkEnd w:id="26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  <w:bookmarkStart w:id="27" w:name="_Toc152493192"/>
    </w:p>
    <w:p w14:paraId="5D435D74" w14:textId="1B5AAFBB" w:rsidR="005A7624" w:rsidRDefault="005A7624" w:rsidP="005A7624">
      <w:pPr>
        <w:pStyle w:val="Ttulo4"/>
      </w:pPr>
      <w:r>
        <w:t>La barra de navegación</w:t>
      </w:r>
      <w:bookmarkEnd w:id="27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bookmarkStart w:id="28" w:name="_Toc152493193"/>
      <w:r>
        <w:br w:type="page"/>
      </w:r>
    </w:p>
    <w:p w14:paraId="18B910D2" w14:textId="77777777" w:rsidR="00F81FD4" w:rsidRDefault="00F81FD4"/>
    <w:p w14:paraId="2A750DCD" w14:textId="5C09AEEF" w:rsidR="00354390" w:rsidRDefault="00354390" w:rsidP="00354390">
      <w:pPr>
        <w:pStyle w:val="Ttulo3"/>
      </w:pPr>
      <w:r>
        <w:t>El contenido</w:t>
      </w:r>
    </w:p>
    <w:p w14:paraId="7341A758" w14:textId="77777777" w:rsidR="00354390" w:rsidRDefault="00354390"/>
    <w:p w14:paraId="4C48A384" w14:textId="77777777" w:rsidR="006C7F56" w:rsidRDefault="006C7F56">
      <w:pPr>
        <w:rPr>
          <w:i/>
          <w:iCs/>
        </w:rPr>
        <w:sectPr w:rsidR="006C7F56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5105C856" w14:textId="77777777" w:rsidR="008D77E5" w:rsidRDefault="00354390">
      <w:r>
        <w:rPr>
          <w:i/>
          <w:iCs/>
        </w:rPr>
        <w:t>content</w:t>
      </w:r>
      <w:r>
        <w:t xml:space="preserve"> es el contendor que aloja las tres áreas que lo forman: una barra lateral izquierda, una zona central para el contenido propiamente dicho, y una segunda barra lateral, a la derecha.</w:t>
      </w:r>
    </w:p>
    <w:p w14:paraId="1B70BF72" w14:textId="77777777" w:rsidR="000B4738" w:rsidRDefault="008D77E5">
      <w:r>
        <w:t xml:space="preserve">El contendor </w:t>
      </w:r>
      <w:r>
        <w:rPr>
          <w:i/>
          <w:iCs/>
        </w:rPr>
        <w:t>content</w:t>
      </w:r>
      <w:r>
        <w:t xml:space="preserve"> será </w:t>
      </w:r>
      <w:r>
        <w:rPr>
          <w:i/>
          <w:iCs/>
        </w:rPr>
        <w:t>Grid Layout</w:t>
      </w:r>
      <w:r>
        <w:t xml:space="preserve"> para dividir el espacio en las tres áreas.</w:t>
      </w:r>
    </w:p>
    <w:p w14:paraId="2C1A44F9" w14:textId="1FD66C3C" w:rsidR="006C7F56" w:rsidRDefault="007C3B88">
      <w:r>
        <w:t xml:space="preserve">Aunque no se dice, le doy 20px de padding-left al </w:t>
      </w:r>
      <w:r>
        <w:rPr>
          <w:i/>
          <w:iCs/>
        </w:rPr>
        <w:t>aside</w:t>
      </w:r>
      <w:r>
        <w:t xml:space="preserve"> izquierdo y también padding-top a los tres.</w:t>
      </w:r>
    </w:p>
    <w:p w14:paraId="1229FB8F" w14:textId="31CBDFE7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FA46986" w14:textId="42C96065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izquierda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DAFBCE7" w14:textId="4817309F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8B61130" w14:textId="0311909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derecha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BE53C6" w14:textId="2254BC6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4A9DB" w14:textId="77777777" w:rsidR="006C7F56" w:rsidRDefault="006C7F56"/>
    <w:p w14:paraId="4E54397C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02E229E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4F2AF5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D3D48F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grid-template-columns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180px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24F39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'aside-i </w:t>
      </w:r>
      <w:proofErr w:type="spellStart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aside-d'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02D51C" w14:textId="70726C25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AD21AE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9F20E2B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6164822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FDA2940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6D6179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</w:p>
    <w:p w14:paraId="22416E5F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33FF77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EBFE67B" w14:textId="2E6A508D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F9E6B6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814887D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03C331E9" w14:textId="63BB95AF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</w:p>
    <w:p w14:paraId="725E6413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9B5E3F6" w14:textId="77777777" w:rsidR="006C7F56" w:rsidRDefault="006C7F56" w:rsidP="00D67220">
      <w:pPr>
        <w:sectPr w:rsidR="006C7F56" w:rsidSect="0013459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969" w:space="710"/>
            <w:col w:w="5787"/>
          </w:cols>
          <w:titlePg/>
          <w:docGrid w:linePitch="360"/>
        </w:sectPr>
      </w:pPr>
    </w:p>
    <w:p w14:paraId="09A26F62" w14:textId="51CB54D6" w:rsidR="00354390" w:rsidRDefault="00354390" w:rsidP="00D67220"/>
    <w:p w14:paraId="3288B1AF" w14:textId="2B461AD4" w:rsidR="00D67220" w:rsidRDefault="007C3B88" w:rsidP="004063DA">
      <w:pPr>
        <w:keepNext/>
        <w:jc w:val="center"/>
      </w:pPr>
      <w:r w:rsidRPr="007C3B88">
        <w:drawing>
          <wp:inline distT="0" distB="0" distL="0" distR="0" wp14:anchorId="3B7FEFE3" wp14:editId="3E33EE35">
            <wp:extent cx="6645910" cy="2090420"/>
            <wp:effectExtent l="95250" t="38100" r="21590" b="81280"/>
            <wp:docPr id="88208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005BC" w14:textId="03A42C6A" w:rsidR="00D67220" w:rsidRDefault="00D67220" w:rsidP="00D67220">
      <w:pPr>
        <w:pStyle w:val="Descripcin"/>
        <w:jc w:val="center"/>
      </w:pPr>
      <w:r>
        <w:t>Reparto de espacio del area main</w:t>
      </w:r>
    </w:p>
    <w:p w14:paraId="69E588BC" w14:textId="77777777" w:rsidR="00D67220" w:rsidRDefault="00D67220" w:rsidP="00D67220"/>
    <w:p w14:paraId="239B098F" w14:textId="77777777" w:rsidR="00D67220" w:rsidRDefault="00D67220" w:rsidP="00D67220"/>
    <w:p w14:paraId="2B071B68" w14:textId="77777777" w:rsidR="00D67220" w:rsidRDefault="00D67220" w:rsidP="00D67220"/>
    <w:p w14:paraId="0198CCAF" w14:textId="3E4C2133" w:rsidR="00F81FD4" w:rsidRDefault="00F81FD4" w:rsidP="00F81FD4">
      <w:pPr>
        <w:pStyle w:val="Ttulo3"/>
      </w:pPr>
      <w:r>
        <w:t>El footer</w:t>
      </w:r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&amp;copy;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</w:t>
      </w:r>
      <w:proofErr w:type="spellStart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r>
        <w:t>Referencias</w:t>
      </w:r>
      <w:bookmarkEnd w:id="28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1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2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3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AB3C" w14:textId="77777777" w:rsidR="0054629C" w:rsidRDefault="0054629C" w:rsidP="00213E38">
      <w:pPr>
        <w:spacing w:after="0" w:line="240" w:lineRule="auto"/>
      </w:pPr>
      <w:r>
        <w:separator/>
      </w:r>
    </w:p>
  </w:endnote>
  <w:endnote w:type="continuationSeparator" w:id="0">
    <w:p w14:paraId="754B332F" w14:textId="77777777" w:rsidR="0054629C" w:rsidRDefault="0054629C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BE74" w14:textId="77777777" w:rsidR="0054629C" w:rsidRDefault="0054629C" w:rsidP="00213E38">
      <w:pPr>
        <w:spacing w:after="0" w:line="240" w:lineRule="auto"/>
      </w:pPr>
      <w:r>
        <w:separator/>
      </w:r>
    </w:p>
  </w:footnote>
  <w:footnote w:type="continuationSeparator" w:id="0">
    <w:p w14:paraId="1F5041B7" w14:textId="77777777" w:rsidR="0054629C" w:rsidRDefault="0054629C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D68"/>
    <w:rsid w:val="000B473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3295E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6307"/>
    <w:rsid w:val="004063DA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E05E3"/>
    <w:rsid w:val="006E2686"/>
    <w:rsid w:val="006E6960"/>
    <w:rsid w:val="006F556C"/>
    <w:rsid w:val="00717C44"/>
    <w:rsid w:val="00725C6B"/>
    <w:rsid w:val="00732AE3"/>
    <w:rsid w:val="007746F6"/>
    <w:rsid w:val="00774BED"/>
    <w:rsid w:val="00774FCB"/>
    <w:rsid w:val="0078447D"/>
    <w:rsid w:val="00784FB3"/>
    <w:rsid w:val="00787EFE"/>
    <w:rsid w:val="007B6F2D"/>
    <w:rsid w:val="007C3B88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8D77E5"/>
    <w:rsid w:val="00904029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065C2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33B33"/>
    <w:rsid w:val="00D52435"/>
    <w:rsid w:val="00D53AF0"/>
    <w:rsid w:val="00D6722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7674"/>
    <w:rsid w:val="00EC7FCC"/>
    <w:rsid w:val="00ED6443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QFXSgGg-HW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youtube.com/watch?v=6qko7Nbe8YA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C:\xampp\htdoc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-kgGATnsP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14</Pages>
  <Words>1565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92</cp:revision>
  <dcterms:created xsi:type="dcterms:W3CDTF">2023-09-28T08:07:00Z</dcterms:created>
  <dcterms:modified xsi:type="dcterms:W3CDTF">2023-12-03T12:21:00Z</dcterms:modified>
</cp:coreProperties>
</file>