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1DCC976B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ROBERTO MENTZINGEN ROLO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: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77777777" w:rsidR="003B6CB6" w:rsidRPr="00A133BE" w:rsidRDefault="0071131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 w:rsidRPr="00A133BE"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1" locked="0" layoutInCell="1" allowOverlap="1" wp14:anchorId="174ACB1C" wp14:editId="2B5EA7CC">
            <wp:simplePos x="0" y="0"/>
            <wp:positionH relativeFrom="column">
              <wp:posOffset>1959610</wp:posOffset>
            </wp:positionH>
            <wp:positionV relativeFrom="paragraph">
              <wp:posOffset>1389380</wp:posOffset>
            </wp:positionV>
            <wp:extent cx="3797300" cy="377190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9F66C" w14:textId="77777777" w:rsidR="00AA0CAC" w:rsidRDefault="00AA0CAC" w:rsidP="003B6CB6">
      <w:pPr>
        <w:spacing w:after="0" w:line="240" w:lineRule="auto"/>
      </w:pPr>
      <w:r>
        <w:separator/>
      </w:r>
    </w:p>
  </w:endnote>
  <w:endnote w:type="continuationSeparator" w:id="0">
    <w:p w14:paraId="1B1BEA03" w14:textId="77777777" w:rsidR="00AA0CAC" w:rsidRDefault="00AA0CAC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F5031" w14:textId="77777777" w:rsidR="00AA0CAC" w:rsidRDefault="00AA0CAC" w:rsidP="003B6CB6">
      <w:pPr>
        <w:spacing w:after="0" w:line="240" w:lineRule="auto"/>
      </w:pPr>
      <w:r>
        <w:separator/>
      </w:r>
    </w:p>
  </w:footnote>
  <w:footnote w:type="continuationSeparator" w:id="0">
    <w:p w14:paraId="38194AC9" w14:textId="77777777" w:rsidR="00AA0CAC" w:rsidRDefault="00AA0CAC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A25EF"/>
    <w:rsid w:val="008E0095"/>
    <w:rsid w:val="00A133BE"/>
    <w:rsid w:val="00AA0CAC"/>
    <w:rsid w:val="00B55004"/>
    <w:rsid w:val="00CC6261"/>
    <w:rsid w:val="00D91513"/>
    <w:rsid w:val="00DA36C2"/>
    <w:rsid w:val="00DB01AD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3</cp:revision>
  <dcterms:created xsi:type="dcterms:W3CDTF">2021-04-06T13:01:00Z</dcterms:created>
  <dcterms:modified xsi:type="dcterms:W3CDTF">2021-04-06T14:16:00Z</dcterms:modified>
</cp:coreProperties>
</file>