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593E786A" w:rsidR="00907761" w:rsidRPr="00D6184E" w:rsidRDefault="00AE1AA4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AE1AA4">
        <w:rPr>
          <w:rFonts w:cs="Arial"/>
          <w:color w:val="4472C4" w:themeColor="accent5"/>
          <w:sz w:val="36"/>
          <w:szCs w:val="36"/>
        </w:rPr>
        <w:t>NECOPER-378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915AF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915AF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915AF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915AF1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915AF1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915AF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915AF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915AF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915AF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915AF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915AF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915AF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BD7D8D">
      <w:pPr>
        <w:pStyle w:val="Ttulo1"/>
        <w:numPr>
          <w:ilvl w:val="0"/>
          <w:numId w:val="6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BD7D8D">
      <w:pPr>
        <w:pStyle w:val="Ttulo2"/>
        <w:keepNext w:val="0"/>
        <w:numPr>
          <w:ilvl w:val="1"/>
          <w:numId w:val="5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3B971456" w:rsidR="000B1F1A" w:rsidRPr="00F231FE" w:rsidRDefault="00AE1AA4" w:rsidP="00D0196C">
            <w:pPr>
              <w:rPr>
                <w:szCs w:val="52"/>
              </w:rPr>
            </w:pPr>
            <w:r>
              <w:rPr>
                <w:szCs w:val="52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2DF40AF9" w:rsidR="000B1F1A" w:rsidRPr="00F231FE" w:rsidRDefault="00AE1AA4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7FB5334F" w:rsidR="000B1F1A" w:rsidRPr="00F231FE" w:rsidRDefault="00AE1AA4" w:rsidP="00D0196C">
            <w:pPr>
              <w:rPr>
                <w:szCs w:val="52"/>
              </w:rPr>
            </w:pPr>
            <w:r>
              <w:rPr>
                <w:szCs w:val="52"/>
              </w:rPr>
              <w:t>26/12/2022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5276837C" w:rsidR="000B1F1A" w:rsidRPr="00F231FE" w:rsidRDefault="00AE1AA4" w:rsidP="00D0196C">
            <w:pPr>
              <w:rPr>
                <w:szCs w:val="52"/>
              </w:rPr>
            </w:pPr>
            <w:r>
              <w:rPr>
                <w:szCs w:val="52"/>
              </w:rPr>
              <w:t>Creación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12F17FA3" w:rsidR="000B1F1A" w:rsidRPr="00F231FE" w:rsidRDefault="00AE1AA4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55BA4138" w:rsidR="000B1F1A" w:rsidRPr="00F231FE" w:rsidRDefault="00AE1AA4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BD7D8D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BD7D8D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BD7D8D">
      <w:pPr>
        <w:pStyle w:val="Ttulo2"/>
        <w:numPr>
          <w:ilvl w:val="1"/>
          <w:numId w:val="4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7952DD23" w:rsidR="007E7CE9" w:rsidRPr="00F231FE" w:rsidRDefault="00AE1AA4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Actualmente los clientes NO EDP que se ingresan manualmente en GELEC para hacer seguimientos, no perduran mas de 24 hs como máximo ya que diariamente a las 8 am corre un proceso BATCH que administra el alta y baja de clientes EDP, y en estos casos, al no poseer la </w:t>
      </w:r>
      <w:r w:rsidR="007C03A8">
        <w:rPr>
          <w:rStyle w:val="nfasisintenso"/>
          <w:b w:val="0"/>
          <w:bCs w:val="0"/>
        </w:rPr>
        <w:t>sensibilidad</w:t>
      </w:r>
      <w:r>
        <w:rPr>
          <w:rStyle w:val="nfasisintenso"/>
          <w:b w:val="0"/>
          <w:bCs w:val="0"/>
        </w:rPr>
        <w:t xml:space="preserve">, se les aplica una baja lógica.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7BF19946" w:rsidR="007E7CE9" w:rsidRPr="00F231FE" w:rsidRDefault="00AE1AA4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requiere que los clientes que se agreguen manualmente perduren en el tiempo mas de 24 hs.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5AF2C408" w:rsidR="007E7CE9" w:rsidRDefault="00AE1AA4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</w:t>
      </w:r>
      <w:r w:rsidR="007C03A8">
        <w:rPr>
          <w:rStyle w:val="nfasisintenso"/>
          <w:rFonts w:cs="Arial"/>
          <w:b w:val="0"/>
        </w:rPr>
        <w:t>creará</w:t>
      </w:r>
      <w:r>
        <w:rPr>
          <w:rStyle w:val="nfasisintenso"/>
          <w:rFonts w:cs="Arial"/>
          <w:b w:val="0"/>
        </w:rPr>
        <w:t xml:space="preserve"> una tabla que guarde una fecha límite, de </w:t>
      </w:r>
      <w:r w:rsidR="005A26EA">
        <w:rPr>
          <w:rStyle w:val="nfasisintenso"/>
          <w:rFonts w:cs="Arial"/>
          <w:b w:val="0"/>
        </w:rPr>
        <w:t>9</w:t>
      </w:r>
      <w:r>
        <w:rPr>
          <w:rStyle w:val="nfasisintenso"/>
          <w:rFonts w:cs="Arial"/>
          <w:b w:val="0"/>
        </w:rPr>
        <w:t>0 días, para que el cliente perdure ese tiempo y recién pasada la vigencia de la fecha, aplicar la baja lógica.</w:t>
      </w:r>
    </w:p>
    <w:p w14:paraId="2D34B48A" w14:textId="60FAF212" w:rsidR="007C03A8" w:rsidRPr="00F231FE" w:rsidRDefault="007C03A8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Resolverlo de esta manera permite evitar modificar el Front End de GELEC, pero la fecha límite no será editable.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BD7D8D">
      <w:pPr>
        <w:pStyle w:val="Ttulo2"/>
        <w:numPr>
          <w:ilvl w:val="1"/>
          <w:numId w:val="4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609D857A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BD7D8D">
      <w:pPr>
        <w:pStyle w:val="Ttulo2"/>
        <w:numPr>
          <w:ilvl w:val="1"/>
          <w:numId w:val="4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6F008A89" w:rsidR="00FE71DF" w:rsidRDefault="00AE1AA4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Los procesos de negocio son exclusivos de GELEC, como: </w:t>
      </w:r>
    </w:p>
    <w:p w14:paraId="02CF9AC4" w14:textId="3CB580B5" w:rsidR="00AE1AA4" w:rsidRDefault="00AE1AA4" w:rsidP="00BD7D8D">
      <w:pPr>
        <w:pStyle w:val="Prrafodelista"/>
        <w:numPr>
          <w:ilvl w:val="0"/>
          <w:numId w:val="8"/>
        </w:numPr>
        <w:suppressAutoHyphens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GELEC.PKG_OTROS.</w:t>
      </w:r>
      <w:r w:rsidRPr="00AE1AA4">
        <w:t xml:space="preserve"> </w:t>
      </w:r>
      <w:r w:rsidRPr="00AE1AA4">
        <w:rPr>
          <w:rStyle w:val="nfasisintenso"/>
          <w:rFonts w:cs="Arial"/>
          <w:b w:val="0"/>
        </w:rPr>
        <w:t>ASOCIARDOC_CLIENTE_NUEVO</w:t>
      </w:r>
    </w:p>
    <w:p w14:paraId="1A17837C" w14:textId="540CD973" w:rsidR="00AE1AA4" w:rsidRPr="00AE1AA4" w:rsidRDefault="00AE1AA4" w:rsidP="00BD7D8D">
      <w:pPr>
        <w:pStyle w:val="Prrafodelista"/>
        <w:numPr>
          <w:ilvl w:val="0"/>
          <w:numId w:val="8"/>
        </w:numPr>
        <w:suppressAutoHyphens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GELEC.PKG_BATCH.BUSCA_CLIENTE_EDP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BD7D8D">
      <w:pPr>
        <w:pStyle w:val="Ttulo2"/>
        <w:numPr>
          <w:ilvl w:val="1"/>
          <w:numId w:val="4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382C828A" w:rsidR="00F231FE" w:rsidRPr="00F231FE" w:rsidRDefault="00AE1AA4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 xml:space="preserve">Se </w:t>
      </w:r>
      <w:r w:rsidR="007C03A8">
        <w:rPr>
          <w:rStyle w:val="nfasisintenso"/>
          <w:rFonts w:ascii="Arial" w:hAnsi="Arial" w:cs="Arial"/>
          <w:b w:val="0"/>
          <w:bCs w:val="0"/>
          <w:i w:val="0"/>
          <w:sz w:val="20"/>
        </w:rPr>
        <w:t>crearán</w:t>
      </w: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 xml:space="preserve"> 2 nuevos procesos que administren el alta y baja de estos casos. 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BD7D8D">
      <w:pPr>
        <w:pStyle w:val="Ttulo1"/>
        <w:pageBreakBefore w:val="0"/>
        <w:numPr>
          <w:ilvl w:val="0"/>
          <w:numId w:val="7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0DEC4FDE" w:rsidR="00D55507" w:rsidRDefault="00CC18A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Este proceso requerirá varias modificaciones en la base de datos, como nuevos procesos, </w:t>
      </w:r>
      <w:r w:rsidR="007C03A8">
        <w:rPr>
          <w:rStyle w:val="nfasisintenso"/>
          <w:rFonts w:ascii="Arial" w:hAnsi="Arial" w:cs="Arial"/>
          <w:b w:val="0"/>
          <w:sz w:val="20"/>
        </w:rPr>
        <w:t xml:space="preserve">nueva </w:t>
      </w:r>
      <w:r>
        <w:rPr>
          <w:rStyle w:val="nfasisintenso"/>
          <w:rFonts w:ascii="Arial" w:hAnsi="Arial" w:cs="Arial"/>
          <w:b w:val="0"/>
          <w:sz w:val="20"/>
        </w:rPr>
        <w:t xml:space="preserve">tabla, y modificación en </w:t>
      </w:r>
      <w:r w:rsidR="007C03A8">
        <w:rPr>
          <w:rStyle w:val="nfasisintenso"/>
          <w:rFonts w:ascii="Arial" w:hAnsi="Arial" w:cs="Arial"/>
          <w:b w:val="0"/>
          <w:sz w:val="20"/>
        </w:rPr>
        <w:t xml:space="preserve">dos </w:t>
      </w:r>
      <w:r w:rsidR="00D24B72">
        <w:rPr>
          <w:rStyle w:val="nfasisintenso"/>
          <w:rFonts w:ascii="Arial" w:hAnsi="Arial" w:cs="Arial"/>
          <w:b w:val="0"/>
          <w:sz w:val="20"/>
        </w:rPr>
        <w:t>package</w:t>
      </w:r>
      <w:r w:rsidR="007C03A8">
        <w:rPr>
          <w:rStyle w:val="nfasisintenso"/>
          <w:rFonts w:ascii="Arial" w:hAnsi="Arial" w:cs="Arial"/>
          <w:b w:val="0"/>
          <w:sz w:val="20"/>
        </w:rPr>
        <w:t>s</w:t>
      </w:r>
      <w:r>
        <w:rPr>
          <w:rStyle w:val="nfasisintenso"/>
          <w:rFonts w:ascii="Arial" w:hAnsi="Arial" w:cs="Arial"/>
          <w:b w:val="0"/>
          <w:sz w:val="20"/>
        </w:rPr>
        <w:t xml:space="preserve">. </w:t>
      </w:r>
    </w:p>
    <w:p w14:paraId="75816DAE" w14:textId="7D520C17" w:rsidR="00D24B72" w:rsidRDefault="00D24B7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Organizaremos la descripción de la siguiente forma: </w:t>
      </w:r>
    </w:p>
    <w:p w14:paraId="4FA6B72E" w14:textId="07DA920C" w:rsidR="00D24B72" w:rsidRDefault="00B8310B" w:rsidP="00BD7D8D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Nuevos elementos de la BD</w:t>
      </w:r>
    </w:p>
    <w:p w14:paraId="67217DC5" w14:textId="3047C87B" w:rsidR="00B8310B" w:rsidRDefault="00B8310B" w:rsidP="00BD7D8D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Procesos que se modificaran</w:t>
      </w:r>
    </w:p>
    <w:p w14:paraId="4CE2E043" w14:textId="7AD04522" w:rsidR="00B8310B" w:rsidRDefault="00B8310B" w:rsidP="00BD7D8D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Descripción para las altas de clientes</w:t>
      </w:r>
    </w:p>
    <w:p w14:paraId="22F910FB" w14:textId="0807F620" w:rsidR="00B8310B" w:rsidRDefault="00B8310B" w:rsidP="00BD7D8D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Descripción para las bajas de clientes</w:t>
      </w:r>
    </w:p>
    <w:p w14:paraId="3479D1A3" w14:textId="1DCBFD4E" w:rsidR="00AE0AF0" w:rsidRDefault="00AE0AF0" w:rsidP="00BD7D8D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Resumen</w:t>
      </w:r>
    </w:p>
    <w:p w14:paraId="395F0035" w14:textId="392973D0" w:rsidR="00B8310B" w:rsidRPr="00AE0AF0" w:rsidRDefault="00B8310B" w:rsidP="003D1A57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AE0AF0">
        <w:rPr>
          <w:rStyle w:val="nfasisintenso"/>
          <w:rFonts w:ascii="Arial" w:hAnsi="Arial" w:cs="Arial"/>
          <w:b w:val="0"/>
          <w:sz w:val="20"/>
        </w:rPr>
        <w:t>Detalle para verificar funcionamiento</w:t>
      </w:r>
    </w:p>
    <w:p w14:paraId="37C15919" w14:textId="0F83D8F2" w:rsidR="00B8310B" w:rsidRDefault="00B8310B" w:rsidP="00B831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C4B89DE" w14:textId="4822387B" w:rsidR="00D94F5F" w:rsidRPr="008F66B1" w:rsidRDefault="00114618" w:rsidP="00B8310B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 w:rsidRPr="008F66B1">
        <w:rPr>
          <w:rStyle w:val="nfasisintenso"/>
          <w:rFonts w:ascii="Arial" w:hAnsi="Arial" w:cs="Arial"/>
          <w:bCs w:val="0"/>
          <w:sz w:val="20"/>
        </w:rPr>
        <w:t>Nueva Tabla GELEC.ED_CLIENTES_MANUALES</w:t>
      </w:r>
    </w:p>
    <w:p w14:paraId="718EC5E2" w14:textId="410A3692" w:rsidR="0068688A" w:rsidRPr="00AE0AF0" w:rsidRDefault="0068688A" w:rsidP="004D5B07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AE0AF0">
        <w:rPr>
          <w:rStyle w:val="nfasisintenso"/>
          <w:rFonts w:ascii="Arial" w:hAnsi="Arial" w:cs="Arial"/>
          <w:b w:val="0"/>
          <w:sz w:val="20"/>
        </w:rPr>
        <w:t xml:space="preserve">Se </w:t>
      </w:r>
      <w:r w:rsidR="00D94F5F" w:rsidRPr="00AE0AF0">
        <w:rPr>
          <w:rStyle w:val="nfasisintenso"/>
          <w:rFonts w:ascii="Arial" w:hAnsi="Arial" w:cs="Arial"/>
          <w:b w:val="0"/>
          <w:sz w:val="20"/>
        </w:rPr>
        <w:t>creará</w:t>
      </w:r>
      <w:r w:rsidRPr="00AE0AF0">
        <w:rPr>
          <w:rStyle w:val="nfasisintenso"/>
          <w:rFonts w:ascii="Arial" w:hAnsi="Arial" w:cs="Arial"/>
          <w:b w:val="0"/>
          <w:sz w:val="20"/>
        </w:rPr>
        <w:t xml:space="preserve"> una nueva tabla que contendrá la fecha limite para que, mientras esté vigente, al cliente NO EDP no se le aplique la baja lógica. 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2515"/>
        <w:gridCol w:w="2515"/>
        <w:gridCol w:w="2515"/>
        <w:gridCol w:w="2515"/>
      </w:tblGrid>
      <w:tr w:rsidR="0068688A" w:rsidRPr="00BA424C" w14:paraId="1FCAE2D3" w14:textId="77777777" w:rsidTr="0068688A">
        <w:tc>
          <w:tcPr>
            <w:tcW w:w="2515" w:type="dxa"/>
            <w:shd w:val="clear" w:color="auto" w:fill="BFBFBF" w:themeFill="background1" w:themeFillShade="BF"/>
          </w:tcPr>
          <w:p w14:paraId="27685969" w14:textId="15CDFC29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18"/>
                <w:szCs w:val="18"/>
              </w:rPr>
              <w:t>NOMBRE</w:t>
            </w:r>
          </w:p>
        </w:tc>
        <w:tc>
          <w:tcPr>
            <w:tcW w:w="2515" w:type="dxa"/>
            <w:shd w:val="clear" w:color="auto" w:fill="BFBFBF" w:themeFill="background1" w:themeFillShade="BF"/>
          </w:tcPr>
          <w:p w14:paraId="693ACB49" w14:textId="1715EA67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18"/>
                <w:szCs w:val="18"/>
              </w:rPr>
              <w:t>TIPO</w:t>
            </w:r>
          </w:p>
        </w:tc>
        <w:tc>
          <w:tcPr>
            <w:tcW w:w="2515" w:type="dxa"/>
            <w:shd w:val="clear" w:color="auto" w:fill="BFBFBF" w:themeFill="background1" w:themeFillShade="BF"/>
          </w:tcPr>
          <w:p w14:paraId="0F95ADED" w14:textId="23E40F2F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18"/>
                <w:szCs w:val="18"/>
              </w:rPr>
              <w:t>NULLEABLE</w:t>
            </w:r>
          </w:p>
        </w:tc>
        <w:tc>
          <w:tcPr>
            <w:tcW w:w="2515" w:type="dxa"/>
            <w:shd w:val="clear" w:color="auto" w:fill="BFBFBF" w:themeFill="background1" w:themeFillShade="BF"/>
          </w:tcPr>
          <w:p w14:paraId="7C3E20FB" w14:textId="43C02F04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18"/>
                <w:szCs w:val="18"/>
              </w:rPr>
              <w:t>DEFAULT</w:t>
            </w:r>
          </w:p>
        </w:tc>
      </w:tr>
      <w:tr w:rsidR="0068688A" w:rsidRPr="00BA424C" w14:paraId="1B0DF79B" w14:textId="77777777" w:rsidTr="0068688A">
        <w:tc>
          <w:tcPr>
            <w:tcW w:w="2515" w:type="dxa"/>
          </w:tcPr>
          <w:p w14:paraId="456C8348" w14:textId="069E73AE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CUENTA</w:t>
            </w:r>
          </w:p>
        </w:tc>
        <w:tc>
          <w:tcPr>
            <w:tcW w:w="2515" w:type="dxa"/>
          </w:tcPr>
          <w:p w14:paraId="6EF537B2" w14:textId="7A3B1A59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VARCHAR2(30 BYTE)</w:t>
            </w:r>
          </w:p>
        </w:tc>
        <w:tc>
          <w:tcPr>
            <w:tcW w:w="2515" w:type="dxa"/>
          </w:tcPr>
          <w:p w14:paraId="5066A000" w14:textId="34324FC1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No</w:t>
            </w:r>
          </w:p>
        </w:tc>
        <w:tc>
          <w:tcPr>
            <w:tcW w:w="2515" w:type="dxa"/>
          </w:tcPr>
          <w:p w14:paraId="0C14EF0E" w14:textId="07156A6B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NULL</w:t>
            </w:r>
          </w:p>
        </w:tc>
      </w:tr>
      <w:tr w:rsidR="0068688A" w:rsidRPr="00BA424C" w14:paraId="2AB4B634" w14:textId="77777777" w:rsidTr="0068688A">
        <w:tc>
          <w:tcPr>
            <w:tcW w:w="2515" w:type="dxa"/>
          </w:tcPr>
          <w:p w14:paraId="01E0A318" w14:textId="7312DC26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F_LIMITE</w:t>
            </w:r>
          </w:p>
        </w:tc>
        <w:tc>
          <w:tcPr>
            <w:tcW w:w="2515" w:type="dxa"/>
          </w:tcPr>
          <w:p w14:paraId="21DD8286" w14:textId="6424E6B6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DATE</w:t>
            </w:r>
          </w:p>
        </w:tc>
        <w:tc>
          <w:tcPr>
            <w:tcW w:w="2515" w:type="dxa"/>
          </w:tcPr>
          <w:p w14:paraId="49E50800" w14:textId="27EBA0EF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Yes</w:t>
            </w:r>
          </w:p>
        </w:tc>
        <w:tc>
          <w:tcPr>
            <w:tcW w:w="2515" w:type="dxa"/>
          </w:tcPr>
          <w:p w14:paraId="7270D71E" w14:textId="79E49371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NULL</w:t>
            </w:r>
          </w:p>
        </w:tc>
      </w:tr>
      <w:tr w:rsidR="0068688A" w:rsidRPr="00BA424C" w14:paraId="1CEAEEA8" w14:textId="77777777" w:rsidTr="0068688A">
        <w:tc>
          <w:tcPr>
            <w:tcW w:w="2515" w:type="dxa"/>
          </w:tcPr>
          <w:p w14:paraId="71BEB0AB" w14:textId="6B21B99B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LOG_DESDE</w:t>
            </w:r>
          </w:p>
        </w:tc>
        <w:tc>
          <w:tcPr>
            <w:tcW w:w="2515" w:type="dxa"/>
          </w:tcPr>
          <w:p w14:paraId="3B8C90C6" w14:textId="6B0E8A10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NUMBER(10,0)</w:t>
            </w:r>
          </w:p>
        </w:tc>
        <w:tc>
          <w:tcPr>
            <w:tcW w:w="2515" w:type="dxa"/>
          </w:tcPr>
          <w:p w14:paraId="1A9AD120" w14:textId="639D5130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Yes</w:t>
            </w:r>
          </w:p>
        </w:tc>
        <w:tc>
          <w:tcPr>
            <w:tcW w:w="2515" w:type="dxa"/>
          </w:tcPr>
          <w:p w14:paraId="40558042" w14:textId="3D584A8E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NULL</w:t>
            </w:r>
          </w:p>
        </w:tc>
      </w:tr>
      <w:tr w:rsidR="0068688A" w:rsidRPr="00BA424C" w14:paraId="18259C1A" w14:textId="77777777" w:rsidTr="0068688A">
        <w:tc>
          <w:tcPr>
            <w:tcW w:w="2515" w:type="dxa"/>
          </w:tcPr>
          <w:p w14:paraId="6F78BFB1" w14:textId="38413A13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LOG_HASTA</w:t>
            </w:r>
          </w:p>
        </w:tc>
        <w:tc>
          <w:tcPr>
            <w:tcW w:w="2515" w:type="dxa"/>
          </w:tcPr>
          <w:p w14:paraId="065ECF35" w14:textId="2230F96B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NUMBER(10,0)</w:t>
            </w:r>
          </w:p>
        </w:tc>
        <w:tc>
          <w:tcPr>
            <w:tcW w:w="2515" w:type="dxa"/>
          </w:tcPr>
          <w:p w14:paraId="7E3FD8ED" w14:textId="24594684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Yes</w:t>
            </w:r>
          </w:p>
        </w:tc>
        <w:tc>
          <w:tcPr>
            <w:tcW w:w="2515" w:type="dxa"/>
          </w:tcPr>
          <w:p w14:paraId="7271F089" w14:textId="2DE3AD41" w:rsidR="0068688A" w:rsidRPr="00BA424C" w:rsidRDefault="0068688A" w:rsidP="00B8310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</w:pPr>
            <w:r w:rsidRPr="00BA424C">
              <w:rPr>
                <w:rStyle w:val="nfasisintenso"/>
                <w:rFonts w:ascii="Arial" w:hAnsi="Arial" w:cs="Arial"/>
                <w:b w:val="0"/>
                <w:sz w:val="18"/>
                <w:szCs w:val="18"/>
              </w:rPr>
              <w:t>NULL</w:t>
            </w:r>
          </w:p>
        </w:tc>
      </w:tr>
    </w:tbl>
    <w:p w14:paraId="105828AF" w14:textId="77777777" w:rsidR="00B8310B" w:rsidRDefault="00B8310B" w:rsidP="00B831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F95B89" w14:textId="65F9C782" w:rsidR="00F231FE" w:rsidRPr="008F66B1" w:rsidRDefault="00114618" w:rsidP="00114618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 w:rsidRPr="008F66B1">
        <w:rPr>
          <w:rStyle w:val="nfasisintenso"/>
          <w:rFonts w:ascii="Arial" w:hAnsi="Arial" w:cs="Arial"/>
          <w:bCs w:val="0"/>
          <w:sz w:val="20"/>
        </w:rPr>
        <w:t>Nuevo Procedimiento GELEC.INSERT_CLIENTE_MANUAL_LIMITE</w:t>
      </w:r>
    </w:p>
    <w:p w14:paraId="69E821C8" w14:textId="5A237E9B" w:rsidR="008F66B1" w:rsidRDefault="008F66B1" w:rsidP="00BD7D8D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Corresponde al procedimiento encargado de las ALTAS de fecha límites</w:t>
      </w:r>
      <w:r w:rsidR="00BA424C">
        <w:rPr>
          <w:rStyle w:val="nfasisintenso"/>
          <w:rFonts w:ascii="Arial" w:hAnsi="Arial" w:cs="Arial"/>
          <w:b w:val="0"/>
          <w:sz w:val="20"/>
        </w:rPr>
        <w:t xml:space="preserve"> que permitirán mantener a los clientes NoEDP por más de 24 hs. </w:t>
      </w:r>
    </w:p>
    <w:p w14:paraId="270D3698" w14:textId="74227B7B" w:rsidR="00114618" w:rsidRDefault="00114618" w:rsidP="00BD7D8D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Este procedimiento se convoca después del procedimiento que inserta clientes manuales NoEDP. </w:t>
      </w:r>
    </w:p>
    <w:p w14:paraId="136BABC9" w14:textId="6250D4E7" w:rsidR="00114618" w:rsidRDefault="00114618" w:rsidP="00BD7D8D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Recibe un </w:t>
      </w:r>
      <w:r w:rsidR="008F66B1">
        <w:rPr>
          <w:rStyle w:val="nfasisintenso"/>
          <w:rFonts w:ascii="Arial" w:hAnsi="Arial" w:cs="Arial"/>
          <w:b w:val="0"/>
          <w:sz w:val="20"/>
        </w:rPr>
        <w:t>número</w:t>
      </w:r>
      <w:r>
        <w:rPr>
          <w:rStyle w:val="nfasisintenso"/>
          <w:rFonts w:ascii="Arial" w:hAnsi="Arial" w:cs="Arial"/>
          <w:b w:val="0"/>
          <w:sz w:val="20"/>
        </w:rPr>
        <w:t xml:space="preserve"> de cuenta </w:t>
      </w:r>
      <w:r w:rsidR="008F66B1">
        <w:rPr>
          <w:rStyle w:val="nfasisintenso"/>
          <w:rFonts w:ascii="Arial" w:hAnsi="Arial" w:cs="Arial"/>
          <w:b w:val="0"/>
          <w:sz w:val="20"/>
        </w:rPr>
        <w:t xml:space="preserve">para insertar </w:t>
      </w:r>
      <w:r>
        <w:rPr>
          <w:rStyle w:val="nfasisintenso"/>
          <w:rFonts w:ascii="Arial" w:hAnsi="Arial" w:cs="Arial"/>
          <w:b w:val="0"/>
          <w:sz w:val="20"/>
        </w:rPr>
        <w:t xml:space="preserve">la fecha de limite para la baja del cliente. </w:t>
      </w:r>
    </w:p>
    <w:p w14:paraId="52049E13" w14:textId="0B3B204D" w:rsidR="00AE0AF0" w:rsidRDefault="00AE0AF0" w:rsidP="00BD7D8D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La fecha limite se configura con la fecha actual mas </w:t>
      </w:r>
      <w:r w:rsidR="00CB67D5">
        <w:rPr>
          <w:rStyle w:val="nfasisintenso"/>
          <w:rFonts w:ascii="Arial" w:hAnsi="Arial" w:cs="Arial"/>
          <w:b w:val="0"/>
          <w:sz w:val="20"/>
        </w:rPr>
        <w:t>9</w:t>
      </w:r>
      <w:r>
        <w:rPr>
          <w:rStyle w:val="nfasisintenso"/>
          <w:rFonts w:ascii="Arial" w:hAnsi="Arial" w:cs="Arial"/>
          <w:b w:val="0"/>
          <w:sz w:val="20"/>
        </w:rPr>
        <w:t xml:space="preserve">0 días, es decir, se da plazo de </w:t>
      </w:r>
      <w:r w:rsidR="00915AF1">
        <w:rPr>
          <w:rStyle w:val="nfasisintenso"/>
          <w:rFonts w:ascii="Arial" w:hAnsi="Arial" w:cs="Arial"/>
          <w:b w:val="0"/>
          <w:sz w:val="20"/>
        </w:rPr>
        <w:t>3</w:t>
      </w:r>
      <w:r>
        <w:rPr>
          <w:rStyle w:val="nfasisintenso"/>
          <w:rFonts w:ascii="Arial" w:hAnsi="Arial" w:cs="Arial"/>
          <w:b w:val="0"/>
          <w:sz w:val="20"/>
        </w:rPr>
        <w:t xml:space="preserve"> mes. </w:t>
      </w:r>
    </w:p>
    <w:p w14:paraId="2E40D176" w14:textId="50D0799B" w:rsidR="00114618" w:rsidRDefault="008F66B1" w:rsidP="00BD7D8D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Devuelve un OK si el proceso se realizo correctamente o leyendas dependiendo del motivo que detuvo el proceso. </w:t>
      </w:r>
    </w:p>
    <w:p w14:paraId="0FADE45C" w14:textId="69CAC00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2350909" w14:textId="3055FE90" w:rsidR="00F231FE" w:rsidRPr="008F66B1" w:rsidRDefault="008F66B1" w:rsidP="00D55507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>
        <w:rPr>
          <w:rStyle w:val="nfasisintenso"/>
          <w:rFonts w:ascii="Arial" w:hAnsi="Arial" w:cs="Arial"/>
          <w:bCs w:val="0"/>
          <w:sz w:val="20"/>
        </w:rPr>
        <w:t>Nuevo Procedimiento GELEC.DELETE_CLIENTE_MANUAL_LIMITE</w:t>
      </w:r>
    </w:p>
    <w:p w14:paraId="71EBDFD0" w14:textId="7E795DCE" w:rsidR="00F231FE" w:rsidRDefault="008F66B1" w:rsidP="00BD7D8D">
      <w:pPr>
        <w:pStyle w:val="Textoindependiente"/>
        <w:numPr>
          <w:ilvl w:val="0"/>
          <w:numId w:val="11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 diferencia del anterior, no solo se encarga de dar de baja la fecha límite, sino también reemplaza el proceso anterior de baja lógica de un cliente EDP. </w:t>
      </w:r>
    </w:p>
    <w:p w14:paraId="1110960F" w14:textId="717A28F0" w:rsidR="008F66B1" w:rsidRDefault="008F66B1" w:rsidP="00BD7D8D">
      <w:pPr>
        <w:pStyle w:val="Textoindependiente"/>
        <w:numPr>
          <w:ilvl w:val="0"/>
          <w:numId w:val="11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Se convoca con el proceso BATCH GELEC.BK_BATCH.BUSCA_CLIENTE_EDP</w:t>
      </w:r>
    </w:p>
    <w:p w14:paraId="768174E6" w14:textId="0B2A813F" w:rsidR="008F66B1" w:rsidRDefault="008F66B1" w:rsidP="00BD7D8D">
      <w:pPr>
        <w:pStyle w:val="Textoindependiente"/>
        <w:numPr>
          <w:ilvl w:val="0"/>
          <w:numId w:val="11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Este proceso Batch, se ejecuta diariamente a las 8 am. Desde este package se convoca este proceso para analizar que clientes corresponde la baja lógica, considerando la vigencia de la fecha </w:t>
      </w:r>
      <w:r w:rsidR="000E0400">
        <w:rPr>
          <w:rStyle w:val="nfasisintenso"/>
          <w:rFonts w:ascii="Arial" w:hAnsi="Arial" w:cs="Arial"/>
          <w:b w:val="0"/>
          <w:sz w:val="20"/>
        </w:rPr>
        <w:t>límite</w:t>
      </w:r>
      <w:r>
        <w:rPr>
          <w:rStyle w:val="nfasisintenso"/>
          <w:rFonts w:ascii="Arial" w:hAnsi="Arial" w:cs="Arial"/>
          <w:b w:val="0"/>
          <w:sz w:val="20"/>
        </w:rPr>
        <w:t>.</w:t>
      </w:r>
    </w:p>
    <w:p w14:paraId="6EBCE7EF" w14:textId="11817C09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801A8B" w14:textId="7F97743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0518C7C" w14:textId="3556A5F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75B7664" w14:textId="4CDB339C" w:rsidR="000E0400" w:rsidRDefault="000E0400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Cs w:val="0"/>
          <w:sz w:val="20"/>
        </w:rPr>
        <w:t xml:space="preserve">Descripción para el Alta de Clientes NoEDP e Inserción de la </w:t>
      </w:r>
      <w:r w:rsidR="00BD7D8D">
        <w:rPr>
          <w:rStyle w:val="nfasisintenso"/>
          <w:rFonts w:ascii="Arial" w:hAnsi="Arial" w:cs="Arial"/>
          <w:bCs w:val="0"/>
          <w:sz w:val="20"/>
        </w:rPr>
        <w:t>F</w:t>
      </w:r>
      <w:r>
        <w:rPr>
          <w:rStyle w:val="nfasisintenso"/>
          <w:rFonts w:ascii="Arial" w:hAnsi="Arial" w:cs="Arial"/>
          <w:bCs w:val="0"/>
          <w:sz w:val="20"/>
        </w:rPr>
        <w:t xml:space="preserve">echa </w:t>
      </w:r>
      <w:r w:rsidR="00BD7D8D">
        <w:rPr>
          <w:rStyle w:val="nfasisintenso"/>
          <w:rFonts w:ascii="Arial" w:hAnsi="Arial" w:cs="Arial"/>
          <w:bCs w:val="0"/>
          <w:sz w:val="20"/>
        </w:rPr>
        <w:t>L</w:t>
      </w:r>
      <w:r>
        <w:rPr>
          <w:rStyle w:val="nfasisintenso"/>
          <w:rFonts w:ascii="Arial" w:hAnsi="Arial" w:cs="Arial"/>
          <w:bCs w:val="0"/>
          <w:sz w:val="20"/>
        </w:rPr>
        <w:t>imite</w:t>
      </w:r>
    </w:p>
    <w:p w14:paraId="3ECA514F" w14:textId="1D5F82A7" w:rsidR="000E0400" w:rsidRPr="000E0400" w:rsidRDefault="000E0400" w:rsidP="000E0400">
      <w:pPr>
        <w:pStyle w:val="Textoindependiente"/>
        <w:jc w:val="center"/>
        <w:rPr>
          <w:rStyle w:val="nfasisintenso"/>
          <w:rFonts w:ascii="Arial" w:hAnsi="Arial" w:cs="Arial"/>
          <w:b w:val="0"/>
          <w:sz w:val="20"/>
        </w:rPr>
      </w:pPr>
      <w:r>
        <w:rPr>
          <w:rFonts w:ascii="Arial" w:hAnsi="Arial" w:cs="Arial"/>
          <w:bCs/>
          <w:i/>
          <w:iCs/>
          <w:noProof/>
          <w:color w:val="4F81BD"/>
          <w:sz w:val="20"/>
        </w:rPr>
        <w:drawing>
          <wp:inline distT="0" distB="0" distL="0" distR="0" wp14:anchorId="7423FEA1" wp14:editId="73BF9207">
            <wp:extent cx="3985304" cy="7713044"/>
            <wp:effectExtent l="0" t="0" r="0" b="2540"/>
            <wp:docPr id="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02" cy="77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1043" w14:textId="6F7EBBEF" w:rsidR="00F231FE" w:rsidRDefault="005A26EA" w:rsidP="000E0400">
      <w:pPr>
        <w:pStyle w:val="Textoindependiente"/>
        <w:jc w:val="center"/>
        <w:rPr>
          <w:rStyle w:val="nfasisintenso"/>
          <w:rFonts w:ascii="Arial" w:hAnsi="Arial" w:cs="Arial"/>
          <w:b w:val="0"/>
          <w:sz w:val="20"/>
        </w:rPr>
      </w:pPr>
      <w:r>
        <w:rPr>
          <w:rFonts w:ascii="Arial" w:hAnsi="Arial" w:cs="Arial"/>
          <w:bCs/>
          <w:i/>
          <w:iCs/>
          <w:noProof/>
          <w:color w:val="4F81BD"/>
          <w:sz w:val="20"/>
        </w:rPr>
        <w:lastRenderedPageBreak/>
        <w:drawing>
          <wp:inline distT="0" distB="0" distL="0" distR="0" wp14:anchorId="6BFCA247" wp14:editId="29AF95BB">
            <wp:extent cx="4195350" cy="8412480"/>
            <wp:effectExtent l="0" t="0" r="0" b="762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30" cy="84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122E" w14:textId="1057C32A" w:rsidR="000E0400" w:rsidRDefault="000E0400" w:rsidP="000E0400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Cs w:val="0"/>
          <w:sz w:val="20"/>
        </w:rPr>
        <w:lastRenderedPageBreak/>
        <w:t xml:space="preserve">Descripción para la Baja de Clientes NoEDP </w:t>
      </w:r>
      <w:r w:rsidR="00BD7D8D">
        <w:rPr>
          <w:rStyle w:val="nfasisintenso"/>
          <w:rFonts w:ascii="Arial" w:hAnsi="Arial" w:cs="Arial"/>
          <w:bCs w:val="0"/>
          <w:sz w:val="20"/>
        </w:rPr>
        <w:t>y F</w:t>
      </w:r>
      <w:r>
        <w:rPr>
          <w:rStyle w:val="nfasisintenso"/>
          <w:rFonts w:ascii="Arial" w:hAnsi="Arial" w:cs="Arial"/>
          <w:bCs w:val="0"/>
          <w:sz w:val="20"/>
        </w:rPr>
        <w:t xml:space="preserve">echa </w:t>
      </w:r>
      <w:r w:rsidR="00BD7D8D">
        <w:rPr>
          <w:rStyle w:val="nfasisintenso"/>
          <w:rFonts w:ascii="Arial" w:hAnsi="Arial" w:cs="Arial"/>
          <w:bCs w:val="0"/>
          <w:sz w:val="20"/>
        </w:rPr>
        <w:t>L</w:t>
      </w:r>
      <w:r>
        <w:rPr>
          <w:rStyle w:val="nfasisintenso"/>
          <w:rFonts w:ascii="Arial" w:hAnsi="Arial" w:cs="Arial"/>
          <w:bCs w:val="0"/>
          <w:sz w:val="20"/>
        </w:rPr>
        <w:t>imite</w:t>
      </w:r>
    </w:p>
    <w:p w14:paraId="7CF0DEBF" w14:textId="5E634D53" w:rsidR="00F231FE" w:rsidRDefault="00BD7D8D" w:rsidP="00BD7D8D">
      <w:pPr>
        <w:pStyle w:val="Textoindependiente"/>
        <w:jc w:val="center"/>
        <w:rPr>
          <w:rStyle w:val="nfasisintenso"/>
          <w:rFonts w:ascii="Arial" w:hAnsi="Arial" w:cs="Arial"/>
          <w:b w:val="0"/>
          <w:sz w:val="20"/>
        </w:rPr>
      </w:pPr>
      <w:r>
        <w:rPr>
          <w:rFonts w:ascii="Arial" w:hAnsi="Arial" w:cs="Arial"/>
          <w:bCs/>
          <w:i/>
          <w:iCs/>
          <w:noProof/>
          <w:color w:val="4F81BD"/>
          <w:sz w:val="20"/>
        </w:rPr>
        <w:drawing>
          <wp:inline distT="0" distB="0" distL="0" distR="0" wp14:anchorId="229A3F9F" wp14:editId="5043E42D">
            <wp:extent cx="3100632" cy="8051165"/>
            <wp:effectExtent l="0" t="0" r="5080" b="698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306" cy="80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5A5A" w14:textId="0FD14027" w:rsidR="00F231FE" w:rsidRDefault="005B6669" w:rsidP="00BD7D8D">
      <w:pPr>
        <w:pStyle w:val="Textoindependiente"/>
        <w:jc w:val="center"/>
        <w:rPr>
          <w:rStyle w:val="nfasisintenso"/>
          <w:rFonts w:ascii="Arial" w:hAnsi="Arial" w:cs="Arial"/>
          <w:b w:val="0"/>
          <w:sz w:val="20"/>
        </w:rPr>
      </w:pPr>
      <w:r>
        <w:rPr>
          <w:rFonts w:ascii="Arial" w:hAnsi="Arial" w:cs="Arial"/>
          <w:bCs/>
          <w:i/>
          <w:iCs/>
          <w:noProof/>
          <w:color w:val="4F81BD"/>
          <w:sz w:val="20"/>
        </w:rPr>
        <w:lastRenderedPageBreak/>
        <w:drawing>
          <wp:inline distT="0" distB="0" distL="0" distR="0" wp14:anchorId="6996DF1F" wp14:editId="1A8E08C9">
            <wp:extent cx="3643417" cy="8419880"/>
            <wp:effectExtent l="0" t="0" r="0" b="635"/>
            <wp:docPr id="19" name="Imagen 19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536" cy="84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0EDFA477" w:rsidR="00F231FE" w:rsidRDefault="00AE0AF0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Cs w:val="0"/>
          <w:sz w:val="20"/>
        </w:rPr>
        <w:t>Resumen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2887"/>
      </w:tblGrid>
      <w:tr w:rsidR="00AE0AF0" w14:paraId="0F91BFE5" w14:textId="77777777" w:rsidTr="00702A23">
        <w:tc>
          <w:tcPr>
            <w:tcW w:w="7083" w:type="dxa"/>
          </w:tcPr>
          <w:p w14:paraId="64947E05" w14:textId="3EEF5048" w:rsidR="00AE0AF0" w:rsidRDefault="00AE0AF0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Creación de Nueva Tabla</w:t>
            </w:r>
          </w:p>
        </w:tc>
        <w:tc>
          <w:tcPr>
            <w:tcW w:w="2887" w:type="dxa"/>
          </w:tcPr>
          <w:p w14:paraId="2FB360B5" w14:textId="7EA9109B" w:rsidR="00AE0AF0" w:rsidRDefault="00AE0AF0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object w:dxaOrig="1538" w:dyaOrig="994" w14:anchorId="36EEF5D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15pt;height:49.6pt" o:ole="">
                  <v:imagedata r:id="rId16" o:title=""/>
                </v:shape>
                <o:OLEObject Type="Embed" ProgID="Package" ShapeID="_x0000_i1025" DrawAspect="Icon" ObjectID="_1736064053" r:id="rId17"/>
              </w:object>
            </w:r>
          </w:p>
        </w:tc>
      </w:tr>
      <w:tr w:rsidR="00AE0AF0" w14:paraId="230DC606" w14:textId="77777777" w:rsidTr="00702A23">
        <w:tc>
          <w:tcPr>
            <w:tcW w:w="7083" w:type="dxa"/>
          </w:tcPr>
          <w:p w14:paraId="657B7A3F" w14:textId="4B43C074" w:rsidR="00AE0AF0" w:rsidRDefault="00AE0AF0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Creación de Nuevo Proceso de Altas</w:t>
            </w:r>
          </w:p>
        </w:tc>
        <w:tc>
          <w:tcPr>
            <w:tcW w:w="2887" w:type="dxa"/>
          </w:tcPr>
          <w:p w14:paraId="4D0DBCB8" w14:textId="1BF0DA77" w:rsidR="00AE0AF0" w:rsidRDefault="005A26EA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object w:dxaOrig="1538" w:dyaOrig="994" w14:anchorId="01F9CF51">
                <v:shape id="_x0000_i1026" type="#_x0000_t75" style="width:77.15pt;height:49.6pt" o:ole="">
                  <v:imagedata r:id="rId18" o:title=""/>
                </v:shape>
                <o:OLEObject Type="Embed" ProgID="Package" ShapeID="_x0000_i1026" DrawAspect="Icon" ObjectID="_1736064054" r:id="rId19"/>
              </w:object>
            </w:r>
          </w:p>
        </w:tc>
      </w:tr>
      <w:tr w:rsidR="00AE0AF0" w14:paraId="7507531C" w14:textId="77777777" w:rsidTr="00702A23">
        <w:tc>
          <w:tcPr>
            <w:tcW w:w="7083" w:type="dxa"/>
          </w:tcPr>
          <w:p w14:paraId="62728C39" w14:textId="597F143D" w:rsidR="00AE0AF0" w:rsidRDefault="00AE0AF0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Creación de Nuevo Proceso de Bajas</w:t>
            </w:r>
          </w:p>
        </w:tc>
        <w:tc>
          <w:tcPr>
            <w:tcW w:w="2887" w:type="dxa"/>
          </w:tcPr>
          <w:p w14:paraId="5F7A61D0" w14:textId="5233CA7D" w:rsidR="00AE0AF0" w:rsidRDefault="00AE0AF0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object w:dxaOrig="1538" w:dyaOrig="994" w14:anchorId="27EC02F1">
                <v:shape id="_x0000_i1027" type="#_x0000_t75" style="width:77.15pt;height:49.6pt" o:ole="">
                  <v:imagedata r:id="rId20" o:title=""/>
                </v:shape>
                <o:OLEObject Type="Embed" ProgID="Package" ShapeID="_x0000_i1027" DrawAspect="Icon" ObjectID="_1736064055" r:id="rId21"/>
              </w:object>
            </w:r>
          </w:p>
        </w:tc>
      </w:tr>
      <w:tr w:rsidR="00AE0AF0" w14:paraId="3993BCB3" w14:textId="77777777" w:rsidTr="00702A23">
        <w:tc>
          <w:tcPr>
            <w:tcW w:w="7083" w:type="dxa"/>
          </w:tcPr>
          <w:p w14:paraId="350C3E40" w14:textId="76CE9DF2" w:rsidR="00AE0AF0" w:rsidRDefault="00AE0AF0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Modificación de Package para Altas</w:t>
            </w:r>
          </w:p>
        </w:tc>
        <w:tc>
          <w:tcPr>
            <w:tcW w:w="2887" w:type="dxa"/>
          </w:tcPr>
          <w:p w14:paraId="31BCF870" w14:textId="26145937" w:rsidR="00AE0AF0" w:rsidRDefault="00AE0AF0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object w:dxaOrig="1538" w:dyaOrig="994" w14:anchorId="75AF5716">
                <v:shape id="_x0000_i1028" type="#_x0000_t75" style="width:77.15pt;height:49.6pt" o:ole="">
                  <v:imagedata r:id="rId22" o:title=""/>
                </v:shape>
                <o:OLEObject Type="Embed" ProgID="Package" ShapeID="_x0000_i1028" DrawAspect="Icon" ObjectID="_1736064056" r:id="rId23"/>
              </w:object>
            </w:r>
          </w:p>
        </w:tc>
      </w:tr>
      <w:tr w:rsidR="00AE0AF0" w14:paraId="699220A0" w14:textId="77777777" w:rsidTr="00702A23">
        <w:tc>
          <w:tcPr>
            <w:tcW w:w="7083" w:type="dxa"/>
          </w:tcPr>
          <w:p w14:paraId="7C4190E5" w14:textId="3AC2A7EB" w:rsidR="00AE0AF0" w:rsidRDefault="00AE0AF0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Modificación de Package para Bajas</w:t>
            </w:r>
          </w:p>
        </w:tc>
        <w:tc>
          <w:tcPr>
            <w:tcW w:w="2887" w:type="dxa"/>
          </w:tcPr>
          <w:p w14:paraId="7A60AB22" w14:textId="744BA6F3" w:rsidR="00AE0AF0" w:rsidRDefault="00AE0AF0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object w:dxaOrig="1538" w:dyaOrig="994" w14:anchorId="1550B63C">
                <v:shape id="_x0000_i1029" type="#_x0000_t75" style="width:77.15pt;height:49.6pt" o:ole="">
                  <v:imagedata r:id="rId24" o:title=""/>
                </v:shape>
                <o:OLEObject Type="Embed" ProgID="Package" ShapeID="_x0000_i1029" DrawAspect="Icon" ObjectID="_1736064057" r:id="rId25"/>
              </w:object>
            </w:r>
          </w:p>
        </w:tc>
      </w:tr>
    </w:tbl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66D54682" w:rsidR="00F231FE" w:rsidRPr="00702A23" w:rsidRDefault="00702A23" w:rsidP="00D55507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>
        <w:rPr>
          <w:rStyle w:val="nfasisintenso"/>
          <w:rFonts w:ascii="Arial" w:hAnsi="Arial" w:cs="Arial"/>
          <w:bCs w:val="0"/>
          <w:sz w:val="20"/>
        </w:rPr>
        <w:t>Verificación de Funcionamiento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980"/>
        <w:gridCol w:w="7990"/>
      </w:tblGrid>
      <w:tr w:rsidR="00722ECD" w:rsidRPr="00215282" w14:paraId="320BE747" w14:textId="77777777" w:rsidTr="006D4210">
        <w:tc>
          <w:tcPr>
            <w:tcW w:w="993" w:type="pct"/>
          </w:tcPr>
          <w:p w14:paraId="52AEDAFE" w14:textId="4F35D86C" w:rsidR="00421C9E" w:rsidRPr="00215282" w:rsidRDefault="00421C9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PROCESO</w:t>
            </w:r>
          </w:p>
        </w:tc>
        <w:tc>
          <w:tcPr>
            <w:tcW w:w="4007" w:type="pct"/>
          </w:tcPr>
          <w:p w14:paraId="1914123A" w14:textId="6C4B8EB4" w:rsidR="00421C9E" w:rsidRPr="00215282" w:rsidRDefault="00421C9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DESCRIPCION</w:t>
            </w:r>
          </w:p>
        </w:tc>
      </w:tr>
      <w:tr w:rsidR="00722ECD" w:rsidRPr="00215282" w14:paraId="3DAE8A4A" w14:textId="77777777" w:rsidTr="006D4210">
        <w:tc>
          <w:tcPr>
            <w:tcW w:w="993" w:type="pct"/>
          </w:tcPr>
          <w:p w14:paraId="178661EF" w14:textId="7EB21663" w:rsidR="00B62F27" w:rsidRPr="00215282" w:rsidRDefault="00B62F27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Testeo</w:t>
            </w:r>
          </w:p>
        </w:tc>
        <w:tc>
          <w:tcPr>
            <w:tcW w:w="4007" w:type="pct"/>
          </w:tcPr>
          <w:p w14:paraId="1967C99F" w14:textId="33B01D4D" w:rsidR="00B62F27" w:rsidRPr="00215282" w:rsidRDefault="00B62F27" w:rsidP="00D55507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t>Las siguientes pruebas se realizaran en desarrollo (GISDEV01)</w:t>
            </w:r>
          </w:p>
        </w:tc>
      </w:tr>
      <w:tr w:rsidR="00722ECD" w:rsidRPr="00215282" w14:paraId="7D9AC833" w14:textId="77777777" w:rsidTr="006D4210">
        <w:tc>
          <w:tcPr>
            <w:tcW w:w="993" w:type="pct"/>
          </w:tcPr>
          <w:p w14:paraId="3DA94ED3" w14:textId="77777777" w:rsidR="00421C9E" w:rsidRPr="00215282" w:rsidRDefault="00421C9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Seleccionar una cuenta No EDP, y que nunca lo haya sido.</w:t>
            </w:r>
          </w:p>
          <w:p w14:paraId="5E161566" w14:textId="18F527A1" w:rsidR="00421C9E" w:rsidRPr="00215282" w:rsidRDefault="00421C9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Ej: 9602640601</w:t>
            </w:r>
          </w:p>
        </w:tc>
        <w:tc>
          <w:tcPr>
            <w:tcW w:w="4007" w:type="pct"/>
          </w:tcPr>
          <w:p w14:paraId="103FE0AB" w14:textId="14050E38" w:rsidR="00421C9E" w:rsidRPr="00215282" w:rsidRDefault="00421C9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20FF335E" wp14:editId="1BABD802">
                  <wp:extent cx="4680000" cy="1110088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501" r="37274"/>
                          <a:stretch/>
                        </pic:blipFill>
                        <pic:spPr bwMode="auto">
                          <a:xfrm>
                            <a:off x="0" y="0"/>
                            <a:ext cx="4680000" cy="1110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ECD" w:rsidRPr="00215282" w14:paraId="0E9141FA" w14:textId="77777777" w:rsidTr="006D4210">
        <w:tc>
          <w:tcPr>
            <w:tcW w:w="993" w:type="pct"/>
          </w:tcPr>
          <w:p w14:paraId="1CAE4503" w14:textId="7A1DD627" w:rsidR="00421C9E" w:rsidRPr="00215282" w:rsidRDefault="00421C9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Validar que nunca se </w:t>
            </w:r>
            <w:r w:rsidR="006D4210"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ingresó</w:t>
            </w: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 en la tabla clientes de GELEC</w:t>
            </w:r>
          </w:p>
        </w:tc>
        <w:tc>
          <w:tcPr>
            <w:tcW w:w="4007" w:type="pct"/>
          </w:tcPr>
          <w:p w14:paraId="649A4D38" w14:textId="4C38469A" w:rsidR="00421C9E" w:rsidRPr="00215282" w:rsidRDefault="00421C9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25F95784" wp14:editId="76933939">
                  <wp:extent cx="4680000" cy="1410169"/>
                  <wp:effectExtent l="0" t="0" r="635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41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AE" w:rsidRPr="00215282" w14:paraId="0E9772DC" w14:textId="77777777" w:rsidTr="006D4210">
        <w:tc>
          <w:tcPr>
            <w:tcW w:w="993" w:type="pct"/>
          </w:tcPr>
          <w:p w14:paraId="5A8382E1" w14:textId="5AB0A582" w:rsidR="00F36609" w:rsidRPr="00215282" w:rsidRDefault="00F36609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lastRenderedPageBreak/>
              <w:t>Validar que no esté la cuenta en afectaciones</w:t>
            </w:r>
          </w:p>
        </w:tc>
        <w:tc>
          <w:tcPr>
            <w:tcW w:w="4007" w:type="pct"/>
          </w:tcPr>
          <w:p w14:paraId="0240E4D5" w14:textId="36B0B0CE" w:rsidR="00F36609" w:rsidRPr="00215282" w:rsidRDefault="00F36609" w:rsidP="00D55507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337B91F9" wp14:editId="3694C855">
                  <wp:extent cx="4680000" cy="1187011"/>
                  <wp:effectExtent l="0" t="0" r="635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187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AE" w:rsidRPr="00215282" w14:paraId="10D8B976" w14:textId="77777777" w:rsidTr="006D4210">
        <w:tc>
          <w:tcPr>
            <w:tcW w:w="993" w:type="pct"/>
          </w:tcPr>
          <w:p w14:paraId="551802BB" w14:textId="2B692BE4" w:rsidR="00F36609" w:rsidRPr="00215282" w:rsidRDefault="004D104C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Validar que no </w:t>
            </w:r>
            <w:r w:rsidR="00857E61"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esté</w:t>
            </w: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 en la nueva tabla de fecha limites</w:t>
            </w:r>
          </w:p>
        </w:tc>
        <w:tc>
          <w:tcPr>
            <w:tcW w:w="4007" w:type="pct"/>
          </w:tcPr>
          <w:p w14:paraId="152D95CE" w14:textId="7CAB7BF4" w:rsidR="00F36609" w:rsidRPr="00215282" w:rsidRDefault="004D104C" w:rsidP="00D55507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59BF3055" wp14:editId="22B07835">
                  <wp:extent cx="4680000" cy="1210068"/>
                  <wp:effectExtent l="0" t="0" r="635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21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ECD" w:rsidRPr="00215282" w14:paraId="163069B2" w14:textId="77777777" w:rsidTr="006D4210">
        <w:tc>
          <w:tcPr>
            <w:tcW w:w="993" w:type="pct"/>
          </w:tcPr>
          <w:p w14:paraId="57D14288" w14:textId="11B65E59" w:rsidR="00B62F27" w:rsidRPr="00215282" w:rsidRDefault="00B62F27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Si existe la cuenta, la quitaremos de las tablas vistas anteriormente</w:t>
            </w:r>
          </w:p>
        </w:tc>
        <w:tc>
          <w:tcPr>
            <w:tcW w:w="4007" w:type="pct"/>
          </w:tcPr>
          <w:p w14:paraId="11F2443C" w14:textId="6FC462A5" w:rsidR="00B62F27" w:rsidRPr="00215282" w:rsidRDefault="00B62F27" w:rsidP="00D55507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5C09399E" wp14:editId="2A636A69">
                  <wp:extent cx="4680000" cy="1681083"/>
                  <wp:effectExtent l="0" t="0" r="635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68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AE" w:rsidRPr="00215282" w14:paraId="1B30080D" w14:textId="77777777" w:rsidTr="006D4210">
        <w:tc>
          <w:tcPr>
            <w:tcW w:w="993" w:type="pct"/>
          </w:tcPr>
          <w:p w14:paraId="7BC1EF89" w14:textId="7C31127C" w:rsidR="00B62F27" w:rsidRPr="00215282" w:rsidRDefault="00722ECD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Insertaremos la cuenta en un documento de prueba</w:t>
            </w:r>
          </w:p>
        </w:tc>
        <w:tc>
          <w:tcPr>
            <w:tcW w:w="4007" w:type="pct"/>
          </w:tcPr>
          <w:p w14:paraId="5A0F6204" w14:textId="6EBF0A58" w:rsidR="00B62F27" w:rsidRPr="00215282" w:rsidRDefault="00722ECD" w:rsidP="00D55507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31FCC79B" wp14:editId="27688C11">
                  <wp:extent cx="4680000" cy="1003996"/>
                  <wp:effectExtent l="0" t="0" r="6350" b="571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00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ECD" w:rsidRPr="00215282" w14:paraId="7C503A68" w14:textId="77777777" w:rsidTr="006D4210">
        <w:tc>
          <w:tcPr>
            <w:tcW w:w="993" w:type="pct"/>
          </w:tcPr>
          <w:p w14:paraId="652ED26D" w14:textId="182ADDBA" w:rsidR="00722ECD" w:rsidRPr="00215282" w:rsidRDefault="00722ECD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Validaremos que la cuenta fue insertada correctamente</w:t>
            </w:r>
          </w:p>
        </w:tc>
        <w:tc>
          <w:tcPr>
            <w:tcW w:w="4007" w:type="pct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68"/>
              <w:gridCol w:w="4996"/>
            </w:tblGrid>
            <w:tr w:rsidR="00722ECD" w:rsidRPr="00215282" w14:paraId="39E17C31" w14:textId="77777777" w:rsidTr="00722ECD">
              <w:tc>
                <w:tcPr>
                  <w:tcW w:w="2822" w:type="dxa"/>
                </w:tcPr>
                <w:p w14:paraId="349FC697" w14:textId="049C42BD" w:rsidR="00722ECD" w:rsidRPr="00215282" w:rsidRDefault="00722ECD" w:rsidP="00722ECD">
                  <w:pPr>
                    <w:pStyle w:val="Textoindependiente"/>
                    <w:rPr>
                      <w:noProof/>
                      <w:sz w:val="16"/>
                      <w:szCs w:val="16"/>
                    </w:rPr>
                  </w:pPr>
                  <w:r w:rsidRPr="00215282">
                    <w:rPr>
                      <w:noProof/>
                      <w:sz w:val="16"/>
                      <w:szCs w:val="16"/>
                    </w:rPr>
                    <w:drawing>
                      <wp:inline distT="0" distB="0" distL="0" distR="0" wp14:anchorId="79B8FA5D" wp14:editId="1724CC19">
                        <wp:extent cx="1556323" cy="1020111"/>
                        <wp:effectExtent l="0" t="0" r="6350" b="8890"/>
                        <wp:docPr id="12" name="Imagen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9148" cy="10285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434" w:type="dxa"/>
                </w:tcPr>
                <w:p w14:paraId="70925C07" w14:textId="67C82B03" w:rsidR="00722ECD" w:rsidRPr="00215282" w:rsidRDefault="00722ECD" w:rsidP="00722ECD">
                  <w:pPr>
                    <w:pStyle w:val="Textoindependiente"/>
                    <w:rPr>
                      <w:noProof/>
                      <w:sz w:val="16"/>
                      <w:szCs w:val="16"/>
                    </w:rPr>
                  </w:pPr>
                  <w:r w:rsidRPr="00215282">
                    <w:rPr>
                      <w:noProof/>
                      <w:sz w:val="16"/>
                      <w:szCs w:val="16"/>
                    </w:rPr>
                    <w:drawing>
                      <wp:inline distT="0" distB="0" distL="0" distR="0" wp14:anchorId="0526F6B9" wp14:editId="4C3A3848">
                        <wp:extent cx="2560217" cy="1030682"/>
                        <wp:effectExtent l="0" t="0" r="0" b="0"/>
                        <wp:docPr id="13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1298" cy="1043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04B8593" w14:textId="13958F86" w:rsidR="00722ECD" w:rsidRPr="00215282" w:rsidRDefault="00722ECD" w:rsidP="00722ECD">
            <w:pPr>
              <w:pStyle w:val="Textoindependiente"/>
              <w:rPr>
                <w:noProof/>
                <w:sz w:val="16"/>
                <w:szCs w:val="16"/>
              </w:rPr>
            </w:pPr>
          </w:p>
        </w:tc>
      </w:tr>
      <w:tr w:rsidR="00722ECD" w:rsidRPr="00215282" w14:paraId="0CEB0427" w14:textId="77777777" w:rsidTr="006D4210">
        <w:tc>
          <w:tcPr>
            <w:tcW w:w="993" w:type="pct"/>
          </w:tcPr>
          <w:p w14:paraId="0A75BE94" w14:textId="1E06A5BE" w:rsidR="00722ECD" w:rsidRPr="00215282" w:rsidRDefault="00722ECD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Corroboramos que se </w:t>
            </w:r>
            <w:r w:rsidR="00857E61"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insertó</w:t>
            </w: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 la cuenta en la tabla clientes</w:t>
            </w:r>
          </w:p>
        </w:tc>
        <w:tc>
          <w:tcPr>
            <w:tcW w:w="4007" w:type="pct"/>
          </w:tcPr>
          <w:p w14:paraId="621CFB8C" w14:textId="24DC8C89" w:rsidR="00722ECD" w:rsidRPr="00215282" w:rsidRDefault="00722ECD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3C081B1B" wp14:editId="53B3244B">
                  <wp:extent cx="4680000" cy="1124931"/>
                  <wp:effectExtent l="0" t="0" r="635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124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ECD" w:rsidRPr="00215282" w14:paraId="0AD5C5C0" w14:textId="77777777" w:rsidTr="006D4210">
        <w:tc>
          <w:tcPr>
            <w:tcW w:w="993" w:type="pct"/>
          </w:tcPr>
          <w:p w14:paraId="2418D210" w14:textId="64278858" w:rsidR="00722ECD" w:rsidRPr="00215282" w:rsidRDefault="00722ECD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lastRenderedPageBreak/>
              <w:t xml:space="preserve">Corroboramos que se </w:t>
            </w:r>
            <w:r w:rsidR="00857E61"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insertó</w:t>
            </w: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 la cuenta en la afectación</w:t>
            </w:r>
          </w:p>
        </w:tc>
        <w:tc>
          <w:tcPr>
            <w:tcW w:w="4007" w:type="pct"/>
          </w:tcPr>
          <w:p w14:paraId="673F84C7" w14:textId="4A608D95" w:rsidR="00722ECD" w:rsidRPr="00215282" w:rsidRDefault="00722ECD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75245F06" wp14:editId="44775F14">
                  <wp:extent cx="4680000" cy="1144351"/>
                  <wp:effectExtent l="0" t="0" r="635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14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56F" w:rsidRPr="00215282" w14:paraId="06EF0D70" w14:textId="77777777" w:rsidTr="006D4210">
        <w:tc>
          <w:tcPr>
            <w:tcW w:w="993" w:type="pct"/>
          </w:tcPr>
          <w:p w14:paraId="2BEEFD18" w14:textId="77777777" w:rsidR="0068456F" w:rsidRDefault="0068456F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Corroboramos que se insertó la cuenta en la tabla de fecha limite</w:t>
            </w:r>
          </w:p>
          <w:p w14:paraId="1033B421" w14:textId="77777777" w:rsidR="00857E61" w:rsidRDefault="00857E61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</w:p>
          <w:p w14:paraId="26101592" w14:textId="433A1E03" w:rsidR="00857E61" w:rsidRPr="00215282" w:rsidRDefault="00857E61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857E61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Esta tabla permitirá duplicar cuenta mientras que en LOG_HASTA no haya nulos.</w:t>
            </w:r>
          </w:p>
        </w:tc>
        <w:tc>
          <w:tcPr>
            <w:tcW w:w="4007" w:type="pct"/>
          </w:tcPr>
          <w:p w14:paraId="52183D28" w14:textId="7E596F7A" w:rsidR="0068456F" w:rsidRPr="00215282" w:rsidRDefault="0068456F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48169F0B" wp14:editId="1E29DFA5">
                  <wp:extent cx="4680000" cy="1284361"/>
                  <wp:effectExtent l="0" t="0" r="635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284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AE" w:rsidRPr="00215282" w14:paraId="2BF0A914" w14:textId="77777777" w:rsidTr="006D4210">
        <w:tc>
          <w:tcPr>
            <w:tcW w:w="993" w:type="pct"/>
            <w:vMerge w:val="restart"/>
          </w:tcPr>
          <w:p w14:paraId="0ABC1607" w14:textId="0E1DE2EC" w:rsidR="00EA50AE" w:rsidRPr="00215282" w:rsidRDefault="00EA50A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Simular el proceso </w:t>
            </w:r>
            <w:r w:rsidR="00857E61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BATCH</w:t>
            </w: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 que corre diariamente a las 8 am. </w:t>
            </w:r>
          </w:p>
        </w:tc>
        <w:tc>
          <w:tcPr>
            <w:tcW w:w="4007" w:type="pct"/>
          </w:tcPr>
          <w:p w14:paraId="6CA5B3D3" w14:textId="2DD32A2F" w:rsidR="00EA50AE" w:rsidRPr="00215282" w:rsidRDefault="00EA50AE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190627E4" wp14:editId="6FF547A9">
                  <wp:extent cx="4680000" cy="1594389"/>
                  <wp:effectExtent l="0" t="0" r="635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59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AE" w:rsidRPr="00215282" w14:paraId="6ECCE610" w14:textId="77777777" w:rsidTr="006D4210">
        <w:tc>
          <w:tcPr>
            <w:tcW w:w="993" w:type="pct"/>
            <w:vMerge/>
          </w:tcPr>
          <w:p w14:paraId="11A307FD" w14:textId="77777777" w:rsidR="00EA50AE" w:rsidRPr="00215282" w:rsidRDefault="00EA50A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</w:p>
        </w:tc>
        <w:tc>
          <w:tcPr>
            <w:tcW w:w="4007" w:type="pct"/>
          </w:tcPr>
          <w:p w14:paraId="36762DEE" w14:textId="78CA6B0C" w:rsidR="00EA50AE" w:rsidRPr="00215282" w:rsidRDefault="00EA50AE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t xml:space="preserve">Observaremos que la cuenta 9602640601, con fecha limite vigente, no se le aplica la baja. </w:t>
            </w:r>
          </w:p>
        </w:tc>
      </w:tr>
      <w:tr w:rsidR="00EA50AE" w:rsidRPr="00215282" w14:paraId="74E8458B" w14:textId="77777777" w:rsidTr="006D4210">
        <w:tc>
          <w:tcPr>
            <w:tcW w:w="993" w:type="pct"/>
          </w:tcPr>
          <w:p w14:paraId="116C3DB4" w14:textId="5C89B254" w:rsidR="00EA50AE" w:rsidRPr="00215282" w:rsidRDefault="00EA50A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Confirmamos que la cuenta sigue activa</w:t>
            </w:r>
          </w:p>
        </w:tc>
        <w:tc>
          <w:tcPr>
            <w:tcW w:w="4007" w:type="pct"/>
          </w:tcPr>
          <w:p w14:paraId="0087CDA1" w14:textId="5FBEE55E" w:rsidR="00EA50AE" w:rsidRPr="00215282" w:rsidRDefault="00EA50AE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39722901" wp14:editId="5FD7E213">
                  <wp:extent cx="4680000" cy="1119755"/>
                  <wp:effectExtent l="0" t="0" r="6350" b="444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11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AE" w:rsidRPr="00215282" w14:paraId="12492CE1" w14:textId="77777777" w:rsidTr="006D4210">
        <w:tc>
          <w:tcPr>
            <w:tcW w:w="993" w:type="pct"/>
          </w:tcPr>
          <w:p w14:paraId="74D8D48F" w14:textId="67DA94E5" w:rsidR="00EA50AE" w:rsidRPr="00215282" w:rsidRDefault="00EA50A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Confirmamos que la cuenta sigue activa en la </w:t>
            </w:r>
            <w:r w:rsidR="00516B3C"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afectación</w:t>
            </w:r>
          </w:p>
        </w:tc>
        <w:tc>
          <w:tcPr>
            <w:tcW w:w="4007" w:type="pct"/>
          </w:tcPr>
          <w:p w14:paraId="3D5F7646" w14:textId="46A26DFA" w:rsidR="00EA50AE" w:rsidRPr="00215282" w:rsidRDefault="00EA50AE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6061E1DD" wp14:editId="3C6AFCB8">
                  <wp:extent cx="4680000" cy="900361"/>
                  <wp:effectExtent l="0" t="0" r="635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90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655" w:rsidRPr="00215282" w14:paraId="75663274" w14:textId="77777777" w:rsidTr="006D4210">
        <w:tc>
          <w:tcPr>
            <w:tcW w:w="993" w:type="pct"/>
          </w:tcPr>
          <w:p w14:paraId="0A7456D9" w14:textId="5590E83E" w:rsidR="00887655" w:rsidRPr="00215282" w:rsidRDefault="00516B3C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lastRenderedPageBreak/>
              <w:t>Confirmamos que la fecha límite sigue activa también</w:t>
            </w:r>
          </w:p>
        </w:tc>
        <w:tc>
          <w:tcPr>
            <w:tcW w:w="4007" w:type="pct"/>
          </w:tcPr>
          <w:p w14:paraId="2C3481D9" w14:textId="3A2F1768" w:rsidR="00887655" w:rsidRPr="00215282" w:rsidRDefault="00516B3C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3BA1C287" wp14:editId="0EDE5F97">
                  <wp:extent cx="4680000" cy="1261025"/>
                  <wp:effectExtent l="0" t="0" r="635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26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B3C" w:rsidRPr="00215282" w14:paraId="51D1A40F" w14:textId="77777777" w:rsidTr="006D4210">
        <w:tc>
          <w:tcPr>
            <w:tcW w:w="993" w:type="pct"/>
          </w:tcPr>
          <w:p w14:paraId="2D259548" w14:textId="37BF1AAE" w:rsidR="00516B3C" w:rsidRPr="00215282" w:rsidRDefault="00516B3C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Modificamos la fecha limite de la cuenta para que deje de estar vigente</w:t>
            </w:r>
          </w:p>
        </w:tc>
        <w:tc>
          <w:tcPr>
            <w:tcW w:w="4007" w:type="pct"/>
          </w:tcPr>
          <w:p w14:paraId="15DCC72C" w14:textId="00A80EC5" w:rsidR="00516B3C" w:rsidRPr="00215282" w:rsidRDefault="00516B3C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4A4B5D21" wp14:editId="56669193">
                  <wp:extent cx="4680000" cy="709034"/>
                  <wp:effectExtent l="0" t="0" r="635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70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282" w:rsidRPr="00215282" w14:paraId="2CBFDFAC" w14:textId="77777777" w:rsidTr="006D4210">
        <w:tc>
          <w:tcPr>
            <w:tcW w:w="993" w:type="pct"/>
          </w:tcPr>
          <w:p w14:paraId="04284939" w14:textId="3482889A" w:rsidR="00215282" w:rsidRDefault="00215282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Simulamos ejecutar el proceso </w:t>
            </w:r>
            <w:r w:rsidR="00857E61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BATCH</w:t>
            </w: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 que corre diariamente a las 8 am.</w:t>
            </w:r>
          </w:p>
          <w:p w14:paraId="10D37BC4" w14:textId="77777777" w:rsidR="00857E61" w:rsidRDefault="00857E61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</w:p>
          <w:p w14:paraId="3ED49154" w14:textId="728207BC" w:rsidR="00857E61" w:rsidRPr="00215282" w:rsidRDefault="00857E61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857E61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Esta tabla permitirá duplicar cuenta mientras que en LOG_HASTA no haya nulos.</w:t>
            </w:r>
          </w:p>
        </w:tc>
        <w:tc>
          <w:tcPr>
            <w:tcW w:w="4007" w:type="pct"/>
          </w:tcPr>
          <w:p w14:paraId="7BD81C3A" w14:textId="7415FE15" w:rsidR="00215282" w:rsidRPr="00215282" w:rsidRDefault="00215282" w:rsidP="00722ECD">
            <w:pPr>
              <w:pStyle w:val="Textoindependiente"/>
              <w:rPr>
                <w:noProof/>
                <w:sz w:val="16"/>
                <w:szCs w:val="16"/>
              </w:rPr>
            </w:pPr>
            <w:r w:rsidRPr="00215282">
              <w:rPr>
                <w:noProof/>
                <w:sz w:val="16"/>
                <w:szCs w:val="16"/>
              </w:rPr>
              <w:drawing>
                <wp:inline distT="0" distB="0" distL="0" distR="0" wp14:anchorId="0AC14F23" wp14:editId="0B442211">
                  <wp:extent cx="4680000" cy="1300365"/>
                  <wp:effectExtent l="0" t="0" r="635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30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E61" w:rsidRPr="00215282" w14:paraId="3CF57229" w14:textId="77777777" w:rsidTr="006D4210">
        <w:tc>
          <w:tcPr>
            <w:tcW w:w="993" w:type="pct"/>
          </w:tcPr>
          <w:p w14:paraId="3847A58F" w14:textId="2166C7BD" w:rsidR="00857E61" w:rsidRPr="00215282" w:rsidRDefault="00857E61" w:rsidP="00857E61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 w:rsidRPr="00215282"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 xml:space="preserve">Verificamos que en la tabla clientes se aplico la baja en </w:t>
            </w:r>
            <w:r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LOG_HASTA</w:t>
            </w:r>
          </w:p>
        </w:tc>
        <w:tc>
          <w:tcPr>
            <w:tcW w:w="4007" w:type="pct"/>
          </w:tcPr>
          <w:p w14:paraId="2FA736FE" w14:textId="6EC70EF9" w:rsidR="00857E61" w:rsidRPr="00215282" w:rsidRDefault="00857E61" w:rsidP="00857E61">
            <w:pPr>
              <w:pStyle w:val="Textoindependiente"/>
              <w:rPr>
                <w:noProof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5966263" wp14:editId="7E137174">
                  <wp:extent cx="4680000" cy="1207976"/>
                  <wp:effectExtent l="0" t="0" r="635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207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E61" w:rsidRPr="00215282" w14:paraId="44FAF12A" w14:textId="77777777" w:rsidTr="006D4210">
        <w:tc>
          <w:tcPr>
            <w:tcW w:w="993" w:type="pct"/>
          </w:tcPr>
          <w:p w14:paraId="5A5F866E" w14:textId="31E0DF84" w:rsidR="00857E61" w:rsidRDefault="00857E61" w:rsidP="00857E61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</w:pPr>
            <w:r>
              <w:rPr>
                <w:rStyle w:val="nfasisintenso"/>
                <w:rFonts w:ascii="Arial" w:hAnsi="Arial" w:cs="Arial"/>
                <w:b w:val="0"/>
                <w:sz w:val="16"/>
                <w:szCs w:val="16"/>
              </w:rPr>
              <w:t>Verificamos que en la tabla clientes manuales, la fecha limite tiene aplicada la baja lógica.</w:t>
            </w:r>
          </w:p>
        </w:tc>
        <w:tc>
          <w:tcPr>
            <w:tcW w:w="4007" w:type="pct"/>
          </w:tcPr>
          <w:p w14:paraId="1DB507DA" w14:textId="1C6D25DE" w:rsidR="00857E61" w:rsidRDefault="00857E61" w:rsidP="00857E61">
            <w:pPr>
              <w:pStyle w:val="Textoindependient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5284C6" wp14:editId="3746EF10">
                  <wp:extent cx="4680000" cy="1420873"/>
                  <wp:effectExtent l="0" t="0" r="6350" b="825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42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66E72" w14:textId="310E37DD" w:rsidR="00F231FE" w:rsidRDefault="00F231FE" w:rsidP="003D102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981E232" w14:textId="42E8CD43" w:rsidR="003D1028" w:rsidRPr="003D1028" w:rsidRDefault="003D1028" w:rsidP="003D1028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>
        <w:rPr>
          <w:rStyle w:val="nfasisintenso"/>
          <w:rFonts w:ascii="Arial" w:hAnsi="Arial" w:cs="Arial"/>
          <w:bCs w:val="0"/>
          <w:sz w:val="20"/>
        </w:rPr>
        <w:t>Otras características para tener en cuenta</w:t>
      </w:r>
    </w:p>
    <w:p w14:paraId="39F5C3DE" w14:textId="584D5AA3" w:rsidR="007B3AB0" w:rsidRPr="003D1028" w:rsidRDefault="003D1028" w:rsidP="003D1028">
      <w:pPr>
        <w:pStyle w:val="Textoindependiente"/>
        <w:numPr>
          <w:ilvl w:val="0"/>
          <w:numId w:val="10"/>
        </w:numPr>
        <w:rPr>
          <w:rStyle w:val="nfasisintenso"/>
          <w:rFonts w:ascii="Arial" w:hAnsi="Arial"/>
          <w:b w:val="0"/>
          <w:sz w:val="20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  <w:r w:rsidRPr="003D1028">
        <w:rPr>
          <w:rStyle w:val="nfasisintenso"/>
          <w:rFonts w:ascii="Arial" w:hAnsi="Arial"/>
          <w:b w:val="0"/>
          <w:sz w:val="20"/>
        </w:rPr>
        <w:t xml:space="preserve">El cliente puede ser que ya este insertado en la tabla clientes, en ese caso se actualizara el log_hasta para volverlo a activar, y se insertara en la tabla límites. </w:t>
      </w:r>
    </w:p>
    <w:p w14:paraId="193D2434" w14:textId="55178A70" w:rsidR="003D1028" w:rsidRDefault="003D1028" w:rsidP="003D1028">
      <w:pPr>
        <w:pStyle w:val="Textoindependiente"/>
        <w:numPr>
          <w:ilvl w:val="0"/>
          <w:numId w:val="10"/>
        </w:numPr>
        <w:rPr>
          <w:rStyle w:val="nfasisintenso"/>
          <w:rFonts w:ascii="Arial" w:hAnsi="Arial"/>
          <w:b w:val="0"/>
          <w:sz w:val="20"/>
        </w:rPr>
      </w:pPr>
      <w:r>
        <w:rPr>
          <w:rStyle w:val="nfasisintenso"/>
          <w:rFonts w:ascii="Arial" w:hAnsi="Arial"/>
          <w:b w:val="0"/>
          <w:sz w:val="20"/>
        </w:rPr>
        <w:t xml:space="preserve">Puede resultar que el cliente agregado manualmente si sea un EDP, en caso de recibir la novedad, se aplicara la baja solo en la fecha límite. </w:t>
      </w:r>
    </w:p>
    <w:bookmarkEnd w:id="37"/>
    <w:p w14:paraId="78355115" w14:textId="48585EE8" w:rsidR="004D540B" w:rsidRPr="003D1028" w:rsidRDefault="0068688A" w:rsidP="003D1028">
      <w:pPr>
        <w:pStyle w:val="Textoindependiente"/>
        <w:rPr>
          <w:rStyle w:val="nfasisintenso"/>
          <w:rFonts w:ascii="Arial" w:hAnsi="Arial"/>
          <w:b w:val="0"/>
          <w:sz w:val="20"/>
        </w:rPr>
      </w:pPr>
      <w:r w:rsidRPr="003D1028">
        <w:rPr>
          <w:rStyle w:val="nfasisintenso"/>
          <w:rFonts w:ascii="Arial" w:hAnsi="Arial" w:cs="Arial"/>
          <w:b w:val="0"/>
          <w:sz w:val="20"/>
        </w:rPr>
        <w:tab/>
      </w: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789AEC09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2855296E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6623345B" w:rsidR="00490DCB" w:rsidRPr="00C11C50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Pre-requisitos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6F9C6744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D408CC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6165DC75" w:rsidR="00214C69" w:rsidRPr="002A1B73" w:rsidRDefault="00D408CC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Rsleiva (desarrollo)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794323A2" w:rsidR="00214C69" w:rsidRPr="002A1B73" w:rsidRDefault="00D408CC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detallo el apartado de simulación para que el cliente se mantenga en el tiempo y se aplique la baja cuando la fecha limite deje de estar vigente.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6683802E" w:rsidR="00214C69" w:rsidRPr="002A1B73" w:rsidRDefault="00D408CC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Permisos de desarrollo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5DD95208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D408CC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6B3B7242" w:rsidR="00214C69" w:rsidRPr="002A1B73" w:rsidRDefault="00D408CC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Fmacri (QA)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31D8EEEA" w:rsidR="00214C69" w:rsidRPr="002A1B73" w:rsidRDefault="00D408CC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Cuando se implemente en QA se simularán los procesos para que se pueda verificar el comportamiento.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725C0911" w:rsidR="00214C69" w:rsidRPr="002A1B73" w:rsidRDefault="00D408CC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Acceso al portal GELEC QA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45"/>
      <w:footerReference w:type="default" r:id="rId46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31042AC9"/>
    <w:multiLevelType w:val="hybridMultilevel"/>
    <w:tmpl w:val="39A6ED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AA75B0"/>
    <w:multiLevelType w:val="hybridMultilevel"/>
    <w:tmpl w:val="69DCB1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1DD172F"/>
    <w:multiLevelType w:val="hybridMultilevel"/>
    <w:tmpl w:val="218AEBE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4407EA"/>
    <w:multiLevelType w:val="hybridMultilevel"/>
    <w:tmpl w:val="4AD2C2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5"/>
  </w:num>
  <w:num w:numId="3" w16cid:durableId="290670611">
    <w:abstractNumId w:val="1"/>
  </w:num>
  <w:num w:numId="4" w16cid:durableId="1270428364">
    <w:abstractNumId w:val="7"/>
  </w:num>
  <w:num w:numId="5" w16cid:durableId="840437491">
    <w:abstractNumId w:val="2"/>
  </w:num>
  <w:num w:numId="6" w16cid:durableId="719329738">
    <w:abstractNumId w:val="10"/>
  </w:num>
  <w:num w:numId="7" w16cid:durableId="128206409">
    <w:abstractNumId w:val="3"/>
  </w:num>
  <w:num w:numId="8" w16cid:durableId="1121531224">
    <w:abstractNumId w:val="4"/>
  </w:num>
  <w:num w:numId="9" w16cid:durableId="1120605944">
    <w:abstractNumId w:val="8"/>
  </w:num>
  <w:num w:numId="10" w16cid:durableId="1656253432">
    <w:abstractNumId w:val="9"/>
  </w:num>
  <w:num w:numId="11" w16cid:durableId="609825420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0400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4618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282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1028"/>
    <w:rsid w:val="003D3B04"/>
    <w:rsid w:val="003D3B6C"/>
    <w:rsid w:val="003E3673"/>
    <w:rsid w:val="003E4404"/>
    <w:rsid w:val="003F1C03"/>
    <w:rsid w:val="003F4E2B"/>
    <w:rsid w:val="003F63B7"/>
    <w:rsid w:val="003F7104"/>
    <w:rsid w:val="00400FCE"/>
    <w:rsid w:val="00405F3D"/>
    <w:rsid w:val="004102DC"/>
    <w:rsid w:val="004130D1"/>
    <w:rsid w:val="0041475B"/>
    <w:rsid w:val="00420280"/>
    <w:rsid w:val="0042088E"/>
    <w:rsid w:val="00421C9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53E8"/>
    <w:rsid w:val="00486246"/>
    <w:rsid w:val="004871A8"/>
    <w:rsid w:val="00490DCB"/>
    <w:rsid w:val="004911D2"/>
    <w:rsid w:val="004A73EA"/>
    <w:rsid w:val="004B19A6"/>
    <w:rsid w:val="004B4FA8"/>
    <w:rsid w:val="004D104C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B3C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26EA"/>
    <w:rsid w:val="005A51EC"/>
    <w:rsid w:val="005B002F"/>
    <w:rsid w:val="005B30F4"/>
    <w:rsid w:val="005B6669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8456F"/>
    <w:rsid w:val="0068688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210"/>
    <w:rsid w:val="006D4D68"/>
    <w:rsid w:val="006D623F"/>
    <w:rsid w:val="006E0BE6"/>
    <w:rsid w:val="006E2D5F"/>
    <w:rsid w:val="006E662E"/>
    <w:rsid w:val="006E7B75"/>
    <w:rsid w:val="006F5332"/>
    <w:rsid w:val="006F738E"/>
    <w:rsid w:val="00702A23"/>
    <w:rsid w:val="00703483"/>
    <w:rsid w:val="0070559C"/>
    <w:rsid w:val="007077CF"/>
    <w:rsid w:val="007112D0"/>
    <w:rsid w:val="00717088"/>
    <w:rsid w:val="00717F2D"/>
    <w:rsid w:val="00721AF7"/>
    <w:rsid w:val="00722ECD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03A8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57E61"/>
    <w:rsid w:val="00865C75"/>
    <w:rsid w:val="0086692E"/>
    <w:rsid w:val="008730E0"/>
    <w:rsid w:val="00874AFB"/>
    <w:rsid w:val="00875D3A"/>
    <w:rsid w:val="00887655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66B1"/>
    <w:rsid w:val="008F7F69"/>
    <w:rsid w:val="00901565"/>
    <w:rsid w:val="00907761"/>
    <w:rsid w:val="009114BE"/>
    <w:rsid w:val="00911729"/>
    <w:rsid w:val="00912660"/>
    <w:rsid w:val="00914B56"/>
    <w:rsid w:val="00915AF1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0AF0"/>
    <w:rsid w:val="00AE1AA4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2F27"/>
    <w:rsid w:val="00B65BD5"/>
    <w:rsid w:val="00B70185"/>
    <w:rsid w:val="00B7058A"/>
    <w:rsid w:val="00B72B72"/>
    <w:rsid w:val="00B736FB"/>
    <w:rsid w:val="00B820C7"/>
    <w:rsid w:val="00B8310B"/>
    <w:rsid w:val="00B87A2F"/>
    <w:rsid w:val="00B94BA4"/>
    <w:rsid w:val="00B95DCE"/>
    <w:rsid w:val="00B96786"/>
    <w:rsid w:val="00BA012D"/>
    <w:rsid w:val="00BA424C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D7D8D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B67D5"/>
    <w:rsid w:val="00CC18AC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24B72"/>
    <w:rsid w:val="00D3139B"/>
    <w:rsid w:val="00D330C8"/>
    <w:rsid w:val="00D34343"/>
    <w:rsid w:val="00D35C0F"/>
    <w:rsid w:val="00D408CC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273E"/>
    <w:rsid w:val="00D65310"/>
    <w:rsid w:val="00D71FD5"/>
    <w:rsid w:val="00D760D1"/>
    <w:rsid w:val="00D76712"/>
    <w:rsid w:val="00D77653"/>
    <w:rsid w:val="00D8403A"/>
    <w:rsid w:val="00D90959"/>
    <w:rsid w:val="00D917FC"/>
    <w:rsid w:val="00D94F5F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50AE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3660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oleObject" Target="embeddings/oleObject3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oleObject" Target="embeddings/oleObject4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oter" Target="footer1.xml"/><Relationship Id="rId20" Type="http://schemas.openxmlformats.org/officeDocument/2006/relationships/image" Target="media/image8.emf"/><Relationship Id="rId4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16</Pages>
  <Words>994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61</cp:revision>
  <cp:lastPrinted>2008-12-12T17:08:00Z</cp:lastPrinted>
  <dcterms:created xsi:type="dcterms:W3CDTF">2022-06-21T19:56:00Z</dcterms:created>
  <dcterms:modified xsi:type="dcterms:W3CDTF">2023-01-24T14:14:00Z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