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785BA853" w:rsidR="00907761" w:rsidRPr="00D6184E" w:rsidRDefault="00625D57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625D57">
        <w:rPr>
          <w:rFonts w:cs="Arial"/>
          <w:color w:val="4472C4" w:themeColor="accent5"/>
          <w:sz w:val="36"/>
          <w:szCs w:val="36"/>
        </w:rPr>
        <w:t>NECOPER-980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CA1B1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CA1B1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CA1B1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CA1B1D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CA1B1D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CA1B1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CA1B1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CA1B1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CA1B1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CA1B1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CA1B1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CA1B1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7B6993">
      <w:pPr>
        <w:pStyle w:val="Ttulo1"/>
        <w:numPr>
          <w:ilvl w:val="0"/>
          <w:numId w:val="6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7B6993">
      <w:pPr>
        <w:pStyle w:val="Ttulo2"/>
        <w:keepNext w:val="0"/>
        <w:numPr>
          <w:ilvl w:val="1"/>
          <w:numId w:val="5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5639DE7D" w:rsidR="000B1F1A" w:rsidRPr="00F231FE" w:rsidRDefault="00625D57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05193A21" w:rsidR="000B1F1A" w:rsidRPr="00F231FE" w:rsidRDefault="00625D57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044CE127" w:rsidR="000B1F1A" w:rsidRPr="00F231FE" w:rsidRDefault="00625D57" w:rsidP="00D0196C">
            <w:pPr>
              <w:rPr>
                <w:szCs w:val="52"/>
              </w:rPr>
            </w:pPr>
            <w:r>
              <w:rPr>
                <w:szCs w:val="52"/>
              </w:rPr>
              <w:t>20/07/2023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7A357E02" w:rsidR="000B1F1A" w:rsidRPr="00F231FE" w:rsidRDefault="00625D57" w:rsidP="00D0196C">
            <w:pPr>
              <w:rPr>
                <w:szCs w:val="52"/>
              </w:rPr>
            </w:pPr>
            <w:r>
              <w:rPr>
                <w:szCs w:val="52"/>
              </w:rPr>
              <w:t>Creación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712FFF5F" w:rsidR="000B1F1A" w:rsidRPr="00F231FE" w:rsidRDefault="00625D57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5964C809" w:rsidR="000B1F1A" w:rsidRPr="00F231FE" w:rsidRDefault="00625D57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6993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6993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6993">
      <w:pPr>
        <w:pStyle w:val="Ttulo2"/>
        <w:numPr>
          <w:ilvl w:val="1"/>
          <w:numId w:val="4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603D31E2" w:rsidR="007E7CE9" w:rsidRDefault="00625D57" w:rsidP="00625D57">
      <w:pPr>
        <w:pStyle w:val="Prrafodelista"/>
        <w:numPr>
          <w:ilvl w:val="0"/>
          <w:numId w:val="3"/>
        </w:numPr>
        <w:rPr>
          <w:rStyle w:val="nfasisintenso"/>
          <w:rFonts w:eastAsia="Times New Roman" w:cs="Times New Roman"/>
          <w:b w:val="0"/>
          <w:bCs w:val="0"/>
          <w:szCs w:val="20"/>
          <w:lang w:eastAsia="es-ES"/>
        </w:rPr>
      </w:pPr>
      <w:r w:rsidRPr="00625D57">
        <w:rPr>
          <w:rStyle w:val="nfasisintenso"/>
          <w:b w:val="0"/>
          <w:bCs w:val="0"/>
        </w:rPr>
        <w:t>A causa de la incidencia registrada (</w:t>
      </w:r>
      <w:r w:rsidRPr="00625D57">
        <w:rPr>
          <w:rStyle w:val="nfasisintenso"/>
          <w:rFonts w:eastAsia="Times New Roman" w:cs="Times New Roman"/>
          <w:b w:val="0"/>
          <w:bCs w:val="0"/>
          <w:szCs w:val="20"/>
          <w:lang w:eastAsia="es-ES"/>
        </w:rPr>
        <w:t>SDESK-40329</w:t>
      </w:r>
      <w:r>
        <w:rPr>
          <w:rStyle w:val="nfasisintenso"/>
          <w:rFonts w:eastAsia="Times New Roman" w:cs="Times New Roman"/>
          <w:b w:val="0"/>
          <w:bCs w:val="0"/>
          <w:szCs w:val="20"/>
          <w:lang w:eastAsia="es-ES"/>
        </w:rPr>
        <w:t>), el usuario informa que uno de los reportes que realiza el circuito 136, puntualmente el #11, no estaría informando correctamente las diferencias entre los elementos del entorno GEOGRAFICO vs UNIFILAR.</w:t>
      </w:r>
    </w:p>
    <w:p w14:paraId="59BCE99B" w14:textId="56838B33" w:rsidR="00625D57" w:rsidRPr="00625D57" w:rsidRDefault="00625D57" w:rsidP="00625D57">
      <w:pPr>
        <w:pStyle w:val="Prrafodelista"/>
        <w:numPr>
          <w:ilvl w:val="0"/>
          <w:numId w:val="3"/>
        </w:numPr>
        <w:rPr>
          <w:rStyle w:val="nfasisintenso"/>
          <w:rFonts w:eastAsia="Times New Roman" w:cs="Times New Roman"/>
          <w:b w:val="0"/>
          <w:bCs w:val="0"/>
          <w:szCs w:val="20"/>
          <w:lang w:eastAsia="es-ES"/>
        </w:rPr>
      </w:pPr>
      <w:r>
        <w:rPr>
          <w:rStyle w:val="nfasisintenso"/>
          <w:b w:val="0"/>
          <w:bCs w:val="0"/>
        </w:rPr>
        <w:t xml:space="preserve">Actualmente se reportan </w:t>
      </w:r>
      <w:r w:rsidR="00475780">
        <w:rPr>
          <w:rStyle w:val="nfasisintenso"/>
          <w:b w:val="0"/>
          <w:bCs w:val="0"/>
        </w:rPr>
        <w:t>alrededor de 8.000</w:t>
      </w:r>
      <w:r>
        <w:rPr>
          <w:rStyle w:val="nfasisintenso"/>
          <w:b w:val="0"/>
          <w:bCs w:val="0"/>
        </w:rPr>
        <w:t xml:space="preserve"> diferencias de las cuales, previa verificación manual, las mismas no corresponden.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48DE993D" w:rsidR="007E7CE9" w:rsidRPr="00F231FE" w:rsidRDefault="00625D57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El reporte, apartado #11, debe mostrar únicamente aquellos elementos que estén en el entorno GEO y no estén en el entorno UNIFILAR y viceversa.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17216E70" w:rsidR="007E7CE9" w:rsidRPr="00F231FE" w:rsidRDefault="00625D57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Detectar la desviación y modificar el circuito para corregir el reporte.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7B6993">
      <w:pPr>
        <w:pStyle w:val="Ttulo2"/>
        <w:numPr>
          <w:ilvl w:val="1"/>
          <w:numId w:val="4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6E28C881" w14:textId="5FFD81E2" w:rsidR="00FE71DF" w:rsidRDefault="00625D57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Circuito 136: </w:t>
      </w:r>
      <w:proofErr w:type="spellStart"/>
      <w:r w:rsidRPr="00625D57">
        <w:rPr>
          <w:rStyle w:val="nfasisintenso"/>
          <w:rFonts w:cs="Arial"/>
          <w:b w:val="0"/>
        </w:rPr>
        <w:t>Actualiza_estados_normales_reales_EM_Geografico_MT</w:t>
      </w:r>
      <w:proofErr w:type="spellEnd"/>
      <w:r>
        <w:rPr>
          <w:rStyle w:val="nfasisintenso"/>
          <w:rFonts w:cs="Arial"/>
          <w:b w:val="0"/>
        </w:rPr>
        <w:t xml:space="preserve">. </w:t>
      </w:r>
    </w:p>
    <w:p w14:paraId="2A0F6E05" w14:textId="77777777" w:rsidR="00625D57" w:rsidRPr="00F231FE" w:rsidRDefault="00625D57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7B6993">
      <w:pPr>
        <w:pStyle w:val="Ttulo2"/>
        <w:numPr>
          <w:ilvl w:val="1"/>
          <w:numId w:val="4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62F918BB" w:rsidR="00FE71DF" w:rsidRDefault="00625D57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El circuito ejecuta dos procesos: </w:t>
      </w:r>
    </w:p>
    <w:p w14:paraId="13A7BC36" w14:textId="5F124140" w:rsidR="00625D57" w:rsidRDefault="00625D57" w:rsidP="00625D57">
      <w:pPr>
        <w:pStyle w:val="Prrafodelista"/>
        <w:numPr>
          <w:ilvl w:val="0"/>
          <w:numId w:val="14"/>
        </w:numPr>
        <w:suppressAutoHyphens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Carga de datos</w:t>
      </w:r>
    </w:p>
    <w:p w14:paraId="66520E63" w14:textId="264EB034" w:rsidR="00625D57" w:rsidRPr="00625D57" w:rsidRDefault="00625D57" w:rsidP="00625D57">
      <w:pPr>
        <w:pStyle w:val="Prrafodelista"/>
        <w:numPr>
          <w:ilvl w:val="0"/>
          <w:numId w:val="14"/>
        </w:numPr>
        <w:suppressAutoHyphens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Actualización y reporte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7B6993">
      <w:pPr>
        <w:pStyle w:val="Ttulo2"/>
        <w:numPr>
          <w:ilvl w:val="1"/>
          <w:numId w:val="4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0309B564" w:rsidR="00F231FE" w:rsidRPr="00F231FE" w:rsidRDefault="00625D57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otras consideraciones o Supuestos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7B6993">
      <w:pPr>
        <w:pStyle w:val="Ttulo1"/>
        <w:pageBreakBefore w:val="0"/>
        <w:numPr>
          <w:ilvl w:val="0"/>
          <w:numId w:val="7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5C473565" w:rsidR="00D55507" w:rsidRDefault="009B34C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Tal como se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menciono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en el apartado 2.3 existen, dentro del circuito 136, dos procesos: </w:t>
      </w:r>
    </w:p>
    <w:p w14:paraId="3171C5E4" w14:textId="0402B5F5" w:rsidR="009B34C2" w:rsidRDefault="009B34C2" w:rsidP="009B34C2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proofErr w:type="spellStart"/>
      <w:r w:rsidRPr="009B34C2">
        <w:rPr>
          <w:rStyle w:val="nfasisintenso"/>
          <w:rFonts w:ascii="Arial" w:hAnsi="Arial" w:cs="Arial"/>
          <w:b w:val="0"/>
          <w:sz w:val="20"/>
        </w:rPr>
        <w:t>Carga_estados_EM_Uni_Geo.ksh</w:t>
      </w:r>
      <w:proofErr w:type="spellEnd"/>
    </w:p>
    <w:p w14:paraId="047E491E" w14:textId="546ED283" w:rsidR="009B34C2" w:rsidRDefault="009B34C2" w:rsidP="009B34C2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proofErr w:type="spellStart"/>
      <w:r w:rsidRPr="009B34C2">
        <w:rPr>
          <w:rStyle w:val="nfasisintenso"/>
          <w:rFonts w:ascii="Arial" w:hAnsi="Arial" w:cs="Arial"/>
          <w:b w:val="0"/>
          <w:sz w:val="20"/>
        </w:rPr>
        <w:t>Actualiza_estados_EM_Uni_Geo.ksh</w:t>
      </w:r>
      <w:proofErr w:type="spellEnd"/>
    </w:p>
    <w:p w14:paraId="15E4D459" w14:textId="77777777" w:rsidR="009B34C2" w:rsidRDefault="009B34C2" w:rsidP="009B34C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D59790E" w14:textId="2E62B3B9" w:rsidR="009B34C2" w:rsidRDefault="00475780" w:rsidP="009B34C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Según lo que se envía por email, de los 8091 elementos a revisar, se percibe que todos los elementos están agrupados en dos SPRID: </w:t>
      </w:r>
    </w:p>
    <w:p w14:paraId="51E256F5" w14:textId="4E611368" w:rsidR="00475780" w:rsidRDefault="00475780" w:rsidP="00475780">
      <w:pPr>
        <w:pStyle w:val="Textoindependiente"/>
        <w:numPr>
          <w:ilvl w:val="0"/>
          <w:numId w:val="16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1163: </w:t>
      </w:r>
      <w:r w:rsidRPr="00475780">
        <w:rPr>
          <w:rStyle w:val="nfasisintenso"/>
          <w:rFonts w:ascii="Arial" w:hAnsi="Arial" w:cs="Arial"/>
          <w:b w:val="0"/>
          <w:sz w:val="20"/>
        </w:rPr>
        <w:t>Secc. B/C Tripolar MI MT</w:t>
      </w:r>
    </w:p>
    <w:p w14:paraId="0DD33337" w14:textId="6B42E914" w:rsidR="00475780" w:rsidRDefault="00475780" w:rsidP="00475780">
      <w:pPr>
        <w:pStyle w:val="Textoindependiente"/>
        <w:numPr>
          <w:ilvl w:val="0"/>
          <w:numId w:val="16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1159: </w:t>
      </w:r>
      <w:r w:rsidRPr="00475780">
        <w:rPr>
          <w:rStyle w:val="nfasisintenso"/>
          <w:rFonts w:ascii="Arial" w:hAnsi="Arial" w:cs="Arial"/>
          <w:b w:val="0"/>
          <w:sz w:val="20"/>
        </w:rPr>
        <w:t>Fusible Kearney MI MT</w:t>
      </w:r>
    </w:p>
    <w:p w14:paraId="431FEF4F" w14:textId="77777777" w:rsidR="00475780" w:rsidRDefault="00475780" w:rsidP="00475780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019D022" w14:textId="569355EE" w:rsidR="00475780" w:rsidRDefault="00475780" w:rsidP="009B34C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toma el primer OBJECTID de la lista: </w:t>
      </w:r>
    </w:p>
    <w:p w14:paraId="2E115B32" w14:textId="45831D07" w:rsidR="00475780" w:rsidRDefault="00475780" w:rsidP="009B34C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51FD7454" wp14:editId="59F5AA30">
            <wp:extent cx="6238875" cy="1524000"/>
            <wp:effectExtent l="0" t="0" r="9525" b="0"/>
            <wp:docPr id="17045594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9419" name="Imagen 1" descr="Texto&#10;&#10;Descripción generada automáticamente"/>
                    <pic:cNvPicPr/>
                  </pic:nvPicPr>
                  <pic:blipFill rotWithShape="1">
                    <a:blip r:embed="rId12"/>
                    <a:srcRect b="60591"/>
                    <a:stretch/>
                  </pic:blipFill>
                  <pic:spPr bwMode="auto">
                    <a:xfrm>
                      <a:off x="0" y="0"/>
                      <a:ext cx="62388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5B89" w14:textId="0C395CE8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ADE45C" w14:textId="1929E930" w:rsidR="00F231FE" w:rsidRDefault="00475780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Para este caso corresponde el: </w:t>
      </w:r>
    </w:p>
    <w:p w14:paraId="53894AC4" w14:textId="43399182" w:rsidR="00475780" w:rsidRDefault="00475780" w:rsidP="00475780">
      <w:pPr>
        <w:pStyle w:val="Textoindependiente"/>
        <w:numPr>
          <w:ilvl w:val="0"/>
          <w:numId w:val="17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OBJECTID: </w:t>
      </w:r>
      <w:r w:rsidRPr="00475780">
        <w:rPr>
          <w:rStyle w:val="nfasisintenso"/>
          <w:rFonts w:ascii="Arial" w:hAnsi="Arial" w:cs="Arial"/>
          <w:b w:val="0"/>
          <w:sz w:val="20"/>
        </w:rPr>
        <w:t>50655503</w:t>
      </w:r>
    </w:p>
    <w:p w14:paraId="0BE925B7" w14:textId="1BEAE170" w:rsidR="00475780" w:rsidRDefault="00475780" w:rsidP="00475780">
      <w:pPr>
        <w:pStyle w:val="Textoindependiente"/>
        <w:numPr>
          <w:ilvl w:val="0"/>
          <w:numId w:val="17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NOMBRE DEL OBJETO: </w:t>
      </w:r>
      <w:r w:rsidRPr="00475780">
        <w:rPr>
          <w:rStyle w:val="nfasisintenso"/>
          <w:rFonts w:ascii="Arial" w:hAnsi="Arial" w:cs="Arial"/>
          <w:b w:val="0"/>
          <w:sz w:val="20"/>
        </w:rPr>
        <w:t>52434-</w:t>
      </w:r>
      <w:r w:rsidR="008C15BB">
        <w:rPr>
          <w:rStyle w:val="nfasisintenso"/>
          <w:rFonts w:ascii="Arial" w:hAnsi="Arial" w:cs="Arial"/>
          <w:b w:val="0"/>
          <w:sz w:val="20"/>
        </w:rPr>
        <w:t>1</w:t>
      </w:r>
    </w:p>
    <w:p w14:paraId="6F4B6662" w14:textId="7F6BE9DF" w:rsidR="00475780" w:rsidRDefault="00475780" w:rsidP="00475780">
      <w:pPr>
        <w:pStyle w:val="Textoindependiente"/>
        <w:numPr>
          <w:ilvl w:val="0"/>
          <w:numId w:val="17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SPRID: </w:t>
      </w:r>
      <w:r w:rsidRPr="00475780">
        <w:rPr>
          <w:rStyle w:val="nfasisintenso"/>
          <w:rFonts w:ascii="Arial" w:hAnsi="Arial" w:cs="Arial"/>
          <w:b w:val="0"/>
          <w:sz w:val="20"/>
        </w:rPr>
        <w:t>1163</w:t>
      </w:r>
    </w:p>
    <w:p w14:paraId="34ED3E88" w14:textId="77777777" w:rsidR="008C15BB" w:rsidRDefault="008C15BB" w:rsidP="008C15B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F54926F" w14:textId="05BB4C43" w:rsidR="008C15BB" w:rsidRDefault="008C15BB" w:rsidP="008C15B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busca el nombre en Cromo (geo) para encontrar, en realidad, su contraparte en unifilar: </w:t>
      </w:r>
    </w:p>
    <w:p w14:paraId="4E14B3AF" w14:textId="0FE9FF18" w:rsidR="008C15BB" w:rsidRDefault="008C15BB" w:rsidP="008C15B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1EEBE528" wp14:editId="4CE201A4">
            <wp:extent cx="4695825" cy="1885858"/>
            <wp:effectExtent l="0" t="0" r="0" b="635"/>
            <wp:docPr id="39178452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84523" name="Imagen 1" descr="Interfaz de usuario gráfica, Aplicación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001" cy="189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62EF" w14:textId="77777777" w:rsidR="00BD4E30" w:rsidRDefault="00BD4E30" w:rsidP="008C15B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E7253E2" w14:textId="1565D942" w:rsidR="008C15BB" w:rsidRDefault="008C15BB" w:rsidP="008C15B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Para este ejemplo, confirmamos que el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objectid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</w:t>
      </w:r>
      <w:r w:rsidRPr="00475780">
        <w:rPr>
          <w:rStyle w:val="nfasisintenso"/>
          <w:rFonts w:ascii="Arial" w:hAnsi="Arial" w:cs="Arial"/>
          <w:b w:val="0"/>
          <w:sz w:val="20"/>
        </w:rPr>
        <w:t>50655503</w:t>
      </w:r>
      <w:r>
        <w:rPr>
          <w:rStyle w:val="nfasisintenso"/>
          <w:rFonts w:ascii="Arial" w:hAnsi="Arial" w:cs="Arial"/>
          <w:b w:val="0"/>
          <w:sz w:val="20"/>
        </w:rPr>
        <w:t xml:space="preserve"> no debería haber aparecido en el reporte, ya que como se muestra en la foto anterior, aparece su contraparte en unifilar. </w:t>
      </w:r>
    </w:p>
    <w:p w14:paraId="59305F80" w14:textId="77777777" w:rsidR="008C15BB" w:rsidRDefault="008C15BB" w:rsidP="008C15B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09D7BF" w14:textId="2989CF10" w:rsidR="008C15BB" w:rsidRDefault="009A145B" w:rsidP="008C15B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busca el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sprid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del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objectid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en unifilar: </w:t>
      </w:r>
    </w:p>
    <w:p w14:paraId="665CF84A" w14:textId="3C2FBEA9" w:rsidR="009A145B" w:rsidRDefault="009A145B" w:rsidP="009A145B">
      <w:pPr>
        <w:pStyle w:val="Textoindependiente"/>
        <w:numPr>
          <w:ilvl w:val="0"/>
          <w:numId w:val="19"/>
        </w:numPr>
        <w:rPr>
          <w:rStyle w:val="nfasisintenso"/>
          <w:rFonts w:ascii="Arial" w:hAnsi="Arial" w:cs="Arial"/>
          <w:b w:val="0"/>
          <w:sz w:val="20"/>
        </w:rPr>
      </w:pPr>
      <w:proofErr w:type="spellStart"/>
      <w:r>
        <w:rPr>
          <w:rStyle w:val="nfasisintenso"/>
          <w:rFonts w:ascii="Arial" w:hAnsi="Arial" w:cs="Arial"/>
          <w:b w:val="0"/>
          <w:sz w:val="20"/>
        </w:rPr>
        <w:t>objectid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en unifilar: 90905838</w:t>
      </w:r>
    </w:p>
    <w:p w14:paraId="7D6115BC" w14:textId="47D07085" w:rsidR="009A145B" w:rsidRDefault="009A145B" w:rsidP="009A145B">
      <w:pPr>
        <w:pStyle w:val="Textoindependiente"/>
        <w:numPr>
          <w:ilvl w:val="0"/>
          <w:numId w:val="19"/>
        </w:numPr>
        <w:rPr>
          <w:rStyle w:val="nfasisintenso"/>
          <w:rFonts w:ascii="Arial" w:hAnsi="Arial" w:cs="Arial"/>
          <w:b w:val="0"/>
          <w:sz w:val="20"/>
        </w:rPr>
      </w:pPr>
      <w:proofErr w:type="spellStart"/>
      <w:r>
        <w:rPr>
          <w:rStyle w:val="nfasisintenso"/>
          <w:rFonts w:ascii="Arial" w:hAnsi="Arial" w:cs="Arial"/>
          <w:b w:val="0"/>
          <w:sz w:val="20"/>
        </w:rPr>
        <w:t>sprid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>: 1320</w:t>
      </w:r>
    </w:p>
    <w:p w14:paraId="2A005CD3" w14:textId="77777777" w:rsidR="009A145B" w:rsidRDefault="009A145B" w:rsidP="009A145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ECC9DB8" w14:textId="77777777" w:rsidR="009A145B" w:rsidRDefault="009A145B" w:rsidP="009A145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busca elementos en la tabla Unifilar y, con ese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sprid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, no se encuentra ningún elemento… Para confirmar se repite la operación con otros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objectid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: </w:t>
      </w:r>
    </w:p>
    <w:tbl>
      <w:tblPr>
        <w:tblW w:w="97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0"/>
        <w:gridCol w:w="1280"/>
        <w:gridCol w:w="260"/>
        <w:gridCol w:w="611"/>
        <w:gridCol w:w="2389"/>
        <w:gridCol w:w="260"/>
        <w:gridCol w:w="612"/>
        <w:gridCol w:w="3228"/>
      </w:tblGrid>
      <w:tr w:rsidR="009A145B" w:rsidRPr="009A145B" w14:paraId="1EEF6C40" w14:textId="77777777" w:rsidTr="00057D39">
        <w:trPr>
          <w:trHeight w:val="300"/>
        </w:trPr>
        <w:tc>
          <w:tcPr>
            <w:tcW w:w="24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D966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ACB6F17" w14:textId="77777777" w:rsidR="009A145B" w:rsidRPr="009A145B" w:rsidRDefault="009A145B" w:rsidP="00057D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MAIL</w:t>
            </w:r>
          </w:p>
        </w:tc>
        <w:tc>
          <w:tcPr>
            <w:tcW w:w="260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97197A1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3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5D2BFE5" w14:textId="77777777" w:rsidR="009A145B" w:rsidRPr="009A145B" w:rsidRDefault="009A145B" w:rsidP="00057D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GEO</w:t>
            </w:r>
          </w:p>
        </w:tc>
        <w:tc>
          <w:tcPr>
            <w:tcW w:w="260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118AE2C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3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4B084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ADEC31A" w14:textId="77777777" w:rsidR="009A145B" w:rsidRPr="009A145B" w:rsidRDefault="009A145B" w:rsidP="00057D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UNI</w:t>
            </w:r>
          </w:p>
        </w:tc>
      </w:tr>
      <w:tr w:rsidR="009A145B" w:rsidRPr="009A145B" w14:paraId="628DF79D" w14:textId="77777777" w:rsidTr="00057D39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A9DB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218A8BE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OBJECTID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8EA9DB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70E6487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LINKVALUE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E337146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EA9DB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68D694B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SPRID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8EA9DB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A0D1412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CAPTION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2C7EEB9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8EA9DB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B1E1689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SPRID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8EA9DB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3C534BC1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CAPTION</w:t>
            </w:r>
          </w:p>
        </w:tc>
      </w:tr>
      <w:tr w:rsidR="009A145B" w:rsidRPr="009A145B" w14:paraId="7B65E215" w14:textId="77777777" w:rsidTr="00057D39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B612D54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50655503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A14F3EA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52434-1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0DE3058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6F1A618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F7D9F97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Secc. B/C Tripolar MI MT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1603887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3655043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0C4DD2D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 xml:space="preserve">UNI MT Secc. </w:t>
            </w:r>
            <w:proofErr w:type="spellStart"/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Autodesconectador</w:t>
            </w:r>
            <w:proofErr w:type="spellEnd"/>
          </w:p>
        </w:tc>
      </w:tr>
      <w:tr w:rsidR="009A145B" w:rsidRPr="009A145B" w14:paraId="720EB8A9" w14:textId="77777777" w:rsidTr="00057D39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E9F3E90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69131018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E2FC267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6516-1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941A3B6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6326318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61071BA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Fusible Kearney MI MT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FE7B687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4752173C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3352297F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 xml:space="preserve">UNI MT Secc. </w:t>
            </w:r>
            <w:proofErr w:type="spellStart"/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Autodesconectador</w:t>
            </w:r>
            <w:proofErr w:type="spellEnd"/>
          </w:p>
        </w:tc>
      </w:tr>
      <w:tr w:rsidR="009A145B" w:rsidRPr="009A145B" w14:paraId="21CA0ADE" w14:textId="77777777" w:rsidTr="00057D39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39CF2F32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55027450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C52581F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34588-9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E0B77A0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8F91135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6162787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Secc. B/C Tripolar MI MT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AF71088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341E483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1E8246B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 xml:space="preserve">UNI MT Secc. </w:t>
            </w:r>
            <w:proofErr w:type="spellStart"/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Autodesconectador</w:t>
            </w:r>
            <w:proofErr w:type="spellEnd"/>
          </w:p>
        </w:tc>
      </w:tr>
      <w:tr w:rsidR="009A145B" w:rsidRPr="009A145B" w14:paraId="252C643A" w14:textId="77777777" w:rsidTr="00057D39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F0FB300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69376813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852E45C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19803-9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1F0F83B4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313C419F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6FAE3133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Fusible Kearney MI MT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000000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8A25376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66898ED" w14:textId="77777777" w:rsidR="009A145B" w:rsidRPr="009A145B" w:rsidRDefault="009A145B" w:rsidP="00057D3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05BFABBF" w14:textId="77777777" w:rsidR="009A145B" w:rsidRPr="009A145B" w:rsidRDefault="009A145B" w:rsidP="00057D39">
            <w:pPr>
              <w:rPr>
                <w:rFonts w:ascii="Calibri" w:hAnsi="Calibri" w:cs="Calibri"/>
                <w:color w:val="000000"/>
                <w:sz w:val="22"/>
                <w:szCs w:val="22"/>
                <w:lang w:val="es-AR" w:eastAsia="es-AR"/>
              </w:rPr>
            </w:pPr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 xml:space="preserve">UNI MT Secc. </w:t>
            </w:r>
            <w:proofErr w:type="spellStart"/>
            <w:r w:rsidRPr="009A145B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  <w:lang w:val="es-AR" w:eastAsia="es-AR"/>
              </w:rPr>
              <w:t>Autodesconectador</w:t>
            </w:r>
            <w:proofErr w:type="spellEnd"/>
          </w:p>
        </w:tc>
      </w:tr>
    </w:tbl>
    <w:p w14:paraId="739F6639" w14:textId="330DD47F" w:rsidR="009A145B" w:rsidRDefault="009A145B" w:rsidP="009A145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5978DCF" w14:textId="349D9735" w:rsidR="00BD4E30" w:rsidRDefault="00BD4E30" w:rsidP="009A145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observa en el proceso de carga que el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sprid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1320 queda excluido del reporte: </w:t>
      </w:r>
    </w:p>
    <w:p w14:paraId="777CEEEB" w14:textId="4A07B687" w:rsidR="00BD4E30" w:rsidRDefault="00BD4E30" w:rsidP="009A145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5AB56CDE" wp14:editId="65CC15C4">
            <wp:extent cx="5746750" cy="3863221"/>
            <wp:effectExtent l="0" t="0" r="6350" b="4445"/>
            <wp:docPr id="97431669" name="Imagen 2" descr="Vista previa de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ta previa de imag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211" cy="386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AD36" w14:textId="22A0B453" w:rsidR="009A145B" w:rsidRDefault="009A145B" w:rsidP="009A145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9A145B">
        <w:rPr>
          <w:rStyle w:val="nfasisintenso"/>
          <w:rFonts w:ascii="Arial" w:hAnsi="Arial" w:cs="Arial"/>
          <w:b w:val="0"/>
          <w:sz w:val="20"/>
          <w:u w:val="single"/>
        </w:rPr>
        <w:t xml:space="preserve">Conclusión: al momento de cargar los datos en la tabla unifilar, no se toma en cuenta la familia del </w:t>
      </w:r>
      <w:proofErr w:type="spellStart"/>
      <w:r w:rsidRPr="009A145B">
        <w:rPr>
          <w:rStyle w:val="nfasisintenso"/>
          <w:rFonts w:ascii="Arial" w:hAnsi="Arial" w:cs="Arial"/>
          <w:b w:val="0"/>
          <w:sz w:val="20"/>
          <w:u w:val="single"/>
        </w:rPr>
        <w:t>sprid</w:t>
      </w:r>
      <w:proofErr w:type="spellEnd"/>
      <w:r w:rsidRPr="009A145B">
        <w:rPr>
          <w:rStyle w:val="nfasisintenso"/>
          <w:rFonts w:ascii="Arial" w:hAnsi="Arial" w:cs="Arial"/>
          <w:b w:val="0"/>
          <w:sz w:val="20"/>
          <w:u w:val="single"/>
        </w:rPr>
        <w:t xml:space="preserve"> 1320</w:t>
      </w:r>
      <w:r>
        <w:rPr>
          <w:rStyle w:val="nfasisintenso"/>
          <w:rFonts w:ascii="Arial" w:hAnsi="Arial" w:cs="Arial"/>
          <w:b w:val="0"/>
          <w:sz w:val="20"/>
        </w:rPr>
        <w:t>.</w:t>
      </w:r>
    </w:p>
    <w:p w14:paraId="6EC9B9DA" w14:textId="2FE1DF46" w:rsidR="009A145B" w:rsidRDefault="009A145B" w:rsidP="009A145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1605E4E" w14:textId="06116DDC" w:rsidR="009A145B" w:rsidRDefault="00BD4E30" w:rsidP="009A145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Solución: incluir el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sprid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1320 y armar una simulación de los datos que se reportaran. </w:t>
      </w: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EBDFD0" w14:textId="5D1E4EA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52A6D28" w14:textId="6B5D7A83" w:rsidR="00942CF2" w:rsidRDefault="00757015" w:rsidP="006A6BA8">
      <w:pPr>
        <w:pStyle w:val="Ttulo1"/>
        <w:numPr>
          <w:ilvl w:val="0"/>
          <w:numId w:val="20"/>
        </w:num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106725615"/>
      <w:bookmarkEnd w:id="32"/>
      <w:bookmarkEnd w:id="33"/>
      <w:bookmarkEnd w:id="34"/>
      <w:bookmarkEnd w:id="35"/>
      <w:bookmarkEnd w:id="36"/>
      <w:r>
        <w:lastRenderedPageBreak/>
        <w:t>Sistemas e integraciones afectados</w:t>
      </w:r>
      <w:r w:rsidR="00E629B7">
        <w:t xml:space="preserve"> </w:t>
      </w:r>
      <w:bookmarkEnd w:id="37"/>
    </w:p>
    <w:p w14:paraId="7A555B06" w14:textId="35966FD9" w:rsidR="00DB3C5B" w:rsidRPr="00C11C50" w:rsidRDefault="006A6BA8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Afecta al circuito 136, procedimiento de carga. 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8" w:name="_Toc41938097"/>
      <w:bookmarkStart w:id="39" w:name="_Toc106725616"/>
      <w:r>
        <w:lastRenderedPageBreak/>
        <w:t>Perfiles</w:t>
      </w:r>
      <w:r w:rsidR="005515E9">
        <w:t xml:space="preserve"> </w:t>
      </w:r>
      <w:bookmarkEnd w:id="38"/>
      <w:bookmarkEnd w:id="39"/>
    </w:p>
    <w:p w14:paraId="6867413E" w14:textId="12141494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0" w:name="_Toc106725617"/>
      <w:r>
        <w:lastRenderedPageBreak/>
        <w:t>Escenarios de prueba</w:t>
      </w:r>
      <w:r w:rsidR="008568CD">
        <w:t xml:space="preserve"> </w:t>
      </w:r>
      <w:bookmarkEnd w:id="40"/>
    </w:p>
    <w:p w14:paraId="01151C2A" w14:textId="77777777" w:rsidR="00490DCB" w:rsidRDefault="00490DCB" w:rsidP="00642C2A">
      <w:pPr>
        <w:jc w:val="both"/>
        <w:rPr>
          <w:sz w:val="18"/>
        </w:rPr>
      </w:pPr>
    </w:p>
    <w:p w14:paraId="14C3AC4B" w14:textId="77777777" w:rsidR="006A6BA8" w:rsidRDefault="006A6BA8" w:rsidP="00642C2A">
      <w:pPr>
        <w:jc w:val="both"/>
        <w:rPr>
          <w:sz w:val="18"/>
        </w:rPr>
      </w:pP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2187"/>
        <w:gridCol w:w="7140"/>
      </w:tblGrid>
      <w:tr w:rsidR="007B6993" w14:paraId="2EC02FA5" w14:textId="77777777" w:rsidTr="00A13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727F081E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Requisito Funcional #</w:t>
            </w:r>
          </w:p>
        </w:tc>
        <w:tc>
          <w:tcPr>
            <w:tcW w:w="7140" w:type="dxa"/>
          </w:tcPr>
          <w:p w14:paraId="0E675F50" w14:textId="31B575CA" w:rsidR="007B6993" w:rsidRDefault="006A6BA8" w:rsidP="00A133A3">
            <w:pPr>
              <w:spacing w:line="48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8312AF" w14:paraId="5FC5F71C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74BF42DB" w14:textId="77777777" w:rsidR="008312AF" w:rsidRDefault="008312AF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Tipo de Falla</w:t>
            </w:r>
          </w:p>
        </w:tc>
        <w:tc>
          <w:tcPr>
            <w:tcW w:w="7140" w:type="dxa"/>
          </w:tcPr>
          <w:p w14:paraId="6874B162" w14:textId="32164411" w:rsidR="008312AF" w:rsidRDefault="006A6BA8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Falla de salida</w:t>
            </w:r>
          </w:p>
        </w:tc>
      </w:tr>
      <w:tr w:rsidR="007B6993" w14:paraId="2F6FC2C1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1DF08D88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Nombre</w:t>
            </w:r>
          </w:p>
        </w:tc>
        <w:tc>
          <w:tcPr>
            <w:tcW w:w="7140" w:type="dxa"/>
          </w:tcPr>
          <w:p w14:paraId="307263EA" w14:textId="4A72FA28" w:rsidR="007B6993" w:rsidRDefault="006A6BA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6A6BA8">
              <w:rPr>
                <w:sz w:val="18"/>
              </w:rPr>
              <w:t>Pruebas de salida de datos</w:t>
            </w:r>
          </w:p>
        </w:tc>
      </w:tr>
      <w:tr w:rsidR="007B6993" w14:paraId="24F328D8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D8F292C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Prueba realizada por</w:t>
            </w:r>
          </w:p>
        </w:tc>
        <w:tc>
          <w:tcPr>
            <w:tcW w:w="7140" w:type="dxa"/>
          </w:tcPr>
          <w:p w14:paraId="282B6CA1" w14:textId="2C7E34C9" w:rsidR="007B6993" w:rsidRDefault="006A6BA8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Roberto Sánchez Leiva</w:t>
            </w:r>
            <w:r w:rsidR="00AF503C">
              <w:rPr>
                <w:sz w:val="18"/>
              </w:rPr>
              <w:t xml:space="preserve"> - </w:t>
            </w:r>
            <w:r w:rsidR="00AF503C" w:rsidRPr="00AF503C">
              <w:rPr>
                <w:sz w:val="18"/>
              </w:rPr>
              <w:t>Daniel Eduardo IACIANCIO</w:t>
            </w:r>
          </w:p>
        </w:tc>
      </w:tr>
      <w:tr w:rsidR="007B6993" w14:paraId="76F286B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1F729D78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Precondiciones</w:t>
            </w:r>
          </w:p>
        </w:tc>
        <w:tc>
          <w:tcPr>
            <w:tcW w:w="7140" w:type="dxa"/>
          </w:tcPr>
          <w:p w14:paraId="33B84C6F" w14:textId="3F7C714E" w:rsidR="00AF503C" w:rsidRDefault="00AF503C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Contar con permisos de SELECT en la base de producción.</w:t>
            </w:r>
          </w:p>
          <w:p w14:paraId="0B0FC483" w14:textId="6372A04C" w:rsidR="007B6993" w:rsidRDefault="00AF503C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Contar con permisos para el </w:t>
            </w:r>
            <w:proofErr w:type="spellStart"/>
            <w:r>
              <w:rPr>
                <w:sz w:val="18"/>
              </w:rPr>
              <w:t>schema</w:t>
            </w:r>
            <w:proofErr w:type="spellEnd"/>
            <w:r>
              <w:rPr>
                <w:sz w:val="18"/>
              </w:rPr>
              <w:t xml:space="preserve"> NEXUS_GIS. </w:t>
            </w:r>
          </w:p>
        </w:tc>
      </w:tr>
      <w:tr w:rsidR="007B6993" w14:paraId="02C75A85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512806DB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Condiciones de prueba</w:t>
            </w:r>
          </w:p>
        </w:tc>
        <w:tc>
          <w:tcPr>
            <w:tcW w:w="7140" w:type="dxa"/>
          </w:tcPr>
          <w:p w14:paraId="284A27D4" w14:textId="77777777" w:rsidR="007B6993" w:rsidRDefault="00AF503C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Se emulara la generación del reporte sin cargar los datos a la tabla UNIFILAR, de esta manera se podrá incorporar el SRPID 1320, sin necesidad de modificar el proceso. </w:t>
            </w:r>
          </w:p>
          <w:p w14:paraId="079BE5B1" w14:textId="6F51A47E" w:rsidR="00AF503C" w:rsidRDefault="00AF503C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Los datos serán proveídos al usuario para que analice si los resultados son los correctos. </w:t>
            </w:r>
          </w:p>
        </w:tc>
      </w:tr>
      <w:tr w:rsidR="007B6993" w14:paraId="39D2E47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4E86208" w14:textId="77777777" w:rsidR="007B6993" w:rsidRPr="00ED71CB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Pasos</w:t>
            </w:r>
          </w:p>
        </w:tc>
        <w:tc>
          <w:tcPr>
            <w:tcW w:w="7140" w:type="dxa"/>
          </w:tcPr>
          <w:p w14:paraId="3D12AF46" w14:textId="5ACC30F5" w:rsidR="007B6993" w:rsidRDefault="00AF503C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P1: Se ejecutara el proceso simulado en la base de datos, para obtener los datos con el </w:t>
            </w:r>
            <w:proofErr w:type="spellStart"/>
            <w:r>
              <w:rPr>
                <w:sz w:val="18"/>
              </w:rPr>
              <w:t>spri</w:t>
            </w:r>
            <w:r w:rsidR="00460E8B">
              <w:rPr>
                <w:sz w:val="18"/>
              </w:rPr>
              <w:t>d</w:t>
            </w:r>
            <w:proofErr w:type="spellEnd"/>
            <w:r>
              <w:rPr>
                <w:sz w:val="18"/>
              </w:rPr>
              <w:t xml:space="preserve"> 1320 incluido. </w:t>
            </w:r>
          </w:p>
          <w:p w14:paraId="250E2A28" w14:textId="5D359B76" w:rsidR="00AF503C" w:rsidRDefault="00AF503C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P2: Exportar los resultados a un archivo. </w:t>
            </w:r>
          </w:p>
          <w:p w14:paraId="675F109E" w14:textId="746BAB2D" w:rsidR="00AF503C" w:rsidRDefault="00AF503C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P3: Enviar los datos a</w:t>
            </w:r>
            <w:r w:rsidR="00460E8B">
              <w:rPr>
                <w:sz w:val="18"/>
              </w:rPr>
              <w:t>l usuario</w:t>
            </w:r>
          </w:p>
          <w:p w14:paraId="52058BD9" w14:textId="7C62D7C6" w:rsidR="00AF503C" w:rsidRDefault="00AF503C" w:rsidP="00460E8B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P4: El </w:t>
            </w:r>
            <w:r w:rsidR="00460E8B">
              <w:rPr>
                <w:sz w:val="18"/>
              </w:rPr>
              <w:t>usuario responderá confirmando si los datos obtenidos son correctos</w:t>
            </w:r>
          </w:p>
        </w:tc>
      </w:tr>
      <w:tr w:rsidR="007B6993" w14:paraId="255E726A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A947563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Resultados esperados</w:t>
            </w:r>
          </w:p>
        </w:tc>
        <w:tc>
          <w:tcPr>
            <w:tcW w:w="7140" w:type="dxa"/>
          </w:tcPr>
          <w:p w14:paraId="5C6838F8" w14:textId="1EE7100D" w:rsidR="007B6993" w:rsidRDefault="00460E8B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Se espera que los datos extraídos son los correctos. </w:t>
            </w:r>
          </w:p>
        </w:tc>
      </w:tr>
      <w:tr w:rsidR="007B6993" w14:paraId="2042BC1A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3580AB3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Resultados obtenidos</w:t>
            </w:r>
          </w:p>
        </w:tc>
        <w:tc>
          <w:tcPr>
            <w:tcW w:w="7140" w:type="dxa"/>
          </w:tcPr>
          <w:p w14:paraId="7E45F671" w14:textId="77777777" w:rsidR="007B6993" w:rsidRDefault="00EA5CD3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El usuario confirma que los datos reportados corresponden ya que denotan la diferencia entre unifilar y geográfico. </w:t>
            </w:r>
          </w:p>
          <w:p w14:paraId="539F45B9" w14:textId="7F60AC9F" w:rsidR="00CA1B1D" w:rsidRDefault="00CA1B1D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Se realizo prueba adicional en GISQA01 obteniendo 152 diferencias, se confirma que la prueba resulta exitosa. </w:t>
            </w:r>
          </w:p>
        </w:tc>
      </w:tr>
      <w:tr w:rsidR="007B6993" w14:paraId="703860EB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B36E885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 del test</w:t>
            </w:r>
          </w:p>
        </w:tc>
        <w:tc>
          <w:tcPr>
            <w:tcW w:w="7140" w:type="dxa"/>
          </w:tcPr>
          <w:p w14:paraId="4482FD33" w14:textId="3CED856D" w:rsidR="007B6993" w:rsidRDefault="00EA5CD3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Éxito</w:t>
            </w:r>
          </w:p>
        </w:tc>
      </w:tr>
      <w:tr w:rsidR="007B6993" w14:paraId="14BBC6E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20AF2ADC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Comentarios</w:t>
            </w:r>
          </w:p>
        </w:tc>
        <w:tc>
          <w:tcPr>
            <w:tcW w:w="7140" w:type="dxa"/>
          </w:tcPr>
          <w:p w14:paraId="7B0BF4D0" w14:textId="7F248DD8" w:rsidR="007B6993" w:rsidRDefault="00EA5CD3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</w:tr>
    </w:tbl>
    <w:p w14:paraId="02CB3337" w14:textId="77777777" w:rsidR="007B6993" w:rsidRDefault="007B6993" w:rsidP="007B6993">
      <w:pPr>
        <w:jc w:val="both"/>
        <w:rPr>
          <w:sz w:val="18"/>
        </w:rPr>
      </w:pPr>
    </w:p>
    <w:p w14:paraId="48787289" w14:textId="77777777" w:rsidR="007B6993" w:rsidRDefault="007B6993" w:rsidP="007B6993">
      <w:pPr>
        <w:jc w:val="both"/>
        <w:rPr>
          <w:sz w:val="18"/>
        </w:rPr>
      </w:pPr>
    </w:p>
    <w:p w14:paraId="11D89F08" w14:textId="0FCFC567" w:rsidR="00DF5363" w:rsidRDefault="00DF5363" w:rsidP="007B6993">
      <w:pPr>
        <w:jc w:val="both"/>
        <w:rPr>
          <w:sz w:val="18"/>
        </w:rPr>
      </w:pPr>
      <w:r>
        <w:rPr>
          <w:sz w:val="18"/>
        </w:rPr>
        <w:object w:dxaOrig="1538" w:dyaOrig="994" w14:anchorId="30D4B5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5" o:title=""/>
          </v:shape>
          <o:OLEObject Type="Embed" ProgID="Package" ShapeID="_x0000_i1025" DrawAspect="Icon" ObjectID="_1752315330" r:id="rId16"/>
        </w:object>
      </w:r>
    </w:p>
    <w:p w14:paraId="10C9A605" w14:textId="77777777" w:rsidR="00DF5363" w:rsidRDefault="00DF5363" w:rsidP="007B6993">
      <w:pPr>
        <w:jc w:val="both"/>
        <w:rPr>
          <w:sz w:val="18"/>
        </w:rPr>
      </w:pPr>
    </w:p>
    <w:p w14:paraId="4FCEDC65" w14:textId="429E34B3" w:rsidR="007B6993" w:rsidRDefault="00EA5CD3" w:rsidP="007B6993">
      <w:pPr>
        <w:rPr>
          <w:b/>
          <w:bCs/>
          <w:sz w:val="18"/>
        </w:rPr>
      </w:pPr>
      <w:r>
        <w:rPr>
          <w:noProof/>
        </w:rPr>
        <w:lastRenderedPageBreak/>
        <w:drawing>
          <wp:inline distT="0" distB="0" distL="0" distR="0" wp14:anchorId="4A589476" wp14:editId="27590EA6">
            <wp:extent cx="6337300" cy="1357630"/>
            <wp:effectExtent l="0" t="0" r="6350" b="0"/>
            <wp:docPr id="14711304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304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993">
        <w:rPr>
          <w:b/>
          <w:bCs/>
          <w:sz w:val="18"/>
        </w:rPr>
        <w:br w:type="page"/>
      </w:r>
    </w:p>
    <w:p w14:paraId="4DE9EB61" w14:textId="77777777" w:rsidR="007B6993" w:rsidRPr="007A5416" w:rsidRDefault="007B6993" w:rsidP="007B6993">
      <w:pPr>
        <w:rPr>
          <w:b/>
          <w:bCs/>
        </w:rPr>
      </w:pPr>
      <w:r w:rsidRPr="007A5416">
        <w:rPr>
          <w:b/>
          <w:bCs/>
        </w:rPr>
        <w:lastRenderedPageBreak/>
        <w:t>Guía del plan de pruebas</w:t>
      </w:r>
    </w:p>
    <w:p w14:paraId="21F7B62A" w14:textId="77777777" w:rsidR="007B6993" w:rsidRPr="007A5416" w:rsidRDefault="007B6993" w:rsidP="007B6993">
      <w:pPr>
        <w:rPr>
          <w:sz w:val="18"/>
          <w:szCs w:val="18"/>
        </w:rPr>
      </w:pPr>
    </w:p>
    <w:p w14:paraId="37143F80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datos</w:t>
      </w:r>
      <w:r w:rsidRPr="00E7108B">
        <w:rPr>
          <w:sz w:val="16"/>
          <w:szCs w:val="16"/>
        </w:rPr>
        <w:t>: ejemplos de fallas relacionadas con la gestión de datos en la app.</w:t>
      </w:r>
    </w:p>
    <w:p w14:paraId="1ED4EDF7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entrada de datos</w:t>
      </w:r>
      <w:r w:rsidRPr="00E7108B">
        <w:rPr>
          <w:sz w:val="16"/>
          <w:szCs w:val="16"/>
        </w:rPr>
        <w:t xml:space="preserve">: valida la entrada de datos en los campos. </w:t>
      </w:r>
    </w:p>
    <w:p w14:paraId="69B9D5C0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integridad de datos</w:t>
      </w:r>
      <w:r w:rsidRPr="00E7108B">
        <w:rPr>
          <w:sz w:val="16"/>
          <w:szCs w:val="16"/>
        </w:rPr>
        <w:t>: Realizar pruebas para comprobar que los datos se almacenen correctamente</w:t>
      </w:r>
    </w:p>
    <w:p w14:paraId="194A095C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manejo de errores</w:t>
      </w:r>
      <w:r w:rsidRPr="00E7108B">
        <w:rPr>
          <w:sz w:val="16"/>
          <w:szCs w:val="16"/>
        </w:rPr>
        <w:t>: Probar ingresos de datos incorrectos y verificar si muestra mensajes de error claros.</w:t>
      </w:r>
    </w:p>
    <w:p w14:paraId="4855C365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carga de datos</w:t>
      </w:r>
      <w:r w:rsidRPr="00E7108B">
        <w:rPr>
          <w:sz w:val="16"/>
          <w:szCs w:val="16"/>
        </w:rPr>
        <w:t>: Generar pruebas con cantidad significativa de datos para verificar que la app no presente problemas de rendimiento o errores al procesarlos.</w:t>
      </w:r>
    </w:p>
    <w:p w14:paraId="1D35E3A4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interoperabilidad</w:t>
      </w:r>
      <w:r w:rsidRPr="00E7108B">
        <w:rPr>
          <w:sz w:val="16"/>
          <w:szCs w:val="16"/>
        </w:rPr>
        <w:t>: Puedes realizar pruebas de integración con sistemas externos para asegurarte de que los datos se transfieran y se procesen correctamente.</w:t>
      </w:r>
    </w:p>
    <w:p w14:paraId="376ADE46" w14:textId="77777777" w:rsidR="007B6993" w:rsidRPr="00E7108B" w:rsidRDefault="007B6993" w:rsidP="007B6993">
      <w:pPr>
        <w:rPr>
          <w:sz w:val="16"/>
          <w:szCs w:val="16"/>
        </w:rPr>
      </w:pPr>
    </w:p>
    <w:p w14:paraId="19DDF926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control</w:t>
      </w:r>
      <w:r w:rsidRPr="00E7108B">
        <w:rPr>
          <w:sz w:val="16"/>
          <w:szCs w:val="16"/>
        </w:rPr>
        <w:t xml:space="preserve">: fallas en el control y la validación de los datos ingresados. </w:t>
      </w:r>
    </w:p>
    <w:p w14:paraId="73ABF8D9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flujo de control</w:t>
      </w:r>
      <w:r w:rsidRPr="00E7108B">
        <w:rPr>
          <w:sz w:val="16"/>
          <w:szCs w:val="16"/>
        </w:rPr>
        <w:t>: Diseñar flujo de control, y asegurarte que la app se comporte correctamente.</w:t>
      </w:r>
    </w:p>
    <w:p w14:paraId="27769911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decisiones</w:t>
      </w:r>
      <w:r w:rsidRPr="00E7108B">
        <w:rPr>
          <w:sz w:val="16"/>
          <w:szCs w:val="16"/>
        </w:rPr>
        <w:t>: Diseñar casos de prueba para asegurarte de que se tomen las acciones correctas.</w:t>
      </w:r>
    </w:p>
    <w:p w14:paraId="0BDADAF3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validación de datos</w:t>
      </w:r>
      <w:r w:rsidRPr="00E7108B">
        <w:rPr>
          <w:sz w:val="16"/>
          <w:szCs w:val="16"/>
        </w:rPr>
        <w:t>: Diseñar escenarios de validación y asegurar que la app rechace o acepte correctamente los datos según corresponda.</w:t>
      </w:r>
    </w:p>
    <w:p w14:paraId="660E5179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seguridad y permisos</w:t>
      </w:r>
      <w:r w:rsidRPr="00E7108B">
        <w:rPr>
          <w:sz w:val="16"/>
          <w:szCs w:val="16"/>
        </w:rPr>
        <w:t>: Diseñar casos que intenten acceder a funciones o datos restringidos.</w:t>
      </w:r>
    </w:p>
    <w:p w14:paraId="4E588DCF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rendimiento y carga</w:t>
      </w:r>
      <w:r w:rsidRPr="00E7108B">
        <w:rPr>
          <w:sz w:val="16"/>
          <w:szCs w:val="16"/>
        </w:rPr>
        <w:t>: Simular escenarios de alta demanda para verificar si mantiene el control y responda correctamente en todas las situaciones.</w:t>
      </w:r>
    </w:p>
    <w:p w14:paraId="36452BE5" w14:textId="77777777" w:rsidR="007B6993" w:rsidRPr="00E7108B" w:rsidRDefault="007B6993" w:rsidP="007B6993">
      <w:pPr>
        <w:rPr>
          <w:sz w:val="16"/>
          <w:szCs w:val="16"/>
        </w:rPr>
      </w:pPr>
    </w:p>
    <w:p w14:paraId="16B1C709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entradas/salida</w:t>
      </w:r>
      <w:r w:rsidRPr="00E7108B">
        <w:rPr>
          <w:sz w:val="16"/>
          <w:szCs w:val="16"/>
        </w:rPr>
        <w:t xml:space="preserve">: Analiza situaciones en las que se produzcan errores en los procesos de entrada y salida de datos. </w:t>
      </w:r>
    </w:p>
    <w:p w14:paraId="3D2D6BC0" w14:textId="77777777" w:rsidR="007B6993" w:rsidRPr="00E7108B" w:rsidRDefault="007B6993" w:rsidP="007B6993">
      <w:pPr>
        <w:pStyle w:val="Prrafodelista"/>
        <w:numPr>
          <w:ilvl w:val="0"/>
          <w:numId w:val="13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integración</w:t>
      </w:r>
      <w:r w:rsidRPr="00E7108B">
        <w:rPr>
          <w:sz w:val="16"/>
          <w:szCs w:val="16"/>
        </w:rPr>
        <w:t>: Se busca identificar problemas de comunicación o incompatibilidades entre los módulos.</w:t>
      </w:r>
    </w:p>
    <w:p w14:paraId="128B8988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interfaz de usuario</w:t>
      </w:r>
      <w:r w:rsidRPr="00E7108B">
        <w:rPr>
          <w:sz w:val="16"/>
          <w:szCs w:val="16"/>
        </w:rPr>
        <w:t>: Se verifican aspectos como la usabilidad, la respuesta a las acciones del usuario y la presentación correcta de los resultados.</w:t>
      </w:r>
    </w:p>
    <w:p w14:paraId="0E27E5A6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compatibilidad</w:t>
      </w:r>
      <w:r w:rsidRPr="00E7108B">
        <w:rPr>
          <w:sz w:val="16"/>
          <w:szCs w:val="16"/>
        </w:rPr>
        <w:t>: Se verifica que las entradas/salidas se procesen correctamente en cada entorno específico.</w:t>
      </w:r>
    </w:p>
    <w:p w14:paraId="2BA1D079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entrada de datos</w:t>
      </w:r>
      <w:r w:rsidRPr="00E7108B">
        <w:rPr>
          <w:sz w:val="16"/>
          <w:szCs w:val="16"/>
        </w:rPr>
        <w:t>: Se prueban diferentes combinaciones de datos válidos e inválidos.</w:t>
      </w:r>
    </w:p>
    <w:p w14:paraId="79C76A26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salida de datos</w:t>
      </w:r>
      <w:r w:rsidRPr="00E7108B">
        <w:rPr>
          <w:sz w:val="16"/>
          <w:szCs w:val="16"/>
        </w:rPr>
        <w:t>: Se comparan los resultados obtenidos con los esperados para identificar discrepancias.</w:t>
      </w:r>
    </w:p>
    <w:p w14:paraId="72403CD9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sz w:val="16"/>
          <w:szCs w:val="16"/>
        </w:rPr>
        <w:t> </w:t>
      </w:r>
    </w:p>
    <w:p w14:paraId="256B3337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interfaz</w:t>
      </w:r>
      <w:r w:rsidRPr="00E7108B">
        <w:rPr>
          <w:sz w:val="16"/>
          <w:szCs w:val="16"/>
        </w:rPr>
        <w:t xml:space="preserve">: Identifica posibles fallas relacionadas con la interfaz de usuario de la aplicación. </w:t>
      </w:r>
    </w:p>
    <w:p w14:paraId="1C988B7E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usabilidad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I</w:t>
      </w:r>
      <w:r w:rsidRPr="00E7108B">
        <w:rPr>
          <w:sz w:val="16"/>
          <w:szCs w:val="16"/>
        </w:rPr>
        <w:t>dentificar problemas de diseño, navegación, retroalimentación visual, que afecte la usabilidad del sistema.</w:t>
      </w:r>
    </w:p>
    <w:p w14:paraId="232C1154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navegación</w:t>
      </w:r>
      <w:r w:rsidRPr="00E7108B">
        <w:rPr>
          <w:sz w:val="16"/>
          <w:szCs w:val="16"/>
        </w:rPr>
        <w:t>: Se evalúa la estructura de menús, los enlaces entre páginas, los botones de navegación.</w:t>
      </w:r>
    </w:p>
    <w:p w14:paraId="6CA191F7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compatibilidad de dispositivos</w:t>
      </w:r>
      <w:r w:rsidRPr="00E7108B">
        <w:rPr>
          <w:sz w:val="16"/>
          <w:szCs w:val="16"/>
        </w:rPr>
        <w:t xml:space="preserve">: Se comprueba la visualización </w:t>
      </w:r>
      <w:r>
        <w:rPr>
          <w:sz w:val="16"/>
          <w:szCs w:val="16"/>
        </w:rPr>
        <w:t xml:space="preserve">en </w:t>
      </w:r>
      <w:r w:rsidRPr="00E7108B">
        <w:rPr>
          <w:sz w:val="16"/>
          <w:szCs w:val="16"/>
        </w:rPr>
        <w:t>diferentes navegadores web y sistemas operativos.</w:t>
      </w:r>
    </w:p>
    <w:p w14:paraId="0D699164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respuesta a eventos</w:t>
      </w:r>
      <w:r w:rsidRPr="00E7108B">
        <w:rPr>
          <w:sz w:val="16"/>
          <w:szCs w:val="16"/>
        </w:rPr>
        <w:t xml:space="preserve">: evalúan la respuesta de la interfaz ante eventos como </w:t>
      </w:r>
      <w:proofErr w:type="spellStart"/>
      <w:r w:rsidRPr="00E7108B">
        <w:rPr>
          <w:sz w:val="16"/>
          <w:szCs w:val="16"/>
        </w:rPr>
        <w:t>tap</w:t>
      </w:r>
      <w:proofErr w:type="spellEnd"/>
      <w:r>
        <w:rPr>
          <w:sz w:val="16"/>
          <w:szCs w:val="16"/>
        </w:rPr>
        <w:t>/clic</w:t>
      </w:r>
      <w:r w:rsidRPr="00E7108B">
        <w:rPr>
          <w:sz w:val="16"/>
          <w:szCs w:val="16"/>
        </w:rPr>
        <w:t xml:space="preserve"> en botones.</w:t>
      </w:r>
    </w:p>
    <w:p w14:paraId="25FB6918" w14:textId="77777777" w:rsidR="007B6993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accesibilidad</w:t>
      </w:r>
      <w:r w:rsidRPr="00E7108B">
        <w:rPr>
          <w:sz w:val="16"/>
          <w:szCs w:val="16"/>
        </w:rPr>
        <w:t xml:space="preserve">: evalúan la accesibilidad de la interfaz para personas con discapacidades visuales, auditivas o motoras. </w:t>
      </w:r>
    </w:p>
    <w:p w14:paraId="38FB874D" w14:textId="77777777" w:rsidR="007B6993" w:rsidRPr="00E7108B" w:rsidRDefault="007B6993" w:rsidP="007B6993">
      <w:pPr>
        <w:rPr>
          <w:sz w:val="16"/>
          <w:szCs w:val="16"/>
        </w:rPr>
      </w:pPr>
    </w:p>
    <w:p w14:paraId="248256B0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almacenamiento</w:t>
      </w:r>
      <w:r w:rsidRPr="00E7108B">
        <w:rPr>
          <w:sz w:val="16"/>
          <w:szCs w:val="16"/>
        </w:rPr>
        <w:t xml:space="preserve">: Analiza situaciones en las que se produzcan fallas en el almacenamiento y gestión de datos en la aplicación. </w:t>
      </w:r>
    </w:p>
    <w:p w14:paraId="37445CE1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capacidad de almacenamiento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R</w:t>
      </w:r>
      <w:r w:rsidRPr="00E7108B">
        <w:rPr>
          <w:sz w:val="16"/>
          <w:szCs w:val="16"/>
        </w:rPr>
        <w:t>ealizar una carga masiva de datos para evaluar el rendimiento y detectar posibles limitaciones o problemas de almacenamiento.</w:t>
      </w:r>
    </w:p>
    <w:p w14:paraId="54ABED64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integridad de datos</w:t>
      </w:r>
      <w:r w:rsidRPr="00E7108B">
        <w:rPr>
          <w:sz w:val="16"/>
          <w:szCs w:val="16"/>
        </w:rPr>
        <w:t xml:space="preserve">: Se verifican precisión, consistencia y validez de los datos. </w:t>
      </w:r>
    </w:p>
    <w:p w14:paraId="62BF045F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recuperación de datos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S</w:t>
      </w:r>
      <w:r w:rsidRPr="00E7108B">
        <w:rPr>
          <w:sz w:val="16"/>
          <w:szCs w:val="16"/>
        </w:rPr>
        <w:t>e pueden simular escenarios de pérdida de datos y verificar que el sistema pueda recuperarse adecuadamente y restaurar los datos de forma íntegra.</w:t>
      </w:r>
    </w:p>
    <w:p w14:paraId="551791B1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rendimiento de acceso a datos</w:t>
      </w:r>
      <w:r w:rsidRPr="00E7108B">
        <w:rPr>
          <w:sz w:val="16"/>
          <w:szCs w:val="16"/>
        </w:rPr>
        <w:t>: Se pueden medir los tiempos de respuesta al realizar consultas o transacciones.</w:t>
      </w:r>
    </w:p>
    <w:p w14:paraId="043D23B2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seguridad de almacenamiento</w:t>
      </w:r>
      <w:r w:rsidRPr="00E7108B">
        <w:rPr>
          <w:sz w:val="16"/>
          <w:szCs w:val="16"/>
        </w:rPr>
        <w:t>: Se evalúan aspectos como la encriptación de datos, los controles de acceso, las copias de seguridad y la prevención de vulnerabilidades de seguridad.</w:t>
      </w:r>
    </w:p>
    <w:p w14:paraId="388F28D3" w14:textId="77777777" w:rsidR="007B6993" w:rsidRPr="00E7108B" w:rsidRDefault="007B6993" w:rsidP="007B6993">
      <w:pPr>
        <w:rPr>
          <w:sz w:val="16"/>
          <w:szCs w:val="16"/>
        </w:rPr>
      </w:pPr>
    </w:p>
    <w:p w14:paraId="671DF33A" w14:textId="77777777" w:rsidR="007B6993" w:rsidRPr="007A5416" w:rsidRDefault="007B6993" w:rsidP="007B6993"/>
    <w:p w14:paraId="0308EA57" w14:textId="77777777" w:rsidR="007B6993" w:rsidRPr="007A5416" w:rsidRDefault="007B6993" w:rsidP="007B6993"/>
    <w:p w14:paraId="0812BF29" w14:textId="77777777" w:rsidR="007B6993" w:rsidRPr="007A5416" w:rsidRDefault="007B6993" w:rsidP="007B6993"/>
    <w:p w14:paraId="523C3A2C" w14:textId="77777777" w:rsidR="007B6993" w:rsidRPr="007A5416" w:rsidRDefault="007B6993" w:rsidP="007B6993"/>
    <w:p w14:paraId="77542792" w14:textId="77777777" w:rsidR="007B6993" w:rsidRDefault="007B6993" w:rsidP="00642C2A">
      <w:pPr>
        <w:jc w:val="both"/>
        <w:rPr>
          <w:sz w:val="18"/>
        </w:rPr>
      </w:pPr>
    </w:p>
    <w:sectPr w:rsidR="007B6993" w:rsidSect="001360D4">
      <w:headerReference w:type="default" r:id="rId18"/>
      <w:footerReference w:type="default" r:id="rId19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12AD1AA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67F2A15"/>
    <w:multiLevelType w:val="hybridMultilevel"/>
    <w:tmpl w:val="328EC4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26BC3F4F"/>
    <w:multiLevelType w:val="hybridMultilevel"/>
    <w:tmpl w:val="E9E467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06565"/>
    <w:multiLevelType w:val="hybridMultilevel"/>
    <w:tmpl w:val="2F5E90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031B7"/>
    <w:multiLevelType w:val="hybridMultilevel"/>
    <w:tmpl w:val="FB9632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405B40"/>
    <w:multiLevelType w:val="hybridMultilevel"/>
    <w:tmpl w:val="F460A9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B4C97"/>
    <w:multiLevelType w:val="hybridMultilevel"/>
    <w:tmpl w:val="F162CE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7C716A"/>
    <w:multiLevelType w:val="hybridMultilevel"/>
    <w:tmpl w:val="8CC4BB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EE9498D"/>
    <w:multiLevelType w:val="hybridMultilevel"/>
    <w:tmpl w:val="D5C466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216119"/>
    <w:multiLevelType w:val="hybridMultilevel"/>
    <w:tmpl w:val="ACB2BB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2F3A60"/>
    <w:multiLevelType w:val="hybridMultilevel"/>
    <w:tmpl w:val="4FEC6E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31BB2"/>
    <w:multiLevelType w:val="hybridMultilevel"/>
    <w:tmpl w:val="4CF0ED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147C5"/>
    <w:multiLevelType w:val="hybridMultilevel"/>
    <w:tmpl w:val="3154D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11"/>
  </w:num>
  <w:num w:numId="3" w16cid:durableId="290670611">
    <w:abstractNumId w:val="1"/>
  </w:num>
  <w:num w:numId="4" w16cid:durableId="1270428364">
    <w:abstractNumId w:val="12"/>
  </w:num>
  <w:num w:numId="5" w16cid:durableId="840437491">
    <w:abstractNumId w:val="3"/>
  </w:num>
  <w:num w:numId="6" w16cid:durableId="719329738">
    <w:abstractNumId w:val="18"/>
  </w:num>
  <w:num w:numId="7" w16cid:durableId="128206409">
    <w:abstractNumId w:val="4"/>
  </w:num>
  <w:num w:numId="8" w16cid:durableId="805584043">
    <w:abstractNumId w:val="14"/>
  </w:num>
  <w:num w:numId="9" w16cid:durableId="1066878938">
    <w:abstractNumId w:val="2"/>
  </w:num>
  <w:num w:numId="10" w16cid:durableId="833302360">
    <w:abstractNumId w:val="5"/>
  </w:num>
  <w:num w:numId="11" w16cid:durableId="1876187800">
    <w:abstractNumId w:val="17"/>
  </w:num>
  <w:num w:numId="12" w16cid:durableId="1078088612">
    <w:abstractNumId w:val="6"/>
  </w:num>
  <w:num w:numId="13" w16cid:durableId="2081513608">
    <w:abstractNumId w:val="7"/>
  </w:num>
  <w:num w:numId="14" w16cid:durableId="709378497">
    <w:abstractNumId w:val="9"/>
  </w:num>
  <w:num w:numId="15" w16cid:durableId="115679433">
    <w:abstractNumId w:val="16"/>
  </w:num>
  <w:num w:numId="16" w16cid:durableId="1786803647">
    <w:abstractNumId w:val="15"/>
  </w:num>
  <w:num w:numId="17" w16cid:durableId="1992368197">
    <w:abstractNumId w:val="10"/>
  </w:num>
  <w:num w:numId="18" w16cid:durableId="1541279699">
    <w:abstractNumId w:val="8"/>
  </w:num>
  <w:num w:numId="19" w16cid:durableId="127237454">
    <w:abstractNumId w:val="13"/>
  </w:num>
  <w:num w:numId="20" w16cid:durableId="541673537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4B6C"/>
    <w:rsid w:val="00445416"/>
    <w:rsid w:val="00447FDF"/>
    <w:rsid w:val="00453EF3"/>
    <w:rsid w:val="004558D5"/>
    <w:rsid w:val="00455C71"/>
    <w:rsid w:val="00460E8B"/>
    <w:rsid w:val="00471276"/>
    <w:rsid w:val="00471DB7"/>
    <w:rsid w:val="00475780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5D57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BA8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B6993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12AF"/>
    <w:rsid w:val="00836AEE"/>
    <w:rsid w:val="0084474F"/>
    <w:rsid w:val="00846A6E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15BB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145B"/>
    <w:rsid w:val="009A3567"/>
    <w:rsid w:val="009A4EF7"/>
    <w:rsid w:val="009A59FB"/>
    <w:rsid w:val="009A6555"/>
    <w:rsid w:val="009B34C2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AF503C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4E30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1B1D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DF5363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5CD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styleId="Tablaconcuadrcula5oscura-nfasis5">
    <w:name w:val="Grid Table 5 Dark Accent 5"/>
    <w:basedOn w:val="Tablanormal"/>
    <w:uiPriority w:val="50"/>
    <w:rsid w:val="007B699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8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1272</Words>
  <Characters>8159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56</cp:revision>
  <cp:lastPrinted>2008-12-12T17:08:00Z</cp:lastPrinted>
  <dcterms:created xsi:type="dcterms:W3CDTF">2022-06-21T19:56:00Z</dcterms:created>
  <dcterms:modified xsi:type="dcterms:W3CDTF">2023-07-31T16:29:00Z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