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09E6F" w:val="clear"/>
          </w:tcPr>
          <w:p>
            <w:pPr>
              <w:pStyle w:val="Normal"/>
              <w:pageBreakBefore/>
              <w:widowControl w:val="false"/>
              <w:bidi w:val="0"/>
              <w:jc w:val="center"/>
              <w:rPr/>
            </w:pPr>
            <w:r>
              <w:rPr>
                <w:b/>
                <w:bCs/>
                <w:color w:val="000000"/>
                <w:sz w:val="24"/>
                <w:szCs w:val="24"/>
                <w:u w:val="single"/>
                <w:shd w:fill="auto" w:val="clear"/>
              </w:rPr>
              <w:t>1ra Revisión de cursada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  <w:shd w:fill="F09E6F" w:val="clear"/>
          </w:tcPr>
          <w:p>
            <w:pPr>
              <w:pStyle w:val="Normal"/>
              <w:widowControl w:val="false"/>
              <w:bidi w:val="0"/>
              <w:jc w:val="center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u w:val="none"/>
                <w:shd w:fill="auto" w:val="clear"/>
              </w:rPr>
              <w:t>tipos de objetos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shd w:fill="F09E6F" w:val="clear"/>
          </w:tcPr>
          <w:p>
            <w:pPr>
              <w:pStyle w:val="Normal"/>
              <w:widowControl w:val="false"/>
              <w:bidi w:val="0"/>
              <w:jc w:val="center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u w:val="none"/>
                <w:shd w:fill="auto" w:val="clear"/>
              </w:rPr>
              <w:t xml:space="preserve">Funciones built in 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09E6F" w:val="clear"/>
          </w:tcPr>
          <w:p>
            <w:pPr>
              <w:pStyle w:val="Normal"/>
              <w:widowControl w:val="false"/>
              <w:bidi w:val="0"/>
              <w:jc w:val="center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u w:val="none"/>
                <w:shd w:fill="auto" w:val="clear"/>
              </w:rPr>
              <w:t>operadores</w:t>
            </w:r>
          </w:p>
        </w:tc>
      </w:tr>
      <w:tr>
        <w:trPr/>
        <w:tc>
          <w:tcPr>
            <w:tcW w:w="3212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fill="F09E6F" w:val="clear"/>
          </w:tcPr>
          <w:p>
            <w:pPr>
              <w:pStyle w:val="Normal"/>
              <w:widowControl w:val="false"/>
              <w:bidi w:val="0"/>
              <w:ind w:left="709" w:hanging="0"/>
              <w:jc w:val="left"/>
              <w:rPr>
                <w:sz w:val="21"/>
                <w:szCs w:val="21"/>
              </w:rPr>
            </w:pPr>
            <w:r>
              <w:rPr>
                <w:rFonts w:eastAsia="Liberation Serif"/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 xml:space="preserve">class </w:t>
            </w: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>int</w:t>
            </w:r>
          </w:p>
          <w:p>
            <w:pPr>
              <w:pStyle w:val="Normal"/>
              <w:widowControl w:val="false"/>
              <w:bidi w:val="0"/>
              <w:ind w:left="709" w:hanging="0"/>
              <w:jc w:val="left"/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</w:pP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ind w:left="709" w:hanging="0"/>
              <w:jc w:val="left"/>
              <w:rPr>
                <w:sz w:val="21"/>
                <w:szCs w:val="21"/>
              </w:rPr>
            </w:pPr>
            <w:r>
              <w:rPr>
                <w:rFonts w:eastAsia="Liberation Serif"/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 xml:space="preserve">class </w:t>
            </w: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>float</w:t>
            </w:r>
          </w:p>
          <w:p>
            <w:pPr>
              <w:pStyle w:val="Normal"/>
              <w:widowControl w:val="false"/>
              <w:bidi w:val="0"/>
              <w:ind w:left="709" w:hanging="0"/>
              <w:jc w:val="left"/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</w:pP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ind w:left="709" w:hanging="0"/>
              <w:jc w:val="left"/>
              <w:rPr>
                <w:sz w:val="21"/>
                <w:szCs w:val="21"/>
              </w:rPr>
            </w:pPr>
            <w:r>
              <w:rPr>
                <w:rFonts w:eastAsia="Liberation Serif"/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 xml:space="preserve">class </w:t>
            </w: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>str</w:t>
            </w:r>
          </w:p>
          <w:p>
            <w:pPr>
              <w:pStyle w:val="Normal"/>
              <w:widowControl w:val="false"/>
              <w:bidi w:val="0"/>
              <w:ind w:left="1418" w:hanging="0"/>
              <w:jc w:val="left"/>
              <w:rPr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>ubicación</w:t>
            </w:r>
          </w:p>
          <w:p>
            <w:pPr>
              <w:pStyle w:val="Normal"/>
              <w:widowControl w:val="false"/>
              <w:bidi w:val="0"/>
              <w:ind w:left="1418" w:hanging="0"/>
              <w:jc w:val="left"/>
              <w:rPr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>estilos</w:t>
            </w:r>
          </w:p>
          <w:p>
            <w:pPr>
              <w:pStyle w:val="Normal"/>
              <w:widowControl w:val="false"/>
              <w:bidi w:val="0"/>
              <w:ind w:left="1418" w:hanging="0"/>
              <w:jc w:val="left"/>
              <w:rPr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>ordenan</w:t>
            </w:r>
          </w:p>
          <w:p>
            <w:pPr>
              <w:pStyle w:val="Normal"/>
              <w:widowControl w:val="false"/>
              <w:bidi w:val="0"/>
              <w:ind w:left="1418" w:hanging="0"/>
              <w:jc w:val="left"/>
              <w:rPr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>condicionales</w:t>
            </w:r>
          </w:p>
          <w:p>
            <w:pPr>
              <w:pStyle w:val="Normal"/>
              <w:widowControl w:val="false"/>
              <w:bidi w:val="0"/>
              <w:ind w:left="1418" w:hanging="0"/>
              <w:jc w:val="left"/>
              <w:rPr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>otros</w:t>
            </w:r>
          </w:p>
          <w:p>
            <w:pPr>
              <w:pStyle w:val="Normal"/>
              <w:widowControl w:val="false"/>
              <w:bidi w:val="0"/>
              <w:ind w:left="709" w:hanging="0"/>
              <w:jc w:val="left"/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</w:pP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ind w:left="709" w:hanging="0"/>
              <w:jc w:val="left"/>
              <w:rPr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>class bool</w:t>
            </w:r>
          </w:p>
          <w:p>
            <w:pPr>
              <w:pStyle w:val="Normal"/>
              <w:widowControl w:val="false"/>
              <w:bidi w:val="0"/>
              <w:ind w:left="709" w:hanging="0"/>
              <w:jc w:val="left"/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</w:pP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ind w:left="709" w:hanging="0"/>
              <w:jc w:val="left"/>
              <w:rPr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>class range</w:t>
            </w:r>
          </w:p>
          <w:p>
            <w:pPr>
              <w:pStyle w:val="Normal"/>
              <w:widowControl w:val="false"/>
              <w:bidi w:val="0"/>
              <w:ind w:left="1418" w:hanging="0"/>
              <w:jc w:val="left"/>
              <w:rPr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>(inicio,</w:t>
            </w:r>
          </w:p>
          <w:p>
            <w:pPr>
              <w:pStyle w:val="Normal"/>
              <w:widowControl w:val="false"/>
              <w:bidi w:val="0"/>
              <w:ind w:left="1418" w:hanging="0"/>
              <w:jc w:val="left"/>
              <w:rPr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>limite_finaliza,</w:t>
            </w:r>
          </w:p>
          <w:p>
            <w:pPr>
              <w:pStyle w:val="Normal"/>
              <w:widowControl w:val="false"/>
              <w:bidi w:val="0"/>
              <w:ind w:left="1418" w:hanging="0"/>
              <w:jc w:val="left"/>
              <w:rPr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>step paso)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shd w:fill="F09E6F" w:val="clear"/>
          </w:tcPr>
          <w:p>
            <w:pPr>
              <w:pStyle w:val="Normal"/>
              <w:widowControl w:val="false"/>
              <w:bidi w:val="0"/>
              <w:jc w:val="center"/>
              <w:rPr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>print ()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09E6F" w:val="clear"/>
          </w:tcPr>
          <w:p>
            <w:pPr>
              <w:pStyle w:val="Normal"/>
              <w:widowControl w:val="false"/>
              <w:bidi w:val="0"/>
              <w:jc w:val="center"/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</w:pP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fill="F09E6F" w:val="clear"/>
          </w:tcPr>
          <w:p>
            <w:pPr>
              <w:pStyle w:val="Normal"/>
              <w:widowControl w:val="false"/>
              <w:bidi w:val="0"/>
              <w:ind w:left="709" w:hanging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shd w:fill="F09E6F" w:val="clear"/>
          </w:tcPr>
          <w:p>
            <w:pPr>
              <w:pStyle w:val="Normal"/>
              <w:widowControl w:val="false"/>
              <w:bidi w:val="0"/>
              <w:jc w:val="center"/>
              <w:rPr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>expresiones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09E6F" w:val="clear"/>
          </w:tcPr>
          <w:p>
            <w:pPr>
              <w:pStyle w:val="Normal"/>
              <w:widowControl w:val="false"/>
              <w:bidi w:val="0"/>
              <w:jc w:val="center"/>
              <w:rPr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>de asignación</w:t>
            </w:r>
          </w:p>
          <w:p>
            <w:pPr>
              <w:pStyle w:val="Normal"/>
              <w:widowControl w:val="false"/>
              <w:bidi w:val="0"/>
              <w:jc w:val="center"/>
              <w:rPr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>aritméticos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fill="F09E6F" w:val="clear"/>
          </w:tcPr>
          <w:p>
            <w:pPr>
              <w:pStyle w:val="Normal"/>
              <w:widowControl w:val="false"/>
              <w:bidi w:val="0"/>
              <w:ind w:left="709" w:hanging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shd w:fill="F09E6F" w:val="clear"/>
          </w:tcPr>
          <w:p>
            <w:pPr>
              <w:pStyle w:val="Normal"/>
              <w:widowControl w:val="false"/>
              <w:bidi w:val="0"/>
              <w:jc w:val="center"/>
              <w:rPr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>input()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09E6F" w:val="clear"/>
          </w:tcPr>
          <w:p>
            <w:pPr>
              <w:pStyle w:val="Normal"/>
              <w:widowControl w:val="false"/>
              <w:bidi w:val="0"/>
              <w:jc w:val="center"/>
              <w:rPr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>de asignación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fill="F09E6F" w:val="clear"/>
          </w:tcPr>
          <w:p>
            <w:pPr>
              <w:pStyle w:val="Normal"/>
              <w:widowControl w:val="false"/>
              <w:bidi w:val="0"/>
              <w:ind w:left="709" w:hanging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shd w:fill="F09E6F" w:val="clear"/>
          </w:tcPr>
          <w:p>
            <w:pPr>
              <w:pStyle w:val="Normal"/>
              <w:widowControl w:val="false"/>
              <w:bidi w:val="0"/>
              <w:jc w:val="center"/>
              <w:rPr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 xml:space="preserve">if </w:t>
            </w:r>
          </w:p>
          <w:p>
            <w:pPr>
              <w:pStyle w:val="Normal"/>
              <w:widowControl w:val="false"/>
              <w:bidi w:val="0"/>
              <w:jc w:val="center"/>
              <w:rPr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 xml:space="preserve">             </w:t>
            </w: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 xml:space="preserve">elif </w:t>
            </w:r>
          </w:p>
          <w:p>
            <w:pPr>
              <w:pStyle w:val="Normal"/>
              <w:widowControl w:val="false"/>
              <w:bidi w:val="0"/>
              <w:jc w:val="center"/>
              <w:rPr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 xml:space="preserve">                        </w:t>
            </w: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>else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09E6F" w:val="clear"/>
          </w:tcPr>
          <w:p>
            <w:pPr>
              <w:pStyle w:val="Normal"/>
              <w:widowControl w:val="false"/>
              <w:bidi w:val="0"/>
              <w:jc w:val="center"/>
              <w:rPr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>comparación</w:t>
            </w:r>
          </w:p>
          <w:p>
            <w:pPr>
              <w:pStyle w:val="Normal"/>
              <w:widowControl w:val="false"/>
              <w:bidi w:val="0"/>
              <w:jc w:val="center"/>
              <w:rPr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>booleanos o lógicos</w:t>
            </w:r>
          </w:p>
          <w:p>
            <w:pPr>
              <w:pStyle w:val="Normal"/>
              <w:widowControl w:val="false"/>
              <w:bidi w:val="0"/>
              <w:jc w:val="center"/>
              <w:rPr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>de identidad</w:t>
            </w:r>
          </w:p>
          <w:p>
            <w:pPr>
              <w:pStyle w:val="Normal"/>
              <w:widowControl w:val="false"/>
              <w:bidi w:val="0"/>
              <w:jc w:val="center"/>
              <w:rPr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 xml:space="preserve">membresía o pertenencia 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fill="F09E6F" w:val="clear"/>
          </w:tcPr>
          <w:p>
            <w:pPr>
              <w:pStyle w:val="Normal"/>
              <w:widowControl w:val="false"/>
              <w:bidi w:val="0"/>
              <w:ind w:left="709" w:hanging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shd w:fill="F09E6F" w:val="clear"/>
          </w:tcPr>
          <w:p>
            <w:pPr>
              <w:pStyle w:val="Normal"/>
              <w:widowControl w:val="false"/>
              <w:bidi w:val="0"/>
              <w:jc w:val="center"/>
              <w:rPr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 xml:space="preserve">match </w:t>
            </w:r>
          </w:p>
          <w:p>
            <w:pPr>
              <w:pStyle w:val="Normal"/>
              <w:widowControl w:val="false"/>
              <w:bidi w:val="0"/>
              <w:ind w:left="1418" w:hanging="0"/>
              <w:jc w:val="left"/>
              <w:rPr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 xml:space="preserve">      </w:t>
            </w: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 xml:space="preserve">case </w:t>
            </w:r>
          </w:p>
          <w:p>
            <w:pPr>
              <w:pStyle w:val="Normal"/>
              <w:widowControl w:val="false"/>
              <w:bidi w:val="0"/>
              <w:ind w:left="1418" w:hanging="0"/>
              <w:jc w:val="left"/>
              <w:rPr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 xml:space="preserve">     </w:t>
            </w: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>other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09E6F" w:val="clear"/>
          </w:tcPr>
          <w:p>
            <w:pPr>
              <w:pStyle w:val="Normal"/>
              <w:widowControl w:val="false"/>
              <w:bidi w:val="0"/>
              <w:jc w:val="center"/>
              <w:rPr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>de identidad</w:t>
            </w:r>
          </w:p>
          <w:p>
            <w:pPr>
              <w:pStyle w:val="Normal"/>
              <w:widowControl w:val="false"/>
              <w:bidi w:val="0"/>
              <w:jc w:val="center"/>
              <w:rPr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 xml:space="preserve">membresía o pertenencia </w:t>
            </w:r>
          </w:p>
          <w:p>
            <w:pPr>
              <w:pStyle w:val="Normal"/>
              <w:widowControl w:val="false"/>
              <w:bidi w:val="0"/>
              <w:jc w:val="center"/>
              <w:rPr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>index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fill="F09E6F" w:val="clear"/>
          </w:tcPr>
          <w:p>
            <w:pPr>
              <w:pStyle w:val="Normal"/>
              <w:widowControl w:val="false"/>
              <w:bidi w:val="0"/>
              <w:ind w:left="709" w:hanging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shd w:fill="F09E6F" w:val="clear"/>
          </w:tcPr>
          <w:p>
            <w:pPr>
              <w:pStyle w:val="Normal"/>
              <w:widowControl w:val="false"/>
              <w:bidi w:val="0"/>
              <w:jc w:val="center"/>
              <w:rPr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 xml:space="preserve">While </w:t>
            </w:r>
          </w:p>
          <w:p>
            <w:pPr>
              <w:pStyle w:val="Normal"/>
              <w:widowControl w:val="false"/>
              <w:bidi w:val="0"/>
              <w:ind w:left="709" w:hanging="0"/>
              <w:jc w:val="center"/>
              <w:rPr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>else</w:t>
            </w:r>
          </w:p>
          <w:p>
            <w:pPr>
              <w:pStyle w:val="Normal"/>
              <w:widowControl w:val="false"/>
              <w:bidi w:val="0"/>
              <w:ind w:left="1418" w:hanging="0"/>
              <w:jc w:val="left"/>
              <w:rPr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 xml:space="preserve">      </w:t>
            </w: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>break</w:t>
            </w:r>
          </w:p>
          <w:p>
            <w:pPr>
              <w:pStyle w:val="Normal"/>
              <w:widowControl w:val="false"/>
              <w:bidi w:val="0"/>
              <w:ind w:left="1418" w:hanging="0"/>
              <w:jc w:val="left"/>
              <w:rPr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 xml:space="preserve">      </w:t>
            </w: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>continue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09E6F" w:val="clear"/>
          </w:tcPr>
          <w:p>
            <w:pPr>
              <w:pStyle w:val="Normal"/>
              <w:widowControl w:val="false"/>
              <w:bidi w:val="0"/>
              <w:jc w:val="center"/>
              <w:rPr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>de identidad</w:t>
            </w:r>
          </w:p>
          <w:p>
            <w:pPr>
              <w:pStyle w:val="Normal"/>
              <w:widowControl w:val="false"/>
              <w:bidi w:val="0"/>
              <w:jc w:val="center"/>
              <w:rPr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 xml:space="preserve">membresía o pertenencia </w:t>
            </w:r>
          </w:p>
          <w:p>
            <w:pPr>
              <w:pStyle w:val="Normal"/>
              <w:widowControl w:val="false"/>
              <w:bidi w:val="0"/>
              <w:jc w:val="center"/>
              <w:rPr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>index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fill="F09E6F" w:val="clear"/>
          </w:tcPr>
          <w:p>
            <w:pPr>
              <w:pStyle w:val="Normal"/>
              <w:widowControl w:val="false"/>
              <w:bidi w:val="0"/>
              <w:ind w:left="709" w:hanging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shd w:fill="F09E6F" w:val="clear"/>
          </w:tcPr>
          <w:p>
            <w:pPr>
              <w:pStyle w:val="Normal"/>
              <w:widowControl w:val="false"/>
              <w:bidi w:val="0"/>
              <w:jc w:val="center"/>
              <w:rPr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>for</w:t>
            </w:r>
          </w:p>
          <w:p>
            <w:pPr>
              <w:pStyle w:val="Normal"/>
              <w:widowControl w:val="false"/>
              <w:bidi w:val="0"/>
              <w:ind w:left="1418" w:hanging="0"/>
              <w:jc w:val="left"/>
              <w:rPr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 xml:space="preserve">      </w:t>
            </w: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>break</w:t>
            </w:r>
          </w:p>
          <w:p>
            <w:pPr>
              <w:pStyle w:val="Normal"/>
              <w:widowControl w:val="false"/>
              <w:bidi w:val="0"/>
              <w:ind w:left="1418" w:hanging="0"/>
              <w:jc w:val="left"/>
              <w:rPr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 xml:space="preserve">      </w:t>
            </w: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>continue</w:t>
            </w:r>
          </w:p>
          <w:p>
            <w:pPr>
              <w:pStyle w:val="Normal"/>
              <w:widowControl w:val="false"/>
              <w:bidi w:val="0"/>
              <w:ind w:left="1418" w:hanging="0"/>
              <w:jc w:val="left"/>
              <w:rPr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 xml:space="preserve">      </w:t>
            </w: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>zip</w:t>
            </w:r>
          </w:p>
          <w:p>
            <w:pPr>
              <w:pStyle w:val="Normal"/>
              <w:widowControl w:val="false"/>
              <w:bidi w:val="0"/>
              <w:ind w:left="1418" w:hanging="0"/>
              <w:jc w:val="left"/>
              <w:rPr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 xml:space="preserve">      </w:t>
            </w: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>enumerate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09E6F" w:val="clear"/>
          </w:tcPr>
          <w:p>
            <w:pPr>
              <w:pStyle w:val="Normal"/>
              <w:widowControl w:val="false"/>
              <w:bidi w:val="0"/>
              <w:jc w:val="center"/>
              <w:rPr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>de identidad</w:t>
            </w:r>
          </w:p>
          <w:p>
            <w:pPr>
              <w:pStyle w:val="Normal"/>
              <w:widowControl w:val="false"/>
              <w:bidi w:val="0"/>
              <w:jc w:val="center"/>
              <w:rPr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>membresía o pertenencia</w:t>
            </w:r>
          </w:p>
          <w:p>
            <w:pPr>
              <w:pStyle w:val="Normal"/>
              <w:widowControl w:val="false"/>
              <w:bidi w:val="0"/>
              <w:jc w:val="center"/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</w:pP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>index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  <w:shd w:fill="F09E6F" w:val="clear"/>
          </w:tcPr>
          <w:p>
            <w:pPr>
              <w:pStyle w:val="Normal"/>
              <w:widowControl w:val="false"/>
              <w:bidi w:val="0"/>
              <w:ind w:left="709" w:hanging="0"/>
              <w:jc w:val="left"/>
              <w:rPr>
                <w:sz w:val="21"/>
                <w:szCs w:val="21"/>
              </w:rPr>
            </w:pPr>
            <w:r>
              <w:rPr>
                <w:rFonts w:eastAsia="Liberation Serif"/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 xml:space="preserve">class </w:t>
            </w: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>tuple</w:t>
            </w:r>
          </w:p>
          <w:p>
            <w:pPr>
              <w:pStyle w:val="Normal"/>
              <w:widowControl w:val="false"/>
              <w:bidi w:val="0"/>
              <w:ind w:left="709" w:hanging="0"/>
              <w:jc w:val="center"/>
              <w:rPr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 xml:space="preserve">información 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shd w:fill="F09E6F" w:val="clear"/>
          </w:tcPr>
          <w:p>
            <w:pPr>
              <w:pStyle w:val="Normal"/>
              <w:widowControl w:val="false"/>
              <w:bidi w:val="0"/>
              <w:ind w:left="1418" w:hanging="0"/>
              <w:jc w:val="left"/>
              <w:rPr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>count ()</w:t>
            </w:r>
          </w:p>
          <w:p>
            <w:pPr>
              <w:pStyle w:val="Normal"/>
              <w:widowControl w:val="false"/>
              <w:bidi w:val="0"/>
              <w:ind w:left="1418" w:hanging="0"/>
              <w:jc w:val="left"/>
              <w:rPr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>index ()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09E6F" w:val="clear"/>
          </w:tcPr>
          <w:p>
            <w:pPr>
              <w:pStyle w:val="Normal"/>
              <w:widowControl w:val="false"/>
              <w:bidi w:val="0"/>
              <w:jc w:val="center"/>
              <w:rPr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>slicing</w:t>
            </w:r>
          </w:p>
          <w:p>
            <w:pPr>
              <w:pStyle w:val="Normal"/>
              <w:widowControl w:val="false"/>
              <w:bidi w:val="0"/>
              <w:jc w:val="center"/>
              <w:rPr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>index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  <w:shd w:fill="F09E6F" w:val="clear"/>
          </w:tcPr>
          <w:p>
            <w:pPr>
              <w:pStyle w:val="Normal"/>
              <w:widowControl w:val="false"/>
              <w:bidi w:val="0"/>
              <w:ind w:left="709" w:hanging="0"/>
              <w:jc w:val="left"/>
              <w:rPr>
                <w:sz w:val="21"/>
                <w:szCs w:val="21"/>
              </w:rPr>
            </w:pPr>
            <w:r>
              <w:rPr>
                <w:rFonts w:eastAsia="Liberation Serif"/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 xml:space="preserve">class </w:t>
            </w: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>list</w:t>
            </w:r>
          </w:p>
          <w:p>
            <w:pPr>
              <w:pStyle w:val="Normal"/>
              <w:widowControl w:val="false"/>
              <w:bidi w:val="0"/>
              <w:ind w:left="709" w:hanging="0"/>
              <w:jc w:val="left"/>
              <w:rPr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 xml:space="preserve">        </w:t>
            </w: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>agregar contenido</w:t>
            </w:r>
          </w:p>
          <w:p>
            <w:pPr>
              <w:pStyle w:val="Normal"/>
              <w:widowControl w:val="false"/>
              <w:bidi w:val="0"/>
              <w:ind w:left="1418" w:hanging="0"/>
              <w:jc w:val="left"/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</w:pP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ind w:left="1418" w:hanging="0"/>
              <w:jc w:val="left"/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</w:pP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ind w:left="709" w:hanging="0"/>
              <w:jc w:val="left"/>
              <w:rPr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 xml:space="preserve">        </w:t>
            </w: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>eliminar contenido</w:t>
            </w:r>
          </w:p>
          <w:p>
            <w:pPr>
              <w:pStyle w:val="Normal"/>
              <w:widowControl w:val="false"/>
              <w:bidi w:val="0"/>
              <w:ind w:left="1418" w:hanging="0"/>
              <w:jc w:val="left"/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</w:pP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ind w:left="1418" w:hanging="0"/>
              <w:jc w:val="left"/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</w:pP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ind w:left="709" w:hanging="0"/>
              <w:jc w:val="left"/>
              <w:rPr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 xml:space="preserve">        </w:t>
            </w: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>ordenar contenido</w:t>
            </w:r>
          </w:p>
          <w:p>
            <w:pPr>
              <w:pStyle w:val="Normal"/>
              <w:widowControl w:val="false"/>
              <w:bidi w:val="0"/>
              <w:ind w:left="1418" w:hanging="0"/>
              <w:jc w:val="left"/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</w:pP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ind w:left="709" w:hanging="0"/>
              <w:jc w:val="left"/>
              <w:rPr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 xml:space="preserve">        </w:t>
            </w: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 xml:space="preserve">información </w:t>
            </w:r>
          </w:p>
          <w:p>
            <w:pPr>
              <w:pStyle w:val="Normal"/>
              <w:widowControl w:val="false"/>
              <w:bidi w:val="0"/>
              <w:ind w:left="1418" w:hanging="0"/>
              <w:jc w:val="left"/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</w:pP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ind w:left="709" w:hanging="0"/>
              <w:jc w:val="left"/>
              <w:rPr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 xml:space="preserve">        </w:t>
            </w: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 xml:space="preserve">otros 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shd w:fill="F09E6F" w:val="clear"/>
          </w:tcPr>
          <w:p>
            <w:pPr>
              <w:pStyle w:val="Normal"/>
              <w:widowControl w:val="false"/>
              <w:bidi w:val="0"/>
              <w:ind w:left="1418" w:hanging="0"/>
              <w:jc w:val="left"/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</w:pP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ind w:left="1418" w:hanging="0"/>
              <w:jc w:val="left"/>
              <w:rPr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 xml:space="preserve">append () </w:t>
            </w:r>
          </w:p>
          <w:p>
            <w:pPr>
              <w:pStyle w:val="Normal"/>
              <w:widowControl w:val="false"/>
              <w:bidi w:val="0"/>
              <w:ind w:left="1418" w:hanging="0"/>
              <w:jc w:val="left"/>
              <w:rPr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>insert ()</w:t>
            </w:r>
          </w:p>
          <w:p>
            <w:pPr>
              <w:pStyle w:val="Normal"/>
              <w:widowControl w:val="false"/>
              <w:bidi w:val="0"/>
              <w:ind w:left="1418" w:hanging="0"/>
              <w:jc w:val="left"/>
              <w:rPr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>extend ()</w:t>
            </w:r>
          </w:p>
          <w:p>
            <w:pPr>
              <w:pStyle w:val="Normal"/>
              <w:widowControl w:val="false"/>
              <w:bidi w:val="0"/>
              <w:ind w:left="2127" w:hanging="0"/>
              <w:jc w:val="left"/>
              <w:rPr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>pop ()</w:t>
            </w:r>
          </w:p>
          <w:p>
            <w:pPr>
              <w:pStyle w:val="Normal"/>
              <w:widowControl w:val="false"/>
              <w:bidi w:val="0"/>
              <w:ind w:left="2127" w:hanging="0"/>
              <w:jc w:val="left"/>
              <w:rPr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>remove ()</w:t>
            </w:r>
          </w:p>
          <w:p>
            <w:pPr>
              <w:pStyle w:val="Normal"/>
              <w:widowControl w:val="false"/>
              <w:bidi w:val="0"/>
              <w:ind w:left="2127" w:hanging="0"/>
              <w:jc w:val="left"/>
              <w:rPr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>clear ()</w:t>
            </w:r>
          </w:p>
          <w:p>
            <w:pPr>
              <w:pStyle w:val="Normal"/>
              <w:widowControl w:val="false"/>
              <w:bidi w:val="0"/>
              <w:ind w:left="1418" w:hanging="0"/>
              <w:jc w:val="left"/>
              <w:rPr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>sort ()</w:t>
            </w:r>
          </w:p>
          <w:p>
            <w:pPr>
              <w:pStyle w:val="Normal"/>
              <w:widowControl w:val="false"/>
              <w:bidi w:val="0"/>
              <w:ind w:left="1418" w:hanging="0"/>
              <w:jc w:val="left"/>
              <w:rPr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>reverse ()</w:t>
            </w:r>
          </w:p>
          <w:p>
            <w:pPr>
              <w:pStyle w:val="Normal"/>
              <w:widowControl w:val="false"/>
              <w:bidi w:val="0"/>
              <w:ind w:left="2127" w:hanging="0"/>
              <w:jc w:val="left"/>
              <w:rPr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 xml:space="preserve"> </w:t>
            </w: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>index ()</w:t>
            </w:r>
          </w:p>
          <w:p>
            <w:pPr>
              <w:pStyle w:val="Normal"/>
              <w:widowControl w:val="false"/>
              <w:bidi w:val="0"/>
              <w:ind w:left="2127" w:hanging="0"/>
              <w:jc w:val="left"/>
              <w:rPr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>count ()</w:t>
            </w:r>
          </w:p>
          <w:p>
            <w:pPr>
              <w:pStyle w:val="Normal"/>
              <w:widowControl w:val="false"/>
              <w:bidi w:val="0"/>
              <w:ind w:left="1418" w:hanging="0"/>
              <w:jc w:val="left"/>
              <w:rPr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>copy() Ver alias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09E6F" w:val="clear"/>
          </w:tcPr>
          <w:p>
            <w:pPr>
              <w:pStyle w:val="Normal"/>
              <w:widowControl w:val="false"/>
              <w:bidi w:val="0"/>
              <w:jc w:val="center"/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</w:pP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>slicing</w:t>
            </w:r>
          </w:p>
          <w:p>
            <w:pPr>
              <w:pStyle w:val="Normal"/>
              <w:widowControl w:val="false"/>
              <w:bidi w:val="0"/>
              <w:jc w:val="center"/>
              <w:rPr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>index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  <w:shd w:fill="F09E6F" w:val="clear"/>
          </w:tcPr>
          <w:p>
            <w:pPr>
              <w:pStyle w:val="Normal"/>
              <w:widowControl w:val="false"/>
              <w:bidi w:val="0"/>
              <w:ind w:left="709" w:hanging="0"/>
              <w:jc w:val="left"/>
              <w:rPr>
                <w:sz w:val="21"/>
                <w:szCs w:val="21"/>
              </w:rPr>
            </w:pPr>
            <w:r>
              <w:rPr>
                <w:rFonts w:eastAsia="Liberation Serif"/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 xml:space="preserve">class </w:t>
            </w: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>dict</w:t>
            </w:r>
          </w:p>
          <w:p>
            <w:pPr>
              <w:pStyle w:val="Normal"/>
              <w:widowControl w:val="false"/>
              <w:bidi w:val="0"/>
              <w:ind w:left="1418" w:hanging="0"/>
              <w:jc w:val="left"/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</w:pP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shd w:fill="F09E6F" w:val="clear"/>
          </w:tcPr>
          <w:p>
            <w:pPr>
              <w:pStyle w:val="Normal"/>
              <w:widowControl w:val="false"/>
              <w:bidi w:val="0"/>
              <w:ind w:left="1418" w:hanging="0"/>
              <w:jc w:val="left"/>
              <w:rPr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>get  ()</w:t>
            </w:r>
          </w:p>
          <w:p>
            <w:pPr>
              <w:pStyle w:val="Normal"/>
              <w:widowControl w:val="false"/>
              <w:bidi w:val="0"/>
              <w:ind w:left="2127" w:hanging="0"/>
              <w:jc w:val="left"/>
              <w:rPr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>keys ()</w:t>
            </w:r>
          </w:p>
          <w:p>
            <w:pPr>
              <w:pStyle w:val="Normal"/>
              <w:widowControl w:val="false"/>
              <w:bidi w:val="0"/>
              <w:ind w:left="2127" w:hanging="0"/>
              <w:jc w:val="left"/>
              <w:rPr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>values ()</w:t>
            </w:r>
          </w:p>
          <w:p>
            <w:pPr>
              <w:pStyle w:val="Normal"/>
              <w:widowControl w:val="false"/>
              <w:bidi w:val="0"/>
              <w:ind w:left="2127" w:hanging="0"/>
              <w:jc w:val="left"/>
              <w:rPr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>items ()</w:t>
            </w:r>
          </w:p>
          <w:p>
            <w:pPr>
              <w:pStyle w:val="Normal"/>
              <w:widowControl w:val="false"/>
              <w:bidi w:val="0"/>
              <w:ind w:left="1418" w:hanging="0"/>
              <w:jc w:val="left"/>
              <w:rPr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>pop  ()</w:t>
            </w:r>
          </w:p>
          <w:p>
            <w:pPr>
              <w:pStyle w:val="Normal"/>
              <w:widowControl w:val="false"/>
              <w:bidi w:val="0"/>
              <w:ind w:left="1418" w:hanging="0"/>
              <w:jc w:val="left"/>
              <w:rPr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>popitem  ()</w:t>
            </w:r>
          </w:p>
          <w:p>
            <w:pPr>
              <w:pStyle w:val="Normal"/>
              <w:widowControl w:val="false"/>
              <w:bidi w:val="0"/>
              <w:ind w:left="1418" w:hanging="0"/>
              <w:jc w:val="left"/>
              <w:rPr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>clear  ()</w:t>
            </w:r>
          </w:p>
          <w:p>
            <w:pPr>
              <w:pStyle w:val="Normal"/>
              <w:widowControl w:val="false"/>
              <w:bidi w:val="0"/>
              <w:ind w:left="2127" w:hanging="0"/>
              <w:jc w:val="left"/>
              <w:rPr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 xml:space="preserve">fromkeys  </w:t>
            </w:r>
          </w:p>
          <w:p>
            <w:pPr>
              <w:pStyle w:val="Normal"/>
              <w:widowControl w:val="false"/>
              <w:bidi w:val="0"/>
              <w:ind w:left="2127" w:hanging="0"/>
              <w:jc w:val="left"/>
              <w:rPr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>setdefault update</w:t>
            </w:r>
          </w:p>
          <w:p>
            <w:pPr>
              <w:pStyle w:val="Normal"/>
              <w:widowControl w:val="false"/>
              <w:bidi w:val="0"/>
              <w:ind w:left="1418" w:hanging="0"/>
              <w:jc w:val="left"/>
              <w:rPr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  <w:u w:val="none"/>
                <w:shd w:fill="auto" w:val="clear"/>
              </w:rPr>
              <w:t>copy() Ver alias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09E6F" w:val="clear"/>
          </w:tcPr>
          <w:p>
            <w:pPr>
              <w:pStyle w:val="Contenidodelatabla"/>
              <w:widowControl w:val="false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  <w:p>
            <w:pPr>
              <w:pStyle w:val="Contenidodelatabla"/>
              <w:widowControl w:val="false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Claves (keys)</w:t>
            </w:r>
          </w:p>
          <w:p>
            <w:pPr>
              <w:pStyle w:val="Contenidodelatabla"/>
              <w:widowControl w:val="false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Valores (values)</w:t>
            </w:r>
          </w:p>
          <w:p>
            <w:pPr>
              <w:pStyle w:val="Contenidodelatabla"/>
              <w:widowControl w:val="false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Claves, Valores </w:t>
            </w:r>
          </w:p>
        </w:tc>
      </w:tr>
    </w:tbl>
    <w:p>
      <w:pPr>
        <w:pStyle w:val="Normal"/>
        <w:bidi w:val="0"/>
        <w:jc w:val="left"/>
        <w:rPr>
          <w:b w:val="false"/>
          <w:bCs w:val="false"/>
          <w:color w:val="000000"/>
          <w:sz w:val="24"/>
          <w:szCs w:val="24"/>
          <w:u w:val="none"/>
        </w:rPr>
      </w:pPr>
      <w:r>
        <w:rPr/>
      </w:r>
    </w:p>
    <w:p>
      <w:pPr>
        <w:pStyle w:val="Normal"/>
        <w:widowControl w:val="false"/>
        <w:ind w:hanging="0"/>
        <w:jc w:val="both"/>
        <w:rPr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</w:r>
    </w:p>
    <w:p>
      <w:pPr>
        <w:pStyle w:val="Normal"/>
        <w:widowControl w:val="false"/>
        <w:ind w:hanging="0"/>
        <w:jc w:val="both"/>
        <w:rPr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</w:r>
    </w:p>
    <w:p>
      <w:pPr>
        <w:pStyle w:val="Normal"/>
        <w:widowControl w:val="false"/>
        <w:ind w:hanging="0"/>
        <w:jc w:val="both"/>
        <w:rPr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</w:r>
    </w:p>
    <w:p>
      <w:pPr>
        <w:pStyle w:val="Normal"/>
        <w:widowControl w:val="false"/>
        <w:ind w:hanging="0"/>
        <w:jc w:val="both"/>
        <w:rPr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</w:r>
    </w:p>
    <w:p>
      <w:pPr>
        <w:pStyle w:val="Normal"/>
        <w:widowControl w:val="false"/>
        <w:ind w:hanging="0"/>
        <w:jc w:val="both"/>
        <w:rPr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</w:r>
    </w:p>
    <w:p>
      <w:pPr>
        <w:pStyle w:val="Normal"/>
        <w:widowControl w:val="false"/>
        <w:ind w:hanging="0"/>
        <w:jc w:val="both"/>
        <w:rPr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</w:r>
    </w:p>
    <w:p>
      <w:pPr>
        <w:pStyle w:val="Normal"/>
        <w:widowControl w:val="false"/>
        <w:ind w:hanging="0"/>
        <w:jc w:val="both"/>
        <w:rPr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</w:r>
    </w:p>
    <w:p>
      <w:pPr>
        <w:pStyle w:val="Normal"/>
        <w:bidi w:val="0"/>
        <w:spacing w:lineRule="auto" w:line="240"/>
        <w:jc w:val="center"/>
        <w:rPr>
          <w:rFonts w:ascii="oswaldbook;sans-serif" w:hAnsi="oswaldbook;sans-serif" w:eastAsia="Liberation Serif"/>
          <w:b w:val="false"/>
          <w:bCs/>
          <w:i w:val="false"/>
          <w:i w:val="false"/>
          <w:caps w:val="false"/>
          <w:smallCaps w:val="false"/>
          <w:color w:val="4F4F4F"/>
          <w:spacing w:val="0"/>
          <w:sz w:val="33"/>
          <w:szCs w:val="24"/>
          <w:u w:val="single"/>
          <w:shd w:fill="auto" w:val="clear"/>
        </w:rPr>
      </w:pPr>
      <w:r>
        <w:rPr/>
      </w:r>
    </w:p>
    <w:sectPr>
      <w:headerReference w:type="default" r:id="rId2"/>
      <w:type w:val="nextPage"/>
      <w:pgSz w:w="11906" w:h="16838"/>
      <w:pgMar w:left="1134" w:right="1134" w:gutter="0" w:header="1134" w:top="1191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swaldbook">
    <w:altName w:val="sans-serif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  <w:drawing>
        <wp:anchor behindDoc="0" distT="0" distB="0" distL="0" distR="0" simplePos="0" locked="0" layoutInCell="0" allowOverlap="1" relativeHeight="2">
          <wp:simplePos x="0" y="0"/>
          <wp:positionH relativeFrom="column">
            <wp:posOffset>167005</wp:posOffset>
          </wp:positionH>
          <wp:positionV relativeFrom="paragraph">
            <wp:posOffset>-499745</wp:posOffset>
          </wp:positionV>
          <wp:extent cx="5680075" cy="1431290"/>
          <wp:effectExtent l="0" t="0" r="0" b="0"/>
          <wp:wrapSquare wrapText="largest"/>
          <wp:docPr id="1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80075" cy="1431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Cabecera"/>
      <w:rPr/>
    </w:pPr>
    <w:r>
      <w:rPr/>
    </w:r>
  </w:p>
  <w:p>
    <w:pPr>
      <w:pStyle w:val="Cabecera"/>
      <w:rPr/>
    </w:pPr>
    <w:r>
      <w:rPr/>
    </w:r>
  </w:p>
  <w:p>
    <w:pPr>
      <w:pStyle w:val="Cabecera"/>
      <w:rPr/>
    </w:pPr>
    <w:r>
      <w:rPr/>
    </w:r>
  </w:p>
  <w:p>
    <w:pPr>
      <w:pStyle w:val="Cabecera"/>
      <w:rPr/>
    </w:pPr>
    <w:r>
      <w:rPr/>
    </w:r>
  </w:p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Ttulo1">
    <w:name w:val="Heading 1"/>
    <w:basedOn w:val="Ttulo"/>
    <w:next w:val="Cuerpodetexto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Ttulo2">
    <w:name w:val="Heading 2"/>
    <w:basedOn w:val="Ttulo"/>
    <w:next w:val="Cuerpodetexto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Ttulo3">
    <w:name w:val="Heading 3"/>
    <w:basedOn w:val="Ttulo"/>
    <w:next w:val="Cuerpodetexto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Ttulo4">
    <w:name w:val="Heading 4"/>
    <w:basedOn w:val="Ttulo"/>
    <w:next w:val="Cuerpodetexto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character" w:styleId="EnlacedeInternet">
    <w:name w:val="Hyperlink"/>
    <w:rPr>
      <w:color w:val="000080"/>
      <w:u w:val="single"/>
    </w:rPr>
  </w:style>
  <w:style w:type="character" w:styleId="EnlacedeInternetvisitado">
    <w:name w:val="FollowedHyperlink"/>
    <w:rPr>
      <w:color w:val="800000"/>
      <w:u w:val="single"/>
    </w:rPr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character" w:styleId="Strong">
    <w:name w:val="Strong"/>
    <w:qFormat/>
    <w:rPr>
      <w:b/>
      <w:bCs/>
    </w:rPr>
  </w:style>
  <w:style w:type="character" w:styleId="Destacado">
    <w:name w:val="Emphasis"/>
    <w:qFormat/>
    <w:rPr>
      <w:i/>
      <w:i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Contenidodelmarco">
    <w:name w:val="Contenido del marco"/>
    <w:basedOn w:val="Normal"/>
    <w:qFormat/>
    <w:pPr/>
    <w:rPr/>
  </w:style>
  <w:style w:type="paragraph" w:styleId="Ttulodelalista">
    <w:name w:val="Título de la lista"/>
    <w:basedOn w:val="Normal"/>
    <w:next w:val="Contenidodelista"/>
    <w:qFormat/>
    <w:pPr>
      <w:ind w:hanging="0"/>
    </w:pPr>
    <w:rPr/>
  </w:style>
  <w:style w:type="paragraph" w:styleId="Contenidodelista">
    <w:name w:val="Contenido de lista"/>
    <w:basedOn w:val="Normal"/>
    <w:qFormat/>
    <w:pPr>
      <w:ind w:left="567" w:hanging="0"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Cabeceraypie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17933</TotalTime>
  <Application>LibreOffice/7.5.4.2$Windows_X86_64 LibreOffice_project/36ccfdc35048b057fd9854c757a8b67ec53977b6</Application>
  <AppVersion>15.0000</AppVersion>
  <Pages>2</Pages>
  <Words>153</Words>
  <Characters>839</Characters>
  <CharactersWithSpaces>1047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2023-01-28T18:38:21Z</dcterms:created>
  <dc:creator/>
  <dc:description/>
  <dc:language>es-ES</dc:language>
  <cp:lastModifiedBy/>
  <dcterms:modified xsi:type="dcterms:W3CDTF">2023-09-04T15:05:32Z</dcterms:modified>
  <cp:revision>288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