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Nuestro padre nos envió los siguientes procesadores: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Amd Ryzen 5 3600</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Amd a8 9600</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¿Cuál es para cada uno?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Amd Ryzen 5 3600: para Matilda ya que requiere de capacidad gráfica y velocidad en el procesador.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Amd a8 9600: para Marcelo porque no requiere mucha capacidad y solo va a hacer uso frecuente de la suite de Office 2019, que es compatible con este procesador.</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intel i3 3230: para el hermano mayor de Matilda, porque este procesador le va a permitir realizar ediciones de video, y utilizar programas como Wondershare Filmora X.</w:t>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