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55" w:right="1123.3464566929138" w:firstLine="0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4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 puede usar en cualquier sistema operativo siempre y cuando se cuente con un compilador compatible.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4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Soporta máquinas virtuales de tipo sistema.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 el software que cumple la función de monitor de máquinas virtuales, desde su creación hasta su ejecución. Permite que un servidor de virtualización preste soporte a varias máquinas virtuales hospedadas.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No, pues son creadas de forma independiente. Cada una tiene sus propios recursos.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xyclcpFds0_l4zGsRhkOSw5fF_40AMr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