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B071" w14:textId="650274FC" w:rsidR="00B0704A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="Arial" w:hAnsi="Arial" w:cs="Arial"/>
          <w:b/>
          <w:bCs/>
          <w:color w:val="434343"/>
          <w:sz w:val="30"/>
          <w:szCs w:val="30"/>
        </w:rPr>
      </w:pPr>
      <w:r>
        <w:rPr>
          <w:rFonts w:ascii="Arial" w:hAnsi="Arial" w:cs="Arial"/>
          <w:b/>
          <w:bCs/>
          <w:color w:val="434343"/>
          <w:sz w:val="30"/>
          <w:szCs w:val="30"/>
        </w:rPr>
        <w:t>Con toda la mesa de trabajo debatan sobre las siguientes preguntas y contesten en conjunto: </w:t>
      </w:r>
    </w:p>
    <w:p w14:paraId="4C5CD060" w14:textId="7136F656" w:rsidR="00B0704A" w:rsidRPr="003120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¿Por qué un lenguaje de programación sólo puede utilizarse en algunos sistemas operativos y en otros </w:t>
      </w: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>no?</w:t>
      </w: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> </w:t>
      </w:r>
    </w:p>
    <w:p w14:paraId="64953E72" w14:textId="28F5491C" w:rsidR="00B0704A" w:rsidRPr="003120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color w:val="000000" w:themeColor="text1"/>
        </w:rPr>
      </w:pPr>
      <w:r w:rsidRPr="00312005">
        <w:rPr>
          <w:rFonts w:asciiTheme="majorHAnsi" w:hAnsiTheme="majorHAnsi" w:cstheme="majorHAnsi"/>
          <w:color w:val="000000" w:themeColor="text1"/>
        </w:rPr>
        <w:t>Porque un lenguaje de programación compila a lenguaje ensamblador el cual es ejecutado por el sistema operativo, este lenguaje ensamblador depende de dos cosas, de la arquitectura del procesador y la interpretación que le dé el sistema operativo. Si en la computadora cambia la arquitectura del procesador el lenguaje ensamblador es totalmente diferente y no va a correr.</w:t>
      </w:r>
      <w:r w:rsidRPr="00312005">
        <w:rPr>
          <w:rFonts w:asciiTheme="majorHAnsi" w:hAnsiTheme="majorHAnsi" w:cstheme="majorHAnsi"/>
          <w:color w:val="000000" w:themeColor="text1"/>
        </w:rPr>
        <w:cr/>
        <w:t>Ahora sí es la misma arquitectura de procesador y diferente sistema operativo, en ocasiones el sistema operativo cambia la definición de la interrupción o el llamado de esta, lo cual hace los ejecutables finales incompatibles entre sistemas operativos.</w:t>
      </w:r>
    </w:p>
    <w:p w14:paraId="2F7BAE0E" w14:textId="5CDF0DE7" w:rsidR="00B0704A" w:rsidRPr="003120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¿Qué tipo de máquina virtual soporta </w:t>
      </w: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>VirtualBox?</w:t>
      </w: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> </w:t>
      </w:r>
    </w:p>
    <w:p w14:paraId="50DEA9C6" w14:textId="2177D266" w:rsidR="00B0704A" w:rsidRPr="003120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color w:val="000000" w:themeColor="text1"/>
        </w:rPr>
      </w:pPr>
      <w:r w:rsidRPr="00312005">
        <w:rPr>
          <w:rFonts w:asciiTheme="majorHAnsi" w:hAnsiTheme="majorHAnsi" w:cstheme="majorHAnsi"/>
          <w:color w:val="000000" w:themeColor="text1"/>
        </w:rPr>
        <w:t>Entre los sistemas operativos soportados (en modo anfitrión) se encuentran GNU/Linux, Mac OS X, OS/2 Warp, Microsoft Windows, y Solaris/OpenSolaris, y dentro de ellos es posible virtualizar los sistemas operativos FreeBSD, GNU/Linux, OpenBSD, OS/2 Warp, Windows, Solaris, MS-DOS y muchos otros</w:t>
      </w:r>
      <w:r w:rsidR="00312005">
        <w:rPr>
          <w:rFonts w:asciiTheme="majorHAnsi" w:hAnsiTheme="majorHAnsi" w:cstheme="majorHAnsi"/>
          <w:color w:val="000000" w:themeColor="text1"/>
        </w:rPr>
        <w:t>.</w:t>
      </w:r>
    </w:p>
    <w:p w14:paraId="3993EAF4" w14:textId="26B39A5A" w:rsidR="00B0704A" w:rsidRPr="003120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¿Qué función cumple el </w:t>
      </w: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>hipervisor</w:t>
      </w: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 en la virtualización?</w:t>
      </w:r>
    </w:p>
    <w:p w14:paraId="5335459C" w14:textId="2FB92D48" w:rsidR="00B0704A" w:rsidRPr="005C08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5C0805">
        <w:rPr>
          <w:rFonts w:asciiTheme="majorHAnsi" w:hAnsiTheme="majorHAnsi" w:cstheme="majorHAnsi"/>
          <w:color w:val="000000" w:themeColor="text1"/>
          <w:shd w:val="clear" w:color="auto" w:fill="FFFFFF"/>
        </w:rPr>
        <w:t>Un hipervisor, conocido también como monitor de máquinas virtuales, es un proceso que crea y ejecuta máquinas virtuales. Un hipervisor </w:t>
      </w:r>
      <w:r w:rsidRPr="005C0805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permite que un ordenador host preste soporte a varias máquinas virtuales invitadas mediante el uso compartido virtual de sus recursos, como la memoria y el procesamiento</w:t>
      </w:r>
      <w:r w:rsidRPr="005C0805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6E0B00D1" w14:textId="536710BE" w:rsidR="00B0704A" w:rsidRPr="005C08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5C0805">
        <w:rPr>
          <w:rFonts w:asciiTheme="majorHAnsi" w:hAnsiTheme="majorHAnsi" w:cstheme="majorHAnsi"/>
          <w:color w:val="000000" w:themeColor="text1"/>
          <w:shd w:val="clear" w:color="auto" w:fill="FFFFFF"/>
        </w:rPr>
        <w:t>Un hipervisor es el monitor de máquina virtual que nos permite trabajar con tecnologías de virtualización, </w:t>
      </w:r>
      <w:r w:rsidRPr="005C0805">
        <w:rPr>
          <w:rStyle w:val="Textoennegrita"/>
          <w:rFonts w:asciiTheme="majorHAnsi" w:hAnsiTheme="majorHAnsi" w:cstheme="majorHAnsi"/>
          <w:color w:val="000000" w:themeColor="text1"/>
          <w:bdr w:val="none" w:sz="0" w:space="0" w:color="auto" w:frame="1"/>
          <w:shd w:val="clear" w:color="auto" w:fill="FFFFFF"/>
        </w:rPr>
        <w:t>un método rápido, cómodo y seguro</w:t>
      </w:r>
      <w:r w:rsidRPr="005C0805">
        <w:rPr>
          <w:rFonts w:asciiTheme="majorHAnsi" w:hAnsiTheme="majorHAnsi" w:cstheme="majorHAnsi"/>
          <w:color w:val="000000" w:themeColor="text1"/>
          <w:shd w:val="clear" w:color="auto" w:fill="FFFFFF"/>
        </w:rPr>
        <w:t> para ejecución o pruebas de sistemas operativos, aplicaciones, juegos o emuladores, de manera independiente al sistema principal que actúa como anfitrión.</w:t>
      </w:r>
    </w:p>
    <w:p w14:paraId="33FA1CA5" w14:textId="2014598F" w:rsidR="005C0805" w:rsidRPr="005C0805" w:rsidRDefault="005C0805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5C0805">
        <w:rPr>
          <w:rFonts w:asciiTheme="majorHAnsi" w:hAnsiTheme="majorHAnsi" w:cstheme="majorHAnsi"/>
          <w:color w:val="202122"/>
          <w:shd w:val="clear" w:color="auto" w:fill="FFFFFF"/>
        </w:rPr>
        <w:t>El hipervisor simula un hardware suficiente para permitir un sistema operativo no adaptado que es ejecutado de forma aislada. De esta forma pueden virtualizar </w:t>
      </w:r>
      <w:r w:rsidRPr="005C0805">
        <w:rPr>
          <w:rFonts w:asciiTheme="majorHAnsi" w:hAnsiTheme="majorHAnsi" w:cstheme="majorHAnsi"/>
          <w:shd w:val="clear" w:color="auto" w:fill="FFFFFF"/>
        </w:rPr>
        <w:t>VMware Workstation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, </w:t>
      </w:r>
      <w:r w:rsidRPr="005C0805">
        <w:rPr>
          <w:rFonts w:asciiTheme="majorHAnsi" w:hAnsiTheme="majorHAnsi" w:cstheme="majorHAnsi"/>
          <w:shd w:val="clear" w:color="auto" w:fill="FFFFFF"/>
        </w:rPr>
        <w:t>VMware ESXi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, </w:t>
      </w:r>
      <w:r w:rsidRPr="005C0805">
        <w:rPr>
          <w:rFonts w:asciiTheme="majorHAnsi" w:hAnsiTheme="majorHAnsi" w:cstheme="majorHAnsi"/>
          <w:shd w:val="clear" w:color="auto" w:fill="FFFFFF"/>
        </w:rPr>
        <w:t>VMware vSphere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, </w:t>
      </w:r>
      <w:r w:rsidRPr="005C0805">
        <w:rPr>
          <w:rFonts w:asciiTheme="majorHAnsi" w:hAnsiTheme="majorHAnsi" w:cstheme="majorHAnsi"/>
          <w:shd w:val="clear" w:color="auto" w:fill="FFFFFF"/>
        </w:rPr>
        <w:t>Virtualbox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, </w:t>
      </w:r>
      <w:r w:rsidRPr="005C0805">
        <w:rPr>
          <w:rFonts w:asciiTheme="majorHAnsi" w:hAnsiTheme="majorHAnsi" w:cstheme="majorHAnsi"/>
          <w:shd w:val="clear" w:color="auto" w:fill="FFFFFF"/>
        </w:rPr>
        <w:t>Kernel-based Virtual Machine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 (KVM). </w:t>
      </w:r>
      <w:r w:rsidRPr="005C0805">
        <w:rPr>
          <w:rFonts w:asciiTheme="majorHAnsi" w:hAnsiTheme="majorHAnsi" w:cstheme="majorHAnsi"/>
          <w:shd w:val="clear" w:color="auto" w:fill="FFFFFF"/>
        </w:rPr>
        <w:t>Microsoft Hyper-V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, </w:t>
      </w:r>
      <w:r w:rsidRPr="005C0805">
        <w:rPr>
          <w:rFonts w:asciiTheme="majorHAnsi" w:hAnsiTheme="majorHAnsi" w:cstheme="majorHAnsi"/>
          <w:shd w:val="clear" w:color="auto" w:fill="FFFFFF"/>
        </w:rPr>
        <w:t>Microsoft Virtual Server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, </w:t>
      </w:r>
      <w:r w:rsidRPr="005C0805">
        <w:rPr>
          <w:rFonts w:asciiTheme="majorHAnsi" w:hAnsiTheme="majorHAnsi" w:cstheme="majorHAnsi"/>
          <w:shd w:val="clear" w:color="auto" w:fill="FFFFFF"/>
        </w:rPr>
        <w:t>Proxmox VE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 y </w:t>
      </w:r>
      <w:r w:rsidRPr="005C0805">
        <w:rPr>
          <w:rFonts w:asciiTheme="majorHAnsi" w:hAnsiTheme="majorHAnsi" w:cstheme="majorHAnsi"/>
          <w:shd w:val="clear" w:color="auto" w:fill="FFFFFF"/>
        </w:rPr>
        <w:t>Xen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.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A veces estos sistemas son </w:t>
      </w:r>
      <w:r w:rsidRPr="005C0805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asistidos por el hardware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 aprovechando instrucciones incorporadas a las nuevas generaciones de microprocesadores como las </w:t>
      </w:r>
      <w:r w:rsidRPr="005C0805">
        <w:rPr>
          <w:rFonts w:asciiTheme="majorHAnsi" w:hAnsiTheme="majorHAnsi" w:cstheme="majorHAnsi"/>
          <w:shd w:val="clear" w:color="auto" w:fill="FFFFFF"/>
        </w:rPr>
        <w:t>VT-x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> de Intel o </w:t>
      </w:r>
      <w:r w:rsidRPr="005C0805">
        <w:rPr>
          <w:rFonts w:asciiTheme="majorHAnsi" w:hAnsiTheme="majorHAnsi" w:cstheme="majorHAnsi"/>
          <w:shd w:val="clear" w:color="auto" w:fill="FFFFFF"/>
        </w:rPr>
        <w:t>AMD-V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t xml:space="preserve"> de </w:t>
      </w:r>
      <w:r w:rsidRPr="005C0805">
        <w:rPr>
          <w:rFonts w:asciiTheme="majorHAnsi" w:hAnsiTheme="majorHAnsi" w:cstheme="majorHAnsi"/>
          <w:color w:val="202122"/>
          <w:shd w:val="clear" w:color="auto" w:fill="FFFFFF"/>
        </w:rPr>
        <w:lastRenderedPageBreak/>
        <w:t>AMD para ejecutar el hipervisor en el máximo nivel de acceso a la CPU (Anillo -1) y los invitados se ejecutan a un nivel inferior (Anillo 0). </w:t>
      </w:r>
    </w:p>
    <w:p w14:paraId="417F5E69" w14:textId="4E55C6EC" w:rsidR="00B0704A" w:rsidRPr="003120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</w:p>
    <w:p w14:paraId="4BBD3156" w14:textId="77777777" w:rsidR="00B0704A" w:rsidRPr="003120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</w:p>
    <w:p w14:paraId="4B852E43" w14:textId="1F9E1F43" w:rsidR="00B0704A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312005">
        <w:rPr>
          <w:rFonts w:asciiTheme="majorHAnsi" w:hAnsiTheme="majorHAnsi" w:cstheme="majorHAnsi"/>
          <w:b/>
          <w:bCs/>
          <w:i/>
          <w:iCs/>
          <w:color w:val="000000" w:themeColor="text1"/>
        </w:rPr>
        <w:t>Si tengo más de una máquina virtual instalada, y una se rompe, ¿esto afecta a las demás? ¿por qué?</w:t>
      </w:r>
    </w:p>
    <w:p w14:paraId="12997F17" w14:textId="5E10E145" w:rsidR="00312005" w:rsidRPr="00312005" w:rsidRDefault="00312005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color w:val="000000" w:themeColor="text1"/>
        </w:rPr>
      </w:pPr>
      <w:r w:rsidRPr="00312005">
        <w:rPr>
          <w:rFonts w:asciiTheme="majorHAnsi" w:hAnsiTheme="majorHAnsi" w:cstheme="majorHAnsi"/>
          <w:color w:val="000000" w:themeColor="text1"/>
        </w:rPr>
        <w:t>El uso de una máquina virtual a veces es precisamente para llevar a cabo acciones que puedan ser un riesgo</w:t>
      </w:r>
      <w:r>
        <w:rPr>
          <w:rFonts w:asciiTheme="majorHAnsi" w:hAnsiTheme="majorHAnsi" w:cstheme="majorHAnsi"/>
          <w:color w:val="000000" w:themeColor="text1"/>
        </w:rPr>
        <w:t>,</w:t>
      </w:r>
      <w:r w:rsidRPr="00312005">
        <w:rPr>
          <w:rFonts w:asciiTheme="majorHAnsi" w:hAnsiTheme="majorHAnsi" w:cstheme="majorHAnsi"/>
          <w:color w:val="000000" w:themeColor="text1"/>
        </w:rPr>
        <w:t xml:space="preserve"> </w:t>
      </w:r>
      <w:r w:rsidRPr="00312005">
        <w:rPr>
          <w:rFonts w:asciiTheme="majorHAnsi" w:hAnsiTheme="majorHAnsi" w:cstheme="majorHAnsi"/>
          <w:color w:val="000000" w:themeColor="text1"/>
        </w:rPr>
        <w:t>así</w:t>
      </w:r>
      <w:r w:rsidRPr="00312005">
        <w:rPr>
          <w:rFonts w:asciiTheme="majorHAnsi" w:hAnsiTheme="majorHAnsi" w:cstheme="majorHAnsi"/>
          <w:color w:val="000000" w:themeColor="text1"/>
        </w:rPr>
        <w:t xml:space="preserve"> que NO, al instalar </w:t>
      </w:r>
      <w:r w:rsidRPr="00312005">
        <w:rPr>
          <w:rFonts w:asciiTheme="majorHAnsi" w:hAnsiTheme="majorHAnsi" w:cstheme="majorHAnsi"/>
          <w:color w:val="000000" w:themeColor="text1"/>
        </w:rPr>
        <w:t>varias máquinas virtuales</w:t>
      </w:r>
      <w:r w:rsidRPr="00312005">
        <w:rPr>
          <w:rFonts w:asciiTheme="majorHAnsi" w:hAnsiTheme="majorHAnsi" w:cstheme="majorHAnsi"/>
          <w:color w:val="000000" w:themeColor="text1"/>
        </w:rPr>
        <w:t xml:space="preserve"> si una falla las </w:t>
      </w:r>
      <w:r w:rsidRPr="00312005">
        <w:rPr>
          <w:rFonts w:asciiTheme="majorHAnsi" w:hAnsiTheme="majorHAnsi" w:cstheme="majorHAnsi"/>
          <w:color w:val="000000" w:themeColor="text1"/>
        </w:rPr>
        <w:t>demás</w:t>
      </w:r>
      <w:r w:rsidRPr="00312005">
        <w:rPr>
          <w:rFonts w:asciiTheme="majorHAnsi" w:hAnsiTheme="majorHAnsi" w:cstheme="majorHAnsi"/>
          <w:color w:val="000000" w:themeColor="text1"/>
        </w:rPr>
        <w:t xml:space="preserve"> permanecen intactas ya que se crean como sistemas completamente independientes y se ejecutan en un espacio cerrado que evita la </w:t>
      </w:r>
      <w:r w:rsidRPr="00312005">
        <w:rPr>
          <w:rFonts w:asciiTheme="majorHAnsi" w:hAnsiTheme="majorHAnsi" w:cstheme="majorHAnsi"/>
          <w:color w:val="000000" w:themeColor="text1"/>
        </w:rPr>
        <w:t>comunicación</w:t>
      </w:r>
      <w:r w:rsidRPr="00312005">
        <w:rPr>
          <w:rFonts w:asciiTheme="majorHAnsi" w:hAnsiTheme="majorHAnsi" w:cstheme="majorHAnsi"/>
          <w:color w:val="000000" w:themeColor="text1"/>
        </w:rPr>
        <w:t xml:space="preserve"> directa entre sistemas operativos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7AF0851F" w14:textId="782FFF4D" w:rsidR="00B0704A" w:rsidRPr="003120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</w:p>
    <w:p w14:paraId="48D982B3" w14:textId="54D0060E" w:rsidR="00B0704A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="Open Sans" w:hAnsi="Open Sans" w:cs="Open Sans"/>
          <w:b/>
          <w:bCs/>
          <w:color w:val="434343"/>
        </w:rPr>
      </w:pPr>
      <w:r>
        <w:rPr>
          <w:rFonts w:ascii="Open Sans" w:hAnsi="Open Sans" w:cs="Open Sans"/>
          <w:b/>
          <w:bCs/>
          <w:color w:val="434343"/>
        </w:rPr>
        <w:t>Subir este archivo a la mochila del viajero desde la máquina virtual.</w:t>
      </w:r>
    </w:p>
    <w:p w14:paraId="2B7EE30D" w14:textId="77777777" w:rsidR="00E42739" w:rsidRDefault="00E42739"/>
    <w:sectPr w:rsidR="00E42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66B68"/>
    <w:multiLevelType w:val="multilevel"/>
    <w:tmpl w:val="9DF2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53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6"/>
    <w:rsid w:val="00312005"/>
    <w:rsid w:val="005C0805"/>
    <w:rsid w:val="00B0704A"/>
    <w:rsid w:val="00D84ED6"/>
    <w:rsid w:val="00E4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B073"/>
  <w15:chartTrackingRefBased/>
  <w15:docId w15:val="{E255616F-E229-4FED-AB0A-A0E75FE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B0704A"/>
  </w:style>
  <w:style w:type="character" w:styleId="Textoennegrita">
    <w:name w:val="Strong"/>
    <w:basedOn w:val="Fuentedeprrafopredeter"/>
    <w:uiPriority w:val="22"/>
    <w:qFormat/>
    <w:rsid w:val="00B0704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C0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Hernandez</dc:creator>
  <cp:keywords/>
  <dc:description/>
  <cp:lastModifiedBy>Elisa Hernandez</cp:lastModifiedBy>
  <cp:revision>2</cp:revision>
  <dcterms:created xsi:type="dcterms:W3CDTF">2022-09-02T03:16:00Z</dcterms:created>
  <dcterms:modified xsi:type="dcterms:W3CDTF">2022-09-02T03:31:00Z</dcterms:modified>
</cp:coreProperties>
</file>