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TIPOS DE AMENAZAS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hyperlink r:id="rId6">
        <w:r w:rsidDel="00000000" w:rsidR="00000000" w:rsidRPr="00000000">
          <w:rPr>
            <w:color w:val="1155cc"/>
            <w:u w:val="single"/>
            <w:rtl w:val="0"/>
          </w:rPr>
          <w:t xml:space="preserve">https://revistabyte.es/ciberseguridad/ryuk-ministerio-de-trabajo/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line="480" w:lineRule="auto"/>
        <w:rPr>
          <w:rFonts w:ascii="Open Sans" w:cs="Open Sans" w:eastAsia="Open Sans" w:hAnsi="Open Sans"/>
          <w:b w:val="1"/>
          <w:color w:val="3f3f3f"/>
          <w:sz w:val="30"/>
          <w:szCs w:val="30"/>
        </w:rPr>
      </w:pPr>
      <w:r w:rsidDel="00000000" w:rsidR="00000000" w:rsidRPr="00000000">
        <w:rPr>
          <w:rFonts w:ascii="Open Sans" w:cs="Open Sans" w:eastAsia="Open Sans" w:hAnsi="Open Sans"/>
          <w:b w:val="1"/>
          <w:color w:val="3f3f3f"/>
          <w:sz w:val="30"/>
          <w:szCs w:val="30"/>
          <w:rtl w:val="0"/>
        </w:rPr>
        <w:t xml:space="preserve">¿Qué tipo de amenaza es?</w:t>
      </w:r>
    </w:p>
    <w:p w:rsidR="00000000" w:rsidDel="00000000" w:rsidP="00000000" w:rsidRDefault="00000000" w:rsidRPr="00000000" w14:paraId="00000006">
      <w:pPr>
        <w:widowControl w:val="0"/>
        <w:spacing w:line="480" w:lineRule="auto"/>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Es principalmente un Ransomware  catalogado con el nombre de Ryuk al considerarse una variable de este tipo de virus, su característica principal es  su capacidad de trabajar en conjunto con otros tipos de virus como el troyano llamado (Emotec) y otro  para ataques laterales llamado Trickbot.</w:t>
      </w:r>
    </w:p>
    <w:p w:rsidR="00000000" w:rsidDel="00000000" w:rsidP="00000000" w:rsidRDefault="00000000" w:rsidRPr="00000000" w14:paraId="00000007">
      <w:pPr>
        <w:widowControl w:val="0"/>
        <w:spacing w:line="480" w:lineRule="auto"/>
        <w:rPr>
          <w:rFonts w:ascii="Open Sans" w:cs="Open Sans" w:eastAsia="Open Sans" w:hAnsi="Open Sans"/>
          <w:b w:val="1"/>
          <w:color w:val="3f3f3f"/>
          <w:sz w:val="30"/>
          <w:szCs w:val="30"/>
        </w:rPr>
      </w:pPr>
      <w:r w:rsidDel="00000000" w:rsidR="00000000" w:rsidRPr="00000000">
        <w:rPr>
          <w:rFonts w:ascii="Open Sans" w:cs="Open Sans" w:eastAsia="Open Sans" w:hAnsi="Open Sans"/>
          <w:b w:val="1"/>
          <w:color w:val="3f3f3f"/>
          <w:sz w:val="30"/>
          <w:szCs w:val="30"/>
          <w:rtl w:val="0"/>
        </w:rPr>
        <w:t xml:space="preserve">¿Cómo comienza y cómo se propaga esta amenaza?</w:t>
      </w:r>
    </w:p>
    <w:p w:rsidR="00000000" w:rsidDel="00000000" w:rsidP="00000000" w:rsidRDefault="00000000" w:rsidRPr="00000000" w14:paraId="00000008">
      <w:pPr>
        <w:widowControl w:val="0"/>
        <w:spacing w:line="480" w:lineRule="auto"/>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Primero  el troyano bancario (Emotec) cambia su código cierto tiempo para evadir a los antimalware , permitiendo su propagación en todos los equipos conectados a la red</w:t>
      </w:r>
      <w:r w:rsidDel="00000000" w:rsidR="00000000" w:rsidRPr="00000000">
        <w:rPr>
          <w:color w:val="141519"/>
          <w:sz w:val="24"/>
          <w:szCs w:val="24"/>
          <w:highlight w:val="white"/>
          <w:rtl w:val="0"/>
        </w:rPr>
        <w:t xml:space="preserve">, segundo el Trickbot robaba las credenciales y datos bancarios de toda la red, </w:t>
      </w:r>
      <w:r w:rsidDel="00000000" w:rsidR="00000000" w:rsidRPr="00000000">
        <w:rPr>
          <w:color w:val="4d5156"/>
          <w:sz w:val="24"/>
          <w:szCs w:val="24"/>
          <w:highlight w:val="white"/>
          <w:rtl w:val="0"/>
        </w:rPr>
        <w:t xml:space="preserve">y por último el Ryuk encripta los datos permitiendo el secuestro y posterior petición de rescate a la entidad (ministerio de trabajo de España).</w:t>
      </w:r>
      <w:r w:rsidDel="00000000" w:rsidR="00000000" w:rsidRPr="00000000">
        <w:rPr>
          <w:rtl w:val="0"/>
        </w:rPr>
      </w:r>
    </w:p>
    <w:p w:rsidR="00000000" w:rsidDel="00000000" w:rsidP="00000000" w:rsidRDefault="00000000" w:rsidRPr="00000000" w14:paraId="00000009">
      <w:pPr>
        <w:widowControl w:val="0"/>
        <w:spacing w:line="480" w:lineRule="auto"/>
        <w:rPr>
          <w:rFonts w:ascii="Open Sans" w:cs="Open Sans" w:eastAsia="Open Sans" w:hAnsi="Open Sans"/>
          <w:b w:val="1"/>
          <w:color w:val="3f3f3f"/>
          <w:sz w:val="30"/>
          <w:szCs w:val="30"/>
        </w:rPr>
      </w:pPr>
      <w:r w:rsidDel="00000000" w:rsidR="00000000" w:rsidRPr="00000000">
        <w:rPr>
          <w:rFonts w:ascii="Open Sans" w:cs="Open Sans" w:eastAsia="Open Sans" w:hAnsi="Open Sans"/>
          <w:b w:val="1"/>
          <w:color w:val="3f3f3f"/>
          <w:sz w:val="30"/>
          <w:szCs w:val="30"/>
          <w:rtl w:val="0"/>
        </w:rPr>
        <w:t xml:space="preserve">¿Hay más de una amenaza aplicada?</w:t>
      </w:r>
    </w:p>
    <w:p w:rsidR="00000000" w:rsidDel="00000000" w:rsidP="00000000" w:rsidRDefault="00000000" w:rsidRPr="00000000" w14:paraId="0000000A">
      <w:pPr>
        <w:widowControl w:val="0"/>
        <w:spacing w:line="480" w:lineRule="auto"/>
        <w:jc w:val="both"/>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Si, un Ransomware y dos troyanos el segundo con un comportamiento de gusano.</w:t>
      </w:r>
    </w:p>
    <w:p w:rsidR="00000000" w:rsidDel="00000000" w:rsidP="00000000" w:rsidRDefault="00000000" w:rsidRPr="00000000" w14:paraId="0000000B">
      <w:pPr>
        <w:widowControl w:val="0"/>
        <w:spacing w:line="480" w:lineRule="auto"/>
        <w:rPr>
          <w:rFonts w:ascii="Open Sans" w:cs="Open Sans" w:eastAsia="Open Sans" w:hAnsi="Open Sans"/>
          <w:b w:val="1"/>
          <w:color w:val="3f3f3f"/>
          <w:sz w:val="30"/>
          <w:szCs w:val="30"/>
        </w:rPr>
      </w:pPr>
      <w:r w:rsidDel="00000000" w:rsidR="00000000" w:rsidRPr="00000000">
        <w:rPr>
          <w:rFonts w:ascii="Open Sans" w:cs="Open Sans" w:eastAsia="Open Sans" w:hAnsi="Open Sans"/>
          <w:b w:val="1"/>
          <w:color w:val="3f3f3f"/>
          <w:sz w:val="30"/>
          <w:szCs w:val="30"/>
          <w:rtl w:val="0"/>
        </w:rPr>
        <w:t xml:space="preserve">¿Qué solución o medida recomendarían?</w:t>
      </w:r>
    </w:p>
    <w:p w:rsidR="00000000" w:rsidDel="00000000" w:rsidP="00000000" w:rsidRDefault="00000000" w:rsidRPr="00000000" w14:paraId="0000000C">
      <w:pPr>
        <w:widowControl w:val="0"/>
        <w:spacing w:line="480" w:lineRule="auto"/>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Principalmente el continuo uso de un backup, no desistir en las inversiones y mantenimientos necesarios para la protección de un sistema, y en última instancia se debe realizar el formateo del sistema.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vistabyte.es/ciberseguridad/ryuk-ministerio-de-traba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