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b w:val="1"/>
          <w:sz w:val="24"/>
          <w:szCs w:val="24"/>
        </w:rPr>
      </w:pPr>
      <w:r w:rsidDel="00000000" w:rsidR="00000000" w:rsidRPr="00000000">
        <w:rPr>
          <w:b w:val="1"/>
          <w:sz w:val="24"/>
          <w:szCs w:val="24"/>
          <w:rtl w:val="0"/>
        </w:rPr>
        <w:t xml:space="preserve">Actividad Clase 25</w:t>
      </w:r>
    </w:p>
    <w:p w:rsidR="00000000" w:rsidDel="00000000" w:rsidP="00000000" w:rsidRDefault="00000000" w:rsidRPr="00000000" w14:paraId="00000002">
      <w:pPr>
        <w:spacing w:after="240" w:before="240" w:line="360" w:lineRule="auto"/>
        <w:jc w:val="both"/>
        <w:rPr>
          <w:b w:val="1"/>
          <w:sz w:val="24"/>
          <w:szCs w:val="24"/>
        </w:rPr>
      </w:pPr>
      <w:r w:rsidDel="00000000" w:rsidR="00000000" w:rsidRPr="00000000">
        <w:rPr>
          <w:b w:val="1"/>
          <w:sz w:val="24"/>
          <w:szCs w:val="24"/>
          <w:rtl w:val="0"/>
        </w:rPr>
        <w:t xml:space="preserve">Grupo N°10</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Desafío:</w:t>
      </w:r>
    </w:p>
    <w:p w:rsidR="00000000" w:rsidDel="00000000" w:rsidP="00000000" w:rsidRDefault="00000000" w:rsidRPr="00000000" w14:paraId="00000004">
      <w:pPr>
        <w:numPr>
          <w:ilvl w:val="0"/>
          <w:numId w:val="1"/>
        </w:numPr>
        <w:spacing w:after="200" w:line="360" w:lineRule="auto"/>
        <w:ind w:left="720" w:hanging="360"/>
        <w:jc w:val="both"/>
        <w:rPr>
          <w:sz w:val="24"/>
          <w:szCs w:val="24"/>
        </w:rPr>
      </w:pPr>
      <w:r w:rsidDel="00000000" w:rsidR="00000000" w:rsidRPr="00000000">
        <w:rPr>
          <w:rFonts w:ascii="Open Sans" w:cs="Open Sans" w:eastAsia="Open Sans" w:hAnsi="Open Sans"/>
          <w:sz w:val="24"/>
          <w:szCs w:val="24"/>
          <w:rtl w:val="0"/>
        </w:rPr>
        <w:t xml:space="preserve">Utilizando el documento de presentación de la actividad, cada mesa deberá colocar el link al documento del plan de seguridad diseñado en la actividad anterior, para que otro grupo pueda acceder y analizarlo.</w:t>
      </w:r>
    </w:p>
    <w:p w:rsidR="00000000" w:rsidDel="00000000" w:rsidP="00000000" w:rsidRDefault="00000000" w:rsidRPr="00000000" w14:paraId="00000005">
      <w:pPr>
        <w:numPr>
          <w:ilvl w:val="0"/>
          <w:numId w:val="1"/>
        </w:numPr>
        <w:spacing w:after="200" w:line="360" w:lineRule="auto"/>
        <w:ind w:left="720" w:hanging="360"/>
        <w:jc w:val="both"/>
        <w:rPr>
          <w:sz w:val="24"/>
          <w:szCs w:val="24"/>
        </w:rPr>
      </w:pPr>
      <w:r w:rsidDel="00000000" w:rsidR="00000000" w:rsidRPr="00000000">
        <w:rPr>
          <w:rFonts w:ascii="Open Sans" w:cs="Open Sans" w:eastAsia="Open Sans" w:hAnsi="Open Sans"/>
          <w:sz w:val="24"/>
          <w:szCs w:val="24"/>
          <w:rtl w:val="0"/>
        </w:rPr>
        <w:t xml:space="preserve">Realizar una auditoría del plan de seguridad de uno de los grupos en base a los escenarios planteados.</w:t>
      </w:r>
    </w:p>
    <w:p w:rsidR="00000000" w:rsidDel="00000000" w:rsidP="00000000" w:rsidRDefault="00000000" w:rsidRPr="00000000" w14:paraId="00000006">
      <w:pPr>
        <w:numPr>
          <w:ilvl w:val="0"/>
          <w:numId w:val="1"/>
        </w:numPr>
        <w:spacing w:after="200" w:line="360" w:lineRule="auto"/>
        <w:ind w:left="720" w:hanging="360"/>
        <w:jc w:val="both"/>
        <w:rPr>
          <w:sz w:val="24"/>
          <w:szCs w:val="24"/>
        </w:rPr>
      </w:pPr>
      <w:r w:rsidDel="00000000" w:rsidR="00000000" w:rsidRPr="00000000">
        <w:rPr>
          <w:rFonts w:ascii="Open Sans" w:cs="Open Sans" w:eastAsia="Open Sans" w:hAnsi="Open Sans"/>
          <w:sz w:val="24"/>
          <w:szCs w:val="24"/>
          <w:rtl w:val="0"/>
        </w:rPr>
        <w:t xml:space="preserve">Buscar vulnerabilidades y fallas que faltaron solventar. Cuando se encuentre una falla, hay que explicar por qué es una vulnerabilidad y cómo podríamos atacar. A su vez, se debe explicar cómo solucionar dicha vulnerabilidad.</w:t>
      </w:r>
    </w:p>
    <w:p w:rsidR="00000000" w:rsidDel="00000000" w:rsidP="00000000" w:rsidRDefault="00000000" w:rsidRPr="00000000" w14:paraId="00000007">
      <w:pPr>
        <w:spacing w:after="200"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Escenario: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emergente dedicada a la venta de productos fertilizantes para campos con una capacidad financiera acotada. Todos sus empleados </w:t>
      </w:r>
      <w:r w:rsidDel="00000000" w:rsidR="00000000" w:rsidRPr="00000000">
        <w:rPr>
          <w:rFonts w:ascii="Open Sans" w:cs="Open Sans" w:eastAsia="Open Sans" w:hAnsi="Open Sans"/>
          <w:sz w:val="24"/>
          <w:szCs w:val="24"/>
          <w:rtl w:val="0"/>
        </w:rPr>
        <w:t xml:space="preserve">trabajan onsite y</w:t>
      </w:r>
      <w:r w:rsidDel="00000000" w:rsidR="00000000" w:rsidRPr="00000000">
        <w:rPr>
          <w:rFonts w:ascii="Open Sans" w:cs="Open Sans" w:eastAsia="Open Sans" w:hAnsi="Open Sans"/>
          <w:sz w:val="24"/>
          <w:szCs w:val="24"/>
          <w:rtl w:val="0"/>
        </w:rPr>
        <w:t xml:space="preserve">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right="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Observaciones al plan de seguridad planteado por el equipo 9:</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 recomienda instalar detectores de humo y extintores, ya que la empresa maneja productos químicos peligrosos.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Se recomienda la identificación de los bienes, datos e información sensible a resguardar antes de comenzar a implementar alguna medida.</w:t>
      </w:r>
    </w:p>
    <w:p w:rsidR="00000000" w:rsidDel="00000000" w:rsidP="00000000" w:rsidRDefault="00000000" w:rsidRPr="00000000" w14:paraId="0000000C">
      <w:pPr>
        <w:numPr>
          <w:ilvl w:val="0"/>
          <w:numId w:val="2"/>
        </w:numPr>
        <w:spacing w:after="0" w:afterAutospacing="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requiere llevar un registro de situaciones de seguridad informática que se hayan presentado con anterioridad, para así planificar y analizar el tipo de riesgo al cual se puede encontrar expuesto de una manera más frecuente.</w:t>
      </w:r>
    </w:p>
    <w:p w:rsidR="00000000" w:rsidDel="00000000" w:rsidP="00000000" w:rsidRDefault="00000000" w:rsidRPr="00000000" w14:paraId="0000000D">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Antes de sugerir un plan de resguardo, establecer prioridades de seguridad informática, es decir, plantear un orden de riesgo al momento de atender una amenaza o ataque que pueda presentarse.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