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VirtualBox con Debian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Guia inicial para dar permisos de sudo al usuario: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Desde la VM, reiniciar el sistema operativo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Cuando está corriendo la inicialización apretar ESC hasta que aparezca el menu de booteo (GRUB)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Seleccionar Opciones Avanzadas, y luego Recovery Mode, ahí entra a una consola (no al modo desktop)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Ingresar la contraseña de root, y tiene que aparecer root@debiancliente:(ñuflo)# y escribir: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usermod -aG sudo username (acá en username va el usuario normal)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Después de apretar enter no da ninguna respuesta. Escribir groups username (el nombre del usuario normal)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Debe aparecer el username y todos los permisos/grupos al que pertenece, entre los cuales debe decir sudo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Luego poner exit y vuelve a bootear la VM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de XFCE4 para reemplazar GNOME: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https://wiki.debian.org/es/Xfce#Instalar_Xfce_en_un_sistema_ya_instalado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sudo apt install xfce4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sudo dpkg --configure -a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 default con GNOME: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Vista cambiada a XFCE4: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Descargar e instalar updates disponibles: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apt-get update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apt-get upgrade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apt-get dist-upgrade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Descarga e instalación de updates del sistema: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de libre office: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apt-get install libreoffice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apt-get install ubuntu-desktop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Libre office instalado: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