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360" w:lineRule="auto"/>
        <w:ind w:right="-6.259842519683616"/>
        <w:jc w:val="both"/>
        <w:rPr/>
      </w:pPr>
      <w:bookmarkStart w:colFirst="0" w:colLast="0" w:name="_owdsknua6kca" w:id="0"/>
      <w:bookmarkEnd w:id="0"/>
      <w:r w:rsidDel="00000000" w:rsidR="00000000" w:rsidRPr="00000000">
        <w:rPr>
          <w:rtl w:val="0"/>
        </w:rPr>
        <w:t xml:space="preserve">EQUIPO 8</w:t>
      </w:r>
    </w:p>
    <w:p w:rsidR="00000000" w:rsidDel="00000000" w:rsidP="00000000" w:rsidRDefault="00000000" w:rsidRPr="00000000" w14:paraId="00000002">
      <w:pPr>
        <w:pStyle w:val="Subtitle"/>
        <w:spacing w:after="200" w:line="360" w:lineRule="auto"/>
        <w:ind w:right="-6.259842519683616"/>
        <w:jc w:val="both"/>
        <w:rPr>
          <w:color w:val="434343"/>
          <w:sz w:val="22"/>
          <w:szCs w:val="22"/>
        </w:rPr>
      </w:pPr>
      <w:bookmarkStart w:colFirst="0" w:colLast="0" w:name="_9i526xt6ptty" w:id="1"/>
      <w:bookmarkEnd w:id="1"/>
      <w:r w:rsidDel="00000000" w:rsidR="00000000" w:rsidRPr="00000000">
        <w:rPr>
          <w:color w:val="434343"/>
          <w:sz w:val="22"/>
          <w:szCs w:val="22"/>
          <w:rtl w:val="0"/>
        </w:rPr>
        <w:t xml:space="preserve">Damelio Agustín, Díaz Salvador, Gattás Martina, Ravina Rodrigo, Sánchez Antonella, Vitelli Daniela</w:t>
      </w:r>
    </w:p>
    <w:p w:rsidR="00000000" w:rsidDel="00000000" w:rsidP="00000000" w:rsidRDefault="00000000" w:rsidRPr="00000000" w14:paraId="00000003">
      <w:pPr>
        <w:pStyle w:val="Subtitle"/>
        <w:spacing w:after="200" w:line="360" w:lineRule="auto"/>
        <w:ind w:right="-6.259842519683616"/>
        <w:jc w:val="both"/>
        <w:rPr>
          <w:b w:val="1"/>
          <w:color w:val="434343"/>
          <w:sz w:val="22"/>
          <w:szCs w:val="22"/>
        </w:rPr>
      </w:pPr>
      <w:bookmarkStart w:colFirst="0" w:colLast="0" w:name="_pkuthrtzi7dm" w:id="2"/>
      <w:bookmarkEnd w:id="2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Escenario para grupos 2, 4, 6, 8, 10 , 12</w:t>
      </w:r>
    </w:p>
    <w:p w:rsidR="00000000" w:rsidDel="00000000" w:rsidP="00000000" w:rsidRDefault="00000000" w:rsidRPr="00000000" w14:paraId="00000004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Empresa ya consolidada que se dedica a brindar servicios informáticos. La mayoría de sus empleados trabajan de forma remota, pero hay algunos que lo hacen on site. Necesitan una intranet más segura. </w:t>
      </w:r>
      <w:r w:rsidDel="00000000" w:rsidR="00000000" w:rsidRPr="00000000">
        <w:rPr>
          <w:b w:val="1"/>
          <w:rtl w:val="0"/>
        </w:rPr>
        <w:t xml:space="preserve">La información confidencial de la empresa tiene buena seguridad lógica, pero muy poca física, aunque igualmente desean tener asesoramiento en seguridad lógica.</w:t>
      </w:r>
      <w:r w:rsidDel="00000000" w:rsidR="00000000" w:rsidRPr="00000000">
        <w:rPr>
          <w:rtl w:val="0"/>
        </w:rPr>
        <w:t xml:space="preserve"> No tienen problemas en invertir dinero, pero sus empleados se resisten al cambio de nuevas restricciones. Poseen una página web donde brindan sus servicios y los clientes pueden contactarse a través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SITUACIÓN ACTUAL</w:t>
      </w:r>
    </w:p>
    <w:p w:rsidR="00000000" w:rsidDel="00000000" w:rsidP="00000000" w:rsidRDefault="00000000" w:rsidRPr="00000000" w14:paraId="00000006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La empresa cuenta con una Intranet, parte de su personal trabaja localmente y otros en forma remota. Presenta cierta seguridad lógica, pero vulnerabilidades en la seguridad física. Su personal es resistente al cambio.</w:t>
      </w:r>
    </w:p>
    <w:p w:rsidR="00000000" w:rsidDel="00000000" w:rsidP="00000000" w:rsidRDefault="00000000" w:rsidRPr="00000000" w14:paraId="00000007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SEGURIDAD</w:t>
      </w:r>
    </w:p>
    <w:p w:rsidR="00000000" w:rsidDel="00000000" w:rsidP="00000000" w:rsidRDefault="00000000" w:rsidRPr="00000000" w14:paraId="00000008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El plan de seguridad es aplicable a la intranet de la empresa.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Seguridad Lógica:</w:t>
      </w:r>
      <w:r w:rsidDel="00000000" w:rsidR="00000000" w:rsidRPr="00000000">
        <w:rPr>
          <w:rtl w:val="0"/>
        </w:rPr>
        <w:t xml:space="preserve"> Autenticación de dos factores, restringiríamos el acceso por VPN, por protocolo L2TP con IPSec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Seguridad Física:</w:t>
      </w:r>
      <w:r w:rsidDel="00000000" w:rsidR="00000000" w:rsidRPr="00000000">
        <w:rPr>
          <w:rtl w:val="0"/>
        </w:rPr>
        <w:t xml:space="preserve"> Establecer un sistema periódico de respaldo de datos con retrospectiva para poder hacer backup incremental de los archivos sensibles, duplicación cruzada de máquinas virtuales,</w:t>
      </w:r>
      <w:r w:rsidDel="00000000" w:rsidR="00000000" w:rsidRPr="00000000">
        <w:rPr>
          <w:rtl w:val="0"/>
        </w:rPr>
        <w:t xml:space="preserve"> instalación de UPS en todos los servidores.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Seguridad Pasiva:</w:t>
      </w:r>
      <w:r w:rsidDel="00000000" w:rsidR="00000000" w:rsidRPr="00000000">
        <w:rPr>
          <w:rtl w:val="0"/>
        </w:rPr>
        <w:t xml:space="preserve"> Actualización de contraseñas una vez por mes, usar el principio del mínimo permiso, tener un sistema de dominio para poder manejar permisos por grupos de usuarios. Frente a un ataque, desconectar el equipo de la red hasta que se pueda solucionar.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Seguridad Activa:</w:t>
      </w:r>
      <w:r w:rsidDel="00000000" w:rsidR="00000000" w:rsidRPr="00000000">
        <w:rPr>
          <w:rtl w:val="0"/>
        </w:rPr>
        <w:t xml:space="preserve"> Buenas políticas de contraseñas, encriptar los datos importantes.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b w:val="1"/>
          <w:rtl w:val="0"/>
        </w:rPr>
        <w:t xml:space="preserve">Controles de medida de seguridad y vulnerabilidades: </w:t>
      </w:r>
      <w:r w:rsidDel="00000000" w:rsidR="00000000" w:rsidRPr="00000000">
        <w:rPr>
          <w:rtl w:val="0"/>
        </w:rPr>
        <w:t xml:space="preserve">Contratar servicios externos para auditoría de servicio (ej. de base de datos, de sistemas operativos no sólo de los servidores sino también de las computadoras para evitar los exploits a través de rootkit).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