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9794" w14:textId="77777777" w:rsidR="006D4EE9" w:rsidRDefault="006D4EE9" w:rsidP="00A040EF">
      <w:pPr>
        <w:jc w:val="center"/>
        <w:rPr>
          <w:b/>
          <w:i/>
          <w:sz w:val="52"/>
        </w:rPr>
      </w:pPr>
      <w:r>
        <w:rPr>
          <w:noProof/>
        </w:rPr>
        <w:drawing>
          <wp:inline distT="0" distB="0" distL="0" distR="0" wp14:anchorId="6E61DC63" wp14:editId="3B50C278">
            <wp:extent cx="965200" cy="1390650"/>
            <wp:effectExtent l="19050" t="0" r="635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65200" cy="1390650"/>
                    </a:xfrm>
                    <a:prstGeom prst="rect">
                      <a:avLst/>
                    </a:prstGeom>
                    <a:solidFill>
                      <a:srgbClr val="FFFFFF"/>
                    </a:solidFill>
                    <a:ln w="9525">
                      <a:noFill/>
                      <a:miter lim="800000"/>
                      <a:headEnd/>
                      <a:tailEnd/>
                    </a:ln>
                  </pic:spPr>
                </pic:pic>
              </a:graphicData>
            </a:graphic>
          </wp:inline>
        </w:drawing>
      </w:r>
    </w:p>
    <w:p w14:paraId="6861E18E" w14:textId="77777777" w:rsidR="006D4EE9" w:rsidRDefault="006D4EE9" w:rsidP="00A040EF">
      <w:pPr>
        <w:jc w:val="center"/>
        <w:rPr>
          <w:b/>
          <w:i/>
        </w:rPr>
      </w:pPr>
      <w:r>
        <w:rPr>
          <w:b/>
          <w:i/>
          <w:sz w:val="52"/>
        </w:rPr>
        <w:t>Comune di San Clemente</w:t>
      </w:r>
    </w:p>
    <w:p w14:paraId="0E16E7CB" w14:textId="77777777" w:rsidR="006D4EE9" w:rsidRDefault="006D4EE9" w:rsidP="00A040EF">
      <w:pPr>
        <w:jc w:val="center"/>
      </w:pPr>
      <w:r>
        <w:rPr>
          <w:b/>
          <w:i/>
        </w:rPr>
        <w:t>Provincia di Rimini</w:t>
      </w:r>
    </w:p>
    <w:p w14:paraId="1FC71D1B" w14:textId="77777777" w:rsidR="006D4EE9" w:rsidRDefault="006D4EE9" w:rsidP="006D4EE9"/>
    <w:p w14:paraId="34B45DCA" w14:textId="77777777" w:rsidR="006D4EE9" w:rsidRDefault="006D4EE9" w:rsidP="006D4EE9"/>
    <w:p w14:paraId="067EE514" w14:textId="77777777" w:rsidR="006D4EE9" w:rsidRDefault="006D4EE9" w:rsidP="006D4EE9"/>
    <w:p w14:paraId="4D26E9CF" w14:textId="77777777" w:rsidR="006D4EE9" w:rsidRPr="00CC3273" w:rsidRDefault="006D4EE9" w:rsidP="00CC3273">
      <w:pPr>
        <w:rPr>
          <w:sz w:val="52"/>
          <w:szCs w:val="52"/>
        </w:rPr>
      </w:pPr>
    </w:p>
    <w:p w14:paraId="68E49738" w14:textId="77777777" w:rsidR="00305963" w:rsidRPr="00CC3273" w:rsidRDefault="00CC3273" w:rsidP="003F5D87">
      <w:pPr>
        <w:jc w:val="center"/>
        <w:rPr>
          <w:rFonts w:ascii="Bookman Old Style" w:hAnsi="Bookman Old Style" w:cs="Bookman Old Style"/>
          <w:b/>
          <w:sz w:val="52"/>
          <w:szCs w:val="52"/>
        </w:rPr>
      </w:pPr>
      <w:r w:rsidRPr="00CC3273">
        <w:rPr>
          <w:rFonts w:ascii="Bookman Old Style" w:hAnsi="Bookman Old Style" w:cs="Bookman Old Style"/>
          <w:b/>
          <w:sz w:val="52"/>
          <w:szCs w:val="52"/>
        </w:rPr>
        <w:t>REGOLAMENTO</w:t>
      </w:r>
    </w:p>
    <w:p w14:paraId="248A2433" w14:textId="77777777" w:rsidR="00CC3273" w:rsidRDefault="00CC3273" w:rsidP="003F5D87">
      <w:pPr>
        <w:spacing w:after="396"/>
        <w:jc w:val="center"/>
        <w:rPr>
          <w:rFonts w:ascii="Bookman Old Style" w:hAnsi="Bookman Old Style" w:cs="Bookman Old Style"/>
          <w:b/>
          <w:bCs/>
          <w:spacing w:val="-12"/>
          <w:sz w:val="52"/>
          <w:szCs w:val="52"/>
        </w:rPr>
      </w:pPr>
      <w:r w:rsidRPr="00CC3273">
        <w:rPr>
          <w:rFonts w:ascii="Bookman Old Style" w:hAnsi="Bookman Old Style" w:cs="Bookman Old Style"/>
          <w:b/>
          <w:bCs/>
          <w:spacing w:val="-12"/>
          <w:sz w:val="52"/>
          <w:szCs w:val="52"/>
        </w:rPr>
        <w:t xml:space="preserve">COMUNALE PAR LA </w:t>
      </w:r>
      <w:r>
        <w:rPr>
          <w:rFonts w:ascii="Bookman Old Style" w:hAnsi="Bookman Old Style" w:cs="Bookman Old Style"/>
          <w:b/>
          <w:bCs/>
          <w:spacing w:val="-12"/>
          <w:sz w:val="52"/>
          <w:szCs w:val="52"/>
        </w:rPr>
        <w:t xml:space="preserve">DISCIPLINA DELLA </w:t>
      </w:r>
      <w:r w:rsidRPr="00CC3273">
        <w:rPr>
          <w:rFonts w:ascii="Bookman Old Style" w:hAnsi="Bookman Old Style" w:cs="Bookman Old Style"/>
          <w:b/>
          <w:bCs/>
          <w:spacing w:val="-12"/>
          <w:sz w:val="52"/>
          <w:szCs w:val="52"/>
        </w:rPr>
        <w:t>TASSA RIFIUTI</w:t>
      </w:r>
    </w:p>
    <w:p w14:paraId="629B7EBC" w14:textId="77777777" w:rsidR="006D4EE9" w:rsidRPr="00CC3273" w:rsidRDefault="00CC3273" w:rsidP="003F5D87">
      <w:pPr>
        <w:spacing w:after="396"/>
        <w:jc w:val="center"/>
        <w:rPr>
          <w:rFonts w:ascii="Bookman Old Style" w:hAnsi="Bookman Old Style" w:cs="Bookman Old Style"/>
          <w:b/>
          <w:bCs/>
          <w:spacing w:val="-12"/>
          <w:sz w:val="52"/>
          <w:szCs w:val="52"/>
        </w:rPr>
      </w:pPr>
      <w:r>
        <w:rPr>
          <w:rFonts w:ascii="Bookman Old Style" w:hAnsi="Bookman Old Style" w:cs="Bookman Old Style"/>
          <w:b/>
          <w:bCs/>
          <w:spacing w:val="-12"/>
          <w:sz w:val="52"/>
          <w:szCs w:val="52"/>
        </w:rPr>
        <w:t>(</w:t>
      </w:r>
      <w:r w:rsidR="006D4EE9" w:rsidRPr="00CC3273">
        <w:rPr>
          <w:rFonts w:ascii="Bookman Old Style" w:hAnsi="Bookman Old Style" w:cs="Bookman Old Style"/>
          <w:b/>
          <w:bCs/>
          <w:spacing w:val="-12"/>
          <w:sz w:val="52"/>
          <w:szCs w:val="52"/>
        </w:rPr>
        <w:t>TA</w:t>
      </w:r>
      <w:r w:rsidR="00305963" w:rsidRPr="00CC3273">
        <w:rPr>
          <w:rFonts w:ascii="Bookman Old Style" w:hAnsi="Bookman Old Style" w:cs="Bookman Old Style"/>
          <w:b/>
          <w:bCs/>
          <w:spacing w:val="-12"/>
          <w:sz w:val="52"/>
          <w:szCs w:val="52"/>
        </w:rPr>
        <w:t>.</w:t>
      </w:r>
      <w:r w:rsidR="006D4EE9" w:rsidRPr="00CC3273">
        <w:rPr>
          <w:rFonts w:ascii="Bookman Old Style" w:hAnsi="Bookman Old Style" w:cs="Bookman Old Style"/>
          <w:b/>
          <w:bCs/>
          <w:spacing w:val="-12"/>
          <w:sz w:val="52"/>
          <w:szCs w:val="52"/>
        </w:rPr>
        <w:t>RI</w:t>
      </w:r>
      <w:r w:rsidR="00305963" w:rsidRPr="00CC3273">
        <w:rPr>
          <w:rFonts w:ascii="Bookman Old Style" w:hAnsi="Bookman Old Style" w:cs="Bookman Old Style"/>
          <w:b/>
          <w:bCs/>
          <w:spacing w:val="-12"/>
          <w:sz w:val="52"/>
          <w:szCs w:val="52"/>
        </w:rPr>
        <w:t>.</w:t>
      </w:r>
      <w:r>
        <w:rPr>
          <w:rFonts w:ascii="Bookman Old Style" w:hAnsi="Bookman Old Style" w:cs="Bookman Old Style"/>
          <w:b/>
          <w:bCs/>
          <w:spacing w:val="-12"/>
          <w:sz w:val="52"/>
          <w:szCs w:val="52"/>
        </w:rPr>
        <w:t>)</w:t>
      </w:r>
    </w:p>
    <w:p w14:paraId="0259D3B5" w14:textId="77777777" w:rsidR="00BD5827" w:rsidRDefault="00BD5827" w:rsidP="006D4EE9">
      <w:pPr>
        <w:rPr>
          <w:rFonts w:ascii="Bookman Old Style" w:hAnsi="Bookman Old Style" w:cs="Bookman Old Style"/>
          <w:b/>
          <w:sz w:val="96"/>
          <w:szCs w:val="96"/>
        </w:rPr>
      </w:pPr>
    </w:p>
    <w:p w14:paraId="4B1B7F53" w14:textId="77777777" w:rsidR="006D4EE9" w:rsidRPr="00010B38" w:rsidRDefault="006D4EE9" w:rsidP="006D4EE9">
      <w:pPr>
        <w:spacing w:after="396"/>
        <w:rPr>
          <w:rFonts w:ascii="Bookman Old Style" w:hAnsi="Bookman Old Style" w:cs="Bookman Old Style"/>
          <w:b/>
          <w:bCs/>
          <w:spacing w:val="-12"/>
          <w:sz w:val="96"/>
          <w:szCs w:val="96"/>
        </w:rPr>
      </w:pPr>
    </w:p>
    <w:p w14:paraId="78F0724F" w14:textId="3E6E0241" w:rsidR="006D4EE9" w:rsidRDefault="006D4EE9" w:rsidP="006D4EE9">
      <w:pPr>
        <w:spacing w:after="2376"/>
        <w:rPr>
          <w:rFonts w:ascii="Bookman Old Style" w:hAnsi="Bookman Old Style" w:cs="Bookman Old Style"/>
          <w:b/>
          <w:bCs/>
          <w:szCs w:val="24"/>
        </w:rPr>
      </w:pPr>
      <w:r w:rsidRPr="002502DD">
        <w:rPr>
          <w:rFonts w:ascii="Bookman Old Style" w:hAnsi="Bookman Old Style" w:cs="Bookman Old Style"/>
          <w:b/>
          <w:bCs/>
          <w:szCs w:val="24"/>
        </w:rPr>
        <w:t>Approvato con delibera di Consig</w:t>
      </w:r>
      <w:r w:rsidRPr="00E76074">
        <w:rPr>
          <w:rFonts w:ascii="Bookman Old Style" w:hAnsi="Bookman Old Style" w:cs="Bookman Old Style"/>
          <w:b/>
          <w:bCs/>
        </w:rPr>
        <w:t>l</w:t>
      </w:r>
      <w:r w:rsidRPr="002502DD">
        <w:rPr>
          <w:rFonts w:ascii="Bookman Old Style" w:hAnsi="Bookman Old Style" w:cs="Bookman Old Style"/>
          <w:b/>
          <w:bCs/>
          <w:szCs w:val="24"/>
        </w:rPr>
        <w:t xml:space="preserve">io Comunale n. </w:t>
      </w:r>
      <w:r w:rsidR="006A1329">
        <w:rPr>
          <w:rFonts w:ascii="Bookman Old Style" w:hAnsi="Bookman Old Style" w:cs="Bookman Old Style"/>
          <w:b/>
          <w:bCs/>
          <w:szCs w:val="24"/>
        </w:rPr>
        <w:t>37 del 28/09/2020</w:t>
      </w:r>
      <w:r w:rsidR="00D61208">
        <w:rPr>
          <w:rFonts w:ascii="Bookman Old Style" w:hAnsi="Bookman Old Style" w:cs="Bookman Old Style"/>
          <w:b/>
          <w:bCs/>
          <w:szCs w:val="24"/>
        </w:rPr>
        <w:t xml:space="preserve"> e</w:t>
      </w:r>
      <w:r w:rsidR="006A1329">
        <w:rPr>
          <w:rFonts w:ascii="Bookman Old Style" w:hAnsi="Bookman Old Style" w:cs="Bookman Old Style"/>
          <w:b/>
          <w:bCs/>
          <w:szCs w:val="24"/>
        </w:rPr>
        <w:t xml:space="preserve"> modificato con delibera di CC n</w:t>
      </w:r>
      <w:r w:rsidR="00E3019C">
        <w:rPr>
          <w:rFonts w:ascii="Bookman Old Style" w:hAnsi="Bookman Old Style" w:cs="Bookman Old Style"/>
          <w:b/>
          <w:bCs/>
          <w:szCs w:val="24"/>
        </w:rPr>
        <w:t xml:space="preserve"> 22 </w:t>
      </w:r>
      <w:r w:rsidR="006A1329">
        <w:rPr>
          <w:rFonts w:ascii="Bookman Old Style" w:hAnsi="Bookman Old Style" w:cs="Bookman Old Style"/>
          <w:b/>
          <w:bCs/>
          <w:szCs w:val="24"/>
        </w:rPr>
        <w:t xml:space="preserve">del 29/06/2021 </w:t>
      </w:r>
    </w:p>
    <w:p w14:paraId="3B5E4BC4" w14:textId="77777777" w:rsidR="006D4EE9" w:rsidRDefault="006D4EE9" w:rsidP="006D4EE9">
      <w:pPr>
        <w:rPr>
          <w:rFonts w:ascii="Bookman Old Style" w:hAnsi="Bookman Old Style" w:cs="Bookman Old Style"/>
          <w:b/>
          <w:bCs/>
          <w:szCs w:val="24"/>
        </w:rPr>
      </w:pPr>
    </w:p>
    <w:p w14:paraId="2B8D7CD7" w14:textId="77777777" w:rsidR="00781FE8" w:rsidRDefault="00781FE8">
      <w:pPr>
        <w:overflowPunct/>
        <w:autoSpaceDE/>
        <w:autoSpaceDN/>
        <w:adjustRightInd/>
        <w:textAlignment w:val="auto"/>
        <w:rPr>
          <w:rFonts w:ascii="Arial" w:hAnsi="Arial" w:cs="Arial"/>
          <w:b/>
          <w:bCs/>
          <w:color w:val="0000FF"/>
          <w:w w:val="105"/>
          <w:sz w:val="28"/>
          <w:szCs w:val="28"/>
        </w:rPr>
      </w:pPr>
      <w:r>
        <w:rPr>
          <w:rFonts w:ascii="Arial" w:hAnsi="Arial" w:cs="Arial"/>
          <w:b/>
          <w:bCs/>
          <w:color w:val="0000FF"/>
          <w:w w:val="105"/>
          <w:sz w:val="28"/>
          <w:szCs w:val="28"/>
        </w:rPr>
        <w:br w:type="page"/>
      </w:r>
    </w:p>
    <w:tbl>
      <w:tblPr>
        <w:tblStyle w:val="Grigliatabella"/>
        <w:tblW w:w="9747" w:type="dxa"/>
        <w:tblLook w:val="04A0" w:firstRow="1" w:lastRow="0" w:firstColumn="1" w:lastColumn="0" w:noHBand="0" w:noVBand="1"/>
      </w:tblPr>
      <w:tblGrid>
        <w:gridCol w:w="9180"/>
        <w:gridCol w:w="567"/>
      </w:tblGrid>
      <w:tr w:rsidR="00614986" w14:paraId="5908397F" w14:textId="77777777" w:rsidTr="00781587">
        <w:tc>
          <w:tcPr>
            <w:tcW w:w="9180" w:type="dxa"/>
            <w:tcBorders>
              <w:top w:val="nil"/>
              <w:left w:val="nil"/>
              <w:bottom w:val="nil"/>
              <w:right w:val="nil"/>
            </w:tcBorders>
          </w:tcPr>
          <w:p w14:paraId="42D1295B" w14:textId="332AB709" w:rsidR="00614986" w:rsidRPr="00863B3A" w:rsidRDefault="00863B3A">
            <w:pPr>
              <w:overflowPunct/>
              <w:autoSpaceDE/>
              <w:autoSpaceDN/>
              <w:adjustRightInd/>
              <w:jc w:val="left"/>
              <w:textAlignment w:val="auto"/>
              <w:rPr>
                <w:rStyle w:val="Riferimentointenso"/>
              </w:rPr>
            </w:pPr>
            <w:r w:rsidRPr="00863B3A">
              <w:rPr>
                <w:rStyle w:val="Riferimentointenso"/>
              </w:rPr>
              <w:lastRenderedPageBreak/>
              <w:t>Sommario</w:t>
            </w:r>
          </w:p>
        </w:tc>
        <w:tc>
          <w:tcPr>
            <w:tcW w:w="567" w:type="dxa"/>
            <w:tcBorders>
              <w:top w:val="nil"/>
              <w:left w:val="nil"/>
              <w:bottom w:val="nil"/>
              <w:right w:val="nil"/>
            </w:tcBorders>
          </w:tcPr>
          <w:p w14:paraId="6D2C56BB" w14:textId="05F397C0" w:rsidR="00614986" w:rsidRDefault="00614986">
            <w:pPr>
              <w:overflowPunct/>
              <w:autoSpaceDE/>
              <w:autoSpaceDN/>
              <w:adjustRightInd/>
              <w:jc w:val="left"/>
              <w:textAlignment w:val="auto"/>
              <w:rPr>
                <w:rStyle w:val="CharacterStyle4"/>
                <w:rFonts w:asciiTheme="minorHAnsi" w:hAnsiTheme="minorHAnsi" w:cs="Times New Roman"/>
                <w:sz w:val="22"/>
                <w:szCs w:val="22"/>
              </w:rPr>
            </w:pPr>
          </w:p>
        </w:tc>
      </w:tr>
      <w:tr w:rsidR="00614986" w14:paraId="6F5CD561" w14:textId="77777777" w:rsidTr="00781587">
        <w:tc>
          <w:tcPr>
            <w:tcW w:w="9180" w:type="dxa"/>
            <w:tcBorders>
              <w:top w:val="nil"/>
              <w:left w:val="nil"/>
              <w:bottom w:val="nil"/>
              <w:right w:val="nil"/>
            </w:tcBorders>
          </w:tcPr>
          <w:p w14:paraId="2B9296D4" w14:textId="62123C36"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rPr>
              <w:t>rt. 1 – Disciplina della tassa sui rifiuti</w:t>
            </w:r>
          </w:p>
        </w:tc>
        <w:tc>
          <w:tcPr>
            <w:tcW w:w="567" w:type="dxa"/>
            <w:tcBorders>
              <w:top w:val="nil"/>
              <w:left w:val="nil"/>
              <w:bottom w:val="nil"/>
              <w:right w:val="nil"/>
            </w:tcBorders>
          </w:tcPr>
          <w:p w14:paraId="31B106C1" w14:textId="4277D2D3" w:rsidR="00614986" w:rsidRDefault="00614986" w:rsidP="00863B3A">
            <w:pPr>
              <w:rPr>
                <w:rStyle w:val="CharacterStyle4"/>
                <w:rFonts w:asciiTheme="minorHAnsi" w:hAnsiTheme="minorHAnsi" w:cs="Times New Roman"/>
                <w:sz w:val="22"/>
                <w:szCs w:val="22"/>
              </w:rPr>
            </w:pPr>
          </w:p>
        </w:tc>
      </w:tr>
      <w:tr w:rsidR="00614986" w14:paraId="62168C60" w14:textId="77777777" w:rsidTr="00781587">
        <w:tc>
          <w:tcPr>
            <w:tcW w:w="9180" w:type="dxa"/>
            <w:tcBorders>
              <w:top w:val="nil"/>
              <w:left w:val="nil"/>
              <w:bottom w:val="nil"/>
              <w:right w:val="nil"/>
            </w:tcBorders>
          </w:tcPr>
          <w:p w14:paraId="5772DE14" w14:textId="130FBC18"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rPr>
              <w:t>rt. 2 – Oggetto e ambito di applicazione del regolamento</w:t>
            </w:r>
          </w:p>
        </w:tc>
        <w:tc>
          <w:tcPr>
            <w:tcW w:w="567" w:type="dxa"/>
            <w:tcBorders>
              <w:top w:val="nil"/>
              <w:left w:val="nil"/>
              <w:bottom w:val="nil"/>
              <w:right w:val="nil"/>
            </w:tcBorders>
          </w:tcPr>
          <w:p w14:paraId="6CBE7835" w14:textId="09DFCFC2" w:rsidR="00614986" w:rsidRDefault="00614986" w:rsidP="00863B3A">
            <w:pPr>
              <w:rPr>
                <w:rStyle w:val="CharacterStyle4"/>
                <w:rFonts w:asciiTheme="minorHAnsi" w:hAnsiTheme="minorHAnsi" w:cs="Times New Roman"/>
                <w:sz w:val="22"/>
                <w:szCs w:val="22"/>
              </w:rPr>
            </w:pPr>
          </w:p>
        </w:tc>
      </w:tr>
      <w:tr w:rsidR="00614986" w14:paraId="009D5E94" w14:textId="77777777" w:rsidTr="00781587">
        <w:tc>
          <w:tcPr>
            <w:tcW w:w="9180" w:type="dxa"/>
            <w:tcBorders>
              <w:top w:val="nil"/>
              <w:left w:val="nil"/>
              <w:bottom w:val="nil"/>
              <w:right w:val="nil"/>
            </w:tcBorders>
          </w:tcPr>
          <w:p w14:paraId="16143A49" w14:textId="1E968C36"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Art. 3 – Definizioni </w:t>
            </w:r>
          </w:p>
        </w:tc>
        <w:tc>
          <w:tcPr>
            <w:tcW w:w="567" w:type="dxa"/>
            <w:tcBorders>
              <w:top w:val="nil"/>
              <w:left w:val="nil"/>
              <w:bottom w:val="nil"/>
              <w:right w:val="nil"/>
            </w:tcBorders>
          </w:tcPr>
          <w:p w14:paraId="210CBC37" w14:textId="6A31F68D" w:rsidR="00614986" w:rsidRDefault="00614986" w:rsidP="00863B3A">
            <w:pPr>
              <w:rPr>
                <w:rStyle w:val="CharacterStyle4"/>
                <w:rFonts w:asciiTheme="minorHAnsi" w:hAnsiTheme="minorHAnsi" w:cs="Times New Roman"/>
                <w:sz w:val="22"/>
                <w:szCs w:val="22"/>
              </w:rPr>
            </w:pPr>
          </w:p>
        </w:tc>
      </w:tr>
      <w:tr w:rsidR="00614986" w14:paraId="06745C03" w14:textId="77777777" w:rsidTr="00781587">
        <w:tc>
          <w:tcPr>
            <w:tcW w:w="9180" w:type="dxa"/>
            <w:tcBorders>
              <w:top w:val="nil"/>
              <w:left w:val="nil"/>
              <w:bottom w:val="nil"/>
              <w:right w:val="nil"/>
            </w:tcBorders>
          </w:tcPr>
          <w:p w14:paraId="30420A04" w14:textId="36B47BA1"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4 – Soggetto attivo</w:t>
            </w:r>
          </w:p>
        </w:tc>
        <w:tc>
          <w:tcPr>
            <w:tcW w:w="567" w:type="dxa"/>
            <w:tcBorders>
              <w:top w:val="nil"/>
              <w:left w:val="nil"/>
              <w:bottom w:val="nil"/>
              <w:right w:val="nil"/>
            </w:tcBorders>
          </w:tcPr>
          <w:p w14:paraId="70870269" w14:textId="19CC7E74" w:rsidR="00614986" w:rsidRDefault="00614986" w:rsidP="00863B3A">
            <w:pPr>
              <w:rPr>
                <w:rStyle w:val="CharacterStyle4"/>
                <w:rFonts w:asciiTheme="minorHAnsi" w:hAnsiTheme="minorHAnsi" w:cs="Times New Roman"/>
                <w:sz w:val="22"/>
                <w:szCs w:val="22"/>
              </w:rPr>
            </w:pPr>
          </w:p>
        </w:tc>
      </w:tr>
      <w:tr w:rsidR="00614986" w14:paraId="1A1F2904" w14:textId="77777777" w:rsidTr="00781587">
        <w:tc>
          <w:tcPr>
            <w:tcW w:w="9180" w:type="dxa"/>
            <w:tcBorders>
              <w:top w:val="nil"/>
              <w:left w:val="nil"/>
              <w:bottom w:val="nil"/>
              <w:right w:val="nil"/>
            </w:tcBorders>
          </w:tcPr>
          <w:p w14:paraId="38FAA380" w14:textId="4B3400D8"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5 – Soggetto passivo</w:t>
            </w:r>
          </w:p>
        </w:tc>
        <w:tc>
          <w:tcPr>
            <w:tcW w:w="567" w:type="dxa"/>
            <w:tcBorders>
              <w:top w:val="nil"/>
              <w:left w:val="nil"/>
              <w:bottom w:val="nil"/>
              <w:right w:val="nil"/>
            </w:tcBorders>
          </w:tcPr>
          <w:p w14:paraId="025F3920" w14:textId="551BEBF3" w:rsidR="00614986" w:rsidRDefault="00614986" w:rsidP="00863B3A">
            <w:pPr>
              <w:rPr>
                <w:rStyle w:val="CharacterStyle4"/>
                <w:rFonts w:asciiTheme="minorHAnsi" w:hAnsiTheme="minorHAnsi" w:cs="Times New Roman"/>
                <w:sz w:val="22"/>
                <w:szCs w:val="22"/>
              </w:rPr>
            </w:pPr>
          </w:p>
        </w:tc>
      </w:tr>
      <w:tr w:rsidR="00614986" w14:paraId="7E3FAA64" w14:textId="77777777" w:rsidTr="00781587">
        <w:tc>
          <w:tcPr>
            <w:tcW w:w="9180" w:type="dxa"/>
            <w:tcBorders>
              <w:top w:val="nil"/>
              <w:left w:val="nil"/>
              <w:bottom w:val="nil"/>
              <w:right w:val="nil"/>
            </w:tcBorders>
          </w:tcPr>
          <w:p w14:paraId="38752E43" w14:textId="77D586DC"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6 – Presupposto oggettivo</w:t>
            </w:r>
          </w:p>
        </w:tc>
        <w:tc>
          <w:tcPr>
            <w:tcW w:w="567" w:type="dxa"/>
            <w:tcBorders>
              <w:top w:val="nil"/>
              <w:left w:val="nil"/>
              <w:bottom w:val="nil"/>
              <w:right w:val="nil"/>
            </w:tcBorders>
          </w:tcPr>
          <w:p w14:paraId="027C867A" w14:textId="2B37B1E1" w:rsidR="00614986" w:rsidRDefault="00614986" w:rsidP="00863B3A">
            <w:pPr>
              <w:rPr>
                <w:rStyle w:val="CharacterStyle4"/>
                <w:rFonts w:asciiTheme="minorHAnsi" w:hAnsiTheme="minorHAnsi" w:cs="Times New Roman"/>
                <w:sz w:val="22"/>
                <w:szCs w:val="22"/>
              </w:rPr>
            </w:pPr>
          </w:p>
        </w:tc>
      </w:tr>
      <w:tr w:rsidR="00614986" w14:paraId="2B0EC673" w14:textId="77777777" w:rsidTr="00781587">
        <w:tc>
          <w:tcPr>
            <w:tcW w:w="9180" w:type="dxa"/>
            <w:tcBorders>
              <w:top w:val="nil"/>
              <w:left w:val="nil"/>
              <w:bottom w:val="nil"/>
              <w:right w:val="nil"/>
            </w:tcBorders>
          </w:tcPr>
          <w:p w14:paraId="6B78C7BF" w14:textId="55836579"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7 – Definizione di locali imponibili</w:t>
            </w:r>
          </w:p>
        </w:tc>
        <w:tc>
          <w:tcPr>
            <w:tcW w:w="567" w:type="dxa"/>
            <w:tcBorders>
              <w:top w:val="nil"/>
              <w:left w:val="nil"/>
              <w:bottom w:val="nil"/>
              <w:right w:val="nil"/>
            </w:tcBorders>
          </w:tcPr>
          <w:p w14:paraId="1393E041" w14:textId="12AFCE19" w:rsidR="00614986" w:rsidRDefault="00614986" w:rsidP="00863B3A">
            <w:pPr>
              <w:rPr>
                <w:rStyle w:val="CharacterStyle4"/>
                <w:rFonts w:asciiTheme="minorHAnsi" w:hAnsiTheme="minorHAnsi" w:cs="Times New Roman"/>
                <w:sz w:val="22"/>
                <w:szCs w:val="22"/>
              </w:rPr>
            </w:pPr>
          </w:p>
        </w:tc>
      </w:tr>
      <w:tr w:rsidR="00614986" w14:paraId="5671CC55" w14:textId="77777777" w:rsidTr="00781587">
        <w:tc>
          <w:tcPr>
            <w:tcW w:w="9180" w:type="dxa"/>
            <w:tcBorders>
              <w:top w:val="nil"/>
              <w:left w:val="nil"/>
              <w:bottom w:val="nil"/>
              <w:right w:val="nil"/>
            </w:tcBorders>
          </w:tcPr>
          <w:p w14:paraId="70E00364" w14:textId="21A00B9D"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sidR="00781587">
              <w:rPr>
                <w:rStyle w:val="CharacterStyle4"/>
                <w:rFonts w:asciiTheme="minorHAnsi" w:hAnsiTheme="minorHAnsi" w:cs="Times New Roman"/>
                <w:sz w:val="22"/>
                <w:szCs w:val="22"/>
              </w:rPr>
              <w:t>rt. 8 – Locali esclusi dalla tassazione</w:t>
            </w:r>
          </w:p>
        </w:tc>
        <w:tc>
          <w:tcPr>
            <w:tcW w:w="567" w:type="dxa"/>
            <w:tcBorders>
              <w:top w:val="nil"/>
              <w:left w:val="nil"/>
              <w:bottom w:val="nil"/>
              <w:right w:val="nil"/>
            </w:tcBorders>
          </w:tcPr>
          <w:p w14:paraId="5CEEF675" w14:textId="7D8241E3" w:rsidR="00614986" w:rsidRDefault="00614986" w:rsidP="00863B3A">
            <w:pPr>
              <w:rPr>
                <w:rStyle w:val="CharacterStyle4"/>
                <w:rFonts w:asciiTheme="minorHAnsi" w:hAnsiTheme="minorHAnsi" w:cs="Times New Roman"/>
                <w:sz w:val="22"/>
                <w:szCs w:val="22"/>
              </w:rPr>
            </w:pPr>
          </w:p>
        </w:tc>
      </w:tr>
      <w:tr w:rsidR="00614986" w14:paraId="1CE4DDC4" w14:textId="77777777" w:rsidTr="003A17D3">
        <w:tc>
          <w:tcPr>
            <w:tcW w:w="9180" w:type="dxa"/>
            <w:tcBorders>
              <w:top w:val="nil"/>
              <w:left w:val="nil"/>
              <w:bottom w:val="nil"/>
              <w:right w:val="nil"/>
            </w:tcBorders>
          </w:tcPr>
          <w:p w14:paraId="66B8ACF2" w14:textId="3C0AD364"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9 – Definizione di aree imponibili</w:t>
            </w:r>
          </w:p>
        </w:tc>
        <w:tc>
          <w:tcPr>
            <w:tcW w:w="567" w:type="dxa"/>
            <w:tcBorders>
              <w:top w:val="nil"/>
              <w:left w:val="nil"/>
              <w:bottom w:val="nil"/>
              <w:right w:val="nil"/>
            </w:tcBorders>
          </w:tcPr>
          <w:p w14:paraId="55CFB879" w14:textId="09269322" w:rsidR="00614986" w:rsidRDefault="00614986" w:rsidP="00863B3A">
            <w:pPr>
              <w:rPr>
                <w:rStyle w:val="CharacterStyle4"/>
                <w:rFonts w:asciiTheme="minorHAnsi" w:hAnsiTheme="minorHAnsi" w:cs="Times New Roman"/>
                <w:sz w:val="22"/>
                <w:szCs w:val="22"/>
              </w:rPr>
            </w:pPr>
          </w:p>
        </w:tc>
      </w:tr>
      <w:tr w:rsidR="00614986" w14:paraId="03E6698E" w14:textId="77777777" w:rsidTr="00781587">
        <w:tc>
          <w:tcPr>
            <w:tcW w:w="9180" w:type="dxa"/>
            <w:tcBorders>
              <w:top w:val="nil"/>
              <w:left w:val="nil"/>
              <w:bottom w:val="nil"/>
              <w:right w:val="nil"/>
            </w:tcBorders>
          </w:tcPr>
          <w:p w14:paraId="131C5995" w14:textId="22C603B7"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10 – Aree escluse dalla tassazione</w:t>
            </w:r>
          </w:p>
        </w:tc>
        <w:tc>
          <w:tcPr>
            <w:tcW w:w="567" w:type="dxa"/>
            <w:tcBorders>
              <w:top w:val="nil"/>
              <w:left w:val="nil"/>
              <w:bottom w:val="nil"/>
              <w:right w:val="nil"/>
            </w:tcBorders>
          </w:tcPr>
          <w:p w14:paraId="41A57781" w14:textId="27E747F5" w:rsidR="00614986" w:rsidRDefault="00614986" w:rsidP="00863B3A">
            <w:pPr>
              <w:rPr>
                <w:rStyle w:val="CharacterStyle4"/>
                <w:rFonts w:asciiTheme="minorHAnsi" w:hAnsiTheme="minorHAnsi" w:cs="Times New Roman"/>
                <w:sz w:val="22"/>
                <w:szCs w:val="22"/>
              </w:rPr>
            </w:pPr>
          </w:p>
        </w:tc>
      </w:tr>
      <w:tr w:rsidR="00614986" w14:paraId="75054BB5" w14:textId="77777777" w:rsidTr="003A17D3">
        <w:tc>
          <w:tcPr>
            <w:tcW w:w="9180" w:type="dxa"/>
            <w:tcBorders>
              <w:top w:val="nil"/>
              <w:left w:val="nil"/>
              <w:bottom w:val="nil"/>
              <w:right w:val="nil"/>
            </w:tcBorders>
          </w:tcPr>
          <w:p w14:paraId="396C3052" w14:textId="361546F6"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11 – Locali ed aree con produzione di rifiuti speciali</w:t>
            </w:r>
          </w:p>
        </w:tc>
        <w:tc>
          <w:tcPr>
            <w:tcW w:w="567" w:type="dxa"/>
            <w:tcBorders>
              <w:top w:val="nil"/>
              <w:left w:val="nil"/>
              <w:bottom w:val="nil"/>
              <w:right w:val="nil"/>
            </w:tcBorders>
          </w:tcPr>
          <w:p w14:paraId="06869B6D" w14:textId="6EC05C37" w:rsidR="00614986" w:rsidRDefault="00614986" w:rsidP="00863B3A">
            <w:pPr>
              <w:rPr>
                <w:rStyle w:val="CharacterStyle4"/>
                <w:rFonts w:asciiTheme="minorHAnsi" w:hAnsiTheme="minorHAnsi" w:cs="Times New Roman"/>
                <w:sz w:val="22"/>
                <w:szCs w:val="22"/>
              </w:rPr>
            </w:pPr>
          </w:p>
        </w:tc>
      </w:tr>
      <w:tr w:rsidR="00614986" w14:paraId="2792FA63" w14:textId="77777777" w:rsidTr="003A17D3">
        <w:tc>
          <w:tcPr>
            <w:tcW w:w="9180" w:type="dxa"/>
            <w:tcBorders>
              <w:top w:val="nil"/>
              <w:left w:val="nil"/>
              <w:bottom w:val="nil"/>
              <w:right w:val="nil"/>
            </w:tcBorders>
          </w:tcPr>
          <w:p w14:paraId="673657E9" w14:textId="4E4AC4B3"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12 – Vincolo di solidarietà</w:t>
            </w:r>
          </w:p>
        </w:tc>
        <w:tc>
          <w:tcPr>
            <w:tcW w:w="567" w:type="dxa"/>
            <w:tcBorders>
              <w:top w:val="nil"/>
              <w:left w:val="nil"/>
              <w:bottom w:val="nil"/>
              <w:right w:val="nil"/>
            </w:tcBorders>
          </w:tcPr>
          <w:p w14:paraId="2AD77AE9" w14:textId="649E9E7E" w:rsidR="00614986" w:rsidRDefault="00614986" w:rsidP="00863B3A">
            <w:pPr>
              <w:rPr>
                <w:rStyle w:val="CharacterStyle4"/>
                <w:rFonts w:asciiTheme="minorHAnsi" w:hAnsiTheme="minorHAnsi" w:cs="Times New Roman"/>
                <w:sz w:val="22"/>
                <w:szCs w:val="22"/>
              </w:rPr>
            </w:pPr>
          </w:p>
        </w:tc>
      </w:tr>
      <w:tr w:rsidR="00614986" w14:paraId="09080FFD" w14:textId="77777777" w:rsidTr="003A17D3">
        <w:tc>
          <w:tcPr>
            <w:tcW w:w="9180" w:type="dxa"/>
            <w:tcBorders>
              <w:top w:val="nil"/>
              <w:left w:val="nil"/>
              <w:bottom w:val="nil"/>
              <w:right w:val="nil"/>
            </w:tcBorders>
          </w:tcPr>
          <w:p w14:paraId="4C9C7537" w14:textId="106BD642"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13 – Composizione della tariffa</w:t>
            </w:r>
          </w:p>
        </w:tc>
        <w:tc>
          <w:tcPr>
            <w:tcW w:w="567" w:type="dxa"/>
            <w:tcBorders>
              <w:top w:val="nil"/>
              <w:left w:val="nil"/>
              <w:bottom w:val="nil"/>
              <w:right w:val="nil"/>
            </w:tcBorders>
          </w:tcPr>
          <w:p w14:paraId="2949A33C" w14:textId="343332FF" w:rsidR="00614986" w:rsidRDefault="00614986" w:rsidP="00863B3A">
            <w:pPr>
              <w:rPr>
                <w:rStyle w:val="CharacterStyle4"/>
                <w:rFonts w:asciiTheme="minorHAnsi" w:hAnsiTheme="minorHAnsi" w:cs="Times New Roman"/>
                <w:sz w:val="22"/>
                <w:szCs w:val="22"/>
              </w:rPr>
            </w:pPr>
          </w:p>
        </w:tc>
      </w:tr>
      <w:tr w:rsidR="00614986" w14:paraId="3E7B806F" w14:textId="77777777" w:rsidTr="003A17D3">
        <w:tc>
          <w:tcPr>
            <w:tcW w:w="9180" w:type="dxa"/>
            <w:tcBorders>
              <w:top w:val="nil"/>
              <w:left w:val="nil"/>
              <w:bottom w:val="nil"/>
              <w:right w:val="nil"/>
            </w:tcBorders>
          </w:tcPr>
          <w:p w14:paraId="155A1290" w14:textId="1F2E61C8"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14 – Commisurazione della tariffa</w:t>
            </w:r>
          </w:p>
        </w:tc>
        <w:tc>
          <w:tcPr>
            <w:tcW w:w="567" w:type="dxa"/>
            <w:tcBorders>
              <w:top w:val="nil"/>
              <w:left w:val="nil"/>
              <w:bottom w:val="nil"/>
              <w:right w:val="nil"/>
            </w:tcBorders>
          </w:tcPr>
          <w:p w14:paraId="3B86D3E3" w14:textId="2B3837B4" w:rsidR="00614986" w:rsidRDefault="00614986" w:rsidP="00863B3A">
            <w:pPr>
              <w:rPr>
                <w:rStyle w:val="CharacterStyle4"/>
                <w:rFonts w:asciiTheme="minorHAnsi" w:hAnsiTheme="minorHAnsi" w:cs="Times New Roman"/>
                <w:sz w:val="22"/>
                <w:szCs w:val="22"/>
              </w:rPr>
            </w:pPr>
          </w:p>
        </w:tc>
      </w:tr>
      <w:tr w:rsidR="00614986" w14:paraId="3FA568F2" w14:textId="77777777" w:rsidTr="003A17D3">
        <w:tc>
          <w:tcPr>
            <w:tcW w:w="9180" w:type="dxa"/>
            <w:tcBorders>
              <w:top w:val="nil"/>
              <w:left w:val="nil"/>
              <w:bottom w:val="nil"/>
              <w:right w:val="nil"/>
            </w:tcBorders>
          </w:tcPr>
          <w:p w14:paraId="22FAFB6B" w14:textId="733BA75E"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15 – Calcolo della tariffa per le utenze domestiche</w:t>
            </w:r>
          </w:p>
        </w:tc>
        <w:tc>
          <w:tcPr>
            <w:tcW w:w="567" w:type="dxa"/>
            <w:tcBorders>
              <w:top w:val="nil"/>
              <w:left w:val="nil"/>
              <w:bottom w:val="nil"/>
              <w:right w:val="nil"/>
            </w:tcBorders>
          </w:tcPr>
          <w:p w14:paraId="118BEA3A" w14:textId="26BDD0C7" w:rsidR="00614986" w:rsidRDefault="00614986" w:rsidP="00863B3A">
            <w:pPr>
              <w:rPr>
                <w:rStyle w:val="CharacterStyle4"/>
                <w:rFonts w:asciiTheme="minorHAnsi" w:hAnsiTheme="minorHAnsi" w:cs="Times New Roman"/>
                <w:sz w:val="22"/>
                <w:szCs w:val="22"/>
              </w:rPr>
            </w:pPr>
          </w:p>
        </w:tc>
      </w:tr>
      <w:tr w:rsidR="00614986" w14:paraId="4B73A2D3" w14:textId="77777777" w:rsidTr="003A17D3">
        <w:tc>
          <w:tcPr>
            <w:tcW w:w="9180" w:type="dxa"/>
            <w:tcBorders>
              <w:top w:val="nil"/>
              <w:left w:val="nil"/>
              <w:bottom w:val="nil"/>
              <w:right w:val="nil"/>
            </w:tcBorders>
          </w:tcPr>
          <w:p w14:paraId="47B7D665" w14:textId="4C30A4E5"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16 – Calcolo della tariffa per le utenze non domestiche</w:t>
            </w:r>
          </w:p>
        </w:tc>
        <w:tc>
          <w:tcPr>
            <w:tcW w:w="567" w:type="dxa"/>
            <w:tcBorders>
              <w:top w:val="nil"/>
              <w:left w:val="nil"/>
              <w:bottom w:val="nil"/>
              <w:right w:val="nil"/>
            </w:tcBorders>
          </w:tcPr>
          <w:p w14:paraId="72A8A94B" w14:textId="5AFF3AB5" w:rsidR="00614986" w:rsidRDefault="00614986" w:rsidP="00863B3A">
            <w:pPr>
              <w:rPr>
                <w:rStyle w:val="CharacterStyle4"/>
                <w:rFonts w:asciiTheme="minorHAnsi" w:hAnsiTheme="minorHAnsi" w:cs="Times New Roman"/>
                <w:sz w:val="22"/>
                <w:szCs w:val="22"/>
              </w:rPr>
            </w:pPr>
          </w:p>
        </w:tc>
      </w:tr>
      <w:tr w:rsidR="00614986" w14:paraId="7F9FD0DB" w14:textId="77777777" w:rsidTr="003A17D3">
        <w:tc>
          <w:tcPr>
            <w:tcW w:w="9180" w:type="dxa"/>
            <w:tcBorders>
              <w:top w:val="nil"/>
              <w:left w:val="nil"/>
              <w:bottom w:val="nil"/>
              <w:right w:val="nil"/>
            </w:tcBorders>
          </w:tcPr>
          <w:p w14:paraId="2E3A46CE" w14:textId="7D6C9477" w:rsidR="00614986" w:rsidRDefault="00CD353B"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17 – Determinazione della superficie imponibile</w:t>
            </w:r>
          </w:p>
        </w:tc>
        <w:tc>
          <w:tcPr>
            <w:tcW w:w="567" w:type="dxa"/>
            <w:tcBorders>
              <w:top w:val="nil"/>
              <w:left w:val="nil"/>
              <w:bottom w:val="nil"/>
              <w:right w:val="nil"/>
            </w:tcBorders>
          </w:tcPr>
          <w:p w14:paraId="0CBB11A0" w14:textId="0C7C187C" w:rsidR="00614986" w:rsidRDefault="00614986" w:rsidP="00863B3A">
            <w:pPr>
              <w:rPr>
                <w:rStyle w:val="CharacterStyle4"/>
                <w:rFonts w:asciiTheme="minorHAnsi" w:hAnsiTheme="minorHAnsi" w:cs="Times New Roman"/>
                <w:sz w:val="22"/>
                <w:szCs w:val="22"/>
              </w:rPr>
            </w:pPr>
          </w:p>
        </w:tc>
      </w:tr>
      <w:tr w:rsidR="00614986" w14:paraId="6F42163F" w14:textId="77777777" w:rsidTr="003A17D3">
        <w:tc>
          <w:tcPr>
            <w:tcW w:w="9180" w:type="dxa"/>
            <w:tcBorders>
              <w:top w:val="nil"/>
              <w:left w:val="nil"/>
              <w:bottom w:val="nil"/>
              <w:right w:val="nil"/>
            </w:tcBorders>
          </w:tcPr>
          <w:p w14:paraId="311C686E" w14:textId="47B82247" w:rsidR="00614986" w:rsidRDefault="00CD353B"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18 – Aree di pertinenza di utenze non domestiche</w:t>
            </w:r>
          </w:p>
        </w:tc>
        <w:tc>
          <w:tcPr>
            <w:tcW w:w="567" w:type="dxa"/>
            <w:tcBorders>
              <w:top w:val="nil"/>
              <w:left w:val="nil"/>
              <w:bottom w:val="nil"/>
              <w:right w:val="nil"/>
            </w:tcBorders>
          </w:tcPr>
          <w:p w14:paraId="29DF1C01" w14:textId="0FC401A6" w:rsidR="00614986" w:rsidRDefault="00614986" w:rsidP="00863B3A">
            <w:pPr>
              <w:rPr>
                <w:rStyle w:val="CharacterStyle4"/>
                <w:rFonts w:asciiTheme="minorHAnsi" w:hAnsiTheme="minorHAnsi" w:cs="Times New Roman"/>
                <w:sz w:val="22"/>
                <w:szCs w:val="22"/>
              </w:rPr>
            </w:pPr>
          </w:p>
        </w:tc>
      </w:tr>
      <w:tr w:rsidR="00614986" w14:paraId="4D87CD13" w14:textId="77777777" w:rsidTr="003A17D3">
        <w:tc>
          <w:tcPr>
            <w:tcW w:w="9180" w:type="dxa"/>
            <w:tcBorders>
              <w:top w:val="nil"/>
              <w:left w:val="nil"/>
              <w:bottom w:val="nil"/>
              <w:right w:val="nil"/>
            </w:tcBorders>
          </w:tcPr>
          <w:p w14:paraId="555C5E74" w14:textId="1AFCE7DE" w:rsidR="00614986" w:rsidRDefault="00CD353B"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19 – Tributo per le istituzioni scolastiche</w:t>
            </w:r>
          </w:p>
        </w:tc>
        <w:tc>
          <w:tcPr>
            <w:tcW w:w="567" w:type="dxa"/>
            <w:tcBorders>
              <w:top w:val="nil"/>
              <w:left w:val="nil"/>
              <w:bottom w:val="nil"/>
              <w:right w:val="nil"/>
            </w:tcBorders>
          </w:tcPr>
          <w:p w14:paraId="53A073D0" w14:textId="6D800469" w:rsidR="00614986" w:rsidRDefault="00614986" w:rsidP="00863B3A">
            <w:pPr>
              <w:rPr>
                <w:rStyle w:val="CharacterStyle4"/>
                <w:rFonts w:asciiTheme="minorHAnsi" w:hAnsiTheme="minorHAnsi" w:cs="Times New Roman"/>
                <w:sz w:val="22"/>
                <w:szCs w:val="22"/>
              </w:rPr>
            </w:pPr>
          </w:p>
        </w:tc>
      </w:tr>
      <w:tr w:rsidR="00614986" w14:paraId="5C188396" w14:textId="77777777" w:rsidTr="003A17D3">
        <w:tc>
          <w:tcPr>
            <w:tcW w:w="9180" w:type="dxa"/>
            <w:tcBorders>
              <w:top w:val="nil"/>
              <w:left w:val="nil"/>
              <w:bottom w:val="nil"/>
              <w:right w:val="nil"/>
            </w:tcBorders>
          </w:tcPr>
          <w:p w14:paraId="6DD33BEC" w14:textId="7B75399D" w:rsidR="00614986" w:rsidRDefault="005F3330"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20 – Tributo provinciale</w:t>
            </w:r>
          </w:p>
        </w:tc>
        <w:tc>
          <w:tcPr>
            <w:tcW w:w="567" w:type="dxa"/>
            <w:tcBorders>
              <w:top w:val="nil"/>
              <w:left w:val="nil"/>
              <w:bottom w:val="nil"/>
              <w:right w:val="nil"/>
            </w:tcBorders>
          </w:tcPr>
          <w:p w14:paraId="5BAECDC2" w14:textId="63361871" w:rsidR="00614986" w:rsidRDefault="00614986" w:rsidP="00863B3A">
            <w:pPr>
              <w:rPr>
                <w:rStyle w:val="CharacterStyle4"/>
                <w:rFonts w:asciiTheme="minorHAnsi" w:hAnsiTheme="minorHAnsi" w:cs="Times New Roman"/>
                <w:sz w:val="22"/>
                <w:szCs w:val="22"/>
              </w:rPr>
            </w:pPr>
          </w:p>
        </w:tc>
      </w:tr>
      <w:tr w:rsidR="00614986" w14:paraId="3400101A" w14:textId="77777777" w:rsidTr="003A17D3">
        <w:tc>
          <w:tcPr>
            <w:tcW w:w="9180" w:type="dxa"/>
            <w:tcBorders>
              <w:top w:val="nil"/>
              <w:left w:val="nil"/>
              <w:bottom w:val="nil"/>
              <w:right w:val="nil"/>
            </w:tcBorders>
          </w:tcPr>
          <w:p w14:paraId="337CF1DA" w14:textId="64A90027" w:rsidR="00614986" w:rsidRDefault="005F3330"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21 – Piano finanziario</w:t>
            </w:r>
          </w:p>
        </w:tc>
        <w:tc>
          <w:tcPr>
            <w:tcW w:w="567" w:type="dxa"/>
            <w:tcBorders>
              <w:top w:val="nil"/>
              <w:left w:val="nil"/>
              <w:bottom w:val="nil"/>
              <w:right w:val="nil"/>
            </w:tcBorders>
          </w:tcPr>
          <w:p w14:paraId="5B57024C" w14:textId="2D54A143" w:rsidR="00614986" w:rsidRDefault="00614986" w:rsidP="00863B3A">
            <w:pPr>
              <w:rPr>
                <w:rStyle w:val="CharacterStyle4"/>
                <w:rFonts w:asciiTheme="minorHAnsi" w:hAnsiTheme="minorHAnsi" w:cs="Times New Roman"/>
                <w:sz w:val="22"/>
                <w:szCs w:val="22"/>
              </w:rPr>
            </w:pPr>
          </w:p>
        </w:tc>
      </w:tr>
      <w:tr w:rsidR="00614986" w14:paraId="685AFB8E" w14:textId="77777777" w:rsidTr="003A17D3">
        <w:tc>
          <w:tcPr>
            <w:tcW w:w="9180" w:type="dxa"/>
            <w:tcBorders>
              <w:top w:val="nil"/>
              <w:left w:val="nil"/>
              <w:bottom w:val="nil"/>
              <w:right w:val="nil"/>
            </w:tcBorders>
          </w:tcPr>
          <w:p w14:paraId="01767DE8" w14:textId="44DC75CC" w:rsidR="00614986" w:rsidRDefault="005F3330"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Art. 22 </w:t>
            </w:r>
            <w:r w:rsidR="00F7789C">
              <w:rPr>
                <w:rStyle w:val="CharacterStyle4"/>
                <w:rFonts w:asciiTheme="minorHAnsi" w:hAnsiTheme="minorHAnsi" w:cs="Times New Roman"/>
                <w:sz w:val="22"/>
                <w:szCs w:val="22"/>
              </w:rPr>
              <w:t>–</w:t>
            </w:r>
            <w:r>
              <w:rPr>
                <w:rStyle w:val="CharacterStyle4"/>
                <w:rFonts w:asciiTheme="minorHAnsi" w:hAnsiTheme="minorHAnsi" w:cs="Times New Roman"/>
                <w:sz w:val="22"/>
                <w:szCs w:val="22"/>
              </w:rPr>
              <w:t xml:space="preserve"> </w:t>
            </w:r>
            <w:r w:rsidR="00F7789C">
              <w:rPr>
                <w:rStyle w:val="CharacterStyle4"/>
                <w:rFonts w:asciiTheme="minorHAnsi" w:hAnsiTheme="minorHAnsi" w:cs="Times New Roman"/>
                <w:sz w:val="22"/>
                <w:szCs w:val="22"/>
              </w:rPr>
              <w:t>Utenze domestiche</w:t>
            </w:r>
          </w:p>
        </w:tc>
        <w:tc>
          <w:tcPr>
            <w:tcW w:w="567" w:type="dxa"/>
            <w:tcBorders>
              <w:top w:val="nil"/>
              <w:left w:val="nil"/>
              <w:bottom w:val="nil"/>
              <w:right w:val="nil"/>
            </w:tcBorders>
          </w:tcPr>
          <w:p w14:paraId="39C8D332" w14:textId="77777777" w:rsidR="00614986" w:rsidRDefault="00614986" w:rsidP="00863B3A">
            <w:pPr>
              <w:rPr>
                <w:rStyle w:val="CharacterStyle4"/>
                <w:rFonts w:asciiTheme="minorHAnsi" w:hAnsiTheme="minorHAnsi" w:cs="Times New Roman"/>
                <w:sz w:val="22"/>
                <w:szCs w:val="22"/>
              </w:rPr>
            </w:pPr>
          </w:p>
        </w:tc>
      </w:tr>
      <w:tr w:rsidR="00614986" w14:paraId="015EDE91" w14:textId="77777777" w:rsidTr="003A17D3">
        <w:tc>
          <w:tcPr>
            <w:tcW w:w="9180" w:type="dxa"/>
            <w:tcBorders>
              <w:top w:val="nil"/>
              <w:left w:val="nil"/>
              <w:bottom w:val="nil"/>
              <w:right w:val="nil"/>
            </w:tcBorders>
          </w:tcPr>
          <w:p w14:paraId="05716C74" w14:textId="5AA783D6"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23 – Classificazione delle utenze domestiche</w:t>
            </w:r>
          </w:p>
        </w:tc>
        <w:tc>
          <w:tcPr>
            <w:tcW w:w="567" w:type="dxa"/>
            <w:tcBorders>
              <w:top w:val="nil"/>
              <w:left w:val="nil"/>
              <w:bottom w:val="nil"/>
              <w:right w:val="nil"/>
            </w:tcBorders>
          </w:tcPr>
          <w:p w14:paraId="6B5A46E6" w14:textId="77777777" w:rsidR="00614986" w:rsidRDefault="00614986" w:rsidP="00863B3A">
            <w:pPr>
              <w:rPr>
                <w:rStyle w:val="CharacterStyle4"/>
                <w:rFonts w:asciiTheme="minorHAnsi" w:hAnsiTheme="minorHAnsi" w:cs="Times New Roman"/>
                <w:sz w:val="22"/>
                <w:szCs w:val="22"/>
              </w:rPr>
            </w:pPr>
          </w:p>
        </w:tc>
      </w:tr>
      <w:tr w:rsidR="00614986" w14:paraId="2915AA51" w14:textId="77777777" w:rsidTr="003A17D3">
        <w:tc>
          <w:tcPr>
            <w:tcW w:w="9180" w:type="dxa"/>
            <w:tcBorders>
              <w:top w:val="nil"/>
              <w:left w:val="nil"/>
              <w:bottom w:val="nil"/>
              <w:right w:val="nil"/>
            </w:tcBorders>
          </w:tcPr>
          <w:p w14:paraId="2F8D21A4" w14:textId="75DC55D3"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24 – Utenze non domestiche</w:t>
            </w:r>
          </w:p>
        </w:tc>
        <w:tc>
          <w:tcPr>
            <w:tcW w:w="567" w:type="dxa"/>
            <w:tcBorders>
              <w:top w:val="nil"/>
              <w:left w:val="nil"/>
              <w:bottom w:val="nil"/>
              <w:right w:val="nil"/>
            </w:tcBorders>
          </w:tcPr>
          <w:p w14:paraId="54505690" w14:textId="77777777" w:rsidR="00614986" w:rsidRDefault="00614986" w:rsidP="00863B3A">
            <w:pPr>
              <w:rPr>
                <w:rStyle w:val="CharacterStyle4"/>
                <w:rFonts w:asciiTheme="minorHAnsi" w:hAnsiTheme="minorHAnsi" w:cs="Times New Roman"/>
                <w:sz w:val="22"/>
                <w:szCs w:val="22"/>
              </w:rPr>
            </w:pPr>
          </w:p>
        </w:tc>
      </w:tr>
      <w:tr w:rsidR="00614986" w14:paraId="70929856" w14:textId="77777777" w:rsidTr="003A17D3">
        <w:tc>
          <w:tcPr>
            <w:tcW w:w="9180" w:type="dxa"/>
            <w:tcBorders>
              <w:top w:val="nil"/>
              <w:left w:val="nil"/>
              <w:bottom w:val="nil"/>
              <w:right w:val="nil"/>
            </w:tcBorders>
          </w:tcPr>
          <w:p w14:paraId="3F33B90C" w14:textId="4044E9C1"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25 – Classificazione delle utenze non domestiche</w:t>
            </w:r>
          </w:p>
        </w:tc>
        <w:tc>
          <w:tcPr>
            <w:tcW w:w="567" w:type="dxa"/>
            <w:tcBorders>
              <w:top w:val="nil"/>
              <w:left w:val="nil"/>
              <w:bottom w:val="nil"/>
              <w:right w:val="nil"/>
            </w:tcBorders>
          </w:tcPr>
          <w:p w14:paraId="3E4ED01C" w14:textId="77777777" w:rsidR="00614986" w:rsidRDefault="00614986" w:rsidP="00863B3A">
            <w:pPr>
              <w:rPr>
                <w:rStyle w:val="CharacterStyle4"/>
                <w:rFonts w:asciiTheme="minorHAnsi" w:hAnsiTheme="minorHAnsi" w:cs="Times New Roman"/>
                <w:sz w:val="22"/>
                <w:szCs w:val="22"/>
              </w:rPr>
            </w:pPr>
          </w:p>
        </w:tc>
      </w:tr>
      <w:tr w:rsidR="00614986" w14:paraId="2BCD2598" w14:textId="77777777" w:rsidTr="003A17D3">
        <w:tc>
          <w:tcPr>
            <w:tcW w:w="9180" w:type="dxa"/>
            <w:tcBorders>
              <w:top w:val="nil"/>
              <w:left w:val="nil"/>
              <w:bottom w:val="nil"/>
              <w:right w:val="nil"/>
            </w:tcBorders>
          </w:tcPr>
          <w:p w14:paraId="42EB1719" w14:textId="7049ECE1"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26 – Istanza per riduzioni, agevolazioni, esenzioni</w:t>
            </w:r>
          </w:p>
        </w:tc>
        <w:tc>
          <w:tcPr>
            <w:tcW w:w="567" w:type="dxa"/>
            <w:tcBorders>
              <w:top w:val="nil"/>
              <w:left w:val="nil"/>
              <w:bottom w:val="nil"/>
              <w:right w:val="nil"/>
            </w:tcBorders>
          </w:tcPr>
          <w:p w14:paraId="4FE1FDA9" w14:textId="77777777" w:rsidR="00614986" w:rsidRDefault="00614986" w:rsidP="00863B3A">
            <w:pPr>
              <w:rPr>
                <w:rStyle w:val="CharacterStyle4"/>
                <w:rFonts w:asciiTheme="minorHAnsi" w:hAnsiTheme="minorHAnsi" w:cs="Times New Roman"/>
                <w:sz w:val="22"/>
                <w:szCs w:val="22"/>
              </w:rPr>
            </w:pPr>
          </w:p>
        </w:tc>
      </w:tr>
      <w:tr w:rsidR="00614986" w14:paraId="321DC47D" w14:textId="77777777" w:rsidTr="003A17D3">
        <w:tc>
          <w:tcPr>
            <w:tcW w:w="9180" w:type="dxa"/>
            <w:tcBorders>
              <w:top w:val="nil"/>
              <w:left w:val="nil"/>
              <w:bottom w:val="nil"/>
              <w:right w:val="nil"/>
            </w:tcBorders>
          </w:tcPr>
          <w:p w14:paraId="782812F4" w14:textId="1DD1D1AB"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27 – Criteri per riduzioni</w:t>
            </w:r>
          </w:p>
        </w:tc>
        <w:tc>
          <w:tcPr>
            <w:tcW w:w="567" w:type="dxa"/>
            <w:tcBorders>
              <w:top w:val="nil"/>
              <w:left w:val="nil"/>
              <w:bottom w:val="nil"/>
              <w:right w:val="nil"/>
            </w:tcBorders>
          </w:tcPr>
          <w:p w14:paraId="346C1992" w14:textId="77777777" w:rsidR="00614986" w:rsidRDefault="00614986" w:rsidP="00863B3A">
            <w:pPr>
              <w:rPr>
                <w:rStyle w:val="CharacterStyle4"/>
                <w:rFonts w:asciiTheme="minorHAnsi" w:hAnsiTheme="minorHAnsi" w:cs="Times New Roman"/>
                <w:sz w:val="22"/>
                <w:szCs w:val="22"/>
              </w:rPr>
            </w:pPr>
          </w:p>
        </w:tc>
      </w:tr>
      <w:tr w:rsidR="00614986" w14:paraId="084D742E" w14:textId="77777777" w:rsidTr="003A17D3">
        <w:tc>
          <w:tcPr>
            <w:tcW w:w="9180" w:type="dxa"/>
            <w:tcBorders>
              <w:top w:val="nil"/>
              <w:left w:val="nil"/>
              <w:bottom w:val="nil"/>
              <w:right w:val="nil"/>
            </w:tcBorders>
          </w:tcPr>
          <w:p w14:paraId="3B07D011" w14:textId="048760A2"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28 – Criteri per le agevolazioni a carico del piano economico finanziario</w:t>
            </w:r>
          </w:p>
        </w:tc>
        <w:tc>
          <w:tcPr>
            <w:tcW w:w="567" w:type="dxa"/>
            <w:tcBorders>
              <w:top w:val="nil"/>
              <w:left w:val="nil"/>
              <w:bottom w:val="nil"/>
              <w:right w:val="nil"/>
            </w:tcBorders>
          </w:tcPr>
          <w:p w14:paraId="35C60227" w14:textId="77777777" w:rsidR="00614986" w:rsidRDefault="00614986" w:rsidP="00863B3A">
            <w:pPr>
              <w:rPr>
                <w:rStyle w:val="CharacterStyle4"/>
                <w:rFonts w:asciiTheme="minorHAnsi" w:hAnsiTheme="minorHAnsi" w:cs="Times New Roman"/>
                <w:sz w:val="22"/>
                <w:szCs w:val="22"/>
              </w:rPr>
            </w:pPr>
          </w:p>
        </w:tc>
      </w:tr>
      <w:tr w:rsidR="00614986" w14:paraId="01360DBF" w14:textId="77777777" w:rsidTr="003A17D3">
        <w:tc>
          <w:tcPr>
            <w:tcW w:w="9180" w:type="dxa"/>
            <w:tcBorders>
              <w:top w:val="nil"/>
              <w:left w:val="nil"/>
              <w:bottom w:val="nil"/>
              <w:right w:val="nil"/>
            </w:tcBorders>
          </w:tcPr>
          <w:p w14:paraId="1E6EAC4E" w14:textId="26E5CA2C"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29 – Criteri per particolari riduzioni ed esenzioni a carico del bilancio comunale</w:t>
            </w:r>
          </w:p>
        </w:tc>
        <w:tc>
          <w:tcPr>
            <w:tcW w:w="567" w:type="dxa"/>
            <w:tcBorders>
              <w:top w:val="nil"/>
              <w:left w:val="nil"/>
              <w:bottom w:val="nil"/>
              <w:right w:val="nil"/>
            </w:tcBorders>
          </w:tcPr>
          <w:p w14:paraId="16D4EA87" w14:textId="77777777" w:rsidR="00614986" w:rsidRDefault="00614986" w:rsidP="00863B3A">
            <w:pPr>
              <w:rPr>
                <w:rStyle w:val="CharacterStyle4"/>
                <w:rFonts w:asciiTheme="minorHAnsi" w:hAnsiTheme="minorHAnsi" w:cs="Times New Roman"/>
                <w:sz w:val="22"/>
                <w:szCs w:val="22"/>
              </w:rPr>
            </w:pPr>
          </w:p>
        </w:tc>
      </w:tr>
      <w:tr w:rsidR="00614986" w14:paraId="000410C8" w14:textId="77777777" w:rsidTr="003A17D3">
        <w:tc>
          <w:tcPr>
            <w:tcW w:w="9180" w:type="dxa"/>
            <w:tcBorders>
              <w:top w:val="nil"/>
              <w:left w:val="nil"/>
              <w:bottom w:val="nil"/>
              <w:right w:val="nil"/>
            </w:tcBorders>
          </w:tcPr>
          <w:p w14:paraId="6D1F150E" w14:textId="77777777" w:rsidR="00F7789C"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29 bis – Interventi a favore di utenze non domestiche penalizzate dalla situazione emergenziale</w:t>
            </w:r>
          </w:p>
          <w:p w14:paraId="11B9FD8E" w14:textId="4986A798"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                 Determinata dalla pandemia Covid-19</w:t>
            </w:r>
          </w:p>
        </w:tc>
        <w:tc>
          <w:tcPr>
            <w:tcW w:w="567" w:type="dxa"/>
            <w:tcBorders>
              <w:top w:val="nil"/>
              <w:left w:val="nil"/>
              <w:bottom w:val="nil"/>
              <w:right w:val="nil"/>
            </w:tcBorders>
          </w:tcPr>
          <w:p w14:paraId="2740E7A9" w14:textId="77777777" w:rsidR="00614986" w:rsidRDefault="00614986" w:rsidP="00863B3A">
            <w:pPr>
              <w:rPr>
                <w:rStyle w:val="CharacterStyle4"/>
                <w:rFonts w:asciiTheme="minorHAnsi" w:hAnsiTheme="minorHAnsi" w:cs="Times New Roman"/>
                <w:sz w:val="22"/>
                <w:szCs w:val="22"/>
              </w:rPr>
            </w:pPr>
          </w:p>
        </w:tc>
      </w:tr>
      <w:tr w:rsidR="00614986" w14:paraId="4A7B766C" w14:textId="77777777" w:rsidTr="003A17D3">
        <w:tc>
          <w:tcPr>
            <w:tcW w:w="9180" w:type="dxa"/>
            <w:tcBorders>
              <w:top w:val="nil"/>
              <w:left w:val="nil"/>
              <w:bottom w:val="nil"/>
              <w:right w:val="nil"/>
            </w:tcBorders>
          </w:tcPr>
          <w:p w14:paraId="37048456" w14:textId="33E90C77"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30 – Casi di esenzione</w:t>
            </w:r>
          </w:p>
        </w:tc>
        <w:tc>
          <w:tcPr>
            <w:tcW w:w="567" w:type="dxa"/>
            <w:tcBorders>
              <w:top w:val="nil"/>
              <w:left w:val="nil"/>
              <w:bottom w:val="nil"/>
              <w:right w:val="nil"/>
            </w:tcBorders>
          </w:tcPr>
          <w:p w14:paraId="4355B7DD" w14:textId="77777777" w:rsidR="00614986" w:rsidRDefault="00614986" w:rsidP="00863B3A">
            <w:pPr>
              <w:rPr>
                <w:rStyle w:val="CharacterStyle4"/>
                <w:rFonts w:asciiTheme="minorHAnsi" w:hAnsiTheme="minorHAnsi" w:cs="Times New Roman"/>
                <w:sz w:val="22"/>
                <w:szCs w:val="22"/>
              </w:rPr>
            </w:pPr>
          </w:p>
        </w:tc>
      </w:tr>
      <w:tr w:rsidR="00614986" w14:paraId="31054439" w14:textId="77777777" w:rsidTr="003A17D3">
        <w:tc>
          <w:tcPr>
            <w:tcW w:w="9180" w:type="dxa"/>
            <w:tcBorders>
              <w:top w:val="nil"/>
              <w:left w:val="nil"/>
              <w:bottom w:val="nil"/>
              <w:right w:val="nil"/>
            </w:tcBorders>
          </w:tcPr>
          <w:p w14:paraId="7D7ADE9A" w14:textId="48858C82"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Art. 31 – Agevolazioni per l’avvio al riciclo di rifiuti urbani delle utenze non domestiche </w:t>
            </w:r>
          </w:p>
        </w:tc>
        <w:tc>
          <w:tcPr>
            <w:tcW w:w="567" w:type="dxa"/>
            <w:tcBorders>
              <w:top w:val="nil"/>
              <w:left w:val="nil"/>
              <w:bottom w:val="nil"/>
              <w:right w:val="nil"/>
            </w:tcBorders>
          </w:tcPr>
          <w:p w14:paraId="6DBAC430" w14:textId="77777777" w:rsidR="00614986" w:rsidRDefault="00614986" w:rsidP="00863B3A">
            <w:pPr>
              <w:rPr>
                <w:rStyle w:val="CharacterStyle4"/>
                <w:rFonts w:asciiTheme="minorHAnsi" w:hAnsiTheme="minorHAnsi" w:cs="Times New Roman"/>
                <w:sz w:val="22"/>
                <w:szCs w:val="22"/>
              </w:rPr>
            </w:pPr>
          </w:p>
        </w:tc>
      </w:tr>
      <w:tr w:rsidR="00614986" w14:paraId="282F0743" w14:textId="77777777" w:rsidTr="003A17D3">
        <w:tc>
          <w:tcPr>
            <w:tcW w:w="9180" w:type="dxa"/>
            <w:tcBorders>
              <w:top w:val="nil"/>
              <w:left w:val="nil"/>
              <w:bottom w:val="nil"/>
              <w:right w:val="nil"/>
            </w:tcBorders>
          </w:tcPr>
          <w:p w14:paraId="32171001" w14:textId="2FF6CBDF"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32 – Agevolazioni per l’avvio al recupero di rifiuti urbani delle utenze non domestiche</w:t>
            </w:r>
          </w:p>
        </w:tc>
        <w:tc>
          <w:tcPr>
            <w:tcW w:w="567" w:type="dxa"/>
            <w:tcBorders>
              <w:top w:val="nil"/>
              <w:left w:val="nil"/>
              <w:bottom w:val="nil"/>
              <w:right w:val="nil"/>
            </w:tcBorders>
          </w:tcPr>
          <w:p w14:paraId="39CDD346" w14:textId="77777777" w:rsidR="00614986" w:rsidRDefault="00614986" w:rsidP="00863B3A">
            <w:pPr>
              <w:rPr>
                <w:rStyle w:val="CharacterStyle4"/>
                <w:rFonts w:asciiTheme="minorHAnsi" w:hAnsiTheme="minorHAnsi" w:cs="Times New Roman"/>
                <w:sz w:val="22"/>
                <w:szCs w:val="22"/>
              </w:rPr>
            </w:pPr>
          </w:p>
        </w:tc>
      </w:tr>
      <w:tr w:rsidR="00614986" w14:paraId="3062B348" w14:textId="77777777" w:rsidTr="003A17D3">
        <w:tc>
          <w:tcPr>
            <w:tcW w:w="9180" w:type="dxa"/>
            <w:tcBorders>
              <w:top w:val="nil"/>
              <w:left w:val="nil"/>
              <w:bottom w:val="nil"/>
              <w:right w:val="nil"/>
            </w:tcBorders>
          </w:tcPr>
          <w:p w14:paraId="2F365F38" w14:textId="0AEF29A9"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33 – Obblighi di comunicazione per l’uscita e il reintegro dal /nel servizio pubblico di raccolta</w:t>
            </w:r>
          </w:p>
        </w:tc>
        <w:tc>
          <w:tcPr>
            <w:tcW w:w="567" w:type="dxa"/>
            <w:tcBorders>
              <w:top w:val="nil"/>
              <w:left w:val="nil"/>
              <w:bottom w:val="nil"/>
              <w:right w:val="nil"/>
            </w:tcBorders>
          </w:tcPr>
          <w:p w14:paraId="53EFC4EE" w14:textId="77777777" w:rsidR="00614986" w:rsidRDefault="00614986" w:rsidP="00863B3A">
            <w:pPr>
              <w:rPr>
                <w:rStyle w:val="CharacterStyle4"/>
                <w:rFonts w:asciiTheme="minorHAnsi" w:hAnsiTheme="minorHAnsi" w:cs="Times New Roman"/>
                <w:sz w:val="22"/>
                <w:szCs w:val="22"/>
              </w:rPr>
            </w:pPr>
          </w:p>
        </w:tc>
      </w:tr>
      <w:tr w:rsidR="00614986" w14:paraId="0E94FF86" w14:textId="77777777" w:rsidTr="003A17D3">
        <w:tc>
          <w:tcPr>
            <w:tcW w:w="9180" w:type="dxa"/>
            <w:tcBorders>
              <w:top w:val="nil"/>
              <w:left w:val="nil"/>
              <w:bottom w:val="nil"/>
              <w:right w:val="nil"/>
            </w:tcBorders>
          </w:tcPr>
          <w:p w14:paraId="55849C4F" w14:textId="171F834F"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34 – Riduzioni per raccolta differenziata delle utenze domestiche</w:t>
            </w:r>
          </w:p>
        </w:tc>
        <w:tc>
          <w:tcPr>
            <w:tcW w:w="567" w:type="dxa"/>
            <w:tcBorders>
              <w:top w:val="nil"/>
              <w:left w:val="nil"/>
              <w:bottom w:val="nil"/>
              <w:right w:val="nil"/>
            </w:tcBorders>
          </w:tcPr>
          <w:p w14:paraId="5B6D63A8" w14:textId="77777777" w:rsidR="00614986" w:rsidRDefault="00614986" w:rsidP="00863B3A">
            <w:pPr>
              <w:rPr>
                <w:rStyle w:val="CharacterStyle4"/>
                <w:rFonts w:asciiTheme="minorHAnsi" w:hAnsiTheme="minorHAnsi" w:cs="Times New Roman"/>
                <w:sz w:val="22"/>
                <w:szCs w:val="22"/>
              </w:rPr>
            </w:pPr>
          </w:p>
        </w:tc>
      </w:tr>
      <w:tr w:rsidR="00614986" w14:paraId="00C84D6C" w14:textId="77777777" w:rsidTr="003A17D3">
        <w:tc>
          <w:tcPr>
            <w:tcW w:w="9180" w:type="dxa"/>
            <w:tcBorders>
              <w:top w:val="nil"/>
              <w:left w:val="nil"/>
              <w:bottom w:val="nil"/>
              <w:right w:val="nil"/>
            </w:tcBorders>
          </w:tcPr>
          <w:p w14:paraId="051B62D8" w14:textId="5A4ED0FC"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35 – Tributo giornaliero</w:t>
            </w:r>
          </w:p>
        </w:tc>
        <w:tc>
          <w:tcPr>
            <w:tcW w:w="567" w:type="dxa"/>
            <w:tcBorders>
              <w:top w:val="nil"/>
              <w:left w:val="nil"/>
              <w:bottom w:val="nil"/>
              <w:right w:val="nil"/>
            </w:tcBorders>
          </w:tcPr>
          <w:p w14:paraId="06AB9D90" w14:textId="77777777" w:rsidR="00614986" w:rsidRDefault="00614986" w:rsidP="00863B3A">
            <w:pPr>
              <w:rPr>
                <w:rStyle w:val="CharacterStyle4"/>
                <w:rFonts w:asciiTheme="minorHAnsi" w:hAnsiTheme="minorHAnsi" w:cs="Times New Roman"/>
                <w:sz w:val="22"/>
                <w:szCs w:val="22"/>
              </w:rPr>
            </w:pPr>
          </w:p>
        </w:tc>
      </w:tr>
      <w:tr w:rsidR="00614986" w14:paraId="534891EC" w14:textId="77777777" w:rsidTr="003A17D3">
        <w:tc>
          <w:tcPr>
            <w:tcW w:w="9180" w:type="dxa"/>
            <w:tcBorders>
              <w:top w:val="nil"/>
              <w:left w:val="nil"/>
              <w:bottom w:val="nil"/>
              <w:right w:val="nil"/>
            </w:tcBorders>
          </w:tcPr>
          <w:p w14:paraId="1F4ECCE0" w14:textId="31E9624D"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36 – Applicazione del tributo giornaliero in caso di occupazione abusive</w:t>
            </w:r>
          </w:p>
        </w:tc>
        <w:tc>
          <w:tcPr>
            <w:tcW w:w="567" w:type="dxa"/>
            <w:tcBorders>
              <w:top w:val="nil"/>
              <w:left w:val="nil"/>
              <w:bottom w:val="nil"/>
              <w:right w:val="nil"/>
            </w:tcBorders>
          </w:tcPr>
          <w:p w14:paraId="2D168066" w14:textId="77777777" w:rsidR="00614986" w:rsidRDefault="00614986" w:rsidP="00863B3A">
            <w:pPr>
              <w:rPr>
                <w:rStyle w:val="CharacterStyle4"/>
                <w:rFonts w:asciiTheme="minorHAnsi" w:hAnsiTheme="minorHAnsi" w:cs="Times New Roman"/>
                <w:sz w:val="22"/>
                <w:szCs w:val="22"/>
              </w:rPr>
            </w:pPr>
          </w:p>
        </w:tc>
      </w:tr>
      <w:tr w:rsidR="00614986" w14:paraId="0993EC37" w14:textId="77777777" w:rsidTr="003A17D3">
        <w:tc>
          <w:tcPr>
            <w:tcW w:w="9180" w:type="dxa"/>
            <w:tcBorders>
              <w:top w:val="nil"/>
              <w:left w:val="nil"/>
              <w:bottom w:val="nil"/>
              <w:right w:val="nil"/>
            </w:tcBorders>
          </w:tcPr>
          <w:p w14:paraId="2212EA28" w14:textId="330A32F3"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37 – Dichiarazione di detenzione o possesso, di variazione e di cessione</w:t>
            </w:r>
          </w:p>
        </w:tc>
        <w:tc>
          <w:tcPr>
            <w:tcW w:w="567" w:type="dxa"/>
            <w:tcBorders>
              <w:top w:val="nil"/>
              <w:left w:val="nil"/>
              <w:bottom w:val="nil"/>
              <w:right w:val="nil"/>
            </w:tcBorders>
          </w:tcPr>
          <w:p w14:paraId="4AADD367" w14:textId="77777777" w:rsidR="00614986" w:rsidRDefault="00614986" w:rsidP="00863B3A">
            <w:pPr>
              <w:rPr>
                <w:rStyle w:val="CharacterStyle4"/>
                <w:rFonts w:asciiTheme="minorHAnsi" w:hAnsiTheme="minorHAnsi" w:cs="Times New Roman"/>
                <w:sz w:val="22"/>
                <w:szCs w:val="22"/>
              </w:rPr>
            </w:pPr>
          </w:p>
        </w:tc>
      </w:tr>
      <w:tr w:rsidR="00614986" w14:paraId="061191F2" w14:textId="77777777" w:rsidTr="003A17D3">
        <w:tc>
          <w:tcPr>
            <w:tcW w:w="9180" w:type="dxa"/>
            <w:tcBorders>
              <w:top w:val="nil"/>
              <w:left w:val="nil"/>
              <w:bottom w:val="nil"/>
              <w:right w:val="nil"/>
            </w:tcBorders>
          </w:tcPr>
          <w:p w14:paraId="0AD9ACA3" w14:textId="50C131F7"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38 – Termini per il pagamento del tributo</w:t>
            </w:r>
          </w:p>
        </w:tc>
        <w:tc>
          <w:tcPr>
            <w:tcW w:w="567" w:type="dxa"/>
            <w:tcBorders>
              <w:top w:val="nil"/>
              <w:left w:val="nil"/>
              <w:bottom w:val="nil"/>
              <w:right w:val="nil"/>
            </w:tcBorders>
          </w:tcPr>
          <w:p w14:paraId="5BC09499" w14:textId="77777777" w:rsidR="00614986" w:rsidRDefault="00614986" w:rsidP="00863B3A">
            <w:pPr>
              <w:rPr>
                <w:rStyle w:val="CharacterStyle4"/>
                <w:rFonts w:asciiTheme="minorHAnsi" w:hAnsiTheme="minorHAnsi" w:cs="Times New Roman"/>
                <w:sz w:val="22"/>
                <w:szCs w:val="22"/>
              </w:rPr>
            </w:pPr>
          </w:p>
        </w:tc>
      </w:tr>
      <w:tr w:rsidR="00614986" w14:paraId="4264965A" w14:textId="77777777" w:rsidTr="003A17D3">
        <w:tc>
          <w:tcPr>
            <w:tcW w:w="9180" w:type="dxa"/>
            <w:tcBorders>
              <w:top w:val="nil"/>
              <w:left w:val="nil"/>
              <w:bottom w:val="nil"/>
              <w:right w:val="nil"/>
            </w:tcBorders>
          </w:tcPr>
          <w:p w14:paraId="6B1894A7" w14:textId="79F07AD7"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39 – Versamento del tributo</w:t>
            </w:r>
          </w:p>
        </w:tc>
        <w:tc>
          <w:tcPr>
            <w:tcW w:w="567" w:type="dxa"/>
            <w:tcBorders>
              <w:top w:val="nil"/>
              <w:left w:val="nil"/>
              <w:bottom w:val="nil"/>
              <w:right w:val="nil"/>
            </w:tcBorders>
          </w:tcPr>
          <w:p w14:paraId="290BBD29" w14:textId="77777777" w:rsidR="00614986" w:rsidRDefault="00614986" w:rsidP="00863B3A">
            <w:pPr>
              <w:rPr>
                <w:rStyle w:val="CharacterStyle4"/>
                <w:rFonts w:asciiTheme="minorHAnsi" w:hAnsiTheme="minorHAnsi" w:cs="Times New Roman"/>
                <w:sz w:val="22"/>
                <w:szCs w:val="22"/>
              </w:rPr>
            </w:pPr>
          </w:p>
        </w:tc>
      </w:tr>
      <w:tr w:rsidR="00614986" w14:paraId="57FAB33B" w14:textId="77777777" w:rsidTr="003A17D3">
        <w:tc>
          <w:tcPr>
            <w:tcW w:w="9180" w:type="dxa"/>
            <w:tcBorders>
              <w:top w:val="nil"/>
              <w:left w:val="nil"/>
              <w:bottom w:val="nil"/>
              <w:right w:val="nil"/>
            </w:tcBorders>
          </w:tcPr>
          <w:p w14:paraId="27E8C6F9" w14:textId="2759E78B"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40 – Dilazioni di pagamento e rateazioni</w:t>
            </w:r>
          </w:p>
        </w:tc>
        <w:tc>
          <w:tcPr>
            <w:tcW w:w="567" w:type="dxa"/>
            <w:tcBorders>
              <w:top w:val="nil"/>
              <w:left w:val="nil"/>
              <w:bottom w:val="nil"/>
              <w:right w:val="nil"/>
            </w:tcBorders>
          </w:tcPr>
          <w:p w14:paraId="282614DA" w14:textId="77777777" w:rsidR="00614986" w:rsidRDefault="00614986" w:rsidP="00863B3A">
            <w:pPr>
              <w:rPr>
                <w:rStyle w:val="CharacterStyle4"/>
                <w:rFonts w:asciiTheme="minorHAnsi" w:hAnsiTheme="minorHAnsi" w:cs="Times New Roman"/>
                <w:sz w:val="22"/>
                <w:szCs w:val="22"/>
              </w:rPr>
            </w:pPr>
          </w:p>
        </w:tc>
      </w:tr>
      <w:tr w:rsidR="00614986" w14:paraId="59CE05C5" w14:textId="77777777" w:rsidTr="003A17D3">
        <w:tc>
          <w:tcPr>
            <w:tcW w:w="9180" w:type="dxa"/>
            <w:tcBorders>
              <w:top w:val="nil"/>
              <w:left w:val="nil"/>
              <w:bottom w:val="nil"/>
              <w:right w:val="nil"/>
            </w:tcBorders>
          </w:tcPr>
          <w:p w14:paraId="47BAB593" w14:textId="7A9D3857"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41 – Rimborsi e arrotondamenti</w:t>
            </w:r>
          </w:p>
        </w:tc>
        <w:tc>
          <w:tcPr>
            <w:tcW w:w="567" w:type="dxa"/>
            <w:tcBorders>
              <w:top w:val="nil"/>
              <w:left w:val="nil"/>
              <w:bottom w:val="nil"/>
              <w:right w:val="nil"/>
            </w:tcBorders>
          </w:tcPr>
          <w:p w14:paraId="60D4ABC1" w14:textId="77777777" w:rsidR="00614986" w:rsidRDefault="00614986" w:rsidP="00863B3A">
            <w:pPr>
              <w:rPr>
                <w:rStyle w:val="CharacterStyle4"/>
                <w:rFonts w:asciiTheme="minorHAnsi" w:hAnsiTheme="minorHAnsi" w:cs="Times New Roman"/>
                <w:sz w:val="22"/>
                <w:szCs w:val="22"/>
              </w:rPr>
            </w:pPr>
          </w:p>
        </w:tc>
      </w:tr>
      <w:tr w:rsidR="00614986" w14:paraId="3BBE8D2E" w14:textId="77777777" w:rsidTr="003A17D3">
        <w:tc>
          <w:tcPr>
            <w:tcW w:w="9180" w:type="dxa"/>
            <w:tcBorders>
              <w:top w:val="nil"/>
              <w:left w:val="nil"/>
              <w:bottom w:val="nil"/>
              <w:right w:val="nil"/>
            </w:tcBorders>
          </w:tcPr>
          <w:p w14:paraId="4FC03DAB" w14:textId="508D2578"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42 – Importi minimi e altre disposizioni</w:t>
            </w:r>
          </w:p>
        </w:tc>
        <w:tc>
          <w:tcPr>
            <w:tcW w:w="567" w:type="dxa"/>
            <w:tcBorders>
              <w:top w:val="nil"/>
              <w:left w:val="nil"/>
              <w:bottom w:val="nil"/>
              <w:right w:val="nil"/>
            </w:tcBorders>
          </w:tcPr>
          <w:p w14:paraId="1D0AA091" w14:textId="77777777" w:rsidR="00614986" w:rsidRDefault="00614986" w:rsidP="00863B3A">
            <w:pPr>
              <w:rPr>
                <w:rStyle w:val="CharacterStyle4"/>
                <w:rFonts w:asciiTheme="minorHAnsi" w:hAnsiTheme="minorHAnsi" w:cs="Times New Roman"/>
                <w:sz w:val="22"/>
                <w:szCs w:val="22"/>
              </w:rPr>
            </w:pPr>
          </w:p>
        </w:tc>
      </w:tr>
      <w:tr w:rsidR="00614986" w14:paraId="333967BA" w14:textId="77777777" w:rsidTr="003A17D3">
        <w:tc>
          <w:tcPr>
            <w:tcW w:w="9180" w:type="dxa"/>
            <w:tcBorders>
              <w:top w:val="nil"/>
              <w:left w:val="nil"/>
              <w:bottom w:val="nil"/>
              <w:right w:val="nil"/>
            </w:tcBorders>
          </w:tcPr>
          <w:p w14:paraId="183AE186" w14:textId="06B9D816"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43 – Funzionario responsabile</w:t>
            </w:r>
          </w:p>
        </w:tc>
        <w:tc>
          <w:tcPr>
            <w:tcW w:w="567" w:type="dxa"/>
            <w:tcBorders>
              <w:top w:val="nil"/>
              <w:left w:val="nil"/>
              <w:bottom w:val="nil"/>
              <w:right w:val="nil"/>
            </w:tcBorders>
          </w:tcPr>
          <w:p w14:paraId="25EA93EB" w14:textId="77777777" w:rsidR="00614986" w:rsidRDefault="00614986" w:rsidP="00863B3A">
            <w:pPr>
              <w:rPr>
                <w:rStyle w:val="CharacterStyle4"/>
                <w:rFonts w:asciiTheme="minorHAnsi" w:hAnsiTheme="minorHAnsi" w:cs="Times New Roman"/>
                <w:sz w:val="22"/>
                <w:szCs w:val="22"/>
              </w:rPr>
            </w:pPr>
          </w:p>
        </w:tc>
      </w:tr>
      <w:tr w:rsidR="00614986" w14:paraId="0323D80D" w14:textId="77777777" w:rsidTr="003A17D3">
        <w:tc>
          <w:tcPr>
            <w:tcW w:w="9180" w:type="dxa"/>
            <w:tcBorders>
              <w:top w:val="nil"/>
              <w:left w:val="nil"/>
              <w:bottom w:val="nil"/>
              <w:right w:val="nil"/>
            </w:tcBorders>
          </w:tcPr>
          <w:p w14:paraId="3C4D1DBE" w14:textId="2807B8F1"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44 – Accertamenti</w:t>
            </w:r>
          </w:p>
        </w:tc>
        <w:tc>
          <w:tcPr>
            <w:tcW w:w="567" w:type="dxa"/>
            <w:tcBorders>
              <w:top w:val="nil"/>
              <w:left w:val="nil"/>
              <w:bottom w:val="nil"/>
              <w:right w:val="nil"/>
            </w:tcBorders>
          </w:tcPr>
          <w:p w14:paraId="757ACD53" w14:textId="77777777" w:rsidR="00614986" w:rsidRDefault="00614986" w:rsidP="00863B3A">
            <w:pPr>
              <w:rPr>
                <w:rStyle w:val="CharacterStyle4"/>
                <w:rFonts w:asciiTheme="minorHAnsi" w:hAnsiTheme="minorHAnsi" w:cs="Times New Roman"/>
                <w:sz w:val="22"/>
                <w:szCs w:val="22"/>
              </w:rPr>
            </w:pPr>
          </w:p>
        </w:tc>
      </w:tr>
      <w:tr w:rsidR="00614986" w14:paraId="14549A8B" w14:textId="77777777" w:rsidTr="003A17D3">
        <w:tc>
          <w:tcPr>
            <w:tcW w:w="9180" w:type="dxa"/>
            <w:tcBorders>
              <w:top w:val="nil"/>
              <w:left w:val="nil"/>
              <w:bottom w:val="nil"/>
              <w:right w:val="nil"/>
            </w:tcBorders>
          </w:tcPr>
          <w:p w14:paraId="1124179C" w14:textId="7E002F4A"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45 – Sanzioni</w:t>
            </w:r>
          </w:p>
        </w:tc>
        <w:tc>
          <w:tcPr>
            <w:tcW w:w="567" w:type="dxa"/>
            <w:tcBorders>
              <w:top w:val="nil"/>
              <w:left w:val="nil"/>
              <w:bottom w:val="nil"/>
              <w:right w:val="nil"/>
            </w:tcBorders>
          </w:tcPr>
          <w:p w14:paraId="30AA6795" w14:textId="77777777" w:rsidR="00614986" w:rsidRDefault="00614986" w:rsidP="00863B3A">
            <w:pPr>
              <w:rPr>
                <w:rStyle w:val="CharacterStyle4"/>
                <w:rFonts w:asciiTheme="minorHAnsi" w:hAnsiTheme="minorHAnsi" w:cs="Times New Roman"/>
                <w:sz w:val="22"/>
                <w:szCs w:val="22"/>
              </w:rPr>
            </w:pPr>
          </w:p>
        </w:tc>
      </w:tr>
      <w:tr w:rsidR="00614986" w14:paraId="4D008CB4" w14:textId="77777777" w:rsidTr="003A17D3">
        <w:tc>
          <w:tcPr>
            <w:tcW w:w="9180" w:type="dxa"/>
            <w:tcBorders>
              <w:top w:val="nil"/>
              <w:left w:val="nil"/>
              <w:bottom w:val="nil"/>
              <w:right w:val="nil"/>
            </w:tcBorders>
          </w:tcPr>
          <w:p w14:paraId="0CB9910E" w14:textId="43CA240C"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46 – Contenzioso</w:t>
            </w:r>
          </w:p>
        </w:tc>
        <w:tc>
          <w:tcPr>
            <w:tcW w:w="567" w:type="dxa"/>
            <w:tcBorders>
              <w:top w:val="nil"/>
              <w:left w:val="nil"/>
              <w:bottom w:val="nil"/>
              <w:right w:val="nil"/>
            </w:tcBorders>
          </w:tcPr>
          <w:p w14:paraId="45FE6F4C" w14:textId="77777777" w:rsidR="00614986" w:rsidRDefault="00614986" w:rsidP="00863B3A">
            <w:pPr>
              <w:rPr>
                <w:rStyle w:val="CharacterStyle4"/>
                <w:rFonts w:asciiTheme="minorHAnsi" w:hAnsiTheme="minorHAnsi" w:cs="Times New Roman"/>
                <w:sz w:val="22"/>
                <w:szCs w:val="22"/>
              </w:rPr>
            </w:pPr>
          </w:p>
        </w:tc>
      </w:tr>
      <w:tr w:rsidR="00614986" w14:paraId="15EB3BB6" w14:textId="77777777" w:rsidTr="003A17D3">
        <w:tc>
          <w:tcPr>
            <w:tcW w:w="9180" w:type="dxa"/>
            <w:tcBorders>
              <w:top w:val="nil"/>
              <w:left w:val="nil"/>
              <w:bottom w:val="nil"/>
              <w:right w:val="nil"/>
            </w:tcBorders>
          </w:tcPr>
          <w:p w14:paraId="2922A3EB" w14:textId="2E9552C9"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47 – Trattamento dei dati personali</w:t>
            </w:r>
          </w:p>
        </w:tc>
        <w:tc>
          <w:tcPr>
            <w:tcW w:w="567" w:type="dxa"/>
            <w:tcBorders>
              <w:top w:val="nil"/>
              <w:left w:val="nil"/>
              <w:bottom w:val="nil"/>
              <w:right w:val="nil"/>
            </w:tcBorders>
          </w:tcPr>
          <w:p w14:paraId="30F72FA3" w14:textId="77777777" w:rsidR="00614986" w:rsidRDefault="00614986" w:rsidP="00863B3A">
            <w:pPr>
              <w:rPr>
                <w:rStyle w:val="CharacterStyle4"/>
                <w:rFonts w:asciiTheme="minorHAnsi" w:hAnsiTheme="minorHAnsi" w:cs="Times New Roman"/>
                <w:sz w:val="22"/>
                <w:szCs w:val="22"/>
              </w:rPr>
            </w:pPr>
          </w:p>
        </w:tc>
      </w:tr>
      <w:tr w:rsidR="00614986" w14:paraId="4BF00BC1" w14:textId="77777777" w:rsidTr="003A17D3">
        <w:tc>
          <w:tcPr>
            <w:tcW w:w="9180" w:type="dxa"/>
            <w:tcBorders>
              <w:top w:val="nil"/>
              <w:left w:val="nil"/>
              <w:bottom w:val="nil"/>
              <w:right w:val="nil"/>
            </w:tcBorders>
          </w:tcPr>
          <w:p w14:paraId="7C5E7122" w14:textId="22BBA051"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48 – Disposizioni finali e transitorie</w:t>
            </w:r>
          </w:p>
        </w:tc>
        <w:tc>
          <w:tcPr>
            <w:tcW w:w="567" w:type="dxa"/>
            <w:tcBorders>
              <w:top w:val="nil"/>
              <w:left w:val="nil"/>
              <w:bottom w:val="nil"/>
              <w:right w:val="nil"/>
            </w:tcBorders>
          </w:tcPr>
          <w:p w14:paraId="4E271226" w14:textId="77777777" w:rsidR="00614986" w:rsidRDefault="00614986" w:rsidP="00863B3A">
            <w:pPr>
              <w:rPr>
                <w:rStyle w:val="CharacterStyle4"/>
                <w:rFonts w:asciiTheme="minorHAnsi" w:hAnsiTheme="minorHAnsi" w:cs="Times New Roman"/>
                <w:sz w:val="22"/>
                <w:szCs w:val="22"/>
              </w:rPr>
            </w:pPr>
          </w:p>
        </w:tc>
      </w:tr>
    </w:tbl>
    <w:p w14:paraId="1F4861E2" w14:textId="0764700D" w:rsidR="009C5657" w:rsidRDefault="009C5657">
      <w:pPr>
        <w:overflowPunct/>
        <w:autoSpaceDE/>
        <w:autoSpaceDN/>
        <w:adjustRightInd/>
        <w:jc w:val="left"/>
        <w:textAlignment w:val="auto"/>
        <w:rPr>
          <w:rStyle w:val="CharacterStyle4"/>
          <w:rFonts w:asciiTheme="minorHAnsi" w:hAnsiTheme="minorHAnsi" w:cs="Times New Roman"/>
          <w:b/>
          <w:bCs/>
          <w:color w:val="000000" w:themeColor="text1"/>
          <w:w w:val="110"/>
          <w:sz w:val="22"/>
          <w:szCs w:val="22"/>
        </w:rPr>
      </w:pPr>
      <w:r>
        <w:rPr>
          <w:rStyle w:val="CharacterStyle4"/>
          <w:rFonts w:asciiTheme="minorHAnsi" w:hAnsiTheme="minorHAnsi" w:cs="Times New Roman"/>
          <w:sz w:val="22"/>
          <w:szCs w:val="22"/>
        </w:rPr>
        <w:br w:type="page"/>
      </w:r>
    </w:p>
    <w:p w14:paraId="332B6077" w14:textId="77777777" w:rsidR="009C5657" w:rsidRDefault="009C5657" w:rsidP="009C5657">
      <w:pPr>
        <w:pStyle w:val="Titolo"/>
        <w:jc w:val="both"/>
        <w:rPr>
          <w:rStyle w:val="CharacterStyle4"/>
          <w:rFonts w:asciiTheme="minorHAnsi" w:hAnsiTheme="minorHAnsi" w:cs="Times New Roman"/>
          <w:sz w:val="22"/>
          <w:szCs w:val="22"/>
        </w:rPr>
      </w:pPr>
    </w:p>
    <w:p w14:paraId="52576583" w14:textId="24FD2A31"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1</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Disciplina della tassa sui rifiuti</w:t>
      </w:r>
    </w:p>
    <w:p w14:paraId="7DDE38DD" w14:textId="7B9B82B4" w:rsidR="006D4EE9" w:rsidRPr="00713CF3" w:rsidRDefault="006D4EE9" w:rsidP="00AC37D6">
      <w:pPr>
        <w:numPr>
          <w:ilvl w:val="0"/>
          <w:numId w:val="40"/>
        </w:numPr>
        <w:overflowPunct/>
        <w:autoSpaceDE/>
        <w:autoSpaceDN/>
        <w:adjustRightInd/>
        <w:ind w:left="360"/>
        <w:textAlignment w:val="auto"/>
        <w:rPr>
          <w:rFonts w:ascii="Calibri" w:hAnsi="Calibri"/>
        </w:rPr>
      </w:pPr>
      <w:r w:rsidRPr="00983A27">
        <w:rPr>
          <w:rFonts w:ascii="Calibri" w:hAnsi="Calibri"/>
        </w:rPr>
        <w:t xml:space="preserve">Il </w:t>
      </w:r>
      <w:r w:rsidRPr="00713CF3">
        <w:rPr>
          <w:rFonts w:ascii="Calibri" w:hAnsi="Calibri"/>
        </w:rPr>
        <w:t>presente regolamento</w:t>
      </w:r>
      <w:r w:rsidR="001740BA" w:rsidRPr="00713CF3">
        <w:rPr>
          <w:rFonts w:ascii="Calibri" w:hAnsi="Calibri"/>
        </w:rPr>
        <w:t xml:space="preserve">, adottato nell’ambito della potestà regolamentare prevista dall’art. 52 del </w:t>
      </w:r>
      <w:proofErr w:type="spellStart"/>
      <w:r w:rsidR="001740BA" w:rsidRPr="00713CF3">
        <w:rPr>
          <w:rFonts w:ascii="Calibri" w:hAnsi="Calibri"/>
        </w:rPr>
        <w:t>D.Lgs.</w:t>
      </w:r>
      <w:proofErr w:type="spellEnd"/>
      <w:r w:rsidR="001740BA" w:rsidRPr="00713CF3">
        <w:rPr>
          <w:rFonts w:ascii="Calibri" w:hAnsi="Calibri"/>
        </w:rPr>
        <w:t xml:space="preserve"> 446/1997, </w:t>
      </w:r>
      <w:r w:rsidRPr="00713CF3">
        <w:rPr>
          <w:rFonts w:ascii="Calibri" w:hAnsi="Calibri"/>
        </w:rPr>
        <w:t xml:space="preserve">attiva e disciplina l’applicazione della tassa comunale sui rifiuti, istituito dall’art. 1, </w:t>
      </w:r>
      <w:proofErr w:type="gramStart"/>
      <w:r w:rsidRPr="00713CF3">
        <w:rPr>
          <w:rFonts w:ascii="Calibri" w:hAnsi="Calibri"/>
        </w:rPr>
        <w:t>comma  639</w:t>
      </w:r>
      <w:proofErr w:type="gramEnd"/>
      <w:r w:rsidRPr="00713CF3">
        <w:rPr>
          <w:rFonts w:ascii="Calibri" w:hAnsi="Calibri"/>
        </w:rPr>
        <w:t xml:space="preserve"> della Legge 27 dicembre 2013, n147 per la copertura del costo del servizio di gestione dei rifiuti  urbani  avviati al recupero e/o allo smaltimento, a decorrere dal 1° gennaio 2014</w:t>
      </w:r>
      <w:r w:rsidR="00B727FD" w:rsidRPr="00713CF3">
        <w:rPr>
          <w:rFonts w:ascii="Calibri" w:hAnsi="Calibri"/>
        </w:rPr>
        <w:t xml:space="preserve"> e successive modificazioni ed integrazioni e tenuto conto della loro conferma ai sensi del comma 738 dell’art. 1 della legge n. 160/2019</w:t>
      </w:r>
      <w:r w:rsidRPr="00713CF3">
        <w:rPr>
          <w:rFonts w:ascii="Calibri" w:hAnsi="Calibri"/>
        </w:rPr>
        <w:t>.</w:t>
      </w:r>
    </w:p>
    <w:p w14:paraId="5138742A" w14:textId="77777777" w:rsidR="006D4EE9" w:rsidRPr="00713CF3" w:rsidRDefault="006D4EE9" w:rsidP="00AC37D6">
      <w:pPr>
        <w:numPr>
          <w:ilvl w:val="0"/>
          <w:numId w:val="40"/>
        </w:numPr>
        <w:overflowPunct/>
        <w:autoSpaceDE/>
        <w:autoSpaceDN/>
        <w:adjustRightInd/>
        <w:ind w:left="360"/>
        <w:textAlignment w:val="auto"/>
        <w:rPr>
          <w:rFonts w:ascii="Calibri" w:hAnsi="Calibri"/>
        </w:rPr>
      </w:pPr>
      <w:r w:rsidRPr="00713CF3">
        <w:rPr>
          <w:rFonts w:ascii="Calibri" w:hAnsi="Calibri"/>
        </w:rPr>
        <w:t>La tassa sui rifiuti (TARI</w:t>
      </w:r>
      <w:proofErr w:type="gramStart"/>
      <w:r w:rsidRPr="00713CF3">
        <w:rPr>
          <w:rFonts w:ascii="Calibri" w:hAnsi="Calibri"/>
        </w:rPr>
        <w:t xml:space="preserve">) </w:t>
      </w:r>
      <w:r w:rsidR="005A070E" w:rsidRPr="00713CF3">
        <w:rPr>
          <w:rFonts w:ascii="Calibri" w:hAnsi="Calibri"/>
        </w:rPr>
        <w:t>,</w:t>
      </w:r>
      <w:proofErr w:type="gramEnd"/>
      <w:r w:rsidR="005A070E" w:rsidRPr="00713CF3">
        <w:rPr>
          <w:rFonts w:ascii="Calibri" w:hAnsi="Calibri"/>
        </w:rPr>
        <w:t xml:space="preserve"> </w:t>
      </w:r>
      <w:r w:rsidRPr="00713CF3">
        <w:rPr>
          <w:rFonts w:ascii="Calibri" w:hAnsi="Calibri"/>
        </w:rPr>
        <w:t>introdotta anch’essa ai sensi del medesimo art.1,comma 639 della Legge 27 dicembre 2013, n147;</w:t>
      </w:r>
    </w:p>
    <w:p w14:paraId="7DCD4F16" w14:textId="17F236E4" w:rsidR="006D4EE9" w:rsidRPr="00713CF3" w:rsidRDefault="006D4EE9" w:rsidP="00AC37D6">
      <w:pPr>
        <w:numPr>
          <w:ilvl w:val="0"/>
          <w:numId w:val="40"/>
        </w:numPr>
        <w:overflowPunct/>
        <w:autoSpaceDE/>
        <w:autoSpaceDN/>
        <w:adjustRightInd/>
        <w:ind w:left="360"/>
        <w:textAlignment w:val="auto"/>
        <w:rPr>
          <w:rFonts w:ascii="Calibri" w:hAnsi="Calibri"/>
        </w:rPr>
      </w:pPr>
      <w:r w:rsidRPr="00713CF3">
        <w:rPr>
          <w:rFonts w:ascii="Calibri" w:hAnsi="Calibri"/>
        </w:rPr>
        <w:t xml:space="preserve">La predetta tassa sui rifiuti (TARI), è finalizzata alla copertura dei costi relativi al servizio di gestione dei rifiuti urbani avviati al recupero e/o allo smaltimento, nel rispetto dei criteri fissati dal presente regolamento. </w:t>
      </w:r>
    </w:p>
    <w:p w14:paraId="48600B68" w14:textId="42309A46" w:rsidR="006D4EE9" w:rsidRPr="00713CF3" w:rsidRDefault="006D4EE9" w:rsidP="00AC37D6">
      <w:pPr>
        <w:numPr>
          <w:ilvl w:val="0"/>
          <w:numId w:val="40"/>
        </w:numPr>
        <w:overflowPunct/>
        <w:autoSpaceDE/>
        <w:autoSpaceDN/>
        <w:adjustRightInd/>
        <w:ind w:left="360"/>
        <w:textAlignment w:val="auto"/>
        <w:rPr>
          <w:rFonts w:ascii="Calibri" w:hAnsi="Calibri"/>
        </w:rPr>
      </w:pPr>
      <w:r w:rsidRPr="00713CF3">
        <w:rPr>
          <w:rFonts w:ascii="Calibri" w:hAnsi="Calibri"/>
        </w:rPr>
        <w:t xml:space="preserve">La classificazione dei rifiuti urbani è effettuata con riferimento alle definizioni di cui all’ art. 184 del Dlgs n. 152/2006 e </w:t>
      </w:r>
      <w:proofErr w:type="spellStart"/>
      <w:r w:rsidRPr="00713CF3">
        <w:rPr>
          <w:rFonts w:ascii="Calibri" w:hAnsi="Calibri"/>
        </w:rPr>
        <w:t>s.m.i</w:t>
      </w:r>
      <w:proofErr w:type="spellEnd"/>
      <w:r w:rsidRPr="00713CF3">
        <w:rPr>
          <w:rFonts w:ascii="Calibri" w:hAnsi="Calibri"/>
        </w:rPr>
        <w:t xml:space="preserve">;  </w:t>
      </w:r>
    </w:p>
    <w:p w14:paraId="27A27DE8" w14:textId="77777777" w:rsidR="006D4EE9" w:rsidRPr="00713CF3" w:rsidRDefault="006D4EE9" w:rsidP="00AC37D6">
      <w:pPr>
        <w:numPr>
          <w:ilvl w:val="0"/>
          <w:numId w:val="40"/>
        </w:numPr>
        <w:overflowPunct/>
        <w:autoSpaceDE/>
        <w:autoSpaceDN/>
        <w:adjustRightInd/>
        <w:ind w:left="360"/>
        <w:textAlignment w:val="auto"/>
        <w:rPr>
          <w:rFonts w:ascii="Calibri" w:hAnsi="Calibri"/>
        </w:rPr>
      </w:pPr>
      <w:r w:rsidRPr="00713CF3">
        <w:rPr>
          <w:rFonts w:ascii="Calibri" w:hAnsi="Calibri"/>
        </w:rPr>
        <w:t>L’entrata qui disciplinata ha natura tributaria, non intendendosi con il presente regolamento attivare la tariffa con natura corrispettiva di cui ai comma 668 dell’art.1 della legge 147/</w:t>
      </w:r>
      <w:proofErr w:type="gramStart"/>
      <w:r w:rsidRPr="00713CF3">
        <w:rPr>
          <w:rFonts w:ascii="Calibri" w:hAnsi="Calibri"/>
        </w:rPr>
        <w:t>2013 .</w:t>
      </w:r>
      <w:proofErr w:type="gramEnd"/>
      <w:r w:rsidRPr="00713CF3">
        <w:rPr>
          <w:rFonts w:ascii="Calibri" w:hAnsi="Calibri"/>
        </w:rPr>
        <w:t xml:space="preserve"> </w:t>
      </w:r>
    </w:p>
    <w:p w14:paraId="1FC5010E" w14:textId="77777777" w:rsidR="006D4EE9" w:rsidRPr="00713CF3" w:rsidRDefault="006D4EE9" w:rsidP="00AC37D6">
      <w:pPr>
        <w:numPr>
          <w:ilvl w:val="0"/>
          <w:numId w:val="40"/>
        </w:numPr>
        <w:overflowPunct/>
        <w:autoSpaceDE/>
        <w:autoSpaceDN/>
        <w:adjustRightInd/>
        <w:ind w:left="360"/>
        <w:textAlignment w:val="auto"/>
        <w:rPr>
          <w:rFonts w:ascii="Calibri" w:hAnsi="Calibri"/>
        </w:rPr>
      </w:pPr>
      <w:r w:rsidRPr="00713CF3">
        <w:rPr>
          <w:rFonts w:ascii="Calibri" w:hAnsi="Calibri"/>
        </w:rPr>
        <w:t xml:space="preserve">La tariffa della tassa comunale si conforma alle disposizioni contenute nel Decreto del Presidente della Repubblica 27 aprile 1999, n. </w:t>
      </w:r>
      <w:proofErr w:type="gramStart"/>
      <w:r w:rsidRPr="00713CF3">
        <w:rPr>
          <w:rFonts w:ascii="Calibri" w:hAnsi="Calibri"/>
        </w:rPr>
        <w:t xml:space="preserve">158 </w:t>
      </w:r>
      <w:r w:rsidR="00656138" w:rsidRPr="00713CF3">
        <w:rPr>
          <w:rFonts w:ascii="Calibri" w:hAnsi="Calibri"/>
        </w:rPr>
        <w:t>,</w:t>
      </w:r>
      <w:proofErr w:type="gramEnd"/>
      <w:r w:rsidR="00656138" w:rsidRPr="00713CF3">
        <w:rPr>
          <w:rFonts w:ascii="Calibri" w:hAnsi="Calibri"/>
        </w:rPr>
        <w:t xml:space="preserve"> </w:t>
      </w:r>
      <w:r w:rsidRPr="00713CF3">
        <w:rPr>
          <w:rFonts w:ascii="Calibri" w:hAnsi="Calibri"/>
        </w:rPr>
        <w:t>dell’art.1 L.147/2013</w:t>
      </w:r>
      <w:r w:rsidR="00656138" w:rsidRPr="00713CF3">
        <w:rPr>
          <w:rFonts w:ascii="Calibri" w:hAnsi="Calibri"/>
        </w:rPr>
        <w:t xml:space="preserve"> e </w:t>
      </w:r>
      <w:r w:rsidR="00B727FD" w:rsidRPr="00713CF3">
        <w:rPr>
          <w:rFonts w:ascii="Calibri" w:hAnsi="Calibri"/>
        </w:rPr>
        <w:t>delle disposizioni dell’Autorità di regolazione e dei criteri di articolazione delle tariffe stabilite dal presente  regolamento.</w:t>
      </w:r>
    </w:p>
    <w:p w14:paraId="63C62C68" w14:textId="77777777" w:rsidR="006D4EE9" w:rsidRPr="00713CF3" w:rsidRDefault="006D4EE9" w:rsidP="00AC37D6">
      <w:pPr>
        <w:numPr>
          <w:ilvl w:val="0"/>
          <w:numId w:val="40"/>
        </w:numPr>
        <w:overflowPunct/>
        <w:autoSpaceDE/>
        <w:autoSpaceDN/>
        <w:adjustRightInd/>
        <w:ind w:left="360"/>
        <w:textAlignment w:val="auto"/>
        <w:rPr>
          <w:rFonts w:ascii="Calibri" w:hAnsi="Calibri"/>
        </w:rPr>
      </w:pPr>
      <w:r w:rsidRPr="00713CF3">
        <w:rPr>
          <w:rFonts w:ascii="Calibri" w:hAnsi="Calibri"/>
        </w:rPr>
        <w:t>Per quanto non previsto dal presente regolamento si applicano le disposizioni di legge vigenti</w:t>
      </w:r>
      <w:r w:rsidR="00B727FD" w:rsidRPr="00713CF3">
        <w:rPr>
          <w:rFonts w:ascii="Calibri" w:hAnsi="Calibri"/>
        </w:rPr>
        <w:t xml:space="preserve"> relative alla disciplina della TARI di cui alla L. n. 147/2013 e </w:t>
      </w:r>
      <w:proofErr w:type="spellStart"/>
      <w:r w:rsidR="00B727FD" w:rsidRPr="00713CF3">
        <w:rPr>
          <w:rFonts w:ascii="Calibri" w:hAnsi="Calibri"/>
        </w:rPr>
        <w:t>smi</w:t>
      </w:r>
      <w:proofErr w:type="spellEnd"/>
      <w:r w:rsidR="00B727FD" w:rsidRPr="00713CF3">
        <w:rPr>
          <w:rFonts w:ascii="Calibri" w:hAnsi="Calibri"/>
        </w:rPr>
        <w:t xml:space="preserve">, nonché alle altre norme legislative vigenti di </w:t>
      </w:r>
      <w:r w:rsidR="00CC23C3" w:rsidRPr="00713CF3">
        <w:rPr>
          <w:rFonts w:ascii="Calibri" w:hAnsi="Calibri"/>
        </w:rPr>
        <w:t>riferimento</w:t>
      </w:r>
      <w:r w:rsidRPr="00713CF3">
        <w:rPr>
          <w:rFonts w:ascii="Calibri" w:hAnsi="Calibri"/>
        </w:rPr>
        <w:t>.</w:t>
      </w:r>
    </w:p>
    <w:p w14:paraId="44A28612"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Oggetto e ambito di applicazione del regolamento</w:t>
      </w:r>
    </w:p>
    <w:p w14:paraId="29FE36C8" w14:textId="77777777" w:rsidR="006D4EE9" w:rsidRPr="008645CD" w:rsidRDefault="006D4EE9" w:rsidP="00AC37D6">
      <w:pPr>
        <w:widowControl w:val="0"/>
        <w:numPr>
          <w:ilvl w:val="0"/>
          <w:numId w:val="1"/>
        </w:numPr>
        <w:kinsoku w:val="0"/>
        <w:overflowPunct/>
        <w:autoSpaceDE/>
        <w:autoSpaceDN/>
        <w:adjustRightInd/>
        <w:spacing w:before="36"/>
        <w:ind w:left="288" w:right="72" w:hanging="288"/>
        <w:textAlignment w:val="auto"/>
        <w:rPr>
          <w:rFonts w:ascii="Calibri" w:hAnsi="Calibri" w:cs="Calibri"/>
          <w:spacing w:val="-1"/>
          <w:szCs w:val="22"/>
        </w:rPr>
      </w:pPr>
      <w:r w:rsidRPr="008645CD">
        <w:rPr>
          <w:rFonts w:ascii="Calibri" w:hAnsi="Calibri" w:cs="Calibri"/>
          <w:szCs w:val="22"/>
        </w:rPr>
        <w:t xml:space="preserve">Il presente regolamento disciplina la tassa sui rifiuti, </w:t>
      </w:r>
      <w:r w:rsidR="005A070E" w:rsidRPr="008645CD">
        <w:rPr>
          <w:rFonts w:ascii="Calibri" w:hAnsi="Calibri" w:cs="Calibri"/>
          <w:szCs w:val="22"/>
        </w:rPr>
        <w:t>introdotta</w:t>
      </w:r>
      <w:r w:rsidRPr="008645CD">
        <w:rPr>
          <w:rFonts w:ascii="Calibri" w:hAnsi="Calibri" w:cs="Calibri"/>
          <w:szCs w:val="22"/>
        </w:rPr>
        <w:t xml:space="preserve"> dall’art. 1, comma 639 e successivi della Legge n. 147/2013 e dalle disposizioni di cui </w:t>
      </w:r>
      <w:r w:rsidRPr="008645CD">
        <w:rPr>
          <w:rFonts w:ascii="Calibri" w:hAnsi="Calibri" w:cs="Calibri"/>
          <w:spacing w:val="1"/>
          <w:szCs w:val="22"/>
        </w:rPr>
        <w:t>al D.P.R. 27 aprile 1999, n. 158, rubricato “</w:t>
      </w:r>
      <w:r w:rsidRPr="008645CD">
        <w:rPr>
          <w:rFonts w:ascii="Calibri" w:hAnsi="Calibri" w:cs="Calibri"/>
          <w:i/>
          <w:iCs/>
          <w:spacing w:val="1"/>
          <w:szCs w:val="22"/>
        </w:rPr>
        <w:t xml:space="preserve">regolamento recante norme per la elaborazione del </w:t>
      </w:r>
      <w:r w:rsidRPr="008645CD">
        <w:rPr>
          <w:rFonts w:ascii="Calibri" w:hAnsi="Calibri" w:cs="Calibri"/>
          <w:i/>
          <w:iCs/>
          <w:spacing w:val="-1"/>
          <w:szCs w:val="22"/>
        </w:rPr>
        <w:t>metodo normalizzato per definire la tariffa del servizio di gestione del ciclo dei rifiuti urbani</w:t>
      </w:r>
      <w:r w:rsidRPr="008645CD">
        <w:rPr>
          <w:rFonts w:ascii="Calibri" w:hAnsi="Calibri" w:cs="Calibri"/>
          <w:spacing w:val="-1"/>
          <w:szCs w:val="22"/>
        </w:rPr>
        <w:t>”.</w:t>
      </w:r>
    </w:p>
    <w:p w14:paraId="1888731F" w14:textId="77777777" w:rsidR="006D4EE9" w:rsidRPr="008645CD" w:rsidRDefault="006D4EE9" w:rsidP="00AC37D6">
      <w:pPr>
        <w:pStyle w:val="Style11"/>
        <w:numPr>
          <w:ilvl w:val="0"/>
          <w:numId w:val="1"/>
        </w:numPr>
        <w:kinsoku w:val="0"/>
        <w:autoSpaceDE/>
        <w:autoSpaceDN/>
        <w:adjustRightInd/>
        <w:ind w:left="288" w:hanging="288"/>
        <w:rPr>
          <w:rStyle w:val="CharacterStyle4"/>
          <w:spacing w:val="3"/>
          <w:sz w:val="22"/>
          <w:szCs w:val="22"/>
        </w:rPr>
      </w:pPr>
      <w:r w:rsidRPr="008645CD">
        <w:rPr>
          <w:rStyle w:val="CharacterStyle4"/>
          <w:spacing w:val="3"/>
          <w:sz w:val="22"/>
          <w:szCs w:val="22"/>
        </w:rPr>
        <w:t>In particolare vengono stabiliti i criteri per l’applicazione del tributo al fine di:</w:t>
      </w:r>
    </w:p>
    <w:p w14:paraId="45B52548" w14:textId="77777777" w:rsidR="006D4EE9" w:rsidRPr="008645CD" w:rsidRDefault="006D4EE9" w:rsidP="00AC37D6">
      <w:pPr>
        <w:widowControl w:val="0"/>
        <w:numPr>
          <w:ilvl w:val="0"/>
          <w:numId w:val="2"/>
        </w:numPr>
        <w:kinsoku w:val="0"/>
        <w:overflowPunct/>
        <w:autoSpaceDE/>
        <w:autoSpaceDN/>
        <w:adjustRightInd/>
        <w:ind w:right="72"/>
        <w:textAlignment w:val="auto"/>
        <w:rPr>
          <w:rFonts w:ascii="Calibri" w:hAnsi="Calibri" w:cs="Calibri"/>
          <w:szCs w:val="22"/>
        </w:rPr>
      </w:pPr>
      <w:r w:rsidRPr="008645CD">
        <w:rPr>
          <w:rFonts w:ascii="Calibri" w:hAnsi="Calibri" w:cs="Calibri"/>
          <w:spacing w:val="3"/>
          <w:szCs w:val="22"/>
        </w:rPr>
        <w:t xml:space="preserve">definire i coefficienti ed i meccanismi di determinazione delle tariffe delle diverse utenze, unitamente alle </w:t>
      </w:r>
      <w:r w:rsidRPr="008645CD">
        <w:rPr>
          <w:rFonts w:ascii="Calibri" w:hAnsi="Calibri" w:cs="Calibri"/>
          <w:szCs w:val="22"/>
        </w:rPr>
        <w:t>modalità di applicazione del tributo;</w:t>
      </w:r>
    </w:p>
    <w:p w14:paraId="51641DC3" w14:textId="77777777" w:rsidR="006D4EE9" w:rsidRPr="008645CD" w:rsidRDefault="006D4EE9" w:rsidP="00AC37D6">
      <w:pPr>
        <w:widowControl w:val="0"/>
        <w:numPr>
          <w:ilvl w:val="0"/>
          <w:numId w:val="2"/>
        </w:numPr>
        <w:kinsoku w:val="0"/>
        <w:overflowPunct/>
        <w:autoSpaceDE/>
        <w:autoSpaceDN/>
        <w:adjustRightInd/>
        <w:ind w:right="72"/>
        <w:textAlignment w:val="auto"/>
        <w:rPr>
          <w:rFonts w:ascii="Calibri" w:hAnsi="Calibri" w:cs="Calibri"/>
          <w:szCs w:val="22"/>
        </w:rPr>
      </w:pPr>
      <w:r w:rsidRPr="008645CD">
        <w:rPr>
          <w:rFonts w:ascii="Calibri" w:hAnsi="Calibri" w:cs="Calibri"/>
          <w:spacing w:val="-1"/>
          <w:szCs w:val="22"/>
        </w:rPr>
        <w:t xml:space="preserve">classificare le categorie di utenza, nel rispetto delle disposizioni dettate dal legislatore nazionale, in considerazione </w:t>
      </w:r>
      <w:r w:rsidRPr="008645CD">
        <w:rPr>
          <w:rFonts w:ascii="Calibri" w:hAnsi="Calibri" w:cs="Calibri"/>
          <w:szCs w:val="22"/>
        </w:rPr>
        <w:t>della potenzialità dei rifiuti conferiti;</w:t>
      </w:r>
    </w:p>
    <w:p w14:paraId="08D69D2E" w14:textId="77777777" w:rsidR="006D4EE9" w:rsidRDefault="006D4EE9" w:rsidP="00AC37D6">
      <w:pPr>
        <w:pStyle w:val="Style11"/>
        <w:numPr>
          <w:ilvl w:val="0"/>
          <w:numId w:val="2"/>
        </w:numPr>
        <w:kinsoku w:val="0"/>
        <w:autoSpaceDE/>
        <w:autoSpaceDN/>
        <w:adjustRightInd/>
        <w:rPr>
          <w:rStyle w:val="CharacterStyle4"/>
        </w:rPr>
      </w:pPr>
      <w:r w:rsidRPr="008645CD">
        <w:rPr>
          <w:rStyle w:val="CharacterStyle4"/>
          <w:spacing w:val="3"/>
          <w:sz w:val="22"/>
          <w:szCs w:val="22"/>
        </w:rPr>
        <w:t xml:space="preserve">esercitare la potestà regolamentare attribuita ai Comuni ai sensi dell’articolo 52 del </w:t>
      </w:r>
      <w:proofErr w:type="spellStart"/>
      <w:r w:rsidRPr="008645CD">
        <w:rPr>
          <w:rStyle w:val="CharacterStyle4"/>
          <w:spacing w:val="3"/>
          <w:sz w:val="22"/>
          <w:szCs w:val="22"/>
        </w:rPr>
        <w:t>D.Lgs.</w:t>
      </w:r>
      <w:proofErr w:type="spellEnd"/>
      <w:r w:rsidRPr="008645CD">
        <w:rPr>
          <w:rStyle w:val="CharacterStyle4"/>
          <w:spacing w:val="3"/>
          <w:sz w:val="22"/>
          <w:szCs w:val="22"/>
        </w:rPr>
        <w:t xml:space="preserve"> 15 dicembre 1997, n.</w:t>
      </w:r>
      <w:r w:rsidRPr="008645CD">
        <w:rPr>
          <w:rStyle w:val="CharacterStyle4"/>
          <w:spacing w:val="3"/>
          <w:sz w:val="22"/>
          <w:szCs w:val="22"/>
        </w:rPr>
        <w:br/>
      </w:r>
      <w:r w:rsidRPr="008645CD">
        <w:rPr>
          <w:rStyle w:val="CharacterStyle4"/>
          <w:sz w:val="22"/>
          <w:szCs w:val="22"/>
        </w:rPr>
        <w:t xml:space="preserve">446, con particolare riferimento alla gestione del tributo, </w:t>
      </w:r>
      <w:proofErr w:type="gramStart"/>
      <w:r w:rsidRPr="008645CD">
        <w:rPr>
          <w:rStyle w:val="CharacterStyle4"/>
          <w:sz w:val="22"/>
          <w:szCs w:val="22"/>
        </w:rPr>
        <w:t>alle riduzione</w:t>
      </w:r>
      <w:proofErr w:type="gramEnd"/>
      <w:r w:rsidRPr="008645CD">
        <w:rPr>
          <w:rStyle w:val="CharacterStyle4"/>
          <w:sz w:val="22"/>
          <w:szCs w:val="22"/>
        </w:rPr>
        <w:t xml:space="preserve"> ed agevolazioni previste dal legislatore</w:t>
      </w:r>
      <w:r w:rsidRPr="00983A27">
        <w:rPr>
          <w:rStyle w:val="CharacterStyle4"/>
        </w:rPr>
        <w:t>.</w:t>
      </w:r>
    </w:p>
    <w:p w14:paraId="2C58B14C" w14:textId="77777777" w:rsidR="00B63EAF" w:rsidRDefault="00B63EAF" w:rsidP="0047049D">
      <w:pPr>
        <w:pStyle w:val="Titolo"/>
        <w:rPr>
          <w:rStyle w:val="CharacterStyle4"/>
          <w:sz w:val="22"/>
          <w:szCs w:val="22"/>
        </w:rPr>
      </w:pPr>
    </w:p>
    <w:p w14:paraId="6196844D" w14:textId="699AEB2E" w:rsidR="00B63EAF" w:rsidRPr="00141B52" w:rsidRDefault="00B63EAF"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3 -</w:t>
      </w:r>
      <w:r w:rsidR="00A040EF" w:rsidRPr="00141B52">
        <w:rPr>
          <w:rStyle w:val="CharacterStyle4"/>
          <w:rFonts w:asciiTheme="minorHAnsi" w:hAnsiTheme="minorHAnsi" w:cs="Times New Roman"/>
          <w:sz w:val="22"/>
          <w:szCs w:val="22"/>
        </w:rPr>
        <w:t xml:space="preserve"> Definizioni</w:t>
      </w:r>
      <w:r w:rsidRPr="00141B52">
        <w:rPr>
          <w:rStyle w:val="CharacterStyle4"/>
          <w:rFonts w:asciiTheme="minorHAnsi" w:hAnsiTheme="minorHAnsi" w:cs="Times New Roman"/>
          <w:sz w:val="22"/>
          <w:szCs w:val="22"/>
        </w:rPr>
        <w:t xml:space="preserve"> </w:t>
      </w:r>
    </w:p>
    <w:p w14:paraId="665E7A0D" w14:textId="77777777" w:rsidR="00B63EAF" w:rsidRPr="00C57858" w:rsidRDefault="00B63EAF" w:rsidP="00C57858">
      <w:pPr>
        <w:rPr>
          <w:rStyle w:val="CharacterStyle4"/>
          <w:sz w:val="22"/>
          <w:szCs w:val="22"/>
        </w:rPr>
      </w:pPr>
      <w:r w:rsidRPr="00C57858">
        <w:rPr>
          <w:rStyle w:val="CharacterStyle4"/>
          <w:sz w:val="22"/>
          <w:szCs w:val="22"/>
        </w:rPr>
        <w:t>I rifiuti sono classificati, secondo l’origine, in rifiuti urbani e rifiuti speciali e, secondo le caratteristiche di pericolosità, in rifiuti pericolosi e rifiuti non pericolosi.</w:t>
      </w:r>
    </w:p>
    <w:p w14:paraId="517D3D22" w14:textId="77777777" w:rsidR="00B63EAF" w:rsidRPr="00C57858" w:rsidRDefault="00B63EAF" w:rsidP="00C57858">
      <w:pPr>
        <w:rPr>
          <w:rStyle w:val="CharacterStyle4"/>
          <w:sz w:val="22"/>
          <w:szCs w:val="22"/>
        </w:rPr>
      </w:pPr>
      <w:r w:rsidRPr="00C57858">
        <w:rPr>
          <w:rStyle w:val="CharacterStyle4"/>
          <w:sz w:val="22"/>
          <w:szCs w:val="22"/>
        </w:rPr>
        <w:t>Sono rifiuti urbani:</w:t>
      </w:r>
    </w:p>
    <w:p w14:paraId="4C9F1738" w14:textId="77777777" w:rsidR="00B63EAF" w:rsidRPr="00C57858" w:rsidRDefault="00B63EAF" w:rsidP="00C57858">
      <w:pPr>
        <w:rPr>
          <w:rStyle w:val="CharacterStyle4"/>
          <w:sz w:val="22"/>
          <w:szCs w:val="22"/>
        </w:rPr>
      </w:pPr>
      <w:r w:rsidRPr="00C57858">
        <w:rPr>
          <w:rStyle w:val="CharacterStyle4"/>
          <w:sz w:val="22"/>
          <w:szCs w:val="22"/>
        </w:rPr>
        <w:t>i rifiuti domestici indifferenziati e da raccolta differenziata, ivi compresi: carta e cartone, vetro, metalli, plastica, rifiuti organici, legno, tessili, imballaggi, rifiuti di apparecchiature elettriche ed elettroniche, rifiuti di pile e accumulatori e rifiuti ingombranti, ivi compresi materassi e mobili;</w:t>
      </w:r>
    </w:p>
    <w:p w14:paraId="0E4A9F55" w14:textId="77777777" w:rsidR="00B63EAF" w:rsidRPr="00C57858" w:rsidRDefault="00B63EAF" w:rsidP="00C57858">
      <w:pPr>
        <w:rPr>
          <w:rStyle w:val="CharacterStyle4"/>
          <w:sz w:val="22"/>
          <w:szCs w:val="22"/>
        </w:rPr>
      </w:pPr>
      <w:r w:rsidRPr="00C57858">
        <w:rPr>
          <w:rStyle w:val="CharacterStyle4"/>
          <w:sz w:val="22"/>
          <w:szCs w:val="22"/>
        </w:rPr>
        <w:t>i rifiuti indifferenziati e da raccolta differenziata provenienti da altre fonti che sono simili per natura e composizione ai rifiuti domestici indicati nell'allegato L-quater prodotti dalle attività riportate nell'allegato L-quinquies del d.lgs. 152/2006;</w:t>
      </w:r>
    </w:p>
    <w:p w14:paraId="5FCF2724" w14:textId="77777777" w:rsidR="00B63EAF" w:rsidRPr="00C57858" w:rsidRDefault="00B63EAF" w:rsidP="00C57858">
      <w:pPr>
        <w:rPr>
          <w:rStyle w:val="CharacterStyle4"/>
          <w:sz w:val="22"/>
          <w:szCs w:val="22"/>
        </w:rPr>
      </w:pPr>
      <w:r w:rsidRPr="00C57858">
        <w:rPr>
          <w:rStyle w:val="CharacterStyle4"/>
          <w:sz w:val="22"/>
          <w:szCs w:val="22"/>
        </w:rPr>
        <w:t>i rifiuti provenienti dallo spazzamento delle strade e dallo svuotamento dei cestini portarifiuti;</w:t>
      </w:r>
    </w:p>
    <w:p w14:paraId="291D70D0" w14:textId="77777777" w:rsidR="00A12FD3" w:rsidRPr="00C57858" w:rsidRDefault="00A12FD3" w:rsidP="00C57858">
      <w:pPr>
        <w:rPr>
          <w:rStyle w:val="CharacterStyle4"/>
          <w:sz w:val="22"/>
          <w:szCs w:val="22"/>
        </w:rPr>
      </w:pPr>
      <w:r w:rsidRPr="00C57858">
        <w:rPr>
          <w:rStyle w:val="CharacterStyle4"/>
          <w:sz w:val="22"/>
          <w:szCs w:val="22"/>
        </w:rPr>
        <w:t>i rifiuti di qualunque natura o provenienza, giacenti sulle strade ed aree pubbliche o sulle strade ed aree private comunque soggette ad uso pubblico o sulle spiagge marittime e lacuali e sulle rive dei corsi d'acqua;</w:t>
      </w:r>
    </w:p>
    <w:p w14:paraId="697DA225" w14:textId="77777777" w:rsidR="00A12FD3" w:rsidRPr="00C57858" w:rsidRDefault="00A12FD3" w:rsidP="00C57858">
      <w:pPr>
        <w:rPr>
          <w:rStyle w:val="CharacterStyle4"/>
          <w:sz w:val="22"/>
          <w:szCs w:val="22"/>
        </w:rPr>
      </w:pPr>
      <w:r w:rsidRPr="00C57858">
        <w:rPr>
          <w:rStyle w:val="CharacterStyle4"/>
          <w:sz w:val="22"/>
          <w:szCs w:val="22"/>
        </w:rPr>
        <w:lastRenderedPageBreak/>
        <w:t>i rifiuti della manutenzione del verde pubblico, come foglie, sfalci d'erba e potature di alberi, nonché i rifiuti risultanti dalla pulizia dei mercati;</w:t>
      </w:r>
    </w:p>
    <w:p w14:paraId="13C24354" w14:textId="77777777" w:rsidR="00A52A0A" w:rsidRPr="00C57858" w:rsidRDefault="00A52A0A" w:rsidP="00C57858">
      <w:pPr>
        <w:rPr>
          <w:rStyle w:val="CharacterStyle4"/>
          <w:sz w:val="22"/>
          <w:szCs w:val="22"/>
        </w:rPr>
      </w:pPr>
      <w:r w:rsidRPr="00C57858">
        <w:rPr>
          <w:rStyle w:val="CharacterStyle4"/>
          <w:sz w:val="22"/>
          <w:szCs w:val="22"/>
        </w:rPr>
        <w:t>i rifiuti provenienti da aree cimiteriali, esumazioni ed estumulazioni, nonché gli altri rifiuti provenienti da attività cimiteriale diversi da quelli di cui ai punti 3,4 e 5;</w:t>
      </w:r>
    </w:p>
    <w:p w14:paraId="1E9DB7D9" w14:textId="77777777" w:rsidR="00A52A0A" w:rsidRPr="00C57858" w:rsidRDefault="00A52A0A" w:rsidP="00C57858">
      <w:pPr>
        <w:rPr>
          <w:rStyle w:val="CharacterStyle4"/>
          <w:sz w:val="22"/>
          <w:szCs w:val="22"/>
        </w:rPr>
      </w:pPr>
      <w:r w:rsidRPr="00C57858">
        <w:rPr>
          <w:rStyle w:val="CharacterStyle4"/>
          <w:sz w:val="22"/>
          <w:szCs w:val="22"/>
        </w:rPr>
        <w:t>I rifiuti urbani non includono i rifiuti della produzione, dell'agricoltura, della silvicoltura, della pesca, delle fosse settiche, delle reti fognarie e degli impianti di trattamento delle acque reflue, ivi compresi i fanghi di depurazione, i veicoli fuori uso o i rifiuti da costruzione e demolizione.</w:t>
      </w:r>
    </w:p>
    <w:p w14:paraId="23A2BA81" w14:textId="77777777" w:rsidR="00A52A0A" w:rsidRPr="00C57858" w:rsidRDefault="00A52A0A" w:rsidP="00C57858">
      <w:pPr>
        <w:rPr>
          <w:rStyle w:val="CharacterStyle4"/>
          <w:sz w:val="22"/>
          <w:szCs w:val="22"/>
        </w:rPr>
      </w:pPr>
    </w:p>
    <w:p w14:paraId="34D9A2F5" w14:textId="77777777" w:rsidR="00A52A0A" w:rsidRPr="00C57858" w:rsidRDefault="00A52A0A" w:rsidP="00C57858">
      <w:pPr>
        <w:rPr>
          <w:rStyle w:val="CharacterStyle4"/>
          <w:sz w:val="22"/>
          <w:szCs w:val="22"/>
        </w:rPr>
      </w:pPr>
      <w:bookmarkStart w:id="0" w:name="_Hlk73443850"/>
      <w:r w:rsidRPr="00C57858">
        <w:rPr>
          <w:rStyle w:val="CharacterStyle4"/>
          <w:sz w:val="22"/>
          <w:szCs w:val="22"/>
        </w:rPr>
        <w:t>Sono rifiuti speciali:</w:t>
      </w:r>
    </w:p>
    <w:bookmarkEnd w:id="0"/>
    <w:p w14:paraId="1C4D5E68" w14:textId="77777777" w:rsidR="00A52A0A" w:rsidRPr="00C57858" w:rsidRDefault="00A52A0A" w:rsidP="00C57858">
      <w:pPr>
        <w:rPr>
          <w:rStyle w:val="CharacterStyle4"/>
          <w:sz w:val="22"/>
          <w:szCs w:val="22"/>
        </w:rPr>
      </w:pPr>
      <w:r w:rsidRPr="00C57858">
        <w:rPr>
          <w:rStyle w:val="CharacterStyle4"/>
          <w:sz w:val="22"/>
          <w:szCs w:val="22"/>
        </w:rPr>
        <w:t>i rifiuti prodotti nell'ambito delle attività agricole, agroindustriali e della silvicoltura, ai sensi e per gli effetti dell'articolo 2135 del Codice civile, e della pesca;</w:t>
      </w:r>
    </w:p>
    <w:p w14:paraId="5F2B879B" w14:textId="77777777" w:rsidR="00A52A0A" w:rsidRPr="00C57858" w:rsidRDefault="00A52A0A" w:rsidP="00C57858">
      <w:pPr>
        <w:rPr>
          <w:rStyle w:val="CharacterStyle4"/>
          <w:sz w:val="22"/>
          <w:szCs w:val="22"/>
        </w:rPr>
      </w:pPr>
      <w:r w:rsidRPr="00C57858">
        <w:rPr>
          <w:rStyle w:val="CharacterStyle4"/>
          <w:sz w:val="22"/>
          <w:szCs w:val="22"/>
        </w:rPr>
        <w:t>i rifiuti prodotti dalle attività di costruzione e demolizione, nonché i rifiuti che derivano dalle attività di scavo, fermo restando quanto disposto dall'articolo 184-bis del d.lgs. 152/2006;</w:t>
      </w:r>
    </w:p>
    <w:p w14:paraId="23FE3E9F" w14:textId="77777777" w:rsidR="00A52A0A" w:rsidRPr="00C57858" w:rsidRDefault="00A52A0A" w:rsidP="00C57858">
      <w:pPr>
        <w:rPr>
          <w:rStyle w:val="CharacterStyle4"/>
          <w:sz w:val="22"/>
          <w:szCs w:val="22"/>
        </w:rPr>
      </w:pPr>
      <w:r w:rsidRPr="00C57858">
        <w:rPr>
          <w:rStyle w:val="CharacterStyle4"/>
          <w:sz w:val="22"/>
          <w:szCs w:val="22"/>
        </w:rPr>
        <w:t>i rifiuti prodotti nell'ambito delle lavorazioni industriali se diversi dai rifiuti urbani;</w:t>
      </w:r>
    </w:p>
    <w:p w14:paraId="6BB51028" w14:textId="77777777" w:rsidR="00A52A0A" w:rsidRPr="00C57858" w:rsidRDefault="00A52A0A" w:rsidP="00C57858">
      <w:pPr>
        <w:rPr>
          <w:rStyle w:val="CharacterStyle4"/>
          <w:sz w:val="22"/>
          <w:szCs w:val="22"/>
        </w:rPr>
      </w:pPr>
      <w:r w:rsidRPr="00C57858">
        <w:rPr>
          <w:rStyle w:val="CharacterStyle4"/>
          <w:sz w:val="22"/>
          <w:szCs w:val="22"/>
        </w:rPr>
        <w:t>i rifiuti prodotti nell'ambito delle lavorazioni artigianali se diversi dai rifiuti urbani;</w:t>
      </w:r>
    </w:p>
    <w:p w14:paraId="1C39C9CA" w14:textId="77777777" w:rsidR="00A52A0A" w:rsidRPr="00C57858" w:rsidRDefault="00A52A0A" w:rsidP="00C57858">
      <w:pPr>
        <w:rPr>
          <w:rStyle w:val="CharacterStyle4"/>
          <w:sz w:val="22"/>
          <w:szCs w:val="22"/>
        </w:rPr>
      </w:pPr>
      <w:r w:rsidRPr="00C57858">
        <w:rPr>
          <w:rStyle w:val="CharacterStyle4"/>
          <w:sz w:val="22"/>
          <w:szCs w:val="22"/>
        </w:rPr>
        <w:t>i rifiuti prodotti nell'ambito delle attività commerciali se diversi dai rifiuti urbani;</w:t>
      </w:r>
    </w:p>
    <w:p w14:paraId="6FFF1C94" w14:textId="77777777" w:rsidR="00A52A0A" w:rsidRPr="00C57858" w:rsidRDefault="00A52A0A" w:rsidP="00C57858">
      <w:pPr>
        <w:rPr>
          <w:rStyle w:val="CharacterStyle4"/>
          <w:sz w:val="22"/>
          <w:szCs w:val="22"/>
        </w:rPr>
      </w:pPr>
      <w:r w:rsidRPr="00C57858">
        <w:rPr>
          <w:rStyle w:val="CharacterStyle4"/>
          <w:sz w:val="22"/>
          <w:szCs w:val="22"/>
        </w:rPr>
        <w:t>i rifiuti prodotti nell'ambito delle attività di servizio se diversi dai rifiuti urbani;</w:t>
      </w:r>
    </w:p>
    <w:p w14:paraId="28F83D92" w14:textId="77777777" w:rsidR="00772ABD" w:rsidRPr="00C57858" w:rsidRDefault="00772ABD" w:rsidP="00C57858">
      <w:pPr>
        <w:rPr>
          <w:rStyle w:val="CharacterStyle4"/>
          <w:sz w:val="22"/>
          <w:szCs w:val="22"/>
        </w:rPr>
      </w:pPr>
      <w:r w:rsidRPr="00C57858">
        <w:rPr>
          <w:rStyle w:val="CharacterStyle4"/>
          <w:sz w:val="22"/>
          <w:szCs w:val="22"/>
        </w:rPr>
        <w:t>i rifiuti derivanti dall'attività di recupero e smaltimento di rifiuti, i fanghi prodotti dalla potabilizzazione e da altri trattamenti delle acque e dalla depurazione delle acque reflue, nonché i rifiuti da abbattimento di fumi, dalle fosse settiche e dalle reti fognarie;</w:t>
      </w:r>
    </w:p>
    <w:p w14:paraId="565EE1C7" w14:textId="77777777" w:rsidR="00772ABD" w:rsidRPr="00C57858" w:rsidRDefault="00772ABD" w:rsidP="00C57858">
      <w:pPr>
        <w:rPr>
          <w:rStyle w:val="CharacterStyle4"/>
          <w:sz w:val="22"/>
          <w:szCs w:val="22"/>
        </w:rPr>
      </w:pPr>
      <w:r w:rsidRPr="00C57858">
        <w:rPr>
          <w:rStyle w:val="CharacterStyle4"/>
          <w:sz w:val="22"/>
          <w:szCs w:val="22"/>
        </w:rPr>
        <w:t>i rifiuti derivanti da attività sanitarie se diversi dai rifiuti urbani;</w:t>
      </w:r>
    </w:p>
    <w:p w14:paraId="11088409" w14:textId="77777777" w:rsidR="00772ABD" w:rsidRPr="00C57858" w:rsidRDefault="00772ABD" w:rsidP="00C57858">
      <w:pPr>
        <w:rPr>
          <w:rStyle w:val="CharacterStyle4"/>
          <w:sz w:val="22"/>
          <w:szCs w:val="22"/>
        </w:rPr>
      </w:pPr>
      <w:r w:rsidRPr="00C57858">
        <w:rPr>
          <w:rStyle w:val="CharacterStyle4"/>
          <w:sz w:val="22"/>
          <w:szCs w:val="22"/>
        </w:rPr>
        <w:t>i veicoli fuori uso.</w:t>
      </w:r>
    </w:p>
    <w:p w14:paraId="0EBE0099" w14:textId="77777777" w:rsidR="00A52A0A" w:rsidRPr="00C57858" w:rsidRDefault="00A52A0A" w:rsidP="00C57858">
      <w:pPr>
        <w:rPr>
          <w:rStyle w:val="CharacterStyle4"/>
          <w:sz w:val="22"/>
          <w:szCs w:val="22"/>
        </w:rPr>
      </w:pPr>
    </w:p>
    <w:p w14:paraId="2A29B152" w14:textId="77777777" w:rsidR="00772ABD" w:rsidRPr="00C57858" w:rsidRDefault="00772ABD" w:rsidP="00C57858">
      <w:pPr>
        <w:rPr>
          <w:rStyle w:val="CharacterStyle4"/>
          <w:sz w:val="22"/>
          <w:szCs w:val="22"/>
        </w:rPr>
      </w:pPr>
      <w:r w:rsidRPr="00C57858">
        <w:rPr>
          <w:rStyle w:val="CharacterStyle4"/>
          <w:sz w:val="22"/>
          <w:szCs w:val="22"/>
        </w:rPr>
        <w:t>Sono rifiuti pericolosi quelli che recano le caratteristiche di cui all’Allegato I della parte quarta del d.lgs. 152/2006.</w:t>
      </w:r>
    </w:p>
    <w:p w14:paraId="1C84520F" w14:textId="77777777" w:rsidR="00772ABD" w:rsidRPr="00C57858" w:rsidRDefault="00772ABD" w:rsidP="00C57858">
      <w:pPr>
        <w:rPr>
          <w:rStyle w:val="CharacterStyle4"/>
          <w:sz w:val="22"/>
          <w:szCs w:val="22"/>
        </w:rPr>
      </w:pPr>
      <w:r w:rsidRPr="00C57858">
        <w:rPr>
          <w:rStyle w:val="CharacterStyle4"/>
          <w:sz w:val="22"/>
          <w:szCs w:val="22"/>
        </w:rPr>
        <w:t>Ai fini del presente Regolamento si intende per:</w:t>
      </w:r>
    </w:p>
    <w:p w14:paraId="1B4CD6ED" w14:textId="77777777" w:rsidR="00772ABD" w:rsidRPr="00C57858" w:rsidRDefault="00772ABD" w:rsidP="00C57858">
      <w:pPr>
        <w:rPr>
          <w:rStyle w:val="CharacterStyle4"/>
          <w:sz w:val="22"/>
          <w:szCs w:val="22"/>
        </w:rPr>
      </w:pPr>
      <w:r w:rsidRPr="00C57858">
        <w:rPr>
          <w:rStyle w:val="CharacterStyle4"/>
          <w:sz w:val="22"/>
          <w:szCs w:val="22"/>
        </w:rPr>
        <w:t xml:space="preserve">«rifiuto», ai sensi dell’art. 183, comma 1, lett. a), del decreto legislativo 3 aprile 2006, n. 152, qualsiasi sostanza od oggetto di cui il detentore si disfi o abbia l’intenzione o abbia l'obbligo di disfarsi; </w:t>
      </w:r>
    </w:p>
    <w:p w14:paraId="6DDE14E4" w14:textId="77777777" w:rsidR="00772ABD" w:rsidRPr="00C57858" w:rsidRDefault="00772ABD" w:rsidP="00C57858">
      <w:pPr>
        <w:rPr>
          <w:rStyle w:val="CharacterStyle4"/>
          <w:sz w:val="22"/>
          <w:szCs w:val="22"/>
        </w:rPr>
      </w:pPr>
      <w:r w:rsidRPr="00C57858">
        <w:rPr>
          <w:rStyle w:val="CharacterStyle4"/>
          <w:sz w:val="22"/>
          <w:szCs w:val="22"/>
        </w:rPr>
        <w:t>«produttore di rifiuti»: ai sensi dell’art. 183, comma 1, lett. f), del decreto legislativo 3 aprile 2006, n. 152, il soggetto la cui attività produce rifiuti e il soggetto al quale sia giuridicamente riferibile detta produzione (produttore iniziale) o chiunque effettui operazioni di pretrattamento, di miscelazione o altre operazioni che hanno modificato la natura o la composizione di detti rifiuti (nuovo produttore);</w:t>
      </w:r>
    </w:p>
    <w:p w14:paraId="7BD46403" w14:textId="77777777" w:rsidR="00772ABD" w:rsidRPr="00C57858" w:rsidRDefault="00772ABD" w:rsidP="00C57858">
      <w:pPr>
        <w:rPr>
          <w:rStyle w:val="CharacterStyle4"/>
          <w:sz w:val="22"/>
          <w:szCs w:val="22"/>
        </w:rPr>
      </w:pPr>
      <w:r w:rsidRPr="00C57858">
        <w:rPr>
          <w:rStyle w:val="CharacterStyle4"/>
          <w:sz w:val="22"/>
          <w:szCs w:val="22"/>
        </w:rPr>
        <w:t>«detentore», ai sensi dell’art. 183, comma 1, lett. h), del decreto legislativo 3 aprile 2006, n. 152, il produttore dei rifiuti o la persona fisica o giuridica che ne è in possesso;</w:t>
      </w:r>
    </w:p>
    <w:p w14:paraId="1E0DCA97" w14:textId="77777777" w:rsidR="00772ABD" w:rsidRPr="00C57858" w:rsidRDefault="00772ABD" w:rsidP="00C57858">
      <w:pPr>
        <w:rPr>
          <w:rStyle w:val="CharacterStyle4"/>
          <w:sz w:val="22"/>
          <w:szCs w:val="22"/>
        </w:rPr>
      </w:pPr>
      <w:r w:rsidRPr="00C57858">
        <w:rPr>
          <w:rStyle w:val="CharacterStyle4"/>
          <w:sz w:val="22"/>
          <w:szCs w:val="22"/>
        </w:rPr>
        <w:t>«prevenzione»: ai sensi dell’art. 183, comma 1, lett. m), del decreto legislativo 3 aprile 2006, n. 152, le misure adottate prima che una sostanza, un materiale o un prodotto diventi rifiuto che riducono:</w:t>
      </w:r>
    </w:p>
    <w:p w14:paraId="1221D44E" w14:textId="77777777" w:rsidR="00AC37D6" w:rsidRPr="00C57858" w:rsidRDefault="00AC37D6" w:rsidP="00C57858">
      <w:pPr>
        <w:rPr>
          <w:rStyle w:val="CharacterStyle4"/>
          <w:sz w:val="22"/>
          <w:szCs w:val="22"/>
        </w:rPr>
      </w:pPr>
      <w:r w:rsidRPr="00C57858">
        <w:rPr>
          <w:rStyle w:val="CharacterStyle4"/>
          <w:sz w:val="22"/>
          <w:szCs w:val="22"/>
        </w:rPr>
        <w:t>la quantità dei rifiuti, anche attraverso il riutilizzo dei prodotti o l'estensione del loro ciclo di vita;</w:t>
      </w:r>
    </w:p>
    <w:p w14:paraId="36DA78D2" w14:textId="77777777" w:rsidR="00A2540C" w:rsidRPr="00C57858" w:rsidRDefault="00A2540C" w:rsidP="00C57858">
      <w:pPr>
        <w:rPr>
          <w:rStyle w:val="CharacterStyle4"/>
          <w:sz w:val="22"/>
          <w:szCs w:val="22"/>
        </w:rPr>
      </w:pPr>
      <w:r w:rsidRPr="00C57858">
        <w:rPr>
          <w:rStyle w:val="CharacterStyle4"/>
          <w:sz w:val="22"/>
          <w:szCs w:val="22"/>
        </w:rPr>
        <w:t>gli impatti negativi dei rifiuti prodotti sull'ambiente e la salute umana;</w:t>
      </w:r>
    </w:p>
    <w:p w14:paraId="7659EAE0" w14:textId="77777777" w:rsidR="00A2540C" w:rsidRPr="00C57858" w:rsidRDefault="00A2540C" w:rsidP="00C57858">
      <w:pPr>
        <w:rPr>
          <w:rStyle w:val="CharacterStyle4"/>
          <w:sz w:val="22"/>
          <w:szCs w:val="22"/>
        </w:rPr>
      </w:pPr>
      <w:r w:rsidRPr="00C57858">
        <w:rPr>
          <w:rStyle w:val="CharacterStyle4"/>
          <w:sz w:val="22"/>
          <w:szCs w:val="22"/>
        </w:rPr>
        <w:t>il contenuto di sostanze pericolose in materiali e prodotti;</w:t>
      </w:r>
    </w:p>
    <w:p w14:paraId="7294845D" w14:textId="77777777" w:rsidR="00A2540C" w:rsidRPr="00C57858" w:rsidRDefault="00A2540C" w:rsidP="00C57858">
      <w:pPr>
        <w:rPr>
          <w:rStyle w:val="CharacterStyle4"/>
          <w:sz w:val="22"/>
          <w:szCs w:val="22"/>
        </w:rPr>
      </w:pPr>
    </w:p>
    <w:p w14:paraId="46A6E0B1" w14:textId="77777777" w:rsidR="00A2540C" w:rsidRPr="00C57858" w:rsidRDefault="00A2540C" w:rsidP="00C57858">
      <w:pPr>
        <w:rPr>
          <w:rStyle w:val="CharacterStyle4"/>
          <w:sz w:val="22"/>
          <w:szCs w:val="22"/>
        </w:rPr>
      </w:pPr>
      <w:r w:rsidRPr="00C57858">
        <w:rPr>
          <w:rStyle w:val="CharacterStyle4"/>
          <w:sz w:val="22"/>
          <w:szCs w:val="22"/>
        </w:rPr>
        <w:t>«conferimento»: l’attività di consegna dei rifiuti da parte del produttore o del detentore alle successive fasi di gestione;</w:t>
      </w:r>
    </w:p>
    <w:p w14:paraId="0B06B85A" w14:textId="77777777" w:rsidR="00A2540C" w:rsidRPr="00C57858" w:rsidRDefault="00A2540C" w:rsidP="00C57858">
      <w:pPr>
        <w:rPr>
          <w:rStyle w:val="CharacterStyle4"/>
          <w:sz w:val="22"/>
          <w:szCs w:val="22"/>
        </w:rPr>
      </w:pPr>
      <w:r w:rsidRPr="00C57858">
        <w:rPr>
          <w:rStyle w:val="CharacterStyle4"/>
          <w:sz w:val="22"/>
          <w:szCs w:val="22"/>
        </w:rPr>
        <w:t>«gestione dei rifiuti», ai sensi dell’art. 183, comma 1, lett. n), del decreto legislativo 3 aprile 2006, n. 152, la raccolta, il trasporto, il recupero, compresa la cernita, e lo smaltimento dei rifiuti, compresi la supervisione di tali operazioni e gli interventi successivi alla chiusura dei siti di smaltimento, nonché le operazioni effettuate in qualità di commerciante o intermediari; non costituiscono attività di gestione dei rifiuti le operazioni di prelievo, raggruppamento, selezione e deposito preliminari alla raccolta di materiali o sostanze naturali derivanti da eventi atmosferici o meteorici, ivi incluse mareggiate e piene, anche ove frammisti ad altri materiali di origine antropica effettuate, nel tempo tecnico strettamente necessario, presso il medesimo sito nel quale detti eventi li hanno depositati;</w:t>
      </w:r>
    </w:p>
    <w:p w14:paraId="1BDB0434" w14:textId="77777777" w:rsidR="00A2540C" w:rsidRPr="00C57858" w:rsidRDefault="00A2540C" w:rsidP="00C57858">
      <w:pPr>
        <w:rPr>
          <w:rStyle w:val="CharacterStyle4"/>
          <w:sz w:val="22"/>
          <w:szCs w:val="22"/>
        </w:rPr>
      </w:pPr>
      <w:r w:rsidRPr="00C57858">
        <w:rPr>
          <w:rStyle w:val="CharacterStyle4"/>
          <w:sz w:val="22"/>
          <w:szCs w:val="22"/>
        </w:rPr>
        <w:t>«Gestore»: il soggetto affidatario del servizio di gestione dei rifiuti;</w:t>
      </w:r>
    </w:p>
    <w:p w14:paraId="3C3CF883" w14:textId="77777777" w:rsidR="00A2540C" w:rsidRPr="00C57858" w:rsidRDefault="00A2540C" w:rsidP="00C57858">
      <w:pPr>
        <w:rPr>
          <w:rStyle w:val="CharacterStyle4"/>
          <w:sz w:val="22"/>
          <w:szCs w:val="22"/>
        </w:rPr>
      </w:pPr>
      <w:r w:rsidRPr="00C57858">
        <w:rPr>
          <w:rStyle w:val="CharacterStyle4"/>
          <w:sz w:val="22"/>
          <w:szCs w:val="22"/>
        </w:rPr>
        <w:lastRenderedPageBreak/>
        <w:t>«raccolta», ai sensi dell’art. 183, comma 1, lett. o), del decreto legislativo 3 aprile 2006, n. 152, il prelievo dei rifiuti, compresi la cernita preliminare e il deposito preliminare alla raccolta, ivi compresa la gestione dei centri di raccolta di cui alla lettera «mm» dell’art. 183, comma 1, ai fini del loro trasporto in un impianto di trattamento;</w:t>
      </w:r>
    </w:p>
    <w:p w14:paraId="0A168738" w14:textId="77777777" w:rsidR="00A2540C" w:rsidRPr="00C57858" w:rsidRDefault="00A2540C" w:rsidP="00C57858">
      <w:pPr>
        <w:rPr>
          <w:rStyle w:val="CharacterStyle4"/>
          <w:sz w:val="22"/>
          <w:szCs w:val="22"/>
        </w:rPr>
      </w:pPr>
      <w:r w:rsidRPr="00C57858">
        <w:rPr>
          <w:rStyle w:val="CharacterStyle4"/>
          <w:sz w:val="22"/>
          <w:szCs w:val="22"/>
        </w:rPr>
        <w:t>«raccolta differenziata», ai sensi dell’art. 183, comma 1, lett. p), del decreto legislativo 3 aprile 2006, n. 152, la raccolta in cui un flusso di rifiuti è tenuto separato in base al tipo ed alla natura dei rifiuti al fine di facilitarne il trattamento specifico;</w:t>
      </w:r>
    </w:p>
    <w:p w14:paraId="1D4E29B7" w14:textId="77777777" w:rsidR="00A2540C" w:rsidRPr="00C57858" w:rsidRDefault="00A2540C" w:rsidP="00C57858">
      <w:pPr>
        <w:rPr>
          <w:rStyle w:val="CharacterStyle4"/>
          <w:sz w:val="22"/>
          <w:szCs w:val="22"/>
        </w:rPr>
      </w:pPr>
      <w:r w:rsidRPr="00C57858">
        <w:rPr>
          <w:rStyle w:val="CharacterStyle4"/>
          <w:sz w:val="22"/>
          <w:szCs w:val="22"/>
        </w:rPr>
        <w:t>«riciclaggio», ai sensi dell’art. 183, comma 1, lett. u), del decreto legislativo 3 aprile 2006, n. 152, qualsiasi operazione di recupero attraverso cui i rifiuti sono trattati per ottenere prodotti, materiali o sostanze da utilizzare per la loro funzione originaria o per altri fini. Include il trattamento di materiale organico ma non il recupero di energia né il ritrattamento per ottenere materiali da utilizzare quali combustibili o in operazioni di riempimento;</w:t>
      </w:r>
    </w:p>
    <w:p w14:paraId="5AA31810" w14:textId="77777777" w:rsidR="00A2540C" w:rsidRPr="00C57858" w:rsidRDefault="00A2540C" w:rsidP="00C57858">
      <w:pPr>
        <w:rPr>
          <w:rStyle w:val="CharacterStyle4"/>
          <w:sz w:val="22"/>
          <w:szCs w:val="22"/>
        </w:rPr>
      </w:pPr>
      <w:r w:rsidRPr="00C57858">
        <w:rPr>
          <w:rStyle w:val="CharacterStyle4"/>
          <w:sz w:val="22"/>
          <w:szCs w:val="22"/>
        </w:rPr>
        <w:t xml:space="preserve">«spazzamento delle strade», ai sensi dell’art. 183, comma 1, lett. </w:t>
      </w:r>
      <w:proofErr w:type="spellStart"/>
      <w:r w:rsidRPr="00C57858">
        <w:rPr>
          <w:rStyle w:val="CharacterStyle4"/>
          <w:sz w:val="22"/>
          <w:szCs w:val="22"/>
        </w:rPr>
        <w:t>oo</w:t>
      </w:r>
      <w:proofErr w:type="spellEnd"/>
      <w:r w:rsidRPr="00C57858">
        <w:rPr>
          <w:rStyle w:val="CharacterStyle4"/>
          <w:sz w:val="22"/>
          <w:szCs w:val="22"/>
        </w:rPr>
        <w:t>), del decreto legislativo 3 aprile 2006, n. 152, la modalità di raccolta dei rifiuti mediante operazione di pulizia delle strade, aree pubbliche e aree private ad uso pubblico escluse le operazioni di sgombero della neve dalla sede stradale e sue pertinenze, effettuate al solo scopo di garantire la loro fruibilità e la sicurezza del transito;</w:t>
      </w:r>
    </w:p>
    <w:p w14:paraId="3DDEFBB3" w14:textId="77777777" w:rsidR="00A2540C" w:rsidRPr="00C57858" w:rsidRDefault="00A2540C" w:rsidP="00C57858">
      <w:pPr>
        <w:rPr>
          <w:rStyle w:val="CharacterStyle4"/>
          <w:sz w:val="22"/>
          <w:szCs w:val="22"/>
        </w:rPr>
      </w:pPr>
      <w:r w:rsidRPr="00C57858">
        <w:rPr>
          <w:rStyle w:val="CharacterStyle4"/>
          <w:sz w:val="22"/>
          <w:szCs w:val="22"/>
        </w:rPr>
        <w:t>«</w:t>
      </w:r>
      <w:proofErr w:type="spellStart"/>
      <w:r w:rsidRPr="00C57858">
        <w:rPr>
          <w:rStyle w:val="CharacterStyle4"/>
          <w:sz w:val="22"/>
          <w:szCs w:val="22"/>
        </w:rPr>
        <w:t>autocompostaggio</w:t>
      </w:r>
      <w:proofErr w:type="spellEnd"/>
      <w:r w:rsidRPr="00C57858">
        <w:rPr>
          <w:rStyle w:val="CharacterStyle4"/>
          <w:sz w:val="22"/>
          <w:szCs w:val="22"/>
        </w:rPr>
        <w:t>», ai sensi dell’art. 183, comma 1, lett. e), del decreto legislativo 3 aprile 2006, n. 152, il compostaggio degli scarti organici dei propri rifiuti urbani, effettuato da utenze domestiche e non domestiche, ai fini dell’utilizzo in sito del materiale prodotto;</w:t>
      </w:r>
    </w:p>
    <w:p w14:paraId="2E6ACC5C" w14:textId="77777777" w:rsidR="00A2540C" w:rsidRPr="00C57858" w:rsidRDefault="00A2540C" w:rsidP="00C57858">
      <w:pPr>
        <w:rPr>
          <w:rStyle w:val="CharacterStyle4"/>
          <w:sz w:val="22"/>
          <w:szCs w:val="22"/>
        </w:rPr>
      </w:pPr>
      <w:r w:rsidRPr="00C57858">
        <w:rPr>
          <w:rStyle w:val="CharacterStyle4"/>
          <w:sz w:val="22"/>
          <w:szCs w:val="22"/>
        </w:rPr>
        <w:t xml:space="preserve">«compostaggio di comunità», ai sensi dell’art. 183, comma 1, lett. </w:t>
      </w:r>
      <w:proofErr w:type="spellStart"/>
      <w:r w:rsidRPr="00C57858">
        <w:rPr>
          <w:rStyle w:val="CharacterStyle4"/>
          <w:sz w:val="22"/>
          <w:szCs w:val="22"/>
        </w:rPr>
        <w:t>qq</w:t>
      </w:r>
      <w:proofErr w:type="spellEnd"/>
      <w:r w:rsidRPr="00C57858">
        <w:rPr>
          <w:rStyle w:val="CharacterStyle4"/>
          <w:sz w:val="22"/>
          <w:szCs w:val="22"/>
        </w:rPr>
        <w:t>-bis), del decreto legislativo 3 aprile 2006, n. 152, il compostaggio effettuato collettivamente da più utenze domestiche e non domestiche della frazione organica dei rifiuti urbani prodotti dalle medesime, al fine dell’utilizzo del compost prodotto da parte delle utenze conferenti;</w:t>
      </w:r>
    </w:p>
    <w:p w14:paraId="522EA017" w14:textId="77777777" w:rsidR="00A2540C" w:rsidRPr="00C57858" w:rsidRDefault="00A2540C" w:rsidP="00C57858">
      <w:pPr>
        <w:rPr>
          <w:rStyle w:val="CharacterStyle4"/>
          <w:sz w:val="22"/>
          <w:szCs w:val="22"/>
        </w:rPr>
      </w:pPr>
      <w:r w:rsidRPr="00C57858">
        <w:rPr>
          <w:rStyle w:val="CharacterStyle4"/>
          <w:sz w:val="22"/>
          <w:szCs w:val="22"/>
        </w:rPr>
        <w:t>«rifiuto organico», ai sensi dell’art. 183, comma 1, lett. d), del decreto legislativo 3 aprile 2006, n. 152, i rifiuti biodegradabili di giardini e parchi, rifiuti alimentari e di cucina prodotti da nuclei domestici, ristoranti, uffici, attività all'ingrosso, mense, servizi di ristorazione e punti vendita al dettaglio e rifiuti equiparabili prodotti dagli impianti dell'industria alimentare;</w:t>
      </w:r>
    </w:p>
    <w:p w14:paraId="61C074CF" w14:textId="77777777" w:rsidR="00A2540C" w:rsidRPr="00C57858" w:rsidRDefault="00A2540C" w:rsidP="00C57858">
      <w:pPr>
        <w:rPr>
          <w:rStyle w:val="CharacterStyle4"/>
          <w:sz w:val="22"/>
          <w:szCs w:val="22"/>
        </w:rPr>
      </w:pPr>
      <w:r w:rsidRPr="00C57858">
        <w:rPr>
          <w:rStyle w:val="CharacterStyle4"/>
          <w:sz w:val="22"/>
          <w:szCs w:val="22"/>
        </w:rPr>
        <w:t>«rifiuti alimentari», ai sensi dell’art. 183, comma 1, lett. d-bis), del decreto legislativo 3 aprile 2006, n. 152, tutti gli alimenti di cui all'articolo 2 del regolamento (CE) n.178/2002 del Parlamento europeo e del Consiglio che sono diventati rifiuti;</w:t>
      </w:r>
    </w:p>
    <w:p w14:paraId="2F4E1CF7" w14:textId="77777777" w:rsidR="00A2540C" w:rsidRPr="00C57858" w:rsidRDefault="00A2540C" w:rsidP="00C57858">
      <w:pPr>
        <w:rPr>
          <w:rStyle w:val="CharacterStyle4"/>
          <w:sz w:val="22"/>
          <w:szCs w:val="22"/>
        </w:rPr>
      </w:pPr>
      <w:r w:rsidRPr="00C57858">
        <w:rPr>
          <w:rStyle w:val="CharacterStyle4"/>
          <w:sz w:val="22"/>
          <w:szCs w:val="22"/>
        </w:rPr>
        <w:t>«utenza domestica»: l’utenza adibita o destinata ad uso di civile abitazione;</w:t>
      </w:r>
    </w:p>
    <w:p w14:paraId="62B9FB8E" w14:textId="77777777" w:rsidR="00A2540C" w:rsidRPr="00C57858" w:rsidRDefault="00A2540C" w:rsidP="00C57858">
      <w:pPr>
        <w:rPr>
          <w:rStyle w:val="CharacterStyle4"/>
          <w:sz w:val="22"/>
          <w:szCs w:val="22"/>
        </w:rPr>
      </w:pPr>
      <w:r w:rsidRPr="00C57858">
        <w:rPr>
          <w:rStyle w:val="CharacterStyle4"/>
          <w:sz w:val="22"/>
          <w:szCs w:val="22"/>
        </w:rPr>
        <w:t>«utenza non domestica»: l’utenza adibita o destinata ad usi diversi dall’utenza domestica;</w:t>
      </w:r>
    </w:p>
    <w:p w14:paraId="13F46FE6" w14:textId="77777777" w:rsidR="00A2540C" w:rsidRPr="00C57858" w:rsidRDefault="00A2540C" w:rsidP="00C57858">
      <w:pPr>
        <w:rPr>
          <w:rStyle w:val="CharacterStyle4"/>
          <w:sz w:val="22"/>
          <w:szCs w:val="22"/>
        </w:rPr>
      </w:pPr>
      <w:r w:rsidRPr="00C57858">
        <w:rPr>
          <w:rStyle w:val="CharacterStyle4"/>
          <w:sz w:val="22"/>
          <w:szCs w:val="22"/>
        </w:rPr>
        <w:t>«parte fissa della tassa»: è la quota parte della tassa rifiuti relativa alle componenti essenziali del costo del servizio riferite in particolare agli investimenti per le opere ed ai relativi ammortamenti, nonché ad altri costi di esercizio non ricompresi nella parte variabile della tassa oltre ai costi destinati al godimento collettivo di un ambiente pulito e alla tutela dell’ambiente;</w:t>
      </w:r>
    </w:p>
    <w:p w14:paraId="237580F4" w14:textId="77777777" w:rsidR="00A2540C" w:rsidRPr="00C57858" w:rsidRDefault="00A2540C" w:rsidP="00C57858">
      <w:pPr>
        <w:rPr>
          <w:rStyle w:val="CharacterStyle4"/>
          <w:sz w:val="22"/>
          <w:szCs w:val="22"/>
        </w:rPr>
      </w:pPr>
      <w:r w:rsidRPr="00C57858">
        <w:rPr>
          <w:rStyle w:val="CharacterStyle4"/>
          <w:sz w:val="22"/>
          <w:szCs w:val="22"/>
        </w:rPr>
        <w:t>«parte variabile della tassa»: è la quota parte della tassa rifiuti che comprende i costi rapportati alla quantità di rifiuti conferiti, ai servizi forniti e all’entità dei costi di gestione;</w:t>
      </w:r>
    </w:p>
    <w:p w14:paraId="6DE0E588" w14:textId="77777777" w:rsidR="00A2540C" w:rsidRPr="00C57858" w:rsidRDefault="00A2540C" w:rsidP="00C57858">
      <w:pPr>
        <w:rPr>
          <w:rStyle w:val="CharacterStyle4"/>
          <w:sz w:val="22"/>
          <w:szCs w:val="22"/>
        </w:rPr>
      </w:pPr>
      <w:r w:rsidRPr="00C57858">
        <w:rPr>
          <w:rStyle w:val="CharacterStyle4"/>
          <w:sz w:val="22"/>
          <w:szCs w:val="22"/>
        </w:rPr>
        <w:t>«Centro di Raccolta», ai sensi dell’art. 183, comma 1, lett. mm), del decreto legislativo 3 aprile 2006, n. 152, un’area presidiata ed allestita, senza nuovi o maggiori oneri a carico della finanza pubblica, per l'attività di raccolta mediante raggruppamento differenziato dei rifiuti urbani per frazioni omogenee conferiti dai detentori per il trasporto agli impianti di recupero e trattamento;</w:t>
      </w:r>
    </w:p>
    <w:p w14:paraId="67D28AE4" w14:textId="77777777" w:rsidR="00A2540C" w:rsidRPr="00C57858" w:rsidRDefault="00A2540C" w:rsidP="00C57858">
      <w:pPr>
        <w:rPr>
          <w:rStyle w:val="CharacterStyle4"/>
          <w:sz w:val="22"/>
          <w:szCs w:val="22"/>
        </w:rPr>
      </w:pPr>
      <w:r w:rsidRPr="00C57858">
        <w:rPr>
          <w:rStyle w:val="CharacterStyle4"/>
          <w:sz w:val="22"/>
          <w:szCs w:val="22"/>
        </w:rPr>
        <w:t>«Centro del Riuso»: locale o area presidiata allestita per il ritiro, l'esposizione e la distribuzione, senza fini di lucro, di beni usati e funzionanti suscettibili di riutilizzo;</w:t>
      </w:r>
    </w:p>
    <w:p w14:paraId="132729AB" w14:textId="77777777" w:rsidR="00A2540C" w:rsidRPr="00C57858" w:rsidRDefault="00A2540C" w:rsidP="00C57858">
      <w:pPr>
        <w:rPr>
          <w:rStyle w:val="CharacterStyle4"/>
          <w:sz w:val="22"/>
          <w:szCs w:val="22"/>
        </w:rPr>
      </w:pPr>
      <w:r w:rsidRPr="00C57858">
        <w:rPr>
          <w:rStyle w:val="CharacterStyle4"/>
          <w:sz w:val="22"/>
          <w:szCs w:val="22"/>
        </w:rPr>
        <w:t>«riutilizzo», ai sensi dell’art. 183, comma 1, lett. r) del decreto legislativo 3 aprile 2006, n. 152, qualsiasi operazione attraverso la quale prodotti o componenti che non sono rifiuti sono reimpiegati per la stessa finalità per la quale erano stati concepiti.</w:t>
      </w:r>
    </w:p>
    <w:p w14:paraId="60763A9E" w14:textId="77777777" w:rsidR="00A2540C" w:rsidRPr="00C57858" w:rsidRDefault="00A2540C" w:rsidP="00C57858">
      <w:pPr>
        <w:rPr>
          <w:rStyle w:val="CharacterStyle4"/>
          <w:sz w:val="22"/>
          <w:szCs w:val="22"/>
        </w:rPr>
      </w:pPr>
      <w:r w:rsidRPr="00C57858">
        <w:rPr>
          <w:rStyle w:val="CharacterStyle4"/>
          <w:sz w:val="22"/>
          <w:szCs w:val="22"/>
        </w:rPr>
        <w:t>«preparazione per il riutilizzo», ai sensi dell’art. 183, c. 1, lett. q) del decreto legislativo 3 aprile 2006, n. 152, le operazioni di controllo, pulizia, smontaggio e riparazione attraverso cui prodotti o componenti di prodotti diventati rifiuti sono preparati in modo da poter essere reimpiegati senza altro pretrattamento.</w:t>
      </w:r>
    </w:p>
    <w:p w14:paraId="32B3B3C3" w14:textId="77777777" w:rsidR="00A2540C" w:rsidRPr="00C57858" w:rsidRDefault="00A2540C" w:rsidP="00C57858">
      <w:pPr>
        <w:rPr>
          <w:rStyle w:val="CharacterStyle4"/>
          <w:sz w:val="22"/>
          <w:szCs w:val="22"/>
        </w:rPr>
      </w:pPr>
      <w:r w:rsidRPr="00C57858">
        <w:rPr>
          <w:rStyle w:val="CharacterStyle4"/>
          <w:sz w:val="22"/>
          <w:szCs w:val="22"/>
        </w:rPr>
        <w:t xml:space="preserve">«recupero», ai sensi dell’art. 183, c. 1, lett. t) del decreto legislativo 3 aprile 2006, n. 152, qualsiasi operazione il cui principale risultato sia di permettere ai rifiuti di svolgere un ruolo utile, sostituendo altri materiali che </w:t>
      </w:r>
      <w:r w:rsidRPr="00C57858">
        <w:rPr>
          <w:rStyle w:val="CharacterStyle4"/>
          <w:sz w:val="22"/>
          <w:szCs w:val="22"/>
        </w:rPr>
        <w:lastRenderedPageBreak/>
        <w:t>sarebbero stati altrimenti utilizzati per assolvere una particolare funzione o di prepararli ad assolvere tale funzione, all'interno dell'impianto o nell'economia in generale.</w:t>
      </w:r>
    </w:p>
    <w:p w14:paraId="5C34C992" w14:textId="77777777" w:rsidR="008F2CB7" w:rsidRDefault="008F2CB7" w:rsidP="00A52A0A">
      <w:pPr>
        <w:pStyle w:val="Style11"/>
        <w:kinsoku w:val="0"/>
        <w:autoSpaceDE/>
        <w:autoSpaceDN/>
        <w:adjustRightInd/>
        <w:ind w:left="284"/>
        <w:rPr>
          <w:rStyle w:val="CharacterStyle4"/>
          <w:color w:val="FF0000"/>
          <w:sz w:val="22"/>
          <w:szCs w:val="22"/>
        </w:rPr>
      </w:pPr>
    </w:p>
    <w:p w14:paraId="740854A0"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4</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Soggetto attivo</w:t>
      </w:r>
    </w:p>
    <w:p w14:paraId="7EA380CC" w14:textId="77777777" w:rsidR="006D4EE9" w:rsidRDefault="006D4EE9" w:rsidP="006D4EE9">
      <w:pPr>
        <w:pStyle w:val="Style11"/>
        <w:kinsoku w:val="0"/>
        <w:autoSpaceDE/>
        <w:autoSpaceDN/>
        <w:adjustRightInd/>
        <w:ind w:right="72"/>
        <w:rPr>
          <w:rStyle w:val="CharacterStyle4"/>
          <w:sz w:val="22"/>
          <w:szCs w:val="22"/>
        </w:rPr>
      </w:pPr>
      <w:r w:rsidRPr="00983A27">
        <w:rPr>
          <w:rStyle w:val="CharacterStyle4"/>
        </w:rPr>
        <w:t xml:space="preserve">1. </w:t>
      </w:r>
      <w:r w:rsidRPr="008645CD">
        <w:rPr>
          <w:rStyle w:val="CharacterStyle4"/>
          <w:sz w:val="22"/>
          <w:szCs w:val="22"/>
        </w:rPr>
        <w:t xml:space="preserve">Ai sensi della normativa richiamata, il Comune è soggetto attivo dell’obbligazione tributaria </w:t>
      </w:r>
      <w:r w:rsidRPr="008645CD">
        <w:rPr>
          <w:rStyle w:val="CharacterStyle4"/>
          <w:spacing w:val="-3"/>
          <w:sz w:val="22"/>
          <w:szCs w:val="22"/>
        </w:rPr>
        <w:t xml:space="preserve">disciplinata dal presente regolamento, con riferimento a tutti gli immobili la cui superficie insiste, </w:t>
      </w:r>
      <w:r w:rsidRPr="008645CD">
        <w:rPr>
          <w:rStyle w:val="CharacterStyle4"/>
          <w:sz w:val="22"/>
          <w:szCs w:val="22"/>
        </w:rPr>
        <w:t>interamente o prevalentemente, sul territorio comunale.</w:t>
      </w:r>
    </w:p>
    <w:p w14:paraId="619109EB" w14:textId="77777777" w:rsidR="00631027" w:rsidRPr="008645CD" w:rsidRDefault="00631027" w:rsidP="006D4EE9">
      <w:pPr>
        <w:pStyle w:val="Style11"/>
        <w:kinsoku w:val="0"/>
        <w:autoSpaceDE/>
        <w:autoSpaceDN/>
        <w:adjustRightInd/>
        <w:ind w:right="72"/>
        <w:rPr>
          <w:rStyle w:val="CharacterStyle4"/>
          <w:sz w:val="22"/>
          <w:szCs w:val="22"/>
        </w:rPr>
      </w:pPr>
    </w:p>
    <w:p w14:paraId="1436674C"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5</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Soggetto passivo</w:t>
      </w:r>
    </w:p>
    <w:p w14:paraId="062589CE" w14:textId="77777777" w:rsidR="006D4EE9" w:rsidRPr="008645CD" w:rsidRDefault="006D4EE9" w:rsidP="00AC37D6">
      <w:pPr>
        <w:widowControl w:val="0"/>
        <w:numPr>
          <w:ilvl w:val="0"/>
          <w:numId w:val="30"/>
        </w:numPr>
        <w:tabs>
          <w:tab w:val="clear" w:pos="1440"/>
        </w:tabs>
        <w:kinsoku w:val="0"/>
        <w:overflowPunct/>
        <w:autoSpaceDE/>
        <w:autoSpaceDN/>
        <w:adjustRightInd/>
        <w:ind w:left="360" w:right="72"/>
        <w:textAlignment w:val="auto"/>
        <w:rPr>
          <w:rFonts w:ascii="Calibri" w:hAnsi="Calibri" w:cs="Calibri"/>
          <w:szCs w:val="22"/>
        </w:rPr>
      </w:pPr>
      <w:r w:rsidRPr="008645CD">
        <w:rPr>
          <w:rFonts w:ascii="Calibri" w:hAnsi="Calibri" w:cs="Calibri"/>
          <w:spacing w:val="-1"/>
          <w:szCs w:val="22"/>
        </w:rPr>
        <w:t xml:space="preserve">Il tributo è dovuto da chiunque possieda, occupi o detenga a qualsiasi titolo o aree coperte, a qualsiasi uso adibiti, suscettibili di produrre rifiuti urbani di cui all’art. 184 del </w:t>
      </w:r>
      <w:proofErr w:type="spellStart"/>
      <w:r w:rsidRPr="008645CD">
        <w:rPr>
          <w:rFonts w:ascii="Calibri" w:hAnsi="Calibri" w:cs="Calibri"/>
          <w:spacing w:val="-1"/>
          <w:szCs w:val="22"/>
        </w:rPr>
        <w:t>D.lgs</w:t>
      </w:r>
      <w:proofErr w:type="spellEnd"/>
      <w:r w:rsidRPr="008645CD">
        <w:rPr>
          <w:rFonts w:ascii="Calibri" w:hAnsi="Calibri" w:cs="Calibri"/>
          <w:spacing w:val="-1"/>
          <w:szCs w:val="22"/>
        </w:rPr>
        <w:t xml:space="preserve"> n. 152 del 03/04/2006 e </w:t>
      </w:r>
      <w:proofErr w:type="spellStart"/>
      <w:r w:rsidRPr="008645CD">
        <w:rPr>
          <w:rFonts w:ascii="Calibri" w:hAnsi="Calibri" w:cs="Calibri"/>
          <w:spacing w:val="-1"/>
          <w:szCs w:val="22"/>
        </w:rPr>
        <w:t>s.m.i.</w:t>
      </w:r>
      <w:proofErr w:type="spellEnd"/>
      <w:r w:rsidRPr="008645CD">
        <w:rPr>
          <w:rFonts w:ascii="Calibri" w:hAnsi="Calibri" w:cs="Calibri"/>
          <w:spacing w:val="-1"/>
          <w:szCs w:val="22"/>
        </w:rPr>
        <w:t xml:space="preserve"> e rifiuti espressamente assimilabili (se speciali e non pericolosi) con il regolamento comunale di San Clemente.</w:t>
      </w:r>
    </w:p>
    <w:p w14:paraId="69246A57" w14:textId="77777777" w:rsidR="006D4EE9" w:rsidRPr="008645CD" w:rsidRDefault="006D4EE9" w:rsidP="00AC37D6">
      <w:pPr>
        <w:pStyle w:val="Style11"/>
        <w:numPr>
          <w:ilvl w:val="0"/>
          <w:numId w:val="30"/>
        </w:numPr>
        <w:tabs>
          <w:tab w:val="clear" w:pos="1440"/>
        </w:tabs>
        <w:kinsoku w:val="0"/>
        <w:autoSpaceDE/>
        <w:autoSpaceDN/>
        <w:adjustRightInd/>
        <w:ind w:left="360" w:right="72"/>
        <w:rPr>
          <w:rStyle w:val="CharacterStyle4"/>
          <w:sz w:val="22"/>
          <w:szCs w:val="22"/>
        </w:rPr>
      </w:pPr>
      <w:r w:rsidRPr="008645CD">
        <w:rPr>
          <w:rStyle w:val="CharacterStyle4"/>
          <w:spacing w:val="2"/>
          <w:sz w:val="22"/>
          <w:szCs w:val="22"/>
        </w:rPr>
        <w:t xml:space="preserve">Qualora vi sia un utilizzo temporaneo, di durata non superiore a sei mesi nel corso dello stesso anno solare, il </w:t>
      </w:r>
      <w:r w:rsidRPr="008645CD">
        <w:rPr>
          <w:rStyle w:val="CharacterStyle4"/>
          <w:spacing w:val="3"/>
          <w:sz w:val="22"/>
          <w:szCs w:val="22"/>
        </w:rPr>
        <w:t xml:space="preserve">tributo è dovuto soltanto dal possessore dei locali e delle aree a titolo di proprietà, usufrutto, uso, abitazione, </w:t>
      </w:r>
      <w:r w:rsidRPr="008645CD">
        <w:rPr>
          <w:rStyle w:val="CharacterStyle4"/>
          <w:sz w:val="22"/>
          <w:szCs w:val="22"/>
        </w:rPr>
        <w:t>superficie.</w:t>
      </w:r>
    </w:p>
    <w:p w14:paraId="351088E3" w14:textId="77777777" w:rsidR="006D4EE9" w:rsidRPr="008645CD" w:rsidRDefault="006D4EE9" w:rsidP="00AC37D6">
      <w:pPr>
        <w:numPr>
          <w:ilvl w:val="0"/>
          <w:numId w:val="30"/>
        </w:numPr>
        <w:tabs>
          <w:tab w:val="clear" w:pos="1440"/>
        </w:tabs>
        <w:suppressAutoHyphens/>
        <w:overflowPunct/>
        <w:autoSpaceDE/>
        <w:autoSpaceDN/>
        <w:adjustRightInd/>
        <w:ind w:left="360"/>
        <w:textAlignment w:val="auto"/>
        <w:rPr>
          <w:rStyle w:val="CharacterStyle4"/>
          <w:sz w:val="22"/>
          <w:szCs w:val="22"/>
        </w:rPr>
      </w:pPr>
      <w:r w:rsidRPr="008645CD">
        <w:rPr>
          <w:rStyle w:val="CharacterStyle4"/>
          <w:spacing w:val="1"/>
          <w:sz w:val="22"/>
          <w:szCs w:val="22"/>
        </w:rPr>
        <w:t xml:space="preserve">In presenza di locali in multiproprietà e di centri commerciali integrati, responsabile del versamento del tributo </w:t>
      </w:r>
      <w:r w:rsidRPr="008645CD">
        <w:rPr>
          <w:rStyle w:val="CharacterStyle4"/>
          <w:sz w:val="22"/>
          <w:szCs w:val="22"/>
        </w:rPr>
        <w:t>dovuto per i locali e per le aree scoperte di uso comune, è il soggetto che gestisce i servizi comuni. I locali e le aree scoperte in uso esclusivo restano invece a carico dei singoli occupanti o detentori.</w:t>
      </w:r>
    </w:p>
    <w:p w14:paraId="56603AEA" w14:textId="77777777" w:rsidR="006D4EE9" w:rsidRPr="008645CD" w:rsidRDefault="006D4EE9" w:rsidP="00AC37D6">
      <w:pPr>
        <w:numPr>
          <w:ilvl w:val="0"/>
          <w:numId w:val="30"/>
        </w:numPr>
        <w:tabs>
          <w:tab w:val="clear" w:pos="1440"/>
        </w:tabs>
        <w:suppressAutoHyphens/>
        <w:overflowPunct/>
        <w:autoSpaceDE/>
        <w:autoSpaceDN/>
        <w:adjustRightInd/>
        <w:ind w:left="360"/>
        <w:textAlignment w:val="auto"/>
        <w:rPr>
          <w:rStyle w:val="CharacterStyle4"/>
          <w:sz w:val="22"/>
          <w:szCs w:val="22"/>
        </w:rPr>
      </w:pPr>
      <w:r w:rsidRPr="008645CD">
        <w:rPr>
          <w:rStyle w:val="CharacterStyle4"/>
          <w:spacing w:val="2"/>
          <w:sz w:val="22"/>
          <w:szCs w:val="22"/>
        </w:rPr>
        <w:t xml:space="preserve">Per i locali destinati ad attività ricettiva, (residence, affittacamere e simili) la tariffa è dovuta da chi gestisce </w:t>
      </w:r>
      <w:r w:rsidRPr="008645CD">
        <w:rPr>
          <w:rStyle w:val="CharacterStyle4"/>
          <w:sz w:val="22"/>
          <w:szCs w:val="22"/>
        </w:rPr>
        <w:t>l’attività; i locali di affittacamere sono quelli per i quali l’attività è conseguente ad una comunicazione al competente ufficio comunale. Le attività del presente comma sono considerate, a tutti gli effetti, utenze non domestiche.</w:t>
      </w:r>
    </w:p>
    <w:p w14:paraId="44C103AA" w14:textId="77777777" w:rsidR="006D4EE9" w:rsidRPr="008645CD" w:rsidRDefault="006D4EE9" w:rsidP="00AC37D6">
      <w:pPr>
        <w:numPr>
          <w:ilvl w:val="1"/>
          <w:numId w:val="30"/>
        </w:numPr>
        <w:tabs>
          <w:tab w:val="clear" w:pos="1440"/>
        </w:tabs>
        <w:suppressAutoHyphens/>
        <w:overflowPunct/>
        <w:autoSpaceDE/>
        <w:autoSpaceDN/>
        <w:adjustRightInd/>
        <w:ind w:left="360"/>
        <w:textAlignment w:val="auto"/>
        <w:rPr>
          <w:rStyle w:val="CharacterStyle2"/>
          <w:rFonts w:ascii="Calibri" w:hAnsi="Calibri" w:cs="Calibri"/>
          <w:i w:val="0"/>
          <w:iCs w:val="0"/>
          <w:sz w:val="22"/>
          <w:szCs w:val="22"/>
        </w:rPr>
      </w:pPr>
      <w:r w:rsidRPr="008645CD">
        <w:rPr>
          <w:rStyle w:val="CharacterStyle2"/>
          <w:rFonts w:ascii="Calibri" w:hAnsi="Calibri"/>
          <w:i w:val="0"/>
          <w:iCs w:val="0"/>
          <w:spacing w:val="-3"/>
          <w:sz w:val="22"/>
          <w:szCs w:val="22"/>
        </w:rPr>
        <w:t xml:space="preserve">Per le organizzazioni prive di personalità giuridica la tariffa è dovuta da chi le presiede o le </w:t>
      </w:r>
      <w:r w:rsidRPr="008645CD">
        <w:rPr>
          <w:rStyle w:val="CharacterStyle2"/>
          <w:rFonts w:ascii="Calibri" w:hAnsi="Calibri"/>
          <w:i w:val="0"/>
          <w:iCs w:val="0"/>
          <w:sz w:val="22"/>
          <w:szCs w:val="22"/>
        </w:rPr>
        <w:t xml:space="preserve">rappresenta. Nel caso di associazioni non riconosciute la responsabilità del pagamento del tributo </w:t>
      </w:r>
      <w:r w:rsidRPr="008645CD">
        <w:rPr>
          <w:rStyle w:val="CharacterStyle2"/>
          <w:rFonts w:ascii="Calibri" w:hAnsi="Calibri"/>
          <w:i w:val="0"/>
          <w:iCs w:val="0"/>
          <w:spacing w:val="-2"/>
          <w:sz w:val="22"/>
          <w:szCs w:val="22"/>
        </w:rPr>
        <w:t>è di chi le presiede o le rappresenta in solido con tutti i soci.</w:t>
      </w:r>
    </w:p>
    <w:p w14:paraId="3BB676BC" w14:textId="77777777" w:rsidR="008645CD" w:rsidRPr="008645CD" w:rsidRDefault="008645CD" w:rsidP="008645CD">
      <w:pPr>
        <w:suppressAutoHyphens/>
        <w:overflowPunct/>
        <w:autoSpaceDE/>
        <w:autoSpaceDN/>
        <w:adjustRightInd/>
        <w:ind w:left="360"/>
        <w:textAlignment w:val="auto"/>
        <w:rPr>
          <w:rStyle w:val="CharacterStyle4"/>
          <w:sz w:val="22"/>
          <w:szCs w:val="22"/>
        </w:rPr>
      </w:pPr>
    </w:p>
    <w:p w14:paraId="61F5EC4D" w14:textId="52AE0E4F" w:rsidR="006D4EE9" w:rsidRPr="00141B52" w:rsidRDefault="006D4EE9" w:rsidP="00141B52">
      <w:pPr>
        <w:pStyle w:val="Titolo"/>
        <w:rPr>
          <w:rStyle w:val="CharacterStyle6"/>
          <w:rFonts w:asciiTheme="minorHAnsi" w:hAnsiTheme="minorHAnsi" w:cs="Times New Roman"/>
          <w:sz w:val="22"/>
          <w:szCs w:val="22"/>
        </w:rPr>
      </w:pPr>
      <w:r w:rsidRPr="00141B52">
        <w:t>Art. 6</w:t>
      </w:r>
      <w:r w:rsidR="008645CD" w:rsidRPr="00141B52">
        <w:t xml:space="preserve"> - </w:t>
      </w:r>
      <w:r w:rsidRPr="00141B52">
        <w:rPr>
          <w:rStyle w:val="CharacterStyle6"/>
          <w:rFonts w:asciiTheme="minorHAnsi" w:hAnsiTheme="minorHAnsi" w:cs="Times New Roman"/>
          <w:sz w:val="22"/>
          <w:szCs w:val="22"/>
        </w:rPr>
        <w:t>Presupposto oggettivo</w:t>
      </w:r>
    </w:p>
    <w:p w14:paraId="3277364B" w14:textId="77777777" w:rsidR="006D4EE9" w:rsidRPr="008645CD" w:rsidRDefault="006D4EE9" w:rsidP="00AC37D6">
      <w:pPr>
        <w:widowControl w:val="0"/>
        <w:numPr>
          <w:ilvl w:val="0"/>
          <w:numId w:val="3"/>
        </w:numPr>
        <w:kinsoku w:val="0"/>
        <w:overflowPunct/>
        <w:autoSpaceDE/>
        <w:autoSpaceDN/>
        <w:adjustRightInd/>
        <w:ind w:left="284" w:hanging="284"/>
        <w:textAlignment w:val="auto"/>
        <w:rPr>
          <w:rFonts w:ascii="Calibri" w:hAnsi="Calibri" w:cs="Calibri"/>
          <w:szCs w:val="22"/>
        </w:rPr>
      </w:pPr>
      <w:r w:rsidRPr="008645CD">
        <w:rPr>
          <w:rFonts w:ascii="Calibri" w:hAnsi="Calibri" w:cs="Calibri"/>
          <w:spacing w:val="-1"/>
          <w:szCs w:val="22"/>
        </w:rPr>
        <w:t xml:space="preserve">Il presupposto oggettivo è costituito dal possesso o dalla detenzione a qualsiasi titolo, di locali o </w:t>
      </w:r>
      <w:r w:rsidRPr="008645CD">
        <w:rPr>
          <w:rFonts w:ascii="Calibri" w:hAnsi="Calibri" w:cs="Calibri"/>
          <w:szCs w:val="22"/>
        </w:rPr>
        <w:t>aree scoperte, a qualsiasi uso adibiti, suscettibili di produrre rifiuti urbani.</w:t>
      </w:r>
    </w:p>
    <w:p w14:paraId="226A9970" w14:textId="77777777" w:rsidR="006D4EE9" w:rsidRPr="008645CD" w:rsidRDefault="006D4EE9" w:rsidP="00AC37D6">
      <w:pPr>
        <w:pStyle w:val="Style9"/>
        <w:numPr>
          <w:ilvl w:val="0"/>
          <w:numId w:val="3"/>
        </w:numPr>
        <w:kinsoku w:val="0"/>
        <w:autoSpaceDE/>
        <w:autoSpaceDN/>
        <w:ind w:left="284" w:hanging="284"/>
        <w:rPr>
          <w:rStyle w:val="CharacterStyle6"/>
          <w:sz w:val="22"/>
          <w:szCs w:val="22"/>
        </w:rPr>
      </w:pPr>
      <w:r w:rsidRPr="008645CD">
        <w:rPr>
          <w:rStyle w:val="CharacterStyle6"/>
          <w:spacing w:val="-1"/>
          <w:sz w:val="22"/>
          <w:szCs w:val="22"/>
        </w:rPr>
        <w:t xml:space="preserve">Nelle unità immobiliari adibite a civile abitazione, qualora una parte della superficie sia utilizzata </w:t>
      </w:r>
      <w:r w:rsidRPr="008645CD">
        <w:rPr>
          <w:rStyle w:val="CharacterStyle6"/>
          <w:sz w:val="22"/>
          <w:szCs w:val="22"/>
        </w:rPr>
        <w:t>per lo svolgimento di un’attività libero professionale, relativamente a tale superficie, si applica la tariffa vigente per l’attività stessa</w:t>
      </w:r>
      <w:r w:rsidR="008645CD">
        <w:rPr>
          <w:rStyle w:val="CharacterStyle6"/>
          <w:sz w:val="22"/>
          <w:szCs w:val="22"/>
        </w:rPr>
        <w:t>.</w:t>
      </w:r>
    </w:p>
    <w:p w14:paraId="6E8D2E62"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w:t>
      </w:r>
      <w:r w:rsidR="008645CD" w:rsidRPr="00141B52">
        <w:rPr>
          <w:rStyle w:val="CharacterStyle6"/>
          <w:rFonts w:asciiTheme="minorHAnsi" w:hAnsiTheme="minorHAnsi" w:cs="Times New Roman"/>
          <w:sz w:val="22"/>
          <w:szCs w:val="22"/>
        </w:rPr>
        <w:t>rt</w:t>
      </w:r>
      <w:r w:rsidRPr="00141B52">
        <w:rPr>
          <w:rStyle w:val="CharacterStyle6"/>
          <w:rFonts w:asciiTheme="minorHAnsi" w:hAnsiTheme="minorHAnsi" w:cs="Times New Roman"/>
          <w:sz w:val="22"/>
          <w:szCs w:val="22"/>
        </w:rPr>
        <w:t>. 7</w:t>
      </w:r>
      <w:r w:rsidR="008645CD"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Definizione di locali imponibili</w:t>
      </w:r>
    </w:p>
    <w:p w14:paraId="3939577E" w14:textId="77777777" w:rsidR="006D4EE9" w:rsidRPr="008645CD" w:rsidRDefault="006D4EE9" w:rsidP="00AC37D6">
      <w:pPr>
        <w:pStyle w:val="Style9"/>
        <w:numPr>
          <w:ilvl w:val="0"/>
          <w:numId w:val="4"/>
        </w:numPr>
        <w:kinsoku w:val="0"/>
        <w:autoSpaceDE/>
        <w:autoSpaceDN/>
        <w:ind w:left="284" w:hanging="284"/>
        <w:rPr>
          <w:rStyle w:val="CharacterStyle6"/>
          <w:sz w:val="22"/>
          <w:szCs w:val="22"/>
        </w:rPr>
      </w:pPr>
      <w:r w:rsidRPr="008645CD">
        <w:rPr>
          <w:rStyle w:val="CharacterStyle6"/>
          <w:spacing w:val="2"/>
          <w:sz w:val="22"/>
          <w:szCs w:val="22"/>
        </w:rPr>
        <w:t xml:space="preserve">Sono considerati locali, ai fini dell’assoggettamento al tributo sui rifiuti, tutti i </w:t>
      </w:r>
      <w:r w:rsidRPr="008645CD">
        <w:rPr>
          <w:rStyle w:val="CharacterStyle6"/>
          <w:spacing w:val="-1"/>
          <w:sz w:val="22"/>
          <w:szCs w:val="22"/>
        </w:rPr>
        <w:t xml:space="preserve">fabbricati esistenti sul territorio comunale, così come specificato al precedente articolo 5, nonché </w:t>
      </w:r>
      <w:r w:rsidRPr="008645CD">
        <w:rPr>
          <w:rStyle w:val="CharacterStyle6"/>
          <w:sz w:val="22"/>
          <w:szCs w:val="22"/>
        </w:rPr>
        <w:t>qualsiasi locale e/o costruzione stabilmente ancorata al suolo, chiuso su tre lati verso l’esterno, a qualsiasi uso adibiti, purché suscettibili di produrre rifiuti urbani o ad essi assimilabili.</w:t>
      </w:r>
    </w:p>
    <w:p w14:paraId="67DE5A35" w14:textId="77777777" w:rsidR="006D4EE9" w:rsidRPr="008645CD" w:rsidRDefault="006D4EE9" w:rsidP="00AC37D6">
      <w:pPr>
        <w:pStyle w:val="Style9"/>
        <w:numPr>
          <w:ilvl w:val="0"/>
          <w:numId w:val="4"/>
        </w:numPr>
        <w:kinsoku w:val="0"/>
        <w:autoSpaceDE/>
        <w:autoSpaceDN/>
        <w:ind w:left="284" w:hanging="284"/>
        <w:rPr>
          <w:rStyle w:val="CharacterStyle6"/>
          <w:sz w:val="20"/>
          <w:szCs w:val="20"/>
        </w:rPr>
      </w:pPr>
      <w:r w:rsidRPr="008645CD">
        <w:rPr>
          <w:rStyle w:val="CharacterStyle6"/>
          <w:spacing w:val="-3"/>
          <w:sz w:val="22"/>
          <w:szCs w:val="22"/>
        </w:rPr>
        <w:t xml:space="preserve">I fabbricati adibiti ad uso residenziale non sono assoggettati al tributo solamente in assenza di </w:t>
      </w:r>
      <w:r w:rsidRPr="008645CD">
        <w:rPr>
          <w:rStyle w:val="CharacterStyle6"/>
          <w:spacing w:val="1"/>
          <w:sz w:val="22"/>
          <w:szCs w:val="22"/>
        </w:rPr>
        <w:t xml:space="preserve">potenzialità alla produzione del rifiuto e ciò si intende quando non sono presenti utenze dei servizi </w:t>
      </w:r>
      <w:r w:rsidRPr="008645CD">
        <w:rPr>
          <w:rStyle w:val="CharacterStyle6"/>
          <w:sz w:val="22"/>
          <w:szCs w:val="22"/>
        </w:rPr>
        <w:t xml:space="preserve">di acqua, luce e gas (al di fuori di quelli centralizzati nei condomini e/o fabbricati con più unità </w:t>
      </w:r>
      <w:r w:rsidRPr="008645CD">
        <w:rPr>
          <w:rStyle w:val="CharacterStyle6"/>
          <w:spacing w:val="-3"/>
          <w:sz w:val="22"/>
          <w:szCs w:val="22"/>
        </w:rPr>
        <w:t xml:space="preserve">immobiliari) e non sono presenti arredi di alcun genere. Anche in assenza dei presupposti di cui al </w:t>
      </w:r>
      <w:r w:rsidRPr="008645CD">
        <w:rPr>
          <w:rStyle w:val="CharacterStyle6"/>
          <w:spacing w:val="1"/>
          <w:sz w:val="22"/>
          <w:szCs w:val="22"/>
        </w:rPr>
        <w:t xml:space="preserve">precedente capoverso, l’occupazione di un locale ad uso domestico si presume, senza la possibilità </w:t>
      </w:r>
      <w:r w:rsidRPr="008645CD">
        <w:rPr>
          <w:rStyle w:val="CharacterStyle6"/>
          <w:sz w:val="22"/>
          <w:szCs w:val="22"/>
        </w:rPr>
        <w:t>di prova contraria, dalla data di acquisizione della residenza anagrafica.</w:t>
      </w:r>
    </w:p>
    <w:p w14:paraId="58379080" w14:textId="77777777" w:rsidR="008645CD" w:rsidRPr="00790909" w:rsidRDefault="008645CD" w:rsidP="008645CD">
      <w:pPr>
        <w:pStyle w:val="Style9"/>
        <w:kinsoku w:val="0"/>
        <w:autoSpaceDE/>
        <w:autoSpaceDN/>
        <w:ind w:left="284"/>
        <w:rPr>
          <w:rStyle w:val="CharacterStyle6"/>
          <w:sz w:val="20"/>
          <w:szCs w:val="20"/>
        </w:rPr>
      </w:pPr>
    </w:p>
    <w:p w14:paraId="66AF51E5" w14:textId="77777777" w:rsidR="006D4EE9" w:rsidRPr="00141B52" w:rsidRDefault="006D4EE9" w:rsidP="00141B52">
      <w:pPr>
        <w:pStyle w:val="Titolo"/>
      </w:pPr>
      <w:r w:rsidRPr="00141B52">
        <w:t>Art. 8</w:t>
      </w:r>
      <w:r w:rsidR="008645CD" w:rsidRPr="00141B52">
        <w:t xml:space="preserve"> - </w:t>
      </w:r>
      <w:r w:rsidRPr="00141B52">
        <w:t>Locali esclusi dalla tassazione</w:t>
      </w:r>
    </w:p>
    <w:p w14:paraId="6EE59E66" w14:textId="77777777" w:rsidR="00BD3845" w:rsidRDefault="006D4EE9" w:rsidP="00AC37D6">
      <w:pPr>
        <w:numPr>
          <w:ilvl w:val="0"/>
          <w:numId w:val="31"/>
        </w:numPr>
        <w:tabs>
          <w:tab w:val="clear" w:pos="1440"/>
        </w:tabs>
        <w:suppressAutoHyphens/>
        <w:overflowPunct/>
        <w:autoSpaceDE/>
        <w:autoSpaceDN/>
        <w:adjustRightInd/>
        <w:ind w:left="360"/>
        <w:textAlignment w:val="auto"/>
        <w:rPr>
          <w:rStyle w:val="CharacterStyle6"/>
          <w:spacing w:val="3"/>
          <w:sz w:val="22"/>
          <w:szCs w:val="22"/>
        </w:rPr>
      </w:pPr>
      <w:r w:rsidRPr="00527370">
        <w:rPr>
          <w:rStyle w:val="CharacterStyle6"/>
          <w:spacing w:val="3"/>
          <w:sz w:val="22"/>
          <w:szCs w:val="22"/>
        </w:rPr>
        <w:t>Sono esclusi dalla tassazione</w:t>
      </w:r>
      <w:r w:rsidR="00BD3845">
        <w:rPr>
          <w:rStyle w:val="CharacterStyle6"/>
          <w:spacing w:val="3"/>
          <w:sz w:val="22"/>
          <w:szCs w:val="22"/>
        </w:rPr>
        <w:t>:</w:t>
      </w:r>
    </w:p>
    <w:p w14:paraId="79FA9195" w14:textId="77777777" w:rsidR="006D4EE9" w:rsidRDefault="00BD3845" w:rsidP="00EE4E9B">
      <w:pPr>
        <w:suppressAutoHyphens/>
        <w:overflowPunct/>
        <w:autoSpaceDE/>
        <w:autoSpaceDN/>
        <w:adjustRightInd/>
        <w:ind w:left="567" w:hanging="141"/>
        <w:textAlignment w:val="auto"/>
        <w:rPr>
          <w:rStyle w:val="CharacterStyle6"/>
          <w:color w:val="000000" w:themeColor="text1"/>
          <w:spacing w:val="3"/>
          <w:sz w:val="22"/>
          <w:szCs w:val="22"/>
          <w:u w:val="single"/>
        </w:rPr>
      </w:pPr>
      <w:r w:rsidRPr="00C57858">
        <w:rPr>
          <w:rStyle w:val="CharacterStyle6"/>
          <w:spacing w:val="3"/>
          <w:sz w:val="22"/>
          <w:szCs w:val="22"/>
        </w:rPr>
        <w:t>a)</w:t>
      </w:r>
      <w:r w:rsidR="006D4EE9" w:rsidRPr="00C57858">
        <w:rPr>
          <w:rStyle w:val="CharacterStyle6"/>
          <w:spacing w:val="3"/>
          <w:sz w:val="22"/>
          <w:szCs w:val="22"/>
        </w:rPr>
        <w:t xml:space="preserve"> </w:t>
      </w:r>
      <w:r w:rsidR="006D4EE9" w:rsidRPr="00527370">
        <w:rPr>
          <w:rStyle w:val="CharacterStyle6"/>
          <w:spacing w:val="3"/>
          <w:sz w:val="22"/>
          <w:szCs w:val="22"/>
        </w:rPr>
        <w:t xml:space="preserve">le superfici dei locali dove normalmente si producono rifiuti speciali, non assimilabili a quelli urbani, tossici e nocivi, in riferimento alla normativa vigente, purché il produttore dimostri che questi vengono avviati allo smaltimento attraverso specifici soggetti abilitati alla raccolta degli stessi in conformità alla normativa vigente, </w:t>
      </w:r>
      <w:r w:rsidR="006D4EE9" w:rsidRPr="00527370">
        <w:rPr>
          <w:rStyle w:val="CharacterStyle6"/>
          <w:color w:val="000000" w:themeColor="text1"/>
          <w:spacing w:val="3"/>
          <w:sz w:val="22"/>
          <w:szCs w:val="22"/>
          <w:u w:val="single"/>
        </w:rPr>
        <w:t xml:space="preserve">fatto salvo quanto previsto all’art. 11 comma 2 del presente regolamento. A tal fine, a pena di decadenza, il soggetto passivo dovrà presentare al </w:t>
      </w:r>
      <w:r w:rsidR="006D4EE9" w:rsidRPr="00527370">
        <w:rPr>
          <w:rStyle w:val="CharacterStyle6"/>
          <w:color w:val="000000" w:themeColor="text1"/>
          <w:spacing w:val="3"/>
          <w:sz w:val="22"/>
          <w:szCs w:val="22"/>
          <w:u w:val="single"/>
        </w:rPr>
        <w:lastRenderedPageBreak/>
        <w:t>Comune copia del formulario di identificazione dei rifiuti entro 60 giorni dalla fine dell’anno successivo a quello di riferimento. In difetto, l’intera superficie sarà assoggettata al tributo per l’intero anno solare.</w:t>
      </w:r>
    </w:p>
    <w:p w14:paraId="1CAFFBF0" w14:textId="77777777" w:rsidR="00EE4E9B" w:rsidRPr="00C57858" w:rsidRDefault="00EE4E9B" w:rsidP="00EE4E9B">
      <w:pPr>
        <w:suppressAutoHyphens/>
        <w:overflowPunct/>
        <w:autoSpaceDE/>
        <w:autoSpaceDN/>
        <w:adjustRightInd/>
        <w:ind w:left="567" w:hanging="141"/>
        <w:textAlignment w:val="auto"/>
        <w:rPr>
          <w:rStyle w:val="CharacterStyle6"/>
          <w:spacing w:val="3"/>
          <w:sz w:val="22"/>
          <w:szCs w:val="22"/>
        </w:rPr>
      </w:pPr>
      <w:r w:rsidRPr="00C57858">
        <w:rPr>
          <w:rStyle w:val="CharacterStyle6"/>
          <w:spacing w:val="3"/>
          <w:sz w:val="22"/>
          <w:szCs w:val="22"/>
        </w:rPr>
        <w:t xml:space="preserve">b) la porzione di </w:t>
      </w:r>
      <w:proofErr w:type="spellStart"/>
      <w:r w:rsidRPr="00C57858">
        <w:rPr>
          <w:rStyle w:val="CharacterStyle6"/>
          <w:spacing w:val="3"/>
          <w:sz w:val="22"/>
          <w:szCs w:val="22"/>
        </w:rPr>
        <w:t>supeficie</w:t>
      </w:r>
      <w:proofErr w:type="spellEnd"/>
      <w:r w:rsidRPr="00C57858">
        <w:rPr>
          <w:rStyle w:val="CharacterStyle6"/>
          <w:spacing w:val="3"/>
          <w:sz w:val="22"/>
          <w:szCs w:val="22"/>
        </w:rPr>
        <w:t xml:space="preserve"> dei magazzini funzionalmente collegata all’esercizio dell’attività produttiva, occupata da materie prime e/o merci, merceologicamente rientranti nella categoria dei rifiuti speciali, la cui lavorazione genera comunque rifiuti speciali, fermo restando l’assoggettamento delle restanti aree e dei magazzini</w:t>
      </w:r>
      <w:r w:rsidR="008077BF" w:rsidRPr="00C57858">
        <w:rPr>
          <w:rStyle w:val="CharacterStyle6"/>
          <w:spacing w:val="3"/>
          <w:sz w:val="22"/>
          <w:szCs w:val="22"/>
        </w:rPr>
        <w:t xml:space="preserve"> destinati allo stoccaggio di prodotti finiti e di semilavorati e comunque delle parti dell’area dove vi è presenza di persone fisiche e vi sia produzione di rifiuto urbano.</w:t>
      </w:r>
    </w:p>
    <w:p w14:paraId="2660F4F0" w14:textId="77777777" w:rsidR="006D4EE9" w:rsidRPr="0029043E" w:rsidRDefault="006D4EE9" w:rsidP="006D4EE9">
      <w:pPr>
        <w:ind w:left="360"/>
        <w:rPr>
          <w:rStyle w:val="CharacterStyle6"/>
          <w:spacing w:val="3"/>
          <w:sz w:val="20"/>
          <w:szCs w:val="20"/>
        </w:rPr>
      </w:pPr>
    </w:p>
    <w:p w14:paraId="70A1715A" w14:textId="77777777" w:rsidR="006D4EE9" w:rsidRPr="00527370" w:rsidRDefault="006D4EE9" w:rsidP="00AC37D6">
      <w:pPr>
        <w:numPr>
          <w:ilvl w:val="0"/>
          <w:numId w:val="31"/>
        </w:numPr>
        <w:tabs>
          <w:tab w:val="clear" w:pos="1440"/>
        </w:tabs>
        <w:suppressAutoHyphens/>
        <w:overflowPunct/>
        <w:autoSpaceDE/>
        <w:autoSpaceDN/>
        <w:adjustRightInd/>
        <w:ind w:left="360"/>
        <w:textAlignment w:val="auto"/>
        <w:rPr>
          <w:rStyle w:val="CharacterStyle6"/>
          <w:spacing w:val="3"/>
          <w:sz w:val="22"/>
          <w:szCs w:val="22"/>
        </w:rPr>
      </w:pPr>
      <w:r w:rsidRPr="00527370">
        <w:rPr>
          <w:rStyle w:val="CharacterStyle6"/>
          <w:spacing w:val="3"/>
          <w:sz w:val="22"/>
          <w:szCs w:val="22"/>
        </w:rPr>
        <w:t>Sono altresì esclusi dalla tassazione:</w:t>
      </w:r>
    </w:p>
    <w:p w14:paraId="7C86858C" w14:textId="77777777" w:rsidR="006D4EE9" w:rsidRPr="00527370" w:rsidRDefault="006D4EE9" w:rsidP="00AC37D6">
      <w:pPr>
        <w:numPr>
          <w:ilvl w:val="1"/>
          <w:numId w:val="31"/>
        </w:numPr>
        <w:tabs>
          <w:tab w:val="clear" w:pos="1440"/>
        </w:tabs>
        <w:suppressAutoHyphens/>
        <w:overflowPunct/>
        <w:autoSpaceDE/>
        <w:autoSpaceDN/>
        <w:adjustRightInd/>
        <w:ind w:left="360"/>
        <w:textAlignment w:val="auto"/>
        <w:rPr>
          <w:rFonts w:ascii="Calibri" w:hAnsi="Calibri"/>
          <w:color w:val="000000"/>
          <w:szCs w:val="22"/>
        </w:rPr>
      </w:pPr>
      <w:r w:rsidRPr="00527370">
        <w:rPr>
          <w:rFonts w:ascii="Calibri" w:hAnsi="Calibri"/>
          <w:color w:val="000000"/>
          <w:szCs w:val="22"/>
        </w:rPr>
        <w:t>le centrali termiche ed i locali riservati ad impianti tecnologici, quali cabine elettriche, vani ascensori, celle frigorifere, locali di essicazione e stagionatura (senza lavorazione), silos e simili ove non si ha, di regola, presenza umana;</w:t>
      </w:r>
    </w:p>
    <w:p w14:paraId="4FBE55CD" w14:textId="77777777" w:rsidR="006D4EE9" w:rsidRPr="00527370" w:rsidRDefault="006D4EE9" w:rsidP="00AC37D6">
      <w:pPr>
        <w:numPr>
          <w:ilvl w:val="1"/>
          <w:numId w:val="31"/>
        </w:numPr>
        <w:tabs>
          <w:tab w:val="clear" w:pos="1440"/>
        </w:tabs>
        <w:suppressAutoHyphens/>
        <w:overflowPunct/>
        <w:autoSpaceDE/>
        <w:autoSpaceDN/>
        <w:adjustRightInd/>
        <w:ind w:left="360"/>
        <w:textAlignment w:val="auto"/>
        <w:rPr>
          <w:rFonts w:ascii="Calibri" w:hAnsi="Calibri"/>
          <w:color w:val="000000"/>
          <w:szCs w:val="22"/>
        </w:rPr>
      </w:pPr>
      <w:r w:rsidRPr="00527370">
        <w:rPr>
          <w:rFonts w:ascii="Calibri" w:hAnsi="Calibri"/>
          <w:color w:val="000000"/>
          <w:szCs w:val="22"/>
        </w:rPr>
        <w:t>la parte degli impianti sportivi riservata, di norma, ai soli praticanti, sia che detti impianti siano ubicati in aree scoperte che in locali;</w:t>
      </w:r>
    </w:p>
    <w:p w14:paraId="53EE82BF" w14:textId="77777777" w:rsidR="006D4EE9" w:rsidRPr="00527370"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color w:val="000000"/>
          <w:szCs w:val="22"/>
        </w:rPr>
      </w:pPr>
      <w:r w:rsidRPr="00527370">
        <w:rPr>
          <w:rFonts w:ascii="Calibri" w:hAnsi="Calibri"/>
          <w:color w:val="000000"/>
          <w:szCs w:val="22"/>
        </w:rPr>
        <w:t>fabbricati danneggiati, non agibili, in ristrutturazione purché tale circostanza sia attestata da opportuna documentazione, per il periodo durante il quale permangono queste condizioni e vi sia effettiva assenza di occupazione;</w:t>
      </w:r>
    </w:p>
    <w:p w14:paraId="001ABB19" w14:textId="77777777" w:rsidR="006D4EE9" w:rsidRPr="00527370"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color w:val="000000"/>
          <w:szCs w:val="22"/>
        </w:rPr>
      </w:pPr>
      <w:r w:rsidRPr="00527370">
        <w:rPr>
          <w:rFonts w:ascii="Calibri" w:hAnsi="Calibri"/>
          <w:color w:val="000000"/>
          <w:szCs w:val="22"/>
        </w:rPr>
        <w:t>le superfici comuni dei condomini, di cui all’art. 1117 del codice civile, relative alle scale e agli ingressi, purché non utilizzati in via esclusiva.</w:t>
      </w:r>
    </w:p>
    <w:p w14:paraId="1C885C2A" w14:textId="77777777" w:rsidR="006D4EE9" w:rsidRPr="00527370"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color w:val="000000"/>
          <w:szCs w:val="22"/>
        </w:rPr>
      </w:pPr>
      <w:r w:rsidRPr="00527370">
        <w:rPr>
          <w:rFonts w:ascii="Calibri" w:hAnsi="Calibri"/>
          <w:color w:val="000000"/>
          <w:szCs w:val="22"/>
        </w:rPr>
        <w:t xml:space="preserve">I fabbricati rurali destinati all’attività di cui all’art. 2135 </w:t>
      </w:r>
      <w:proofErr w:type="gramStart"/>
      <w:r w:rsidRPr="00527370">
        <w:rPr>
          <w:rFonts w:ascii="Calibri" w:hAnsi="Calibri"/>
          <w:color w:val="000000"/>
          <w:szCs w:val="22"/>
        </w:rPr>
        <w:t>c.c..</w:t>
      </w:r>
      <w:proofErr w:type="gramEnd"/>
      <w:r w:rsidRPr="00527370">
        <w:rPr>
          <w:rFonts w:ascii="Calibri" w:hAnsi="Calibri"/>
          <w:color w:val="000000"/>
          <w:szCs w:val="22"/>
        </w:rPr>
        <w:t xml:space="preserve"> insistenti sul fondo agricolo e relative pertinenze. Sono invece assoggettate a tariffe le parti abitative delle costruzioni rurali nonché i locali e le aree che non sono di stretta pertinenza dell’impresa agricola, ancorché risultino ubicate sul fondo;</w:t>
      </w:r>
    </w:p>
    <w:p w14:paraId="364485EF" w14:textId="77777777" w:rsidR="006D4EE9" w:rsidRPr="00527370"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szCs w:val="22"/>
        </w:rPr>
      </w:pPr>
      <w:r w:rsidRPr="00527370">
        <w:rPr>
          <w:rFonts w:ascii="Calibri" w:hAnsi="Calibri"/>
          <w:szCs w:val="22"/>
        </w:rPr>
        <w:t>solai e sottotetti non collegati da scale, ascensori o montacarichi;</w:t>
      </w:r>
    </w:p>
    <w:p w14:paraId="7DD2FF68" w14:textId="77777777" w:rsidR="006D4EE9" w:rsidRPr="00527370"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szCs w:val="22"/>
        </w:rPr>
      </w:pPr>
      <w:r w:rsidRPr="00527370">
        <w:rPr>
          <w:rFonts w:ascii="Calibri" w:hAnsi="Calibri"/>
          <w:szCs w:val="22"/>
        </w:rPr>
        <w:t>le superfici di solai e sottotetti collegati da scale, ascensori o montacarichi per la parte con altezza inferiore a metri 1,50;</w:t>
      </w:r>
    </w:p>
    <w:p w14:paraId="229D33F7" w14:textId="77777777" w:rsidR="006D4EE9" w:rsidRPr="00527370" w:rsidRDefault="006D4EE9" w:rsidP="00AC37D6">
      <w:pPr>
        <w:numPr>
          <w:ilvl w:val="1"/>
          <w:numId w:val="31"/>
        </w:numPr>
        <w:tabs>
          <w:tab w:val="clear" w:pos="1440"/>
        </w:tabs>
        <w:suppressAutoHyphens/>
        <w:overflowPunct/>
        <w:autoSpaceDE/>
        <w:autoSpaceDN/>
        <w:adjustRightInd/>
        <w:ind w:left="284" w:hanging="284"/>
        <w:textAlignment w:val="auto"/>
        <w:rPr>
          <w:szCs w:val="22"/>
        </w:rPr>
      </w:pPr>
      <w:r w:rsidRPr="00527370">
        <w:rPr>
          <w:rFonts w:ascii="Calibri" w:hAnsi="Calibri"/>
          <w:szCs w:val="22"/>
        </w:rPr>
        <w:t>i locali adibiti esclusivamente all’esercizio di culti ammessi dallo Stato (es chiese e sagrestie).</w:t>
      </w:r>
    </w:p>
    <w:p w14:paraId="03DF55E3" w14:textId="77777777" w:rsidR="006D4EE9" w:rsidRPr="00527370" w:rsidRDefault="006D4EE9" w:rsidP="00AC37D6">
      <w:pPr>
        <w:pStyle w:val="Style13"/>
        <w:numPr>
          <w:ilvl w:val="1"/>
          <w:numId w:val="31"/>
        </w:numPr>
        <w:tabs>
          <w:tab w:val="clear" w:pos="1440"/>
        </w:tabs>
        <w:kinsoku w:val="0"/>
        <w:autoSpaceDE/>
        <w:autoSpaceDN/>
        <w:ind w:left="284" w:hanging="284"/>
        <w:rPr>
          <w:rStyle w:val="CharacterStyle5"/>
          <w:b w:val="0"/>
          <w:bCs w:val="0"/>
          <w:color w:val="auto"/>
          <w:sz w:val="22"/>
          <w:szCs w:val="22"/>
          <w:u w:val="none"/>
        </w:rPr>
      </w:pPr>
      <w:r w:rsidRPr="00527370">
        <w:rPr>
          <w:rStyle w:val="CharacterStyle5"/>
          <w:b w:val="0"/>
          <w:color w:val="auto"/>
          <w:spacing w:val="-7"/>
          <w:sz w:val="22"/>
          <w:szCs w:val="22"/>
          <w:u w:val="none"/>
        </w:rPr>
        <w:t xml:space="preserve">fabbricati danneggiati, non agibili, in ristrutturazione purché tale circostanza sia attestata da </w:t>
      </w:r>
      <w:r w:rsidRPr="00527370">
        <w:rPr>
          <w:rStyle w:val="CharacterStyle5"/>
          <w:b w:val="0"/>
          <w:color w:val="auto"/>
          <w:spacing w:val="-5"/>
          <w:sz w:val="22"/>
          <w:szCs w:val="22"/>
          <w:u w:val="none"/>
        </w:rPr>
        <w:t xml:space="preserve">opportuna documentazione, per il periodo durante il quale permangono queste condizioni e vi </w:t>
      </w:r>
      <w:r w:rsidRPr="00527370">
        <w:rPr>
          <w:rStyle w:val="CharacterStyle5"/>
          <w:b w:val="0"/>
          <w:color w:val="auto"/>
          <w:spacing w:val="-4"/>
          <w:sz w:val="22"/>
          <w:szCs w:val="22"/>
          <w:u w:val="none"/>
        </w:rPr>
        <w:t>sia effettiva assenza di occupazione;</w:t>
      </w:r>
    </w:p>
    <w:p w14:paraId="29EEA00F" w14:textId="77777777" w:rsidR="006D4EE9" w:rsidRPr="00527370" w:rsidRDefault="006D4EE9" w:rsidP="00527370">
      <w:pPr>
        <w:pStyle w:val="Style13"/>
        <w:kinsoku w:val="0"/>
        <w:autoSpaceDE/>
        <w:autoSpaceDN/>
        <w:ind w:left="284" w:hanging="284"/>
        <w:rPr>
          <w:sz w:val="22"/>
          <w:szCs w:val="22"/>
        </w:rPr>
      </w:pPr>
    </w:p>
    <w:p w14:paraId="427F3AF0" w14:textId="77777777" w:rsidR="006D4EE9" w:rsidRPr="00527370" w:rsidRDefault="006D4EE9" w:rsidP="00AC37D6">
      <w:pPr>
        <w:pStyle w:val="Style13"/>
        <w:numPr>
          <w:ilvl w:val="0"/>
          <w:numId w:val="31"/>
        </w:numPr>
        <w:tabs>
          <w:tab w:val="clear" w:pos="1440"/>
        </w:tabs>
        <w:kinsoku w:val="0"/>
        <w:autoSpaceDE/>
        <w:autoSpaceDN/>
        <w:ind w:left="284" w:hanging="284"/>
        <w:rPr>
          <w:rFonts w:ascii="Calibri" w:hAnsi="Calibri"/>
          <w:sz w:val="22"/>
          <w:szCs w:val="22"/>
        </w:rPr>
      </w:pPr>
      <w:r w:rsidRPr="00527370">
        <w:rPr>
          <w:rFonts w:ascii="Calibri" w:hAnsi="Calibri"/>
          <w:sz w:val="22"/>
          <w:szCs w:val="22"/>
        </w:rPr>
        <w:t>Con riferimento agli impianti di distribuzione di carburanti:</w:t>
      </w:r>
    </w:p>
    <w:p w14:paraId="2604DAB6" w14:textId="77777777" w:rsidR="006D4EE9" w:rsidRPr="00527370" w:rsidRDefault="006D4EE9" w:rsidP="008077BF">
      <w:pPr>
        <w:pStyle w:val="Style13"/>
        <w:numPr>
          <w:ilvl w:val="0"/>
          <w:numId w:val="52"/>
        </w:numPr>
        <w:kinsoku w:val="0"/>
        <w:autoSpaceDE/>
        <w:autoSpaceDN/>
        <w:ind w:left="426" w:hanging="142"/>
        <w:rPr>
          <w:rFonts w:ascii="Calibri" w:hAnsi="Calibri"/>
          <w:sz w:val="22"/>
          <w:szCs w:val="22"/>
        </w:rPr>
      </w:pPr>
      <w:r w:rsidRPr="00527370">
        <w:rPr>
          <w:rFonts w:ascii="Calibri" w:hAnsi="Calibri"/>
          <w:sz w:val="22"/>
          <w:szCs w:val="22"/>
        </w:rPr>
        <w:t>Sono esclusi dalla tassa: le aree scoperte non utilizzate né utilizzabili perché impraticabili o escluse dall’uso con recinzione visibile; le aree su cui insiste l’impianto di lavaggio degli automezzi; le aree visibilmente adibite in via esclusiva all’accesso e all’uscita dei veicoli dall’area di servizio e dal lavaggio;</w:t>
      </w:r>
    </w:p>
    <w:p w14:paraId="23474392" w14:textId="77777777" w:rsidR="006D4EE9" w:rsidRDefault="006D4EE9" w:rsidP="008077BF">
      <w:pPr>
        <w:pStyle w:val="Style13"/>
        <w:numPr>
          <w:ilvl w:val="0"/>
          <w:numId w:val="52"/>
        </w:numPr>
        <w:kinsoku w:val="0"/>
        <w:autoSpaceDE/>
        <w:autoSpaceDN/>
        <w:ind w:left="426" w:hanging="142"/>
        <w:rPr>
          <w:rFonts w:ascii="Calibri" w:hAnsi="Calibri"/>
          <w:sz w:val="20"/>
          <w:szCs w:val="20"/>
        </w:rPr>
      </w:pPr>
      <w:r w:rsidRPr="00527370">
        <w:rPr>
          <w:rFonts w:ascii="Calibri" w:hAnsi="Calibri"/>
          <w:sz w:val="22"/>
          <w:szCs w:val="22"/>
        </w:rPr>
        <w:t>Sono soggetti alla tassa: i distributori di carburante per i locali adibiti a magazzini e uffici, nonché l’area di proiezione in piano della pensilina ovvero, in mancanza, la superficie convenzionale calcolata sulla base di venti metri quadrati per colonnina di erogazione</w:t>
      </w:r>
      <w:r w:rsidRPr="001740BA">
        <w:rPr>
          <w:rFonts w:ascii="Calibri" w:hAnsi="Calibri"/>
          <w:sz w:val="20"/>
          <w:szCs w:val="20"/>
        </w:rPr>
        <w:t xml:space="preserve">. </w:t>
      </w:r>
    </w:p>
    <w:p w14:paraId="7FF80E81" w14:textId="77777777" w:rsidR="008077BF" w:rsidRDefault="008077BF" w:rsidP="008077BF">
      <w:pPr>
        <w:pStyle w:val="Style13"/>
        <w:kinsoku w:val="0"/>
        <w:autoSpaceDE/>
        <w:autoSpaceDN/>
        <w:ind w:left="284" w:firstLine="0"/>
        <w:rPr>
          <w:rFonts w:ascii="Calibri" w:hAnsi="Calibri"/>
          <w:sz w:val="20"/>
          <w:szCs w:val="20"/>
        </w:rPr>
      </w:pPr>
    </w:p>
    <w:p w14:paraId="6A515C3A" w14:textId="77777777" w:rsidR="008077BF" w:rsidRPr="00C57858" w:rsidRDefault="008077BF" w:rsidP="008077BF">
      <w:pPr>
        <w:pStyle w:val="Style13"/>
        <w:kinsoku w:val="0"/>
        <w:autoSpaceDE/>
        <w:autoSpaceDN/>
        <w:ind w:left="284" w:hanging="284"/>
        <w:rPr>
          <w:rFonts w:ascii="Calibri" w:hAnsi="Calibri"/>
          <w:sz w:val="20"/>
          <w:szCs w:val="20"/>
        </w:rPr>
      </w:pPr>
      <w:r w:rsidRPr="008077BF">
        <w:rPr>
          <w:rFonts w:ascii="Calibri" w:hAnsi="Calibri"/>
          <w:color w:val="FF0000"/>
          <w:sz w:val="20"/>
          <w:szCs w:val="20"/>
        </w:rPr>
        <w:t xml:space="preserve">4. </w:t>
      </w:r>
      <w:r w:rsidRPr="00C57858">
        <w:rPr>
          <w:rFonts w:ascii="Calibri" w:hAnsi="Calibri"/>
          <w:sz w:val="20"/>
          <w:szCs w:val="20"/>
        </w:rPr>
        <w:t>L’esclusione dal pagamento della tassa rifiuti, in base ai casi previsti nei commi precedenti, dovrà essere comunque supportata da documentazione attestante la veridicità di quanto dichiarato dal contribuente in apposita dichiarazione sostitutiva resa ai sensi del decreto del Presidente della Repubblica 28 dicembre 2000, n. 445 o certificata a seguito di attività di verifica del Gestore.</w:t>
      </w:r>
    </w:p>
    <w:p w14:paraId="4E4C1687" w14:textId="77777777" w:rsidR="008077BF" w:rsidRPr="00C57858" w:rsidRDefault="008077BF" w:rsidP="008077BF">
      <w:pPr>
        <w:pStyle w:val="Style13"/>
        <w:kinsoku w:val="0"/>
        <w:autoSpaceDE/>
        <w:autoSpaceDN/>
        <w:ind w:left="284" w:hanging="284"/>
        <w:rPr>
          <w:rFonts w:ascii="Calibri" w:hAnsi="Calibri"/>
          <w:sz w:val="20"/>
          <w:szCs w:val="20"/>
        </w:rPr>
      </w:pPr>
      <w:r w:rsidRPr="00C57858">
        <w:rPr>
          <w:rFonts w:ascii="Calibri" w:hAnsi="Calibri"/>
          <w:sz w:val="20"/>
          <w:szCs w:val="20"/>
        </w:rPr>
        <w:t>5.   Nel caso in cui sia accertato il conferimento di rifiuti al pubblico servizio da parte di utenze escluse dalla tassa o provenienti da aree escluse dalla tassa ai sensi del presente articolo, si applica la tassa a partire dal 1° gennaio dell’anno di riferimento, fatta salva la possibilità di prova contraria da parte del contribuente, ferma restando l’applicazione delle sanzioni di legge</w:t>
      </w:r>
    </w:p>
    <w:p w14:paraId="580923BD" w14:textId="77777777" w:rsidR="0064491B" w:rsidRPr="001740BA" w:rsidRDefault="0064491B" w:rsidP="0064491B">
      <w:pPr>
        <w:pStyle w:val="Style13"/>
        <w:kinsoku w:val="0"/>
        <w:autoSpaceDE/>
        <w:autoSpaceDN/>
        <w:ind w:left="284" w:firstLine="0"/>
        <w:rPr>
          <w:rFonts w:ascii="Calibri" w:hAnsi="Calibri"/>
          <w:sz w:val="20"/>
          <w:szCs w:val="20"/>
        </w:rPr>
      </w:pPr>
    </w:p>
    <w:p w14:paraId="71ACFCAC" w14:textId="77777777" w:rsidR="006D4EE9" w:rsidRPr="00C57858" w:rsidRDefault="006D4EE9" w:rsidP="00141B52">
      <w:pPr>
        <w:pStyle w:val="Titolo"/>
        <w:rPr>
          <w:rStyle w:val="CharacterStyle6"/>
          <w:rFonts w:asciiTheme="minorHAnsi" w:hAnsiTheme="minorHAnsi" w:cs="Times New Roman"/>
          <w:sz w:val="20"/>
          <w:szCs w:val="20"/>
        </w:rPr>
      </w:pPr>
      <w:r w:rsidRPr="00C57858">
        <w:rPr>
          <w:rStyle w:val="CharacterStyle6"/>
          <w:rFonts w:asciiTheme="minorHAnsi" w:hAnsiTheme="minorHAnsi" w:cs="Times New Roman"/>
          <w:sz w:val="20"/>
          <w:szCs w:val="20"/>
        </w:rPr>
        <w:t>Art. 9</w:t>
      </w:r>
      <w:r w:rsidR="0064491B" w:rsidRPr="00C57858">
        <w:rPr>
          <w:rStyle w:val="CharacterStyle6"/>
          <w:rFonts w:asciiTheme="minorHAnsi" w:hAnsiTheme="minorHAnsi" w:cs="Times New Roman"/>
          <w:sz w:val="20"/>
          <w:szCs w:val="20"/>
        </w:rPr>
        <w:t xml:space="preserve"> - </w:t>
      </w:r>
      <w:r w:rsidRPr="00C57858">
        <w:rPr>
          <w:rStyle w:val="CharacterStyle6"/>
          <w:rFonts w:asciiTheme="minorHAnsi" w:hAnsiTheme="minorHAnsi" w:cs="Times New Roman"/>
          <w:sz w:val="20"/>
          <w:szCs w:val="20"/>
        </w:rPr>
        <w:t>Definizione di aree imponibili</w:t>
      </w:r>
    </w:p>
    <w:p w14:paraId="14664BB9" w14:textId="77777777" w:rsidR="0064491B" w:rsidRDefault="006D4EE9" w:rsidP="0064491B">
      <w:pPr>
        <w:ind w:left="284" w:hanging="284"/>
        <w:rPr>
          <w:rFonts w:ascii="Calibri" w:hAnsi="Calibri" w:cs="Calibri"/>
          <w:szCs w:val="22"/>
        </w:rPr>
      </w:pPr>
      <w:r w:rsidRPr="00C57858">
        <w:rPr>
          <w:rFonts w:ascii="Calibri" w:hAnsi="Calibri" w:cs="Calibri"/>
          <w:spacing w:val="1"/>
          <w:sz w:val="20"/>
        </w:rPr>
        <w:t xml:space="preserve">1. Sono considerate aree assoggettabili alla tassa sui rifiuti, tutte le aree scoperte operative di </w:t>
      </w:r>
      <w:r w:rsidRPr="00C57858">
        <w:rPr>
          <w:rFonts w:ascii="Calibri" w:hAnsi="Calibri" w:cs="Calibri"/>
          <w:sz w:val="20"/>
        </w:rPr>
        <w:t>pertinenza di</w:t>
      </w:r>
      <w:r w:rsidR="0064491B" w:rsidRPr="00C57858">
        <w:rPr>
          <w:rFonts w:ascii="Calibri" w:hAnsi="Calibri" w:cs="Calibri"/>
          <w:sz w:val="20"/>
        </w:rPr>
        <w:t xml:space="preserve"> utenze non domestiche a cui è applicato il tributo medesimo</w:t>
      </w:r>
      <w:r w:rsidR="0064491B">
        <w:rPr>
          <w:rFonts w:ascii="Calibri" w:hAnsi="Calibri" w:cs="Calibri"/>
          <w:szCs w:val="22"/>
        </w:rPr>
        <w:t>.</w:t>
      </w:r>
    </w:p>
    <w:p w14:paraId="3373A7CA" w14:textId="77777777" w:rsidR="0064491B" w:rsidRDefault="0064491B" w:rsidP="0064491B">
      <w:pPr>
        <w:ind w:left="284" w:hanging="284"/>
        <w:rPr>
          <w:rFonts w:ascii="Calibri" w:hAnsi="Calibri" w:cs="Calibri"/>
          <w:szCs w:val="22"/>
        </w:rPr>
      </w:pPr>
      <w:r>
        <w:rPr>
          <w:rFonts w:ascii="Calibri" w:hAnsi="Calibri" w:cs="Calibri"/>
          <w:szCs w:val="22"/>
        </w:rPr>
        <w:lastRenderedPageBreak/>
        <w:t>2. Le aree suddette sono assoggettate alla medesima tariffa applicata al fabbricato di cui costituiscono pertinenza.</w:t>
      </w:r>
    </w:p>
    <w:p w14:paraId="76F8B0F8" w14:textId="7F4745C3" w:rsidR="006D4EE9" w:rsidRPr="00A85794" w:rsidRDefault="00EC0CF4" w:rsidP="0064491B">
      <w:pPr>
        <w:ind w:left="284" w:hanging="284"/>
        <w:rPr>
          <w:rStyle w:val="CharacterStyle6"/>
          <w:sz w:val="20"/>
          <w:szCs w:val="20"/>
        </w:rPr>
      </w:pPr>
      <w:r>
        <w:rPr>
          <w:noProof/>
          <w:szCs w:val="22"/>
        </w:rPr>
        <mc:AlternateContent>
          <mc:Choice Requires="wps">
            <w:drawing>
              <wp:anchor distT="0" distB="0" distL="0" distR="0" simplePos="0" relativeHeight="251665408" behindDoc="0" locked="0" layoutInCell="0" allowOverlap="1" wp14:anchorId="75C84711" wp14:editId="23CCB4F8">
                <wp:simplePos x="0" y="0"/>
                <wp:positionH relativeFrom="column">
                  <wp:posOffset>5314315</wp:posOffset>
                </wp:positionH>
                <wp:positionV relativeFrom="paragraph">
                  <wp:posOffset>9398000</wp:posOffset>
                </wp:positionV>
                <wp:extent cx="857885" cy="118745"/>
                <wp:effectExtent l="0" t="0" r="0" b="0"/>
                <wp:wrapSquare wrapText="bothSides"/>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18745"/>
                        </a:xfrm>
                        <a:prstGeom prst="rect">
                          <a:avLst/>
                        </a:prstGeom>
                        <a:solidFill>
                          <a:srgbClr val="FFFFFF">
                            <a:alpha val="0"/>
                          </a:srgbClr>
                        </a:solidFill>
                        <a:ln>
                          <a:noFill/>
                        </a:ln>
                      </wps:spPr>
                      <wps:txbx>
                        <w:txbxContent>
                          <w:p w14:paraId="2EDD7456" w14:textId="77777777" w:rsidR="00656138" w:rsidRDefault="00656138" w:rsidP="006D4EE9">
                            <w:pPr>
                              <w:spacing w:line="189" w:lineRule="auto"/>
                              <w:rPr>
                                <w:b/>
                                <w:bCs/>
                                <w:i/>
                                <w:iCs/>
                                <w:spacing w:val="-5"/>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4711" id="_x0000_t202" coordsize="21600,21600" o:spt="202" path="m,l,21600r21600,l21600,xe">
                <v:stroke joinstyle="miter"/>
                <v:path gradientshapeok="t" o:connecttype="rect"/>
              </v:shapetype>
              <v:shape id="Text Box 9" o:spid="_x0000_s1026" type="#_x0000_t202" style="position:absolute;left:0;text-align:left;margin-left:418.45pt;margin-top:740pt;width:67.55pt;height:9.3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" o:allowincell="f" stroked="f">
                <v:fill opacity="0"/>
                <v:textbox inset="0,0,0,0">
                  <w:txbxContent>
                    <w:p w14:paraId="2EDD7456" w14:textId="77777777" w:rsidR="00656138" w:rsidRDefault="00656138" w:rsidP="006D4EE9">
                      <w:pPr>
                        <w:spacing w:line="189" w:lineRule="auto"/>
                        <w:rPr>
                          <w:b/>
                          <w:bCs/>
                          <w:i/>
                          <w:iCs/>
                          <w:spacing w:val="-5"/>
                          <w:w w:val="105"/>
                        </w:rPr>
                      </w:pPr>
                    </w:p>
                  </w:txbxContent>
                </v:textbox>
                <w10:wrap type="square"/>
              </v:shape>
            </w:pict>
          </mc:Fallback>
        </mc:AlternateContent>
      </w:r>
    </w:p>
    <w:p w14:paraId="3DAA09F6"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10</w:t>
      </w:r>
      <w:r w:rsidR="0064491B"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Aree escluse dalla tassazione</w:t>
      </w:r>
    </w:p>
    <w:p w14:paraId="3F4D038D" w14:textId="77777777" w:rsidR="006D4EE9" w:rsidRPr="0064491B" w:rsidRDefault="006D4EE9" w:rsidP="006D4EE9">
      <w:pPr>
        <w:pStyle w:val="Style9"/>
        <w:kinsoku w:val="0"/>
        <w:autoSpaceDE/>
        <w:autoSpaceDN/>
        <w:ind w:left="284" w:hanging="284"/>
        <w:rPr>
          <w:rStyle w:val="CharacterStyle6"/>
          <w:spacing w:val="1"/>
          <w:sz w:val="22"/>
          <w:szCs w:val="22"/>
        </w:rPr>
      </w:pPr>
      <w:r w:rsidRPr="000F44CE">
        <w:rPr>
          <w:rStyle w:val="CharacterStyle6"/>
          <w:spacing w:val="1"/>
          <w:sz w:val="20"/>
          <w:szCs w:val="20"/>
        </w:rPr>
        <w:t xml:space="preserve">1. </w:t>
      </w:r>
      <w:r w:rsidRPr="0064491B">
        <w:rPr>
          <w:rStyle w:val="CharacterStyle6"/>
          <w:spacing w:val="1"/>
          <w:sz w:val="22"/>
          <w:szCs w:val="22"/>
        </w:rPr>
        <w:t>Sono escluse dall’applicazione del tributo, oltre alle superfici scoperte in condizioni analoghe a quelle indicate al comma 1 dell’articolo 8:</w:t>
      </w:r>
    </w:p>
    <w:p w14:paraId="088E0241" w14:textId="77777777" w:rsidR="006D4EE9" w:rsidRPr="0064491B" w:rsidRDefault="006D4EE9" w:rsidP="00AC37D6">
      <w:pPr>
        <w:pStyle w:val="Style9"/>
        <w:numPr>
          <w:ilvl w:val="0"/>
          <w:numId w:val="53"/>
        </w:numPr>
        <w:kinsoku w:val="0"/>
        <w:ind w:left="284" w:hanging="284"/>
        <w:rPr>
          <w:rStyle w:val="CharacterStyle6"/>
          <w:spacing w:val="1"/>
          <w:sz w:val="22"/>
          <w:szCs w:val="22"/>
        </w:rPr>
      </w:pPr>
      <w:r w:rsidRPr="0064491B">
        <w:rPr>
          <w:rStyle w:val="CharacterStyle6"/>
          <w:spacing w:val="1"/>
          <w:sz w:val="22"/>
          <w:szCs w:val="22"/>
        </w:rPr>
        <w:t>le aree scoperte pertinenziali o accessorie a civili abitazioni, quali i balconi e le terrazze scoperte, i posti auto scoperti, i cortili, i giardini e i parchi;</w:t>
      </w:r>
    </w:p>
    <w:p w14:paraId="4AF93CC6" w14:textId="77777777" w:rsidR="006D4EE9" w:rsidRPr="0064491B" w:rsidRDefault="006D4EE9" w:rsidP="00AC37D6">
      <w:pPr>
        <w:pStyle w:val="Style9"/>
        <w:numPr>
          <w:ilvl w:val="0"/>
          <w:numId w:val="53"/>
        </w:numPr>
        <w:kinsoku w:val="0"/>
        <w:ind w:left="284" w:hanging="284"/>
        <w:rPr>
          <w:rStyle w:val="CharacterStyle6"/>
          <w:spacing w:val="1"/>
          <w:sz w:val="22"/>
          <w:szCs w:val="22"/>
        </w:rPr>
      </w:pPr>
      <w:r w:rsidRPr="0064491B">
        <w:rPr>
          <w:rStyle w:val="CharacterStyle6"/>
          <w:spacing w:val="1"/>
          <w:sz w:val="22"/>
          <w:szCs w:val="22"/>
        </w:rPr>
        <w:t>le aree comuni condominiali di cui all'articolo 1117 c.c. che non siano detenute o occupate in via esclusiva, come androni, scale, ascensori, stenditoi o altri luoghi di passaggio o di utilizzo comune tra i condomini.</w:t>
      </w:r>
    </w:p>
    <w:p w14:paraId="569D4481" w14:textId="77777777" w:rsidR="006D4EE9" w:rsidRPr="0064491B" w:rsidRDefault="006D4EE9" w:rsidP="006D4EE9">
      <w:pPr>
        <w:pStyle w:val="Style9"/>
        <w:kinsoku w:val="0"/>
        <w:ind w:left="284" w:hanging="284"/>
        <w:rPr>
          <w:rStyle w:val="CharacterStyle6"/>
          <w:spacing w:val="1"/>
          <w:sz w:val="22"/>
          <w:szCs w:val="22"/>
        </w:rPr>
      </w:pPr>
      <w:r w:rsidRPr="0064491B">
        <w:rPr>
          <w:rStyle w:val="CharacterStyle6"/>
          <w:spacing w:val="1"/>
          <w:sz w:val="22"/>
          <w:szCs w:val="22"/>
        </w:rPr>
        <w:t>2. Sono altresì escluse:</w:t>
      </w:r>
    </w:p>
    <w:p w14:paraId="6A59FB20" w14:textId="77777777" w:rsidR="006D4EE9" w:rsidRPr="0064491B" w:rsidRDefault="006D4EE9" w:rsidP="00AC37D6">
      <w:pPr>
        <w:pStyle w:val="Style9"/>
        <w:numPr>
          <w:ilvl w:val="0"/>
          <w:numId w:val="41"/>
        </w:numPr>
        <w:tabs>
          <w:tab w:val="clear" w:pos="1800"/>
        </w:tabs>
        <w:kinsoku w:val="0"/>
        <w:ind w:left="284" w:hanging="284"/>
        <w:rPr>
          <w:rStyle w:val="CharacterStyle6"/>
          <w:spacing w:val="1"/>
          <w:sz w:val="22"/>
          <w:szCs w:val="22"/>
        </w:rPr>
      </w:pPr>
      <w:r w:rsidRPr="0064491B">
        <w:rPr>
          <w:rStyle w:val="CharacterStyle6"/>
          <w:spacing w:val="1"/>
          <w:sz w:val="22"/>
          <w:szCs w:val="22"/>
        </w:rPr>
        <w:t>le aree non accessibili e/o intercluse da stabile recinzione;</w:t>
      </w:r>
    </w:p>
    <w:p w14:paraId="1903FAE8" w14:textId="77777777" w:rsidR="006D4EE9" w:rsidRPr="0064491B" w:rsidRDefault="006D4EE9" w:rsidP="00AC37D6">
      <w:pPr>
        <w:pStyle w:val="Style9"/>
        <w:numPr>
          <w:ilvl w:val="0"/>
          <w:numId w:val="41"/>
        </w:numPr>
        <w:tabs>
          <w:tab w:val="clear" w:pos="1800"/>
        </w:tabs>
        <w:kinsoku w:val="0"/>
        <w:ind w:left="284" w:hanging="284"/>
        <w:rPr>
          <w:rStyle w:val="CharacterStyle6"/>
          <w:spacing w:val="1"/>
          <w:sz w:val="22"/>
          <w:szCs w:val="22"/>
        </w:rPr>
      </w:pPr>
      <w:r w:rsidRPr="0064491B">
        <w:rPr>
          <w:rStyle w:val="CharacterStyle6"/>
          <w:spacing w:val="1"/>
          <w:sz w:val="22"/>
          <w:szCs w:val="22"/>
        </w:rPr>
        <w:t>le aree abbandonate e comunque in condizioni tali da evidenziarne il mancato utilizzo.</w:t>
      </w:r>
    </w:p>
    <w:p w14:paraId="48BD488F" w14:textId="77777777" w:rsidR="006D4EE9" w:rsidRDefault="006D4EE9" w:rsidP="00AC37D6">
      <w:pPr>
        <w:pStyle w:val="Style9"/>
        <w:numPr>
          <w:ilvl w:val="0"/>
          <w:numId w:val="41"/>
        </w:numPr>
        <w:tabs>
          <w:tab w:val="clear" w:pos="1800"/>
        </w:tabs>
        <w:kinsoku w:val="0"/>
        <w:ind w:left="284" w:hanging="284"/>
        <w:rPr>
          <w:rStyle w:val="CharacterStyle6"/>
          <w:spacing w:val="1"/>
          <w:sz w:val="22"/>
          <w:szCs w:val="22"/>
        </w:rPr>
      </w:pPr>
      <w:r w:rsidRPr="0064491B">
        <w:rPr>
          <w:rStyle w:val="CharacterStyle6"/>
          <w:spacing w:val="1"/>
          <w:sz w:val="22"/>
          <w:szCs w:val="22"/>
        </w:rPr>
        <w:t>le aree adibite in via esclusiva al transito o alla sosta gratuita dei veicoli;</w:t>
      </w:r>
    </w:p>
    <w:p w14:paraId="20956B38" w14:textId="77777777" w:rsidR="0064491B" w:rsidRPr="0064491B" w:rsidRDefault="0064491B" w:rsidP="0064491B">
      <w:pPr>
        <w:pStyle w:val="Style9"/>
        <w:kinsoku w:val="0"/>
        <w:ind w:left="284"/>
        <w:rPr>
          <w:rStyle w:val="CharacterStyle6"/>
          <w:spacing w:val="1"/>
          <w:sz w:val="22"/>
          <w:szCs w:val="22"/>
        </w:rPr>
      </w:pPr>
    </w:p>
    <w:p w14:paraId="1F3F11F2"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11</w:t>
      </w:r>
      <w:r w:rsidR="0064491B"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Locali ed aree con produzione di rifiuti speciali</w:t>
      </w:r>
    </w:p>
    <w:p w14:paraId="51A03925" w14:textId="77777777" w:rsidR="006D4EE9" w:rsidRPr="0064491B" w:rsidRDefault="006D4EE9" w:rsidP="00AC37D6">
      <w:pPr>
        <w:pStyle w:val="Style9"/>
        <w:numPr>
          <w:ilvl w:val="0"/>
          <w:numId w:val="5"/>
        </w:numPr>
        <w:tabs>
          <w:tab w:val="clear" w:pos="360"/>
        </w:tabs>
        <w:kinsoku w:val="0"/>
        <w:autoSpaceDE/>
        <w:autoSpaceDN/>
        <w:ind w:left="284" w:hanging="284"/>
        <w:rPr>
          <w:rStyle w:val="CharacterStyle6"/>
          <w:sz w:val="22"/>
          <w:szCs w:val="22"/>
        </w:rPr>
      </w:pPr>
      <w:r w:rsidRPr="0064491B">
        <w:rPr>
          <w:rStyle w:val="CharacterStyle6"/>
          <w:spacing w:val="-3"/>
          <w:sz w:val="22"/>
          <w:szCs w:val="22"/>
        </w:rPr>
        <w:t xml:space="preserve">I locali e le aree in cui si producono normalmente rifiuti speciali, non sono assoggettati alla tassa </w:t>
      </w:r>
      <w:r w:rsidRPr="0064491B">
        <w:rPr>
          <w:rStyle w:val="CharacterStyle6"/>
          <w:spacing w:val="-2"/>
          <w:sz w:val="22"/>
          <w:szCs w:val="22"/>
        </w:rPr>
        <w:t xml:space="preserve">purché il soggetto passivo dimostri l’avvenuto avvio allo smaltimento in conformità alla normativa </w:t>
      </w:r>
      <w:r w:rsidRPr="0064491B">
        <w:rPr>
          <w:rStyle w:val="CharacterStyle6"/>
          <w:sz w:val="22"/>
          <w:szCs w:val="22"/>
        </w:rPr>
        <w:t>vigente.</w:t>
      </w:r>
    </w:p>
    <w:p w14:paraId="0ABD1E2E" w14:textId="77777777" w:rsidR="006D4EE9" w:rsidRPr="0064491B" w:rsidRDefault="006D4EE9" w:rsidP="00AC37D6">
      <w:pPr>
        <w:pStyle w:val="Style9"/>
        <w:numPr>
          <w:ilvl w:val="0"/>
          <w:numId w:val="5"/>
        </w:numPr>
        <w:tabs>
          <w:tab w:val="clear" w:pos="360"/>
        </w:tabs>
        <w:kinsoku w:val="0"/>
        <w:autoSpaceDE/>
        <w:autoSpaceDN/>
        <w:ind w:left="284" w:hanging="284"/>
        <w:rPr>
          <w:rStyle w:val="CharacterStyle6"/>
          <w:sz w:val="22"/>
          <w:szCs w:val="22"/>
        </w:rPr>
      </w:pPr>
      <w:r w:rsidRPr="0064491B">
        <w:rPr>
          <w:rStyle w:val="CharacterStyle6"/>
          <w:spacing w:val="3"/>
          <w:sz w:val="22"/>
          <w:szCs w:val="22"/>
        </w:rPr>
        <w:t xml:space="preserve">In presenza di locali e/o aree in cui vi sia contestuale produzione di rifiuti urbani e/o rifiuti </w:t>
      </w:r>
      <w:r w:rsidRPr="0064491B">
        <w:rPr>
          <w:rStyle w:val="CharacterStyle6"/>
          <w:spacing w:val="7"/>
          <w:sz w:val="22"/>
          <w:szCs w:val="22"/>
        </w:rPr>
        <w:t xml:space="preserve">speciali e non sia possibile circoscrivere la superficie in cui si formano rifiuti speciali non </w:t>
      </w:r>
      <w:r w:rsidRPr="0064491B">
        <w:rPr>
          <w:rStyle w:val="CharacterStyle6"/>
          <w:spacing w:val="-1"/>
          <w:sz w:val="22"/>
          <w:szCs w:val="22"/>
        </w:rPr>
        <w:t xml:space="preserve">assimilabili agli urbani, la stessa superficie tassabile è ridotta, a seguito di istanza presentata dal </w:t>
      </w:r>
      <w:r w:rsidRPr="0064491B">
        <w:rPr>
          <w:rStyle w:val="CharacterStyle6"/>
          <w:sz w:val="22"/>
          <w:szCs w:val="22"/>
        </w:rPr>
        <w:t>produttore del rifiuto corredata da idonea documentazione, delle seguenti misure percentuali:</w:t>
      </w:r>
    </w:p>
    <w:tbl>
      <w:tblPr>
        <w:tblW w:w="0" w:type="auto"/>
        <w:tblInd w:w="90" w:type="dxa"/>
        <w:tblLayout w:type="fixed"/>
        <w:tblCellMar>
          <w:left w:w="0" w:type="dxa"/>
          <w:right w:w="0" w:type="dxa"/>
        </w:tblCellMar>
        <w:tblLook w:val="0000" w:firstRow="0" w:lastRow="0" w:firstColumn="0" w:lastColumn="0" w:noHBand="0" w:noVBand="0"/>
      </w:tblPr>
      <w:tblGrid>
        <w:gridCol w:w="8213"/>
        <w:gridCol w:w="1320"/>
      </w:tblGrid>
      <w:tr w:rsidR="006D4EE9" w:rsidRPr="000F44CE" w14:paraId="7D3F498C" w14:textId="77777777" w:rsidTr="008116F6">
        <w:trPr>
          <w:trHeight w:hRule="exact" w:val="509"/>
        </w:trPr>
        <w:tc>
          <w:tcPr>
            <w:tcW w:w="8213" w:type="dxa"/>
            <w:tcBorders>
              <w:top w:val="single" w:sz="5" w:space="0" w:color="auto"/>
              <w:left w:val="single" w:sz="5" w:space="0" w:color="auto"/>
              <w:bottom w:val="single" w:sz="5" w:space="0" w:color="auto"/>
              <w:right w:val="single" w:sz="5" w:space="0" w:color="auto"/>
            </w:tcBorders>
            <w:vAlign w:val="center"/>
          </w:tcPr>
          <w:p w14:paraId="143B871B" w14:textId="77777777" w:rsidR="006D4EE9" w:rsidRPr="0064491B" w:rsidRDefault="006D4EE9" w:rsidP="008116F6">
            <w:pPr>
              <w:ind w:right="3528"/>
              <w:jc w:val="right"/>
              <w:rPr>
                <w:rFonts w:ascii="Calibri" w:hAnsi="Calibri" w:cs="Calibri"/>
                <w:szCs w:val="22"/>
              </w:rPr>
            </w:pPr>
            <w:r w:rsidRPr="0064491B">
              <w:rPr>
                <w:rFonts w:ascii="Calibri" w:hAnsi="Calibri" w:cs="Calibri"/>
                <w:szCs w:val="22"/>
              </w:rPr>
              <w:t xml:space="preserve">A T </w:t>
            </w:r>
            <w:proofErr w:type="spellStart"/>
            <w:r w:rsidRPr="0064491B">
              <w:rPr>
                <w:rFonts w:ascii="Calibri" w:hAnsi="Calibri" w:cs="Calibri"/>
                <w:szCs w:val="22"/>
              </w:rPr>
              <w:t>T</w:t>
            </w:r>
            <w:proofErr w:type="spellEnd"/>
            <w:r w:rsidRPr="0064491B">
              <w:rPr>
                <w:rFonts w:ascii="Calibri" w:hAnsi="Calibri" w:cs="Calibri"/>
                <w:szCs w:val="22"/>
              </w:rPr>
              <w:t xml:space="preserve"> I V I T A'</w:t>
            </w:r>
          </w:p>
        </w:tc>
        <w:tc>
          <w:tcPr>
            <w:tcW w:w="1320" w:type="dxa"/>
            <w:tcBorders>
              <w:top w:val="single" w:sz="5" w:space="0" w:color="auto"/>
              <w:left w:val="single" w:sz="5" w:space="0" w:color="auto"/>
              <w:bottom w:val="single" w:sz="5" w:space="0" w:color="auto"/>
              <w:right w:val="single" w:sz="5" w:space="0" w:color="auto"/>
            </w:tcBorders>
            <w:vAlign w:val="center"/>
          </w:tcPr>
          <w:p w14:paraId="4ABAD9B8"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Riduzione superficie</w:t>
            </w:r>
          </w:p>
        </w:tc>
      </w:tr>
      <w:tr w:rsidR="006D4EE9" w:rsidRPr="000F44CE" w14:paraId="65470141" w14:textId="77777777" w:rsidTr="008116F6">
        <w:trPr>
          <w:trHeight w:hRule="exact" w:val="577"/>
        </w:trPr>
        <w:tc>
          <w:tcPr>
            <w:tcW w:w="8213" w:type="dxa"/>
            <w:tcBorders>
              <w:top w:val="single" w:sz="5" w:space="0" w:color="auto"/>
              <w:left w:val="single" w:sz="5" w:space="0" w:color="auto"/>
              <w:bottom w:val="single" w:sz="5" w:space="0" w:color="auto"/>
              <w:right w:val="single" w:sz="5" w:space="0" w:color="auto"/>
            </w:tcBorders>
            <w:vAlign w:val="center"/>
          </w:tcPr>
          <w:p w14:paraId="7FF57AAA"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Gabinetti dentistici, radiologici e laboratori odontotecnici, autoservizi, autolavaggi, auto-rimessaggi, officina trasporti di carburanti</w:t>
            </w:r>
          </w:p>
        </w:tc>
        <w:tc>
          <w:tcPr>
            <w:tcW w:w="1320" w:type="dxa"/>
            <w:tcBorders>
              <w:top w:val="single" w:sz="5" w:space="0" w:color="auto"/>
              <w:left w:val="single" w:sz="5" w:space="0" w:color="auto"/>
              <w:bottom w:val="single" w:sz="5" w:space="0" w:color="auto"/>
              <w:right w:val="single" w:sz="5" w:space="0" w:color="auto"/>
            </w:tcBorders>
            <w:vAlign w:val="center"/>
          </w:tcPr>
          <w:p w14:paraId="076FC0E0"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10%</w:t>
            </w:r>
          </w:p>
        </w:tc>
      </w:tr>
      <w:tr w:rsidR="006D4EE9" w:rsidRPr="000F44CE" w14:paraId="65B99A33" w14:textId="77777777" w:rsidTr="008116F6">
        <w:trPr>
          <w:trHeight w:hRule="exact" w:val="336"/>
        </w:trPr>
        <w:tc>
          <w:tcPr>
            <w:tcW w:w="8213" w:type="dxa"/>
            <w:tcBorders>
              <w:top w:val="single" w:sz="5" w:space="0" w:color="auto"/>
              <w:left w:val="single" w:sz="5" w:space="0" w:color="auto"/>
              <w:bottom w:val="single" w:sz="5" w:space="0" w:color="auto"/>
              <w:right w:val="single" w:sz="5" w:space="0" w:color="auto"/>
            </w:tcBorders>
            <w:vAlign w:val="center"/>
          </w:tcPr>
          <w:p w14:paraId="7007F712"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Laboratori d’analisi, metalmeccanici, fabbri</w:t>
            </w:r>
          </w:p>
        </w:tc>
        <w:tc>
          <w:tcPr>
            <w:tcW w:w="1320" w:type="dxa"/>
            <w:tcBorders>
              <w:top w:val="single" w:sz="5" w:space="0" w:color="auto"/>
              <w:left w:val="single" w:sz="5" w:space="0" w:color="auto"/>
              <w:bottom w:val="single" w:sz="5" w:space="0" w:color="auto"/>
              <w:right w:val="single" w:sz="5" w:space="0" w:color="auto"/>
            </w:tcBorders>
            <w:vAlign w:val="center"/>
          </w:tcPr>
          <w:p w14:paraId="7C9E7348"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15%</w:t>
            </w:r>
          </w:p>
        </w:tc>
      </w:tr>
      <w:tr w:rsidR="006D4EE9" w:rsidRPr="000F44CE" w14:paraId="5EA45436" w14:textId="77777777" w:rsidTr="008116F6">
        <w:trPr>
          <w:trHeight w:hRule="exact" w:val="567"/>
        </w:trPr>
        <w:tc>
          <w:tcPr>
            <w:tcW w:w="8213" w:type="dxa"/>
            <w:tcBorders>
              <w:top w:val="single" w:sz="5" w:space="0" w:color="auto"/>
              <w:left w:val="single" w:sz="5" w:space="0" w:color="auto"/>
              <w:bottom w:val="single" w:sz="5" w:space="0" w:color="auto"/>
              <w:right w:val="single" w:sz="5" w:space="0" w:color="auto"/>
            </w:tcBorders>
            <w:vAlign w:val="center"/>
          </w:tcPr>
          <w:p w14:paraId="1C5D78E9"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Falegnamerie, vetrerie, lavanderie a secco, tintorie non industriali, allestimenti, produzione di materiale pubblicitario, lavorazioni materie plastiche e vetroresine</w:t>
            </w:r>
          </w:p>
        </w:tc>
        <w:tc>
          <w:tcPr>
            <w:tcW w:w="1320" w:type="dxa"/>
            <w:tcBorders>
              <w:top w:val="single" w:sz="5" w:space="0" w:color="auto"/>
              <w:left w:val="single" w:sz="5" w:space="0" w:color="auto"/>
              <w:bottom w:val="single" w:sz="5" w:space="0" w:color="auto"/>
              <w:right w:val="single" w:sz="5" w:space="0" w:color="auto"/>
            </w:tcBorders>
            <w:vAlign w:val="center"/>
          </w:tcPr>
          <w:p w14:paraId="48F44914"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20%</w:t>
            </w:r>
          </w:p>
        </w:tc>
      </w:tr>
      <w:tr w:rsidR="006D4EE9" w:rsidRPr="000F44CE" w14:paraId="39CFCF5D" w14:textId="77777777"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14:paraId="613F948D"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Laboratori fotografici, eliografie, tipografie, stamperie, serigrafie, litografie, incisorie</w:t>
            </w:r>
          </w:p>
        </w:tc>
        <w:tc>
          <w:tcPr>
            <w:tcW w:w="1320" w:type="dxa"/>
            <w:tcBorders>
              <w:top w:val="single" w:sz="5" w:space="0" w:color="auto"/>
              <w:left w:val="single" w:sz="5" w:space="0" w:color="auto"/>
              <w:bottom w:val="single" w:sz="5" w:space="0" w:color="auto"/>
              <w:right w:val="single" w:sz="5" w:space="0" w:color="auto"/>
            </w:tcBorders>
            <w:vAlign w:val="center"/>
          </w:tcPr>
          <w:p w14:paraId="5F32C581"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25%</w:t>
            </w:r>
          </w:p>
        </w:tc>
      </w:tr>
      <w:tr w:rsidR="006D4EE9" w:rsidRPr="000F44CE" w14:paraId="67AA14A4" w14:textId="77777777"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14:paraId="7452F308"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Marmisti e lapidei</w:t>
            </w:r>
          </w:p>
        </w:tc>
        <w:tc>
          <w:tcPr>
            <w:tcW w:w="1320" w:type="dxa"/>
            <w:tcBorders>
              <w:top w:val="single" w:sz="5" w:space="0" w:color="auto"/>
              <w:left w:val="single" w:sz="5" w:space="0" w:color="auto"/>
              <w:bottom w:val="single" w:sz="5" w:space="0" w:color="auto"/>
              <w:right w:val="single" w:sz="5" w:space="0" w:color="auto"/>
            </w:tcBorders>
            <w:vAlign w:val="center"/>
          </w:tcPr>
          <w:p w14:paraId="2D42685A"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30%</w:t>
            </w:r>
          </w:p>
        </w:tc>
      </w:tr>
      <w:tr w:rsidR="006D4EE9" w:rsidRPr="000F44CE" w14:paraId="27EC8184" w14:textId="77777777"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14:paraId="02E6D084"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Carrozzerie, autoriparatori, elettrauto, demolitori e rottamai, riparazioni elettrodomestici, elettricisti</w:t>
            </w:r>
          </w:p>
        </w:tc>
        <w:tc>
          <w:tcPr>
            <w:tcW w:w="1320" w:type="dxa"/>
            <w:tcBorders>
              <w:top w:val="single" w:sz="5" w:space="0" w:color="auto"/>
              <w:left w:val="single" w:sz="5" w:space="0" w:color="auto"/>
              <w:bottom w:val="single" w:sz="5" w:space="0" w:color="auto"/>
              <w:right w:val="single" w:sz="5" w:space="0" w:color="auto"/>
            </w:tcBorders>
            <w:vAlign w:val="center"/>
          </w:tcPr>
          <w:p w14:paraId="6BDA11DF"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30%</w:t>
            </w:r>
          </w:p>
        </w:tc>
      </w:tr>
      <w:tr w:rsidR="006D4EE9" w:rsidRPr="000F44CE" w14:paraId="4370A58F" w14:textId="77777777" w:rsidTr="008116F6">
        <w:trPr>
          <w:trHeight w:hRule="exact" w:val="578"/>
        </w:trPr>
        <w:tc>
          <w:tcPr>
            <w:tcW w:w="8213" w:type="dxa"/>
            <w:tcBorders>
              <w:top w:val="single" w:sz="5" w:space="0" w:color="auto"/>
              <w:left w:val="single" w:sz="5" w:space="0" w:color="auto"/>
              <w:bottom w:val="single" w:sz="5" w:space="0" w:color="auto"/>
              <w:right w:val="single" w:sz="5" w:space="0" w:color="auto"/>
            </w:tcBorders>
            <w:vAlign w:val="center"/>
          </w:tcPr>
          <w:p w14:paraId="373165EB" w14:textId="77777777" w:rsidR="006D4EE9" w:rsidRPr="0064491B" w:rsidRDefault="006D4EE9" w:rsidP="008116F6">
            <w:pPr>
              <w:pStyle w:val="Style9"/>
              <w:kinsoku w:val="0"/>
              <w:autoSpaceDE/>
              <w:autoSpaceDN/>
              <w:jc w:val="left"/>
              <w:rPr>
                <w:rStyle w:val="CharacterStyle6"/>
                <w:sz w:val="22"/>
                <w:szCs w:val="22"/>
              </w:rPr>
            </w:pPr>
            <w:r w:rsidRPr="0064491B">
              <w:rPr>
                <w:rStyle w:val="CharacterStyle6"/>
                <w:sz w:val="22"/>
                <w:szCs w:val="22"/>
              </w:rPr>
              <w:t>Verniciatura, lucidatura mobili e infissi, galvanotecnici, fonderie, ceramiche e smalterie, lavorazioni pelle</w:t>
            </w:r>
          </w:p>
        </w:tc>
        <w:tc>
          <w:tcPr>
            <w:tcW w:w="1320" w:type="dxa"/>
            <w:tcBorders>
              <w:top w:val="single" w:sz="5" w:space="0" w:color="auto"/>
              <w:left w:val="single" w:sz="5" w:space="0" w:color="auto"/>
              <w:bottom w:val="single" w:sz="5" w:space="0" w:color="auto"/>
              <w:right w:val="single" w:sz="5" w:space="0" w:color="auto"/>
            </w:tcBorders>
            <w:vAlign w:val="center"/>
          </w:tcPr>
          <w:p w14:paraId="7D1FAE5A" w14:textId="77777777" w:rsidR="006D4EE9" w:rsidRPr="0064491B" w:rsidRDefault="006D4EE9" w:rsidP="008116F6">
            <w:pPr>
              <w:pStyle w:val="Style9"/>
              <w:kinsoku w:val="0"/>
              <w:autoSpaceDE/>
              <w:autoSpaceDN/>
              <w:rPr>
                <w:rStyle w:val="CharacterStyle6"/>
                <w:sz w:val="22"/>
                <w:szCs w:val="22"/>
              </w:rPr>
            </w:pPr>
            <w:r w:rsidRPr="0064491B">
              <w:rPr>
                <w:rStyle w:val="CharacterStyle6"/>
                <w:sz w:val="22"/>
                <w:szCs w:val="22"/>
              </w:rPr>
              <w:t>40%</w:t>
            </w:r>
          </w:p>
        </w:tc>
      </w:tr>
    </w:tbl>
    <w:p w14:paraId="538C4A52" w14:textId="77777777" w:rsidR="006D4EE9" w:rsidRPr="000F44CE" w:rsidRDefault="006D4EE9" w:rsidP="006D4EE9">
      <w:pPr>
        <w:spacing w:after="268" w:line="20" w:lineRule="exact"/>
        <w:ind w:left="84" w:right="103"/>
        <w:rPr>
          <w:rFonts w:ascii="Calibri" w:hAnsi="Calibri"/>
        </w:rPr>
      </w:pPr>
    </w:p>
    <w:p w14:paraId="480C10CB" w14:textId="77777777" w:rsidR="006D4EE9" w:rsidRPr="0064491B" w:rsidRDefault="006D4EE9" w:rsidP="00AC37D6">
      <w:pPr>
        <w:pStyle w:val="Style9"/>
        <w:numPr>
          <w:ilvl w:val="0"/>
          <w:numId w:val="5"/>
        </w:numPr>
        <w:kinsoku w:val="0"/>
        <w:autoSpaceDE/>
        <w:autoSpaceDN/>
        <w:ind w:left="284" w:hanging="284"/>
        <w:rPr>
          <w:rStyle w:val="CharacterStyle6"/>
          <w:sz w:val="22"/>
          <w:szCs w:val="22"/>
        </w:rPr>
      </w:pPr>
      <w:r w:rsidRPr="0064491B">
        <w:rPr>
          <w:rStyle w:val="CharacterStyle6"/>
          <w:spacing w:val="3"/>
          <w:sz w:val="22"/>
          <w:szCs w:val="22"/>
        </w:rPr>
        <w:t xml:space="preserve">Per eventuali attività non comprese nell'elenco sopraindicato, si fa riferimento a criteri di </w:t>
      </w:r>
      <w:r w:rsidRPr="0064491B">
        <w:rPr>
          <w:rStyle w:val="CharacterStyle6"/>
          <w:sz w:val="22"/>
          <w:szCs w:val="22"/>
        </w:rPr>
        <w:t>analogia, in relazione alla potenzialità produttiva quali-quantitativa di rifiuti.</w:t>
      </w:r>
    </w:p>
    <w:p w14:paraId="11ED0FE5" w14:textId="77777777" w:rsidR="006D4EE9" w:rsidRPr="0064491B" w:rsidRDefault="006D4EE9" w:rsidP="00AC37D6">
      <w:pPr>
        <w:pStyle w:val="Style9"/>
        <w:numPr>
          <w:ilvl w:val="0"/>
          <w:numId w:val="5"/>
        </w:numPr>
        <w:kinsoku w:val="0"/>
        <w:autoSpaceDE/>
        <w:autoSpaceDN/>
        <w:ind w:left="284" w:hanging="284"/>
        <w:rPr>
          <w:rStyle w:val="CharacterStyle6"/>
          <w:sz w:val="22"/>
          <w:szCs w:val="22"/>
        </w:rPr>
      </w:pPr>
      <w:r w:rsidRPr="0064491B">
        <w:rPr>
          <w:rStyle w:val="CharacterStyle6"/>
          <w:sz w:val="22"/>
          <w:szCs w:val="22"/>
        </w:rPr>
        <w:t>In assenza di richiesta da parte del produttore de</w:t>
      </w:r>
      <w:r w:rsidR="00194CF8">
        <w:rPr>
          <w:rStyle w:val="CharacterStyle6"/>
          <w:sz w:val="22"/>
          <w:szCs w:val="22"/>
        </w:rPr>
        <w:t>i</w:t>
      </w:r>
      <w:r w:rsidRPr="0064491B">
        <w:rPr>
          <w:rStyle w:val="CharacterStyle6"/>
          <w:sz w:val="22"/>
          <w:szCs w:val="22"/>
        </w:rPr>
        <w:t xml:space="preserve"> rifiuti o di presentazione della necessaria documentazione, non potrà essere applicato alcun abbattimento.</w:t>
      </w:r>
    </w:p>
    <w:p w14:paraId="4E8776FE" w14:textId="77777777" w:rsidR="006D4EE9" w:rsidRPr="0064491B" w:rsidRDefault="006D4EE9" w:rsidP="00AC37D6">
      <w:pPr>
        <w:pStyle w:val="Style9"/>
        <w:numPr>
          <w:ilvl w:val="0"/>
          <w:numId w:val="42"/>
        </w:numPr>
        <w:tabs>
          <w:tab w:val="clear" w:pos="1440"/>
        </w:tabs>
        <w:kinsoku w:val="0"/>
        <w:autoSpaceDE/>
        <w:autoSpaceDN/>
        <w:ind w:left="284" w:hanging="284"/>
        <w:rPr>
          <w:rStyle w:val="CharacterStyle6"/>
          <w:sz w:val="22"/>
          <w:szCs w:val="22"/>
        </w:rPr>
      </w:pPr>
      <w:r w:rsidRPr="0064491B">
        <w:rPr>
          <w:rStyle w:val="CharacterStyle6"/>
          <w:sz w:val="22"/>
          <w:szCs w:val="22"/>
        </w:rPr>
        <w:t>Per fruire della riduzione prevista dai commi precedenti, gli interessati devono indicare nella denuncia originaria o di variazione il ramo di attività e la sua classificazione (industriale, artigianale, commerciale, di servizio, ecc.), nonché le superfici di formazione dei rifiuti o sostanze, indicandone l’uso e le tipologie di rifiuti prodotti (urbani, assimilati agli urbani, speciali, pericolosi, sostanze escluse dalla normativa sui rifiuti) distinti per codice CER:</w:t>
      </w:r>
    </w:p>
    <w:p w14:paraId="3DECCDF5" w14:textId="77777777" w:rsidR="006D4EE9" w:rsidRDefault="006D4EE9" w:rsidP="006D4EE9">
      <w:pPr>
        <w:pStyle w:val="Style9"/>
        <w:kinsoku w:val="0"/>
        <w:autoSpaceDE/>
        <w:autoSpaceDN/>
        <w:spacing w:before="108"/>
        <w:rPr>
          <w:rStyle w:val="CharacterStyle6"/>
          <w:b/>
          <w:bCs/>
          <w:sz w:val="20"/>
          <w:szCs w:val="20"/>
        </w:rPr>
      </w:pPr>
    </w:p>
    <w:p w14:paraId="40A6081F"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12</w:t>
      </w:r>
      <w:r w:rsidR="00194CF8"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Vincolo di solidarietà</w:t>
      </w:r>
    </w:p>
    <w:p w14:paraId="3C92581E" w14:textId="77777777" w:rsidR="006D4EE9" w:rsidRPr="00A85794" w:rsidRDefault="006D4EE9" w:rsidP="006D4EE9">
      <w:pPr>
        <w:ind w:left="284" w:hanging="284"/>
        <w:rPr>
          <w:rFonts w:ascii="Calibri" w:hAnsi="Calibri" w:cs="Calibri"/>
        </w:rPr>
      </w:pPr>
      <w:r>
        <w:rPr>
          <w:rFonts w:ascii="Calibri" w:hAnsi="Calibri" w:cs="Calibri"/>
        </w:rPr>
        <w:t xml:space="preserve">1. </w:t>
      </w:r>
      <w:r w:rsidRPr="00A85794">
        <w:rPr>
          <w:rFonts w:ascii="Calibri" w:hAnsi="Calibri" w:cs="Calibri"/>
        </w:rPr>
        <w:t xml:space="preserve">I soggetti passivi che detengono od occupano i locali o le aree, come individuate ai precedenti articoli 6 ed 8, sono </w:t>
      </w:r>
      <w:r w:rsidRPr="00A85794">
        <w:rPr>
          <w:rFonts w:ascii="Calibri" w:hAnsi="Calibri" w:cs="Calibri"/>
          <w:spacing w:val="1"/>
        </w:rPr>
        <w:t xml:space="preserve">tenuti al versamento del tributo con vincolo di solidarietà tra i componenti del nucleo familiare o tra coloro che usano </w:t>
      </w:r>
      <w:r w:rsidRPr="00A85794">
        <w:rPr>
          <w:rFonts w:ascii="Calibri" w:hAnsi="Calibri" w:cs="Calibri"/>
        </w:rPr>
        <w:t>in comune i suddetti locali o aree.</w:t>
      </w:r>
    </w:p>
    <w:p w14:paraId="554B3BFB" w14:textId="77777777" w:rsidR="006D4EE9" w:rsidRDefault="006D4EE9" w:rsidP="006D4EE9">
      <w:pPr>
        <w:pStyle w:val="Style9"/>
        <w:kinsoku w:val="0"/>
        <w:autoSpaceDE/>
        <w:autoSpaceDN/>
        <w:rPr>
          <w:rStyle w:val="CharacterStyle6"/>
          <w:b/>
          <w:bCs/>
          <w:color w:val="0000FF"/>
          <w:sz w:val="20"/>
          <w:szCs w:val="20"/>
          <w:u w:val="single"/>
        </w:rPr>
      </w:pPr>
    </w:p>
    <w:p w14:paraId="4248F828" w14:textId="77777777" w:rsidR="006D4EE9" w:rsidRDefault="006D4EE9" w:rsidP="006D4EE9">
      <w:pPr>
        <w:pStyle w:val="Style9"/>
        <w:kinsoku w:val="0"/>
        <w:autoSpaceDE/>
        <w:autoSpaceDN/>
        <w:rPr>
          <w:rStyle w:val="CharacterStyle6"/>
          <w:b/>
          <w:bCs/>
          <w:color w:val="0000FF"/>
          <w:sz w:val="20"/>
          <w:szCs w:val="20"/>
          <w:u w:val="single"/>
        </w:rPr>
      </w:pPr>
    </w:p>
    <w:p w14:paraId="0464E68F" w14:textId="77777777" w:rsidR="006D4EE9" w:rsidRPr="00141B52" w:rsidRDefault="006D4EE9" w:rsidP="00141B52">
      <w:pPr>
        <w:pStyle w:val="Titolo"/>
      </w:pPr>
      <w:r w:rsidRPr="00141B52">
        <w:t>Art. 13</w:t>
      </w:r>
      <w:r w:rsidR="00F010E9" w:rsidRPr="00141B52">
        <w:t xml:space="preserve"> - </w:t>
      </w:r>
      <w:r w:rsidRPr="00141B52">
        <w:t>Composizione della tariffa</w:t>
      </w:r>
    </w:p>
    <w:p w14:paraId="2DEDAF20" w14:textId="77777777" w:rsidR="006D4EE9" w:rsidRPr="00F010E9" w:rsidRDefault="006D4EE9" w:rsidP="00AC37D6">
      <w:pPr>
        <w:pStyle w:val="Style9"/>
        <w:numPr>
          <w:ilvl w:val="0"/>
          <w:numId w:val="43"/>
        </w:numPr>
        <w:tabs>
          <w:tab w:val="clear" w:pos="502"/>
          <w:tab w:val="num" w:pos="284"/>
        </w:tabs>
        <w:kinsoku w:val="0"/>
        <w:ind w:left="357" w:hanging="357"/>
        <w:rPr>
          <w:rStyle w:val="CharacterStyle6"/>
          <w:sz w:val="22"/>
          <w:szCs w:val="22"/>
        </w:rPr>
      </w:pPr>
      <w:r w:rsidRPr="00F010E9">
        <w:rPr>
          <w:rStyle w:val="CharacterStyle6"/>
          <w:sz w:val="22"/>
          <w:szCs w:val="22"/>
        </w:rPr>
        <w:t>La Tassa è articolata nelle fasce di utenza domestica e non domestica.</w:t>
      </w:r>
    </w:p>
    <w:p w14:paraId="12643ACA" w14:textId="77777777" w:rsidR="006D4EE9" w:rsidRPr="00F010E9" w:rsidRDefault="006D4EE9" w:rsidP="00AC37D6">
      <w:pPr>
        <w:pStyle w:val="Style9"/>
        <w:numPr>
          <w:ilvl w:val="0"/>
          <w:numId w:val="43"/>
        </w:numPr>
        <w:tabs>
          <w:tab w:val="clear" w:pos="502"/>
          <w:tab w:val="num" w:pos="284"/>
        </w:tabs>
        <w:kinsoku w:val="0"/>
        <w:ind w:left="357" w:hanging="357"/>
        <w:rPr>
          <w:rStyle w:val="CharacterStyle6"/>
          <w:sz w:val="22"/>
          <w:szCs w:val="22"/>
        </w:rPr>
      </w:pPr>
      <w:r w:rsidRPr="00F010E9">
        <w:rPr>
          <w:rStyle w:val="CharacterStyle6"/>
          <w:sz w:val="22"/>
          <w:szCs w:val="22"/>
        </w:rPr>
        <w:t>I proventi derivanti dalla tassa devono consentire la copertura integrale dei costi di investimento e di gestione del servizio di raccolta e di pulizia stradale, nonché i costi del trattamento, recupero e/o smaltimento dei rifiuti.</w:t>
      </w:r>
    </w:p>
    <w:p w14:paraId="2A301AE5" w14:textId="77777777" w:rsidR="006D4EE9" w:rsidRPr="001E52E0" w:rsidRDefault="006D4EE9" w:rsidP="00AC37D6">
      <w:pPr>
        <w:pStyle w:val="Style9"/>
        <w:numPr>
          <w:ilvl w:val="0"/>
          <w:numId w:val="43"/>
        </w:numPr>
        <w:tabs>
          <w:tab w:val="clear" w:pos="502"/>
          <w:tab w:val="num" w:pos="284"/>
        </w:tabs>
        <w:kinsoku w:val="0"/>
        <w:ind w:left="357" w:hanging="357"/>
        <w:rPr>
          <w:rStyle w:val="CharacterStyle6"/>
          <w:b/>
          <w:bCs/>
        </w:rPr>
      </w:pPr>
      <w:r w:rsidRPr="00F010E9">
        <w:rPr>
          <w:rStyle w:val="CharacterStyle6"/>
          <w:sz w:val="22"/>
          <w:szCs w:val="22"/>
        </w:rPr>
        <w:t xml:space="preserve">La tassa è composta da una quota fissa, determinata in relazione alle componenti essenziali del costo del servizio di gestione dei rifiuti, e da una quota variabile, rapportata alle quantità di rifiuti conferita ed ai relativi costi di gestione in modo che sia assicurata la copertura integrale dei costi. </w:t>
      </w:r>
    </w:p>
    <w:p w14:paraId="12848FEC" w14:textId="77777777" w:rsidR="006D4EE9" w:rsidRDefault="006D4EE9" w:rsidP="006D4EE9">
      <w:pPr>
        <w:pStyle w:val="Style9"/>
        <w:kinsoku w:val="0"/>
        <w:ind w:left="360"/>
        <w:rPr>
          <w:b/>
          <w:bCs/>
        </w:rPr>
      </w:pPr>
    </w:p>
    <w:p w14:paraId="02920437" w14:textId="77777777" w:rsidR="006D4EE9" w:rsidRPr="00141B52" w:rsidRDefault="006D4EE9" w:rsidP="00141B52">
      <w:pPr>
        <w:pStyle w:val="Titolo"/>
      </w:pPr>
      <w:r w:rsidRPr="00141B52">
        <w:t>Art. 14</w:t>
      </w:r>
      <w:r w:rsidR="00F010E9" w:rsidRPr="00141B52">
        <w:t xml:space="preserve"> - </w:t>
      </w:r>
      <w:r w:rsidRPr="00141B52">
        <w:t>Commisurazione della tariffa</w:t>
      </w:r>
    </w:p>
    <w:p w14:paraId="36B85D4A" w14:textId="77777777" w:rsidR="006D4EE9" w:rsidRPr="00713CF3" w:rsidRDefault="006D4EE9" w:rsidP="00AC37D6">
      <w:pPr>
        <w:numPr>
          <w:ilvl w:val="0"/>
          <w:numId w:val="44"/>
        </w:numPr>
        <w:tabs>
          <w:tab w:val="clear" w:pos="1440"/>
        </w:tabs>
        <w:suppressAutoHyphens/>
        <w:overflowPunct/>
        <w:autoSpaceDE/>
        <w:autoSpaceDN/>
        <w:adjustRightInd/>
        <w:ind w:left="360"/>
        <w:textAlignment w:val="auto"/>
        <w:rPr>
          <w:rFonts w:ascii="Calibri" w:hAnsi="Calibri" w:cs="Calibri"/>
          <w:bCs/>
        </w:rPr>
      </w:pPr>
      <w:r w:rsidRPr="006A44DA">
        <w:rPr>
          <w:rFonts w:ascii="Calibri" w:hAnsi="Calibri" w:cs="Calibri"/>
          <w:bCs/>
        </w:rPr>
        <w:t xml:space="preserve">Il tributo sui rifiuti e sui servizi è corrisposto sulla base della tassa </w:t>
      </w:r>
      <w:r w:rsidRPr="00713CF3">
        <w:rPr>
          <w:rFonts w:ascii="Calibri" w:hAnsi="Calibri" w:cs="Calibri"/>
          <w:bCs/>
        </w:rPr>
        <w:t>commisurata all’anno solare, cui corrisponde un’autonoma obbligazione tributaria.</w:t>
      </w:r>
    </w:p>
    <w:p w14:paraId="59DFB946" w14:textId="77777777" w:rsidR="006D4EE9" w:rsidRDefault="006D4EE9" w:rsidP="00AC37D6">
      <w:pPr>
        <w:numPr>
          <w:ilvl w:val="0"/>
          <w:numId w:val="44"/>
        </w:numPr>
        <w:tabs>
          <w:tab w:val="clear" w:pos="1440"/>
        </w:tabs>
        <w:suppressAutoHyphens/>
        <w:overflowPunct/>
        <w:autoSpaceDE/>
        <w:autoSpaceDN/>
        <w:adjustRightInd/>
        <w:ind w:left="360"/>
        <w:textAlignment w:val="auto"/>
        <w:rPr>
          <w:rFonts w:ascii="Calibri" w:hAnsi="Calibri" w:cs="Calibri"/>
          <w:bCs/>
        </w:rPr>
      </w:pPr>
      <w:r w:rsidRPr="00713CF3">
        <w:rPr>
          <w:rFonts w:ascii="Calibri" w:hAnsi="Calibri" w:cs="Calibri"/>
          <w:bCs/>
        </w:rPr>
        <w:t xml:space="preserve">La tassa è commisurata alle quantità e qualità medie ordinarie di rifiuti prodotti per unità di superficie, in relazione agli usi e alla tipologia di attività svolte, sulla base dei criteri determinati con il regolamento di cui al decreto del Presidente della Repubblica 27 aprile 1999, n. 158 e l’art.14 della Direttiva </w:t>
      </w:r>
      <w:proofErr w:type="gramStart"/>
      <w:r w:rsidRPr="00713CF3">
        <w:rPr>
          <w:rFonts w:ascii="Calibri" w:hAnsi="Calibri" w:cs="Calibri"/>
          <w:bCs/>
        </w:rPr>
        <w:t>Comunitaria  2009</w:t>
      </w:r>
      <w:proofErr w:type="gramEnd"/>
      <w:r w:rsidRPr="00713CF3">
        <w:rPr>
          <w:rFonts w:ascii="Calibri" w:hAnsi="Calibri" w:cs="Calibri"/>
          <w:bCs/>
        </w:rPr>
        <w:t>/98/CE</w:t>
      </w:r>
      <w:r w:rsidR="006B5449" w:rsidRPr="00713CF3">
        <w:rPr>
          <w:rFonts w:ascii="Calibri" w:hAnsi="Calibri" w:cs="Calibri"/>
          <w:bCs/>
        </w:rPr>
        <w:t xml:space="preserve"> e al metodo</w:t>
      </w:r>
      <w:r w:rsidR="00A126B9" w:rsidRPr="00713CF3">
        <w:rPr>
          <w:rFonts w:ascii="Calibri" w:hAnsi="Calibri" w:cs="Calibri"/>
          <w:bCs/>
        </w:rPr>
        <w:t xml:space="preserve"> di calcolo dei costi del servizio rifiuti (MTR) di cui alle delibere n. 443/2019 e n. 238/2020 di ARERA</w:t>
      </w:r>
      <w:r w:rsidRPr="00713CF3">
        <w:rPr>
          <w:rFonts w:ascii="Calibri" w:hAnsi="Calibri" w:cs="Calibri"/>
          <w:bCs/>
        </w:rPr>
        <w:t>.</w:t>
      </w:r>
    </w:p>
    <w:p w14:paraId="76D397A8" w14:textId="77777777" w:rsidR="00F010E9" w:rsidRPr="00713CF3" w:rsidRDefault="00F010E9" w:rsidP="00F010E9">
      <w:pPr>
        <w:suppressAutoHyphens/>
        <w:overflowPunct/>
        <w:autoSpaceDE/>
        <w:autoSpaceDN/>
        <w:adjustRightInd/>
        <w:ind w:left="360"/>
        <w:textAlignment w:val="auto"/>
        <w:rPr>
          <w:rFonts w:ascii="Calibri" w:hAnsi="Calibri" w:cs="Calibri"/>
          <w:bCs/>
        </w:rPr>
      </w:pPr>
    </w:p>
    <w:p w14:paraId="2E6DF115" w14:textId="77777777" w:rsidR="006D4EE9" w:rsidRPr="00141B52" w:rsidRDefault="006D4EE9" w:rsidP="00141B52">
      <w:pPr>
        <w:pStyle w:val="Titolo"/>
        <w:rPr>
          <w:rStyle w:val="CharacterStyle6"/>
          <w:rFonts w:asciiTheme="minorHAnsi" w:hAnsiTheme="minorHAnsi" w:cs="Times New Roman"/>
          <w:sz w:val="22"/>
          <w:szCs w:val="22"/>
        </w:rPr>
      </w:pPr>
      <w:r w:rsidRPr="00141B52">
        <w:t>Art. 15</w:t>
      </w:r>
      <w:r w:rsidR="00F010E9" w:rsidRPr="00141B52">
        <w:t xml:space="preserve"> - </w:t>
      </w:r>
      <w:r w:rsidRPr="00141B52">
        <w:rPr>
          <w:rStyle w:val="CharacterStyle6"/>
          <w:rFonts w:asciiTheme="minorHAnsi" w:hAnsiTheme="minorHAnsi" w:cs="Times New Roman"/>
          <w:sz w:val="22"/>
          <w:szCs w:val="22"/>
        </w:rPr>
        <w:t>Calcolo della tariffa per le utenze domestiche</w:t>
      </w:r>
    </w:p>
    <w:p w14:paraId="4AC67F94" w14:textId="77777777" w:rsidR="006D4EE9" w:rsidRPr="00F010E9" w:rsidRDefault="006D4EE9" w:rsidP="00AC37D6">
      <w:pPr>
        <w:pStyle w:val="Style9"/>
        <w:numPr>
          <w:ilvl w:val="0"/>
          <w:numId w:val="6"/>
        </w:numPr>
        <w:kinsoku w:val="0"/>
        <w:autoSpaceDE/>
        <w:autoSpaceDN/>
        <w:spacing w:before="36"/>
        <w:ind w:left="284" w:hanging="284"/>
        <w:rPr>
          <w:rStyle w:val="CharacterStyle6"/>
          <w:sz w:val="22"/>
          <w:szCs w:val="22"/>
        </w:rPr>
      </w:pPr>
      <w:r w:rsidRPr="00F010E9">
        <w:rPr>
          <w:rStyle w:val="CharacterStyle6"/>
          <w:sz w:val="22"/>
          <w:szCs w:val="22"/>
        </w:rPr>
        <w:t xml:space="preserve">La quota fissa della tariffa relativa alle utenze domestiche è rapportata alla superficie di ogni </w:t>
      </w:r>
      <w:r w:rsidRPr="00F010E9">
        <w:rPr>
          <w:rStyle w:val="CharacterStyle6"/>
          <w:spacing w:val="4"/>
          <w:sz w:val="22"/>
          <w:szCs w:val="22"/>
        </w:rPr>
        <w:t xml:space="preserve">categoria di dette utenze, come individuate dal D.P.R. 27 aprile 1999, n. 158, sulla scorta del </w:t>
      </w:r>
      <w:r w:rsidRPr="00F010E9">
        <w:rPr>
          <w:rStyle w:val="CharacterStyle6"/>
          <w:spacing w:val="12"/>
          <w:sz w:val="22"/>
          <w:szCs w:val="22"/>
        </w:rPr>
        <w:t xml:space="preserve">numero dei componenti il nucleo familiare, corretta con uno specifico coefficiente di </w:t>
      </w:r>
      <w:r w:rsidRPr="00F010E9">
        <w:rPr>
          <w:rStyle w:val="CharacterStyle6"/>
          <w:sz w:val="22"/>
          <w:szCs w:val="22"/>
        </w:rPr>
        <w:t>adattamento.</w:t>
      </w:r>
    </w:p>
    <w:p w14:paraId="3C193F83" w14:textId="77777777" w:rsidR="006D4EE9" w:rsidRPr="00F010E9" w:rsidRDefault="006D4EE9" w:rsidP="00AC37D6">
      <w:pPr>
        <w:pStyle w:val="Style9"/>
        <w:numPr>
          <w:ilvl w:val="0"/>
          <w:numId w:val="7"/>
        </w:numPr>
        <w:kinsoku w:val="0"/>
        <w:autoSpaceDE/>
        <w:autoSpaceDN/>
        <w:ind w:left="284" w:hanging="284"/>
        <w:rPr>
          <w:rStyle w:val="CharacterStyle6"/>
          <w:sz w:val="22"/>
          <w:szCs w:val="22"/>
        </w:rPr>
      </w:pPr>
      <w:r w:rsidRPr="00F010E9">
        <w:rPr>
          <w:rStyle w:val="CharacterStyle6"/>
          <w:spacing w:val="2"/>
          <w:sz w:val="22"/>
          <w:szCs w:val="22"/>
        </w:rPr>
        <w:t xml:space="preserve">La quota variabile della tariffa è rapportata alla quantità totale di rifiuti prodotta dalle utenze domestiche, in </w:t>
      </w:r>
      <w:r w:rsidRPr="00F010E9">
        <w:rPr>
          <w:rStyle w:val="CharacterStyle6"/>
          <w:sz w:val="22"/>
          <w:szCs w:val="22"/>
        </w:rPr>
        <w:t>relazione alle predette categorie di utenze, opportunamente corretta con specifici coefficienti.</w:t>
      </w:r>
    </w:p>
    <w:p w14:paraId="2FA649E6" w14:textId="77777777" w:rsidR="00A126B9" w:rsidRPr="00F010E9" w:rsidRDefault="00A126B9" w:rsidP="00AC37D6">
      <w:pPr>
        <w:pStyle w:val="Style9"/>
        <w:numPr>
          <w:ilvl w:val="0"/>
          <w:numId w:val="7"/>
        </w:numPr>
        <w:kinsoku w:val="0"/>
        <w:autoSpaceDE/>
        <w:autoSpaceDN/>
        <w:ind w:left="284" w:hanging="284"/>
        <w:rPr>
          <w:rStyle w:val="CharacterStyle6"/>
          <w:sz w:val="22"/>
          <w:szCs w:val="22"/>
        </w:rPr>
      </w:pPr>
      <w:r w:rsidRPr="00F010E9">
        <w:rPr>
          <w:rStyle w:val="CharacterStyle6"/>
          <w:sz w:val="22"/>
          <w:szCs w:val="22"/>
        </w:rPr>
        <w:t xml:space="preserve">I coefficienti utilizzati sono calcolati in base al metodo di calcolo dei costi del servizio rifiuti (MTR) di cui </w:t>
      </w:r>
      <w:r w:rsidRPr="00F010E9">
        <w:rPr>
          <w:bCs/>
          <w:sz w:val="22"/>
          <w:szCs w:val="22"/>
        </w:rPr>
        <w:t>alle delibere n. 443/2019 e n. 238/2020 di ARERA.</w:t>
      </w:r>
    </w:p>
    <w:p w14:paraId="196DD712" w14:textId="77777777" w:rsidR="006D4EE9" w:rsidRDefault="006D4EE9" w:rsidP="00AC37D6">
      <w:pPr>
        <w:pStyle w:val="Style9"/>
        <w:numPr>
          <w:ilvl w:val="0"/>
          <w:numId w:val="7"/>
        </w:numPr>
        <w:kinsoku w:val="0"/>
        <w:autoSpaceDE/>
        <w:autoSpaceDN/>
        <w:ind w:left="284" w:hanging="284"/>
        <w:rPr>
          <w:rStyle w:val="CharacterStyle6"/>
          <w:sz w:val="22"/>
          <w:szCs w:val="22"/>
        </w:rPr>
      </w:pPr>
      <w:r w:rsidRPr="00F010E9">
        <w:rPr>
          <w:rStyle w:val="CharacterStyle6"/>
          <w:spacing w:val="-2"/>
          <w:sz w:val="22"/>
          <w:szCs w:val="22"/>
        </w:rPr>
        <w:t xml:space="preserve">Per nucleo familiare s’intende il numero complessivo dei residenti nell’abitazione anche se appartenenti a nuclei </w:t>
      </w:r>
      <w:r w:rsidRPr="00F010E9">
        <w:rPr>
          <w:rStyle w:val="CharacterStyle6"/>
          <w:sz w:val="22"/>
          <w:szCs w:val="22"/>
        </w:rPr>
        <w:t>anagraficamente distinti.</w:t>
      </w:r>
    </w:p>
    <w:p w14:paraId="25E09134" w14:textId="77777777" w:rsidR="00F010E9" w:rsidRDefault="00F010E9" w:rsidP="00F010E9">
      <w:pPr>
        <w:pStyle w:val="Style9"/>
        <w:kinsoku w:val="0"/>
        <w:autoSpaceDE/>
        <w:autoSpaceDN/>
        <w:ind w:left="284"/>
        <w:rPr>
          <w:rStyle w:val="CharacterStyle6"/>
          <w:sz w:val="22"/>
          <w:szCs w:val="22"/>
        </w:rPr>
      </w:pPr>
    </w:p>
    <w:p w14:paraId="332F2C31" w14:textId="77777777" w:rsidR="00F010E9" w:rsidRPr="00F010E9" w:rsidRDefault="00F010E9" w:rsidP="00F010E9">
      <w:pPr>
        <w:pStyle w:val="Style9"/>
        <w:kinsoku w:val="0"/>
        <w:autoSpaceDE/>
        <w:autoSpaceDN/>
        <w:ind w:left="284"/>
        <w:rPr>
          <w:rStyle w:val="CharacterStyle6"/>
          <w:sz w:val="22"/>
          <w:szCs w:val="22"/>
        </w:rPr>
      </w:pPr>
    </w:p>
    <w:p w14:paraId="33BF2566" w14:textId="77777777" w:rsidR="006D4EE9" w:rsidRPr="00141B52" w:rsidRDefault="006D4EE9" w:rsidP="00141B52">
      <w:pPr>
        <w:pStyle w:val="Titolo"/>
      </w:pPr>
      <w:r w:rsidRPr="00141B52">
        <w:t>Art. 16</w:t>
      </w:r>
      <w:r w:rsidR="00F010E9" w:rsidRPr="00141B52">
        <w:t xml:space="preserve"> - </w:t>
      </w:r>
      <w:r w:rsidRPr="00141B52">
        <w:t>Calcolo della tariffa per le utenze non domestiche</w:t>
      </w:r>
    </w:p>
    <w:p w14:paraId="470A8C7A" w14:textId="77777777" w:rsidR="006D4EE9" w:rsidRPr="00F010E9" w:rsidRDefault="006D4EE9" w:rsidP="00AC37D6">
      <w:pPr>
        <w:pStyle w:val="Style9"/>
        <w:numPr>
          <w:ilvl w:val="0"/>
          <w:numId w:val="8"/>
        </w:numPr>
        <w:kinsoku w:val="0"/>
        <w:autoSpaceDE/>
        <w:autoSpaceDN/>
        <w:spacing w:before="36"/>
        <w:ind w:left="284" w:hanging="284"/>
        <w:rPr>
          <w:rStyle w:val="CharacterStyle6"/>
          <w:sz w:val="22"/>
          <w:szCs w:val="22"/>
        </w:rPr>
      </w:pPr>
      <w:r w:rsidRPr="00F010E9">
        <w:rPr>
          <w:rStyle w:val="CharacterStyle6"/>
          <w:spacing w:val="1"/>
          <w:sz w:val="22"/>
          <w:szCs w:val="22"/>
        </w:rPr>
        <w:t xml:space="preserve">Le utenze non domestiche sono suddivise in categorie omogenee, come da allegato A), sulla base della quantità </w:t>
      </w:r>
      <w:r w:rsidRPr="00F010E9">
        <w:rPr>
          <w:rStyle w:val="CharacterStyle6"/>
          <w:sz w:val="22"/>
          <w:szCs w:val="22"/>
        </w:rPr>
        <w:t>potenziale di produzione del rifiuto connesso alla tipologia di attività.</w:t>
      </w:r>
    </w:p>
    <w:p w14:paraId="7ABBF6AA" w14:textId="77777777" w:rsidR="006D4EE9" w:rsidRPr="00F010E9" w:rsidRDefault="006D4EE9" w:rsidP="00AC37D6">
      <w:pPr>
        <w:pStyle w:val="Style9"/>
        <w:numPr>
          <w:ilvl w:val="0"/>
          <w:numId w:val="8"/>
        </w:numPr>
        <w:kinsoku w:val="0"/>
        <w:autoSpaceDE/>
        <w:autoSpaceDN/>
        <w:ind w:left="284" w:hanging="284"/>
        <w:rPr>
          <w:rStyle w:val="CharacterStyle6"/>
          <w:sz w:val="22"/>
          <w:szCs w:val="22"/>
        </w:rPr>
      </w:pPr>
      <w:r w:rsidRPr="00F010E9">
        <w:rPr>
          <w:rStyle w:val="CharacterStyle6"/>
          <w:spacing w:val="-3"/>
          <w:sz w:val="22"/>
          <w:szCs w:val="22"/>
        </w:rPr>
        <w:t xml:space="preserve">Per le utenze non domestiche, la quota fissa della tariffa è determinata rapportando i costi alla superficie di ogni categoria, adattata in base a specifici coefficienti che misurano la potenzialità di </w:t>
      </w:r>
      <w:r w:rsidRPr="00F010E9">
        <w:rPr>
          <w:rStyle w:val="CharacterStyle6"/>
          <w:sz w:val="22"/>
          <w:szCs w:val="22"/>
        </w:rPr>
        <w:t>produzione del rifiuto.</w:t>
      </w:r>
    </w:p>
    <w:p w14:paraId="17F2C980" w14:textId="77777777" w:rsidR="006D4EE9" w:rsidRPr="00F010E9" w:rsidRDefault="006D4EE9" w:rsidP="00AC37D6">
      <w:pPr>
        <w:pStyle w:val="Style9"/>
        <w:numPr>
          <w:ilvl w:val="0"/>
          <w:numId w:val="8"/>
        </w:numPr>
        <w:kinsoku w:val="0"/>
        <w:autoSpaceDE/>
        <w:autoSpaceDN/>
        <w:ind w:left="284" w:hanging="284"/>
        <w:rPr>
          <w:rStyle w:val="CharacterStyle6"/>
          <w:sz w:val="22"/>
          <w:szCs w:val="22"/>
        </w:rPr>
      </w:pPr>
      <w:r w:rsidRPr="00F010E9">
        <w:rPr>
          <w:rStyle w:val="CharacterStyle6"/>
          <w:sz w:val="22"/>
          <w:szCs w:val="22"/>
        </w:rPr>
        <w:t>La quota variabile della tariffa delle utenze dei precedenti commi, è calcolata in rapporto alla quantità di rifiuti prodotta, attribuita alle diverse tipologie di attività, applicando un opportuno coefficiente di adattamento.</w:t>
      </w:r>
    </w:p>
    <w:p w14:paraId="58290326" w14:textId="77777777" w:rsidR="00A126B9" w:rsidRPr="00F010E9" w:rsidRDefault="00A126B9" w:rsidP="00AC37D6">
      <w:pPr>
        <w:pStyle w:val="Style9"/>
        <w:numPr>
          <w:ilvl w:val="0"/>
          <w:numId w:val="8"/>
        </w:numPr>
        <w:kinsoku w:val="0"/>
        <w:autoSpaceDE/>
        <w:autoSpaceDN/>
        <w:ind w:left="284" w:hanging="284"/>
        <w:rPr>
          <w:rStyle w:val="CharacterStyle6"/>
          <w:sz w:val="22"/>
          <w:szCs w:val="22"/>
        </w:rPr>
      </w:pPr>
      <w:r w:rsidRPr="00F010E9">
        <w:rPr>
          <w:rStyle w:val="CharacterStyle6"/>
          <w:sz w:val="22"/>
          <w:szCs w:val="22"/>
        </w:rPr>
        <w:t xml:space="preserve">I coefficienti utilizzati sono calcolati in base al metodo di calcolo dei costi del servizio rifiuti (MTR) di cui </w:t>
      </w:r>
      <w:r w:rsidRPr="00F010E9">
        <w:rPr>
          <w:bCs/>
          <w:sz w:val="22"/>
          <w:szCs w:val="22"/>
        </w:rPr>
        <w:t>alle delibere n. 443/2019 e n. 238/2020 di ARERA.</w:t>
      </w:r>
    </w:p>
    <w:p w14:paraId="386AA5DE" w14:textId="77777777" w:rsidR="00A126B9" w:rsidRPr="00713CF3" w:rsidRDefault="00A126B9" w:rsidP="00A126B9">
      <w:pPr>
        <w:pStyle w:val="Style9"/>
        <w:kinsoku w:val="0"/>
        <w:autoSpaceDE/>
        <w:autoSpaceDN/>
        <w:ind w:left="284"/>
        <w:rPr>
          <w:rStyle w:val="CharacterStyle6"/>
          <w:sz w:val="20"/>
          <w:szCs w:val="20"/>
        </w:rPr>
      </w:pPr>
    </w:p>
    <w:p w14:paraId="6E6A000D" w14:textId="77777777" w:rsidR="006D4EE9" w:rsidRPr="00141B52" w:rsidRDefault="006D4EE9" w:rsidP="00141B52">
      <w:pPr>
        <w:pStyle w:val="Titolo"/>
        <w:rPr>
          <w:rStyle w:val="CharacterStyle6"/>
          <w:rFonts w:asciiTheme="minorHAnsi" w:hAnsiTheme="minorHAnsi" w:cs="Times New Roman"/>
          <w:sz w:val="22"/>
          <w:szCs w:val="22"/>
        </w:rPr>
      </w:pPr>
      <w:r w:rsidRPr="00141B52">
        <w:t>Art. 17</w:t>
      </w:r>
      <w:r w:rsidR="00F010E9" w:rsidRPr="00141B52">
        <w:t xml:space="preserve"> - </w:t>
      </w:r>
      <w:r w:rsidRPr="00141B52">
        <w:rPr>
          <w:rStyle w:val="CharacterStyle6"/>
          <w:rFonts w:asciiTheme="minorHAnsi" w:hAnsiTheme="minorHAnsi" w:cs="Times New Roman"/>
          <w:sz w:val="22"/>
          <w:szCs w:val="22"/>
        </w:rPr>
        <w:t>Determinazione della superficie imponibile</w:t>
      </w:r>
    </w:p>
    <w:p w14:paraId="7390DAB8" w14:textId="77777777" w:rsidR="006D4EE9" w:rsidRPr="00F010E9" w:rsidRDefault="006D4EE9" w:rsidP="00F010E9">
      <w:pPr>
        <w:pStyle w:val="Style9"/>
        <w:kinsoku w:val="0"/>
        <w:autoSpaceDE/>
        <w:autoSpaceDN/>
        <w:ind w:left="284" w:right="-1" w:hanging="284"/>
        <w:rPr>
          <w:rStyle w:val="CharacterStyle6"/>
          <w:sz w:val="22"/>
          <w:szCs w:val="22"/>
        </w:rPr>
      </w:pPr>
      <w:r>
        <w:rPr>
          <w:rStyle w:val="CharacterStyle6"/>
          <w:spacing w:val="1"/>
        </w:rPr>
        <w:t xml:space="preserve">1. </w:t>
      </w:r>
      <w:r w:rsidRPr="00F010E9">
        <w:rPr>
          <w:rStyle w:val="CharacterStyle6"/>
          <w:spacing w:val="1"/>
          <w:sz w:val="22"/>
          <w:szCs w:val="22"/>
        </w:rPr>
        <w:t xml:space="preserve">Fino all’attuazione della revisione del Catasto, così come confermato dall’art. 1, comma 647 </w:t>
      </w:r>
      <w:r w:rsidRPr="00F010E9">
        <w:rPr>
          <w:rStyle w:val="CharacterStyle6"/>
          <w:spacing w:val="5"/>
          <w:sz w:val="22"/>
          <w:szCs w:val="22"/>
        </w:rPr>
        <w:t xml:space="preserve">della Legge n. 147/2013, finalizzata all’allineamento tra i dati catastali relativi alle unità </w:t>
      </w:r>
      <w:r w:rsidRPr="00F010E9">
        <w:rPr>
          <w:rStyle w:val="CharacterStyle6"/>
          <w:spacing w:val="-2"/>
          <w:sz w:val="22"/>
          <w:szCs w:val="22"/>
        </w:rPr>
        <w:t xml:space="preserve">immobiliari a destinazione ordinaria e i dati riguardanti la toponomastica e la numerazione civica </w:t>
      </w:r>
      <w:r w:rsidRPr="00F010E9">
        <w:rPr>
          <w:rStyle w:val="CharacterStyle6"/>
          <w:sz w:val="22"/>
          <w:szCs w:val="22"/>
        </w:rPr>
        <w:t>interna ed esterna del Comune, la superficie da assoggettare alla tassa è quella calpestabile.</w:t>
      </w:r>
    </w:p>
    <w:p w14:paraId="1723C98B" w14:textId="68180C63" w:rsidR="006D4EE9" w:rsidRPr="00F010E9" w:rsidRDefault="00EC0CF4" w:rsidP="00AC37D6">
      <w:pPr>
        <w:pStyle w:val="Style11"/>
        <w:numPr>
          <w:ilvl w:val="0"/>
          <w:numId w:val="9"/>
        </w:numPr>
        <w:kinsoku w:val="0"/>
        <w:autoSpaceDE/>
        <w:autoSpaceDN/>
        <w:adjustRightInd/>
        <w:ind w:left="284" w:right="-1" w:hanging="284"/>
        <w:rPr>
          <w:rStyle w:val="CharacterStyle4"/>
          <w:sz w:val="22"/>
          <w:szCs w:val="22"/>
        </w:rPr>
      </w:pPr>
      <w:r>
        <w:rPr>
          <w:noProof/>
          <w:szCs w:val="22"/>
        </w:rPr>
        <mc:AlternateContent>
          <mc:Choice Requires="wps">
            <w:drawing>
              <wp:anchor distT="0" distB="0" distL="0" distR="0" simplePos="0" relativeHeight="251667456" behindDoc="0" locked="0" layoutInCell="0" allowOverlap="1" wp14:anchorId="1F5B4925" wp14:editId="70E3A403">
                <wp:simplePos x="0" y="0"/>
                <wp:positionH relativeFrom="column">
                  <wp:posOffset>5313045</wp:posOffset>
                </wp:positionH>
                <wp:positionV relativeFrom="paragraph">
                  <wp:posOffset>9398000</wp:posOffset>
                </wp:positionV>
                <wp:extent cx="859155" cy="11874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18745"/>
                        </a:xfrm>
                        <a:prstGeom prst="rect">
                          <a:avLst/>
                        </a:prstGeom>
                        <a:solidFill>
                          <a:srgbClr val="FFFFFF">
                            <a:alpha val="0"/>
                          </a:srgbClr>
                        </a:solidFill>
                        <a:ln>
                          <a:noFill/>
                        </a:ln>
                      </wps:spPr>
                      <wps:txbx>
                        <w:txbxContent>
                          <w:p w14:paraId="1816412E" w14:textId="77777777" w:rsidR="00656138" w:rsidRPr="00916B39" w:rsidRDefault="00656138" w:rsidP="006D4E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B4925" id="Text Box 11" o:spid="_x0000_s1027" type="#_x0000_t202" style="position:absolute;left:0;text-align:left;margin-left:418.35pt;margin-top:740pt;width:67.65pt;height:9.3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" o:allowincell="f" stroked="f">
                <v:fill opacity="0"/>
                <v:textbox inset="0,0,0,0">
                  <w:txbxContent>
                    <w:p w14:paraId="1816412E" w14:textId="77777777" w:rsidR="00656138" w:rsidRPr="00916B39" w:rsidRDefault="00656138" w:rsidP="006D4EE9"/>
                  </w:txbxContent>
                </v:textbox>
                <w10:wrap type="square"/>
              </v:shape>
            </w:pict>
          </mc:Fallback>
        </mc:AlternateContent>
      </w:r>
      <w:r w:rsidR="006D4EE9" w:rsidRPr="00F010E9">
        <w:rPr>
          <w:rStyle w:val="CharacterStyle4"/>
          <w:spacing w:val="-1"/>
          <w:sz w:val="22"/>
          <w:szCs w:val="22"/>
        </w:rPr>
        <w:t xml:space="preserve">Per le unità immobiliari già denunciate o accertate ai fini della TARES, la superficie imponibile è </w:t>
      </w:r>
      <w:r w:rsidR="006D4EE9" w:rsidRPr="00F010E9">
        <w:rPr>
          <w:rStyle w:val="CharacterStyle4"/>
          <w:sz w:val="22"/>
          <w:szCs w:val="22"/>
        </w:rPr>
        <w:t>quella acquisita dal competente ufficio comunale.</w:t>
      </w:r>
    </w:p>
    <w:p w14:paraId="52F7A759" w14:textId="77777777" w:rsidR="006D4EE9" w:rsidRPr="00F010E9" w:rsidRDefault="006D4EE9" w:rsidP="00AC37D6">
      <w:pPr>
        <w:widowControl w:val="0"/>
        <w:numPr>
          <w:ilvl w:val="0"/>
          <w:numId w:val="10"/>
        </w:numPr>
        <w:kinsoku w:val="0"/>
        <w:overflowPunct/>
        <w:autoSpaceDE/>
        <w:autoSpaceDN/>
        <w:adjustRightInd/>
        <w:ind w:left="284" w:right="-1" w:hanging="284"/>
        <w:textAlignment w:val="auto"/>
        <w:rPr>
          <w:rFonts w:ascii="Calibri" w:hAnsi="Calibri" w:cs="Calibri"/>
          <w:szCs w:val="22"/>
        </w:rPr>
      </w:pPr>
      <w:r w:rsidRPr="00F010E9">
        <w:rPr>
          <w:rFonts w:ascii="Calibri" w:hAnsi="Calibri" w:cs="Calibri"/>
          <w:spacing w:val="3"/>
          <w:szCs w:val="22"/>
        </w:rPr>
        <w:t xml:space="preserve">Per le unità immobiliari a cui è stata attribuita la rendita presunta ai sensi dell’art. 19, </w:t>
      </w:r>
      <w:r w:rsidRPr="00F010E9">
        <w:rPr>
          <w:rFonts w:ascii="Calibri" w:hAnsi="Calibri" w:cs="Calibri"/>
          <w:spacing w:val="3"/>
          <w:szCs w:val="22"/>
        </w:rPr>
        <w:lastRenderedPageBreak/>
        <w:t xml:space="preserve">comma 10, del D.L. n. </w:t>
      </w:r>
      <w:r w:rsidRPr="00F010E9">
        <w:rPr>
          <w:rFonts w:ascii="Calibri" w:hAnsi="Calibri" w:cs="Calibri"/>
          <w:spacing w:val="-2"/>
          <w:szCs w:val="22"/>
        </w:rPr>
        <w:t xml:space="preserve">78/2010, convertito con modificazioni, dalla L. n. 122/2010 e </w:t>
      </w:r>
      <w:proofErr w:type="spellStart"/>
      <w:r w:rsidRPr="00F010E9">
        <w:rPr>
          <w:rFonts w:ascii="Calibri" w:hAnsi="Calibri" w:cs="Calibri"/>
          <w:spacing w:val="-2"/>
          <w:szCs w:val="22"/>
        </w:rPr>
        <w:t>s.m.i.</w:t>
      </w:r>
      <w:proofErr w:type="spellEnd"/>
      <w:r w:rsidRPr="00F010E9">
        <w:rPr>
          <w:rFonts w:ascii="Calibri" w:hAnsi="Calibri" w:cs="Calibri"/>
          <w:spacing w:val="-2"/>
          <w:szCs w:val="22"/>
        </w:rPr>
        <w:t xml:space="preserve">, la tassa è altresì calcolata a titolo di acconto, salvo </w:t>
      </w:r>
      <w:r w:rsidRPr="00F010E9">
        <w:rPr>
          <w:rFonts w:ascii="Calibri" w:hAnsi="Calibri" w:cs="Calibri"/>
          <w:szCs w:val="22"/>
        </w:rPr>
        <w:t>successivo conguaglio.</w:t>
      </w:r>
    </w:p>
    <w:p w14:paraId="01DBD09C" w14:textId="77777777" w:rsidR="006D4EE9" w:rsidRPr="00F010E9" w:rsidRDefault="006D4EE9" w:rsidP="00AC37D6">
      <w:pPr>
        <w:pStyle w:val="Style11"/>
        <w:numPr>
          <w:ilvl w:val="0"/>
          <w:numId w:val="10"/>
        </w:numPr>
        <w:kinsoku w:val="0"/>
        <w:autoSpaceDE/>
        <w:autoSpaceDN/>
        <w:adjustRightInd/>
        <w:ind w:left="284" w:right="-1" w:hanging="284"/>
        <w:rPr>
          <w:rStyle w:val="CharacterStyle4"/>
          <w:sz w:val="22"/>
          <w:szCs w:val="22"/>
        </w:rPr>
      </w:pPr>
      <w:r w:rsidRPr="00F010E9">
        <w:rPr>
          <w:rStyle w:val="CharacterStyle4"/>
          <w:spacing w:val="-1"/>
          <w:sz w:val="22"/>
          <w:szCs w:val="22"/>
        </w:rPr>
        <w:t xml:space="preserve">Per le unità immobiliari a destinazione speciale, (categorie catastali del gruppo D ed E), la superficie imponibile è </w:t>
      </w:r>
      <w:r w:rsidRPr="00F010E9">
        <w:rPr>
          <w:rStyle w:val="CharacterStyle4"/>
          <w:sz w:val="22"/>
          <w:szCs w:val="22"/>
        </w:rPr>
        <w:t>comunque quella calpestabile.</w:t>
      </w:r>
    </w:p>
    <w:p w14:paraId="68DEAAE4" w14:textId="77777777" w:rsidR="006D4EE9" w:rsidRPr="00F010E9" w:rsidRDefault="006D4EE9" w:rsidP="00AC37D6">
      <w:pPr>
        <w:pStyle w:val="Style11"/>
        <w:numPr>
          <w:ilvl w:val="0"/>
          <w:numId w:val="10"/>
        </w:numPr>
        <w:kinsoku w:val="0"/>
        <w:autoSpaceDE/>
        <w:autoSpaceDN/>
        <w:adjustRightInd/>
        <w:ind w:left="284" w:right="-1" w:hanging="284"/>
        <w:rPr>
          <w:rStyle w:val="CharacterStyle4"/>
          <w:spacing w:val="2"/>
          <w:sz w:val="22"/>
          <w:szCs w:val="22"/>
        </w:rPr>
      </w:pPr>
      <w:r w:rsidRPr="00F010E9">
        <w:rPr>
          <w:rStyle w:val="CharacterStyle4"/>
          <w:spacing w:val="2"/>
          <w:sz w:val="22"/>
          <w:szCs w:val="22"/>
        </w:rPr>
        <w:t>Per superficie calpestabile si intende la superficie misurata sul filo interno dei muri.</w:t>
      </w:r>
    </w:p>
    <w:p w14:paraId="414ECBD7" w14:textId="77777777" w:rsidR="006D4EE9" w:rsidRPr="00F010E9" w:rsidRDefault="006D4EE9" w:rsidP="00AC37D6">
      <w:pPr>
        <w:pStyle w:val="Style11"/>
        <w:numPr>
          <w:ilvl w:val="0"/>
          <w:numId w:val="10"/>
        </w:numPr>
        <w:kinsoku w:val="0"/>
        <w:autoSpaceDE/>
        <w:autoSpaceDN/>
        <w:adjustRightInd/>
        <w:ind w:left="284" w:right="-1" w:hanging="284"/>
        <w:rPr>
          <w:rStyle w:val="CharacterStyle4"/>
          <w:sz w:val="22"/>
          <w:szCs w:val="22"/>
        </w:rPr>
      </w:pPr>
      <w:r w:rsidRPr="00F010E9">
        <w:rPr>
          <w:rStyle w:val="CharacterStyle4"/>
          <w:sz w:val="22"/>
          <w:szCs w:val="22"/>
        </w:rPr>
        <w:t>Per le aree scoperte soggetta a tassazione la superficie è misurata nella parte operativa, al netto delle eventuali costruzioni che vi insistono.</w:t>
      </w:r>
    </w:p>
    <w:p w14:paraId="06EECDE0" w14:textId="77777777" w:rsidR="006D4EE9" w:rsidRPr="00F010E9" w:rsidRDefault="006D4EE9" w:rsidP="00AC37D6">
      <w:pPr>
        <w:pStyle w:val="Style11"/>
        <w:numPr>
          <w:ilvl w:val="0"/>
          <w:numId w:val="10"/>
        </w:numPr>
        <w:kinsoku w:val="0"/>
        <w:autoSpaceDE/>
        <w:autoSpaceDN/>
        <w:adjustRightInd/>
        <w:ind w:left="284" w:right="-1" w:hanging="284"/>
        <w:rPr>
          <w:rStyle w:val="CharacterStyle4"/>
          <w:sz w:val="22"/>
          <w:szCs w:val="22"/>
        </w:rPr>
      </w:pPr>
      <w:r w:rsidRPr="00F010E9">
        <w:rPr>
          <w:rStyle w:val="CharacterStyle4"/>
          <w:spacing w:val="1"/>
          <w:sz w:val="22"/>
          <w:szCs w:val="22"/>
        </w:rPr>
        <w:t xml:space="preserve">Nel calcolo della superficie totale, le frazioni di metro quadrato, fino a 0,50 metri quadrati, vengono arrotondate </w:t>
      </w:r>
      <w:r w:rsidRPr="00F010E9">
        <w:rPr>
          <w:rStyle w:val="CharacterStyle4"/>
          <w:sz w:val="22"/>
          <w:szCs w:val="22"/>
        </w:rPr>
        <w:t>per difetto, quelle superiori vanno arrotondate per eccesso.</w:t>
      </w:r>
    </w:p>
    <w:p w14:paraId="125CCAE4" w14:textId="77777777" w:rsidR="006D4EE9" w:rsidRPr="0048270B" w:rsidRDefault="006D4EE9" w:rsidP="006D4EE9">
      <w:pPr>
        <w:pStyle w:val="Style11"/>
        <w:kinsoku w:val="0"/>
        <w:autoSpaceDE/>
        <w:autoSpaceDN/>
        <w:adjustRightInd/>
        <w:rPr>
          <w:rStyle w:val="CharacterStyle4"/>
        </w:rPr>
      </w:pPr>
    </w:p>
    <w:p w14:paraId="0CE04F5E" w14:textId="77777777" w:rsidR="006D4EE9" w:rsidRPr="00141B52" w:rsidRDefault="006D4EE9" w:rsidP="00141B52">
      <w:pPr>
        <w:pStyle w:val="Titolo"/>
      </w:pPr>
      <w:r w:rsidRPr="00141B52">
        <w:t>Art. 18</w:t>
      </w:r>
      <w:r w:rsidR="00F010E9" w:rsidRPr="00141B52">
        <w:t xml:space="preserve"> - </w:t>
      </w:r>
      <w:r w:rsidRPr="00141B52">
        <w:t>Aree di pertinenza di utenze non domestiche</w:t>
      </w:r>
    </w:p>
    <w:p w14:paraId="14518804" w14:textId="77777777" w:rsidR="006D4EE9" w:rsidRPr="00905F75" w:rsidRDefault="006D4EE9" w:rsidP="00AC37D6">
      <w:pPr>
        <w:widowControl w:val="0"/>
        <w:numPr>
          <w:ilvl w:val="0"/>
          <w:numId w:val="11"/>
        </w:numPr>
        <w:kinsoku w:val="0"/>
        <w:overflowPunct/>
        <w:autoSpaceDE/>
        <w:autoSpaceDN/>
        <w:adjustRightInd/>
        <w:ind w:left="284" w:hanging="284"/>
        <w:textAlignment w:val="auto"/>
        <w:rPr>
          <w:rFonts w:ascii="Calibri" w:hAnsi="Calibri" w:cs="Arial"/>
          <w:spacing w:val="-3"/>
        </w:rPr>
      </w:pPr>
      <w:r w:rsidRPr="00905F75">
        <w:rPr>
          <w:rFonts w:ascii="Calibri" w:hAnsi="Calibri" w:cs="Arial"/>
        </w:rPr>
        <w:t xml:space="preserve">Al fine di individuare le aree imponibili di pertinenza di fabbricati detenuti da utenze non </w:t>
      </w:r>
      <w:r w:rsidRPr="00905F75">
        <w:rPr>
          <w:rFonts w:ascii="Calibri" w:hAnsi="Calibri" w:cs="Arial"/>
          <w:spacing w:val="-3"/>
        </w:rPr>
        <w:t>domestiche, si fa riferimento alla parte operativa.</w:t>
      </w:r>
    </w:p>
    <w:p w14:paraId="16DBC424" w14:textId="77777777" w:rsidR="006D4EE9" w:rsidRPr="00905F75" w:rsidRDefault="006D4EE9" w:rsidP="00AC37D6">
      <w:pPr>
        <w:widowControl w:val="0"/>
        <w:numPr>
          <w:ilvl w:val="0"/>
          <w:numId w:val="12"/>
        </w:numPr>
        <w:kinsoku w:val="0"/>
        <w:overflowPunct/>
        <w:autoSpaceDE/>
        <w:autoSpaceDN/>
        <w:adjustRightInd/>
        <w:ind w:left="284" w:right="60" w:hanging="284"/>
        <w:textAlignment w:val="auto"/>
        <w:rPr>
          <w:rFonts w:ascii="Calibri" w:hAnsi="Calibri" w:cs="Arial"/>
          <w:spacing w:val="-4"/>
        </w:rPr>
      </w:pPr>
      <w:r w:rsidRPr="00905F75">
        <w:rPr>
          <w:rFonts w:ascii="Calibri" w:hAnsi="Calibri" w:cs="Arial"/>
          <w:spacing w:val="-8"/>
        </w:rPr>
        <w:t xml:space="preserve">Alle aree ed ai locali di pertinenza, viene applicata la tariffa vigente per la classe cui appartiene </w:t>
      </w:r>
      <w:r w:rsidRPr="00905F75">
        <w:rPr>
          <w:rFonts w:ascii="Calibri" w:hAnsi="Calibri" w:cs="Arial"/>
          <w:spacing w:val="-4"/>
        </w:rPr>
        <w:t>l’insediamento principale.</w:t>
      </w:r>
    </w:p>
    <w:p w14:paraId="080065E2" w14:textId="77777777" w:rsidR="006D4EE9" w:rsidRPr="00141B52" w:rsidRDefault="006D4EE9" w:rsidP="00141B52">
      <w:pPr>
        <w:pStyle w:val="Titolo"/>
      </w:pPr>
      <w:r w:rsidRPr="00141B52">
        <w:t>Art. 19</w:t>
      </w:r>
      <w:r w:rsidR="00F010E9" w:rsidRPr="00141B52">
        <w:t xml:space="preserve"> - </w:t>
      </w:r>
      <w:r w:rsidRPr="00141B52">
        <w:t>Tributo per le istituzioni scolastiche</w:t>
      </w:r>
    </w:p>
    <w:p w14:paraId="1251498C" w14:textId="77777777" w:rsidR="006D4EE9" w:rsidRPr="00F010E9" w:rsidRDefault="006D4EE9" w:rsidP="00AC37D6">
      <w:pPr>
        <w:widowControl w:val="0"/>
        <w:numPr>
          <w:ilvl w:val="0"/>
          <w:numId w:val="13"/>
        </w:numPr>
        <w:kinsoku w:val="0"/>
        <w:overflowPunct/>
        <w:autoSpaceDE/>
        <w:autoSpaceDN/>
        <w:adjustRightInd/>
        <w:ind w:left="284" w:hanging="284"/>
        <w:textAlignment w:val="auto"/>
        <w:rPr>
          <w:rFonts w:ascii="Calibri" w:hAnsi="Calibri" w:cs="Calibri"/>
          <w:szCs w:val="22"/>
        </w:rPr>
      </w:pPr>
      <w:r w:rsidRPr="00F010E9">
        <w:rPr>
          <w:rFonts w:ascii="Calibri" w:hAnsi="Calibri" w:cs="Calibri"/>
          <w:spacing w:val="-1"/>
          <w:szCs w:val="22"/>
        </w:rPr>
        <w:t xml:space="preserve">Per quanto concerne la determinazione del tributo relativamente alle istituzioni scolastiche, continuano ad essere </w:t>
      </w:r>
      <w:r w:rsidRPr="00F010E9">
        <w:rPr>
          <w:rFonts w:ascii="Calibri" w:hAnsi="Calibri" w:cs="Calibri"/>
          <w:spacing w:val="1"/>
          <w:szCs w:val="22"/>
        </w:rPr>
        <w:t xml:space="preserve">applicate le disposizioni di cui all’art. 33-bis del D.L. 31 dicembre 2007, n. 248, convertito con modificazioni dalla Legge </w:t>
      </w:r>
      <w:r w:rsidRPr="00F010E9">
        <w:rPr>
          <w:rFonts w:ascii="Calibri" w:hAnsi="Calibri" w:cs="Calibri"/>
          <w:szCs w:val="22"/>
        </w:rPr>
        <w:t>28 febbraio 2008, n. 31.</w:t>
      </w:r>
    </w:p>
    <w:p w14:paraId="537F4D69" w14:textId="77777777" w:rsidR="006D4EE9" w:rsidRPr="00F010E9" w:rsidRDefault="006D4EE9" w:rsidP="00AC37D6">
      <w:pPr>
        <w:pStyle w:val="Style11"/>
        <w:numPr>
          <w:ilvl w:val="0"/>
          <w:numId w:val="14"/>
        </w:numPr>
        <w:kinsoku w:val="0"/>
        <w:autoSpaceDE/>
        <w:autoSpaceDN/>
        <w:adjustRightInd/>
        <w:ind w:left="284" w:hanging="284"/>
        <w:rPr>
          <w:rStyle w:val="CharacterStyle4"/>
          <w:spacing w:val="1"/>
          <w:sz w:val="22"/>
          <w:szCs w:val="22"/>
        </w:rPr>
      </w:pPr>
      <w:r w:rsidRPr="00F010E9">
        <w:rPr>
          <w:rStyle w:val="CharacterStyle4"/>
          <w:spacing w:val="-2"/>
          <w:sz w:val="22"/>
          <w:szCs w:val="22"/>
        </w:rPr>
        <w:t xml:space="preserve">Il costo relativo alla gestione dei rifiuti delle istituzioni scolastiche è sottratto dal costo che deve </w:t>
      </w:r>
      <w:r w:rsidRPr="00F010E9">
        <w:rPr>
          <w:rStyle w:val="CharacterStyle4"/>
          <w:spacing w:val="1"/>
          <w:sz w:val="22"/>
          <w:szCs w:val="22"/>
        </w:rPr>
        <w:t>essere coperto con il tributo comunale sui rifiuti.</w:t>
      </w:r>
    </w:p>
    <w:p w14:paraId="55C98EE8" w14:textId="77777777" w:rsidR="006D4EE9" w:rsidRDefault="006D4EE9" w:rsidP="00AC37D6">
      <w:pPr>
        <w:pStyle w:val="Style11"/>
        <w:numPr>
          <w:ilvl w:val="0"/>
          <w:numId w:val="14"/>
        </w:numPr>
        <w:kinsoku w:val="0"/>
        <w:autoSpaceDE/>
        <w:autoSpaceDN/>
        <w:adjustRightInd/>
        <w:ind w:left="284" w:hanging="284"/>
        <w:rPr>
          <w:rStyle w:val="CharacterStyle4"/>
          <w:sz w:val="22"/>
          <w:szCs w:val="22"/>
        </w:rPr>
      </w:pPr>
      <w:r w:rsidRPr="00F010E9">
        <w:rPr>
          <w:rStyle w:val="CharacterStyle4"/>
          <w:spacing w:val="-2"/>
          <w:sz w:val="22"/>
          <w:szCs w:val="22"/>
        </w:rPr>
        <w:t xml:space="preserve">Il costo relativo al servizio di raccolta e smaltimento delle istituzioni scolastiche non coperto dal </w:t>
      </w:r>
      <w:r w:rsidRPr="00F010E9">
        <w:rPr>
          <w:rStyle w:val="CharacterStyle4"/>
          <w:sz w:val="22"/>
          <w:szCs w:val="22"/>
        </w:rPr>
        <w:t>contributo di cui al comma 1, deve essere posto a carico del bilancio comunale.</w:t>
      </w:r>
    </w:p>
    <w:p w14:paraId="307C4B59" w14:textId="1442667E" w:rsidR="00F010E9" w:rsidRDefault="00F010E9" w:rsidP="00F010E9">
      <w:pPr>
        <w:pStyle w:val="Style11"/>
        <w:kinsoku w:val="0"/>
        <w:autoSpaceDE/>
        <w:autoSpaceDN/>
        <w:adjustRightInd/>
        <w:ind w:left="284"/>
        <w:rPr>
          <w:rStyle w:val="CharacterStyle4"/>
          <w:sz w:val="22"/>
          <w:szCs w:val="22"/>
        </w:rPr>
      </w:pPr>
    </w:p>
    <w:p w14:paraId="5262A2F3" w14:textId="77777777" w:rsidR="003216C4" w:rsidRPr="00F010E9" w:rsidRDefault="003216C4" w:rsidP="00F010E9">
      <w:pPr>
        <w:pStyle w:val="Style11"/>
        <w:kinsoku w:val="0"/>
        <w:autoSpaceDE/>
        <w:autoSpaceDN/>
        <w:adjustRightInd/>
        <w:ind w:left="284"/>
        <w:rPr>
          <w:rStyle w:val="CharacterStyle4"/>
          <w:sz w:val="22"/>
          <w:szCs w:val="22"/>
        </w:rPr>
      </w:pPr>
    </w:p>
    <w:p w14:paraId="2B6372D8" w14:textId="77777777" w:rsidR="006D4EE9" w:rsidRPr="00141B52" w:rsidRDefault="006D4EE9" w:rsidP="00141B52">
      <w:pPr>
        <w:pStyle w:val="Titolo"/>
      </w:pPr>
      <w:r w:rsidRPr="00141B52">
        <w:t>Art. 20</w:t>
      </w:r>
      <w:r w:rsidR="00F010E9" w:rsidRPr="00141B52">
        <w:t xml:space="preserve"> - </w:t>
      </w:r>
      <w:r w:rsidRPr="00141B52">
        <w:t>Tributo provinciale</w:t>
      </w:r>
    </w:p>
    <w:p w14:paraId="21399652" w14:textId="77777777" w:rsidR="006D4EE9" w:rsidRPr="00F010E9" w:rsidRDefault="006D4EE9" w:rsidP="00AC37D6">
      <w:pPr>
        <w:pStyle w:val="Style11"/>
        <w:numPr>
          <w:ilvl w:val="0"/>
          <w:numId w:val="15"/>
        </w:numPr>
        <w:kinsoku w:val="0"/>
        <w:autoSpaceDE/>
        <w:autoSpaceDN/>
        <w:adjustRightInd/>
        <w:ind w:left="284" w:hanging="284"/>
        <w:rPr>
          <w:rStyle w:val="CharacterStyle4"/>
          <w:sz w:val="22"/>
          <w:szCs w:val="22"/>
        </w:rPr>
      </w:pPr>
      <w:r w:rsidRPr="00F010E9">
        <w:rPr>
          <w:rStyle w:val="CharacterStyle4"/>
          <w:spacing w:val="2"/>
          <w:sz w:val="22"/>
          <w:szCs w:val="22"/>
        </w:rPr>
        <w:t xml:space="preserve">Alla tassa sui servizi continua ad essere applicato il tributo provinciale per l’esercizio delle funzioni di tutela, </w:t>
      </w:r>
      <w:r w:rsidRPr="00F010E9">
        <w:rPr>
          <w:rStyle w:val="CharacterStyle4"/>
          <w:sz w:val="22"/>
          <w:szCs w:val="22"/>
        </w:rPr>
        <w:t xml:space="preserve">protezione ed igiene ambientale di cui all’articolo 19 del </w:t>
      </w:r>
      <w:proofErr w:type="spellStart"/>
      <w:r w:rsidRPr="00F010E9">
        <w:rPr>
          <w:rStyle w:val="CharacterStyle4"/>
          <w:sz w:val="22"/>
          <w:szCs w:val="22"/>
        </w:rPr>
        <w:t>D.Lgs.</w:t>
      </w:r>
      <w:proofErr w:type="spellEnd"/>
      <w:r w:rsidRPr="00F010E9">
        <w:rPr>
          <w:rStyle w:val="CharacterStyle4"/>
          <w:sz w:val="22"/>
          <w:szCs w:val="22"/>
        </w:rPr>
        <w:t xml:space="preserve"> n. 504/1992.</w:t>
      </w:r>
    </w:p>
    <w:p w14:paraId="39489710" w14:textId="77777777" w:rsidR="006D4EE9" w:rsidRDefault="006D4EE9" w:rsidP="00AC37D6">
      <w:pPr>
        <w:pStyle w:val="Style11"/>
        <w:numPr>
          <w:ilvl w:val="0"/>
          <w:numId w:val="15"/>
        </w:numPr>
        <w:kinsoku w:val="0"/>
        <w:autoSpaceDE/>
        <w:autoSpaceDN/>
        <w:adjustRightInd/>
        <w:ind w:left="284" w:hanging="284"/>
        <w:rPr>
          <w:rStyle w:val="CharacterStyle4"/>
          <w:sz w:val="22"/>
          <w:szCs w:val="22"/>
        </w:rPr>
      </w:pPr>
      <w:r w:rsidRPr="00F010E9">
        <w:rPr>
          <w:rStyle w:val="CharacterStyle4"/>
          <w:sz w:val="22"/>
          <w:szCs w:val="22"/>
        </w:rPr>
        <w:t>Il tributo è applicato all’ammontare del tributo disciplinato da questo regolamento, nella misura deliberata dalla Provincia, fino ad un massimo del 5%.</w:t>
      </w:r>
    </w:p>
    <w:p w14:paraId="30D82165" w14:textId="77777777" w:rsidR="00F010E9" w:rsidRPr="00F010E9" w:rsidRDefault="00F010E9" w:rsidP="00F010E9">
      <w:pPr>
        <w:pStyle w:val="Style11"/>
        <w:kinsoku w:val="0"/>
        <w:autoSpaceDE/>
        <w:autoSpaceDN/>
        <w:adjustRightInd/>
        <w:ind w:left="284"/>
        <w:rPr>
          <w:rStyle w:val="CharacterStyle4"/>
          <w:sz w:val="22"/>
          <w:szCs w:val="22"/>
        </w:rPr>
      </w:pPr>
    </w:p>
    <w:p w14:paraId="6E85FEB3" w14:textId="77777777" w:rsidR="006D4EE9" w:rsidRPr="00141B52" w:rsidRDefault="006D4EE9" w:rsidP="00141B52">
      <w:pPr>
        <w:pStyle w:val="Titolo"/>
      </w:pPr>
      <w:r w:rsidRPr="00141B52">
        <w:t>Art. 21</w:t>
      </w:r>
      <w:r w:rsidR="00F010E9" w:rsidRPr="00141B52">
        <w:t xml:space="preserve"> - </w:t>
      </w:r>
      <w:r w:rsidRPr="00141B52">
        <w:t>Piano Finanziario</w:t>
      </w:r>
    </w:p>
    <w:p w14:paraId="2588FF28" w14:textId="77777777" w:rsidR="006D4EE9" w:rsidRPr="00F010E9" w:rsidRDefault="006D4EE9" w:rsidP="00AC37D6">
      <w:pPr>
        <w:widowControl w:val="0"/>
        <w:numPr>
          <w:ilvl w:val="0"/>
          <w:numId w:val="16"/>
        </w:numPr>
        <w:kinsoku w:val="0"/>
        <w:overflowPunct/>
        <w:autoSpaceDE/>
        <w:autoSpaceDN/>
        <w:adjustRightInd/>
        <w:ind w:left="284" w:hanging="284"/>
        <w:textAlignment w:val="auto"/>
        <w:rPr>
          <w:rFonts w:ascii="Calibri" w:hAnsi="Calibri" w:cs="Calibri"/>
          <w:szCs w:val="22"/>
        </w:rPr>
      </w:pPr>
      <w:r w:rsidRPr="00F010E9">
        <w:rPr>
          <w:rFonts w:ascii="Calibri" w:hAnsi="Calibri" w:cs="Calibri"/>
          <w:spacing w:val="-1"/>
          <w:szCs w:val="22"/>
        </w:rPr>
        <w:t xml:space="preserve">I costi per la gestione del servizio relativo alla raccolta e smaltimento dei rifiuti, devono risultare </w:t>
      </w:r>
      <w:r w:rsidRPr="00F010E9">
        <w:rPr>
          <w:rFonts w:ascii="Calibri" w:hAnsi="Calibri" w:cs="Calibri"/>
          <w:spacing w:val="5"/>
          <w:szCs w:val="22"/>
        </w:rPr>
        <w:t xml:space="preserve">dal piano finanziario redatto dal soggetto che svolge il servizio stesso, secondo i criteri e le </w:t>
      </w:r>
      <w:r w:rsidRPr="00F010E9">
        <w:rPr>
          <w:rFonts w:ascii="Calibri" w:hAnsi="Calibri" w:cs="Calibri"/>
          <w:szCs w:val="22"/>
        </w:rPr>
        <w:t>modalità indicate da</w:t>
      </w:r>
      <w:r w:rsidR="00A126B9" w:rsidRPr="00F010E9">
        <w:rPr>
          <w:rFonts w:ascii="Calibri" w:hAnsi="Calibri" w:cs="Calibri"/>
          <w:szCs w:val="22"/>
        </w:rPr>
        <w:t>l D.P.R. 27 aprile 1999, n. 158 e del metodo di calcolo dei costi del servizio rifiuti (MTR).</w:t>
      </w:r>
    </w:p>
    <w:p w14:paraId="13B16B30" w14:textId="77777777" w:rsidR="006D4EE9" w:rsidRPr="00F010E9" w:rsidRDefault="006D4EE9" w:rsidP="00AC37D6">
      <w:pPr>
        <w:pStyle w:val="Style11"/>
        <w:numPr>
          <w:ilvl w:val="0"/>
          <w:numId w:val="17"/>
        </w:numPr>
        <w:kinsoku w:val="0"/>
        <w:autoSpaceDE/>
        <w:autoSpaceDN/>
        <w:adjustRightInd/>
        <w:ind w:left="284" w:hanging="284"/>
        <w:rPr>
          <w:rStyle w:val="CharacterStyle4"/>
          <w:sz w:val="22"/>
          <w:szCs w:val="22"/>
        </w:rPr>
      </w:pPr>
      <w:r w:rsidRPr="00F010E9">
        <w:rPr>
          <w:rStyle w:val="CharacterStyle4"/>
          <w:sz w:val="22"/>
          <w:szCs w:val="22"/>
        </w:rPr>
        <w:t>Sulla base del piano finanziario sono determinate le tariffe che devono assicurare l’integrale copertura dei predetti costi di investimento e di esercizio.</w:t>
      </w:r>
    </w:p>
    <w:p w14:paraId="1869D91F" w14:textId="77777777" w:rsidR="006D4EE9" w:rsidRPr="00F010E9" w:rsidRDefault="006D4EE9" w:rsidP="00AC37D6">
      <w:pPr>
        <w:pStyle w:val="Style11"/>
        <w:numPr>
          <w:ilvl w:val="0"/>
          <w:numId w:val="17"/>
        </w:numPr>
        <w:kinsoku w:val="0"/>
        <w:autoSpaceDE/>
        <w:autoSpaceDN/>
        <w:adjustRightInd/>
        <w:ind w:left="284" w:hanging="284"/>
        <w:rPr>
          <w:rStyle w:val="CharacterStyle4"/>
          <w:sz w:val="22"/>
          <w:szCs w:val="22"/>
        </w:rPr>
      </w:pPr>
      <w:r w:rsidRPr="00F010E9">
        <w:rPr>
          <w:rStyle w:val="CharacterStyle4"/>
          <w:sz w:val="22"/>
          <w:szCs w:val="22"/>
        </w:rPr>
        <w:t xml:space="preserve">L’ATERSIR (Agenzia Territoriale dell’Emilia Romagna per i servizi idrici e per i rifiuti) esamina e delibera il Piano Finanziario e lo trasmette </w:t>
      </w:r>
      <w:r w:rsidR="00A126B9" w:rsidRPr="00F010E9">
        <w:rPr>
          <w:rStyle w:val="CharacterStyle4"/>
          <w:sz w:val="22"/>
          <w:szCs w:val="22"/>
        </w:rPr>
        <w:t>all’Autorità di Regolazione per l’Energia Reti e Ambiente (ARERA) e al Comune</w:t>
      </w:r>
      <w:r w:rsidRPr="00F010E9">
        <w:rPr>
          <w:rStyle w:val="CharacterStyle4"/>
          <w:sz w:val="22"/>
          <w:szCs w:val="22"/>
        </w:rPr>
        <w:t>.</w:t>
      </w:r>
    </w:p>
    <w:p w14:paraId="2FBB3515" w14:textId="77777777" w:rsidR="006D4EE9" w:rsidRPr="00905F75" w:rsidRDefault="006D4EE9" w:rsidP="00AC37D6">
      <w:pPr>
        <w:widowControl w:val="0"/>
        <w:numPr>
          <w:ilvl w:val="0"/>
          <w:numId w:val="17"/>
        </w:numPr>
        <w:kinsoku w:val="0"/>
        <w:overflowPunct/>
        <w:autoSpaceDE/>
        <w:autoSpaceDN/>
        <w:adjustRightInd/>
        <w:ind w:left="284" w:hanging="284"/>
        <w:textAlignment w:val="auto"/>
        <w:rPr>
          <w:rFonts w:ascii="Calibri" w:hAnsi="Calibri" w:cs="Calibri"/>
        </w:rPr>
      </w:pPr>
      <w:r w:rsidRPr="00713CF3">
        <w:rPr>
          <w:rFonts w:ascii="Calibri" w:hAnsi="Calibri" w:cs="Calibri"/>
          <w:spacing w:val="-2"/>
        </w:rPr>
        <w:t xml:space="preserve">Il Consiglio Comunale, entro il termine fissato dalla normativa vigente, deve approvare le tariffe TARI, determinate </w:t>
      </w:r>
      <w:r w:rsidRPr="00713CF3">
        <w:rPr>
          <w:rFonts w:ascii="Calibri" w:hAnsi="Calibri" w:cs="Calibri"/>
        </w:rPr>
        <w:t xml:space="preserve">adottando i criteri indicati nei precedenti articoli e dal richiamato D.P.R. n. 158/99, indicando anche i costi sostenuti dall’ente che, per natura, rientrano tra i costi da considerare secondo il metodo </w:t>
      </w:r>
      <w:r w:rsidRPr="00905F75">
        <w:rPr>
          <w:rFonts w:ascii="Calibri" w:hAnsi="Calibri" w:cs="Calibri"/>
        </w:rPr>
        <w:t>normalizzato del predetto decreto.</w:t>
      </w:r>
    </w:p>
    <w:p w14:paraId="3BF030A9" w14:textId="77777777" w:rsidR="006D4EE9" w:rsidRDefault="006D4EE9" w:rsidP="00AC37D6">
      <w:pPr>
        <w:widowControl w:val="0"/>
        <w:numPr>
          <w:ilvl w:val="0"/>
          <w:numId w:val="17"/>
        </w:numPr>
        <w:kinsoku w:val="0"/>
        <w:overflowPunct/>
        <w:autoSpaceDE/>
        <w:autoSpaceDN/>
        <w:adjustRightInd/>
        <w:ind w:left="284" w:hanging="284"/>
        <w:textAlignment w:val="auto"/>
        <w:rPr>
          <w:rFonts w:ascii="Calibri" w:hAnsi="Calibri" w:cs="Calibri"/>
        </w:rPr>
      </w:pPr>
      <w:r w:rsidRPr="00905F75">
        <w:rPr>
          <w:rFonts w:ascii="Calibri" w:hAnsi="Calibri" w:cs="Calibri"/>
          <w:spacing w:val="1"/>
        </w:rPr>
        <w:t xml:space="preserve">Le tariffe sono attribuite alle diverse utenze suddivise in due </w:t>
      </w:r>
      <w:proofErr w:type="spellStart"/>
      <w:r w:rsidRPr="00905F75">
        <w:rPr>
          <w:rFonts w:ascii="Calibri" w:hAnsi="Calibri" w:cs="Calibri"/>
          <w:spacing w:val="1"/>
        </w:rPr>
        <w:t>macroclassi</w:t>
      </w:r>
      <w:proofErr w:type="spellEnd"/>
      <w:r w:rsidRPr="00905F75">
        <w:rPr>
          <w:rFonts w:ascii="Calibri" w:hAnsi="Calibri" w:cs="Calibri"/>
          <w:spacing w:val="1"/>
        </w:rPr>
        <w:t xml:space="preserve"> individuate dal decreto di cui al comma 1, </w:t>
      </w:r>
      <w:r w:rsidRPr="00905F75">
        <w:rPr>
          <w:rFonts w:ascii="Calibri" w:hAnsi="Calibri" w:cs="Calibri"/>
        </w:rPr>
        <w:t>in utenze domestiche ed utenze non domestiche.</w:t>
      </w:r>
    </w:p>
    <w:p w14:paraId="0887888F" w14:textId="77777777" w:rsidR="00B10A2E" w:rsidRDefault="00B10A2E" w:rsidP="00B10A2E">
      <w:pPr>
        <w:widowControl w:val="0"/>
        <w:kinsoku w:val="0"/>
        <w:overflowPunct/>
        <w:autoSpaceDE/>
        <w:autoSpaceDN/>
        <w:adjustRightInd/>
        <w:textAlignment w:val="auto"/>
        <w:rPr>
          <w:rFonts w:ascii="Calibri" w:hAnsi="Calibri" w:cs="Calibri"/>
        </w:rPr>
      </w:pPr>
    </w:p>
    <w:p w14:paraId="528E7C29" w14:textId="77777777" w:rsidR="00B10A2E" w:rsidRDefault="00B10A2E" w:rsidP="00B10A2E">
      <w:pPr>
        <w:widowControl w:val="0"/>
        <w:kinsoku w:val="0"/>
        <w:overflowPunct/>
        <w:autoSpaceDE/>
        <w:autoSpaceDN/>
        <w:adjustRightInd/>
        <w:textAlignment w:val="auto"/>
        <w:rPr>
          <w:rFonts w:ascii="Calibri" w:hAnsi="Calibri" w:cs="Calibri"/>
        </w:rPr>
      </w:pPr>
    </w:p>
    <w:p w14:paraId="66E8735F"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22</w:t>
      </w:r>
      <w:r w:rsidR="00F678A7"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Utenze domestiche</w:t>
      </w:r>
    </w:p>
    <w:p w14:paraId="7E9EF879" w14:textId="77777777" w:rsidR="006D4EE9" w:rsidRPr="00F678A7" w:rsidRDefault="006D4EE9" w:rsidP="00AC37D6">
      <w:pPr>
        <w:pStyle w:val="Style11"/>
        <w:numPr>
          <w:ilvl w:val="0"/>
          <w:numId w:val="18"/>
        </w:numPr>
        <w:kinsoku w:val="0"/>
        <w:autoSpaceDE/>
        <w:autoSpaceDN/>
        <w:adjustRightInd/>
        <w:ind w:left="284" w:hanging="284"/>
        <w:rPr>
          <w:rStyle w:val="CharacterStyle4"/>
          <w:sz w:val="22"/>
          <w:szCs w:val="22"/>
        </w:rPr>
      </w:pPr>
      <w:r w:rsidRPr="00F678A7">
        <w:rPr>
          <w:rStyle w:val="CharacterStyle4"/>
          <w:spacing w:val="-2"/>
          <w:sz w:val="22"/>
          <w:szCs w:val="22"/>
        </w:rPr>
        <w:t xml:space="preserve">Sono utenze domestiche quelle relative alle civili abitazioni ed alle pertinenze di queste, quali soffitte, solai, cantine, </w:t>
      </w:r>
      <w:r w:rsidRPr="00F678A7">
        <w:rPr>
          <w:rStyle w:val="CharacterStyle4"/>
          <w:sz w:val="22"/>
          <w:szCs w:val="22"/>
        </w:rPr>
        <w:t>garage, ecc...</w:t>
      </w:r>
    </w:p>
    <w:p w14:paraId="33AF288D" w14:textId="77777777" w:rsidR="006D4EE9" w:rsidRPr="00F678A7" w:rsidRDefault="006D4EE9" w:rsidP="00AC37D6">
      <w:pPr>
        <w:pStyle w:val="Style11"/>
        <w:numPr>
          <w:ilvl w:val="0"/>
          <w:numId w:val="19"/>
        </w:numPr>
        <w:kinsoku w:val="0"/>
        <w:autoSpaceDE/>
        <w:autoSpaceDN/>
        <w:adjustRightInd/>
        <w:ind w:left="284" w:hanging="284"/>
        <w:rPr>
          <w:rStyle w:val="CharacterStyle4"/>
          <w:sz w:val="22"/>
          <w:szCs w:val="22"/>
        </w:rPr>
      </w:pPr>
      <w:r w:rsidRPr="00F678A7">
        <w:rPr>
          <w:rStyle w:val="CharacterStyle4"/>
          <w:spacing w:val="3"/>
          <w:sz w:val="22"/>
          <w:szCs w:val="22"/>
        </w:rPr>
        <w:t xml:space="preserve">La tariffa delle utenze domestiche è rapportata sia alla superficie dei predetti fabbricati, sia al numero </w:t>
      </w:r>
      <w:r w:rsidRPr="00F678A7">
        <w:rPr>
          <w:rStyle w:val="CharacterStyle4"/>
          <w:spacing w:val="3"/>
          <w:sz w:val="22"/>
          <w:szCs w:val="22"/>
        </w:rPr>
        <w:lastRenderedPageBreak/>
        <w:t xml:space="preserve">dei </w:t>
      </w:r>
      <w:r w:rsidRPr="00F678A7">
        <w:rPr>
          <w:rStyle w:val="CharacterStyle4"/>
          <w:sz w:val="22"/>
          <w:szCs w:val="22"/>
        </w:rPr>
        <w:t>componenti del nucleo familiare, così come risultante dai registri anagrafici comunali.</w:t>
      </w:r>
    </w:p>
    <w:p w14:paraId="61B386F5" w14:textId="77777777" w:rsidR="006D4EE9" w:rsidRPr="00F678A7" w:rsidRDefault="006D4EE9" w:rsidP="00AC37D6">
      <w:pPr>
        <w:pStyle w:val="Style11"/>
        <w:numPr>
          <w:ilvl w:val="0"/>
          <w:numId w:val="18"/>
        </w:numPr>
        <w:kinsoku w:val="0"/>
        <w:autoSpaceDE/>
        <w:autoSpaceDN/>
        <w:adjustRightInd/>
        <w:ind w:left="284" w:hanging="284"/>
        <w:rPr>
          <w:rStyle w:val="CharacterStyle4"/>
          <w:sz w:val="22"/>
          <w:szCs w:val="22"/>
        </w:rPr>
      </w:pPr>
      <w:r w:rsidRPr="00F678A7">
        <w:rPr>
          <w:rStyle w:val="CharacterStyle4"/>
          <w:spacing w:val="1"/>
          <w:sz w:val="22"/>
          <w:szCs w:val="22"/>
        </w:rPr>
        <w:t xml:space="preserve">Nel caso di abitazioni tenute a disposizione, in cui non siano presenti soggetti residenti, né sia stato indicato un numero di componenti al momento di presentazione della denuncia di inizio occupazione, il numero dei componenti </w:t>
      </w:r>
      <w:r w:rsidRPr="00F678A7">
        <w:rPr>
          <w:rStyle w:val="CharacterStyle4"/>
          <w:sz w:val="22"/>
          <w:szCs w:val="22"/>
        </w:rPr>
        <w:t>del nucleo familiare è fissato nel numero di 2 (due).</w:t>
      </w:r>
    </w:p>
    <w:p w14:paraId="3F4D47C2" w14:textId="77777777" w:rsidR="006D4EE9" w:rsidRPr="00F678A7" w:rsidRDefault="006D4EE9" w:rsidP="00AC37D6">
      <w:pPr>
        <w:pStyle w:val="Style11"/>
        <w:numPr>
          <w:ilvl w:val="0"/>
          <w:numId w:val="19"/>
        </w:numPr>
        <w:kinsoku w:val="0"/>
        <w:autoSpaceDE/>
        <w:autoSpaceDN/>
        <w:adjustRightInd/>
        <w:ind w:left="284" w:hanging="284"/>
        <w:rPr>
          <w:rStyle w:val="CharacterStyle4"/>
          <w:sz w:val="22"/>
          <w:szCs w:val="22"/>
        </w:rPr>
      </w:pPr>
      <w:r w:rsidRPr="00F678A7">
        <w:rPr>
          <w:rStyle w:val="CharacterStyle4"/>
          <w:spacing w:val="3"/>
          <w:sz w:val="22"/>
          <w:szCs w:val="22"/>
        </w:rPr>
        <w:t xml:space="preserve">I soggetti residenti non vengono conteggiati nel nucleo familiare, purché venga presentata apposita istanza, </w:t>
      </w:r>
      <w:r w:rsidRPr="00F678A7">
        <w:rPr>
          <w:rStyle w:val="CharacterStyle4"/>
          <w:sz w:val="22"/>
          <w:szCs w:val="22"/>
        </w:rPr>
        <w:t>qualora:</w:t>
      </w:r>
    </w:p>
    <w:p w14:paraId="12C6C6C1" w14:textId="77777777" w:rsidR="006D4EE9" w:rsidRPr="00F678A7" w:rsidRDefault="006D4EE9" w:rsidP="006D4EE9">
      <w:pPr>
        <w:ind w:left="284" w:hanging="284"/>
        <w:rPr>
          <w:rFonts w:ascii="Calibri" w:hAnsi="Calibri" w:cs="Calibri"/>
          <w:szCs w:val="22"/>
        </w:rPr>
      </w:pPr>
      <w:r w:rsidRPr="00F678A7">
        <w:rPr>
          <w:rFonts w:ascii="Calibri" w:hAnsi="Calibri" w:cs="Calibri"/>
          <w:spacing w:val="2"/>
          <w:szCs w:val="22"/>
        </w:rPr>
        <w:t xml:space="preserve">      - il soggetto abbia un diverso domicilio per motivi legati al lavoro o allo studio, per un periodo di durata </w:t>
      </w:r>
      <w:r w:rsidRPr="00F678A7">
        <w:rPr>
          <w:rFonts w:ascii="Calibri" w:hAnsi="Calibri" w:cs="Calibri"/>
          <w:szCs w:val="22"/>
        </w:rPr>
        <w:t>superiore a sei mesi;</w:t>
      </w:r>
    </w:p>
    <w:p w14:paraId="6EC39574" w14:textId="77777777" w:rsidR="006D4EE9" w:rsidRPr="00F678A7" w:rsidRDefault="006D4EE9" w:rsidP="006D4EE9">
      <w:pPr>
        <w:ind w:left="284" w:hanging="284"/>
        <w:rPr>
          <w:rFonts w:ascii="Calibri" w:hAnsi="Calibri" w:cs="Calibri"/>
          <w:szCs w:val="22"/>
        </w:rPr>
      </w:pPr>
      <w:r w:rsidRPr="00F678A7">
        <w:rPr>
          <w:rFonts w:ascii="Calibri" w:hAnsi="Calibri" w:cs="Calibri"/>
          <w:szCs w:val="22"/>
        </w:rPr>
        <w:t xml:space="preserve">      - il soggetto sia una persona anziana/disabile, collocata in casa di riposo.</w:t>
      </w:r>
    </w:p>
    <w:p w14:paraId="60497DF2" w14:textId="77777777" w:rsidR="006D4EE9" w:rsidRDefault="006D4EE9" w:rsidP="006D4EE9">
      <w:pPr>
        <w:pStyle w:val="Style11"/>
        <w:kinsoku w:val="0"/>
        <w:autoSpaceDE/>
        <w:autoSpaceDN/>
        <w:adjustRightInd/>
        <w:spacing w:before="36" w:line="180" w:lineRule="auto"/>
        <w:ind w:left="284" w:hanging="284"/>
        <w:rPr>
          <w:rStyle w:val="CharacterStyle4"/>
          <w:sz w:val="22"/>
          <w:szCs w:val="22"/>
        </w:rPr>
      </w:pPr>
      <w:r w:rsidRPr="00F678A7">
        <w:rPr>
          <w:rStyle w:val="CharacterStyle4"/>
          <w:sz w:val="22"/>
          <w:szCs w:val="22"/>
        </w:rPr>
        <w:t>5. Qualora da risultanze di controlli, effettuati anche a fini diversi dall'applicazione della tariffa, emerga un numero superiore di occupanti all'alloggio, verrà applicata la tariffa corrispondente, con eventuale recupero del pregresso.</w:t>
      </w:r>
    </w:p>
    <w:p w14:paraId="7E71A206" w14:textId="77777777" w:rsidR="00631027" w:rsidRPr="00F678A7" w:rsidRDefault="00631027" w:rsidP="006D4EE9">
      <w:pPr>
        <w:pStyle w:val="Style11"/>
        <w:kinsoku w:val="0"/>
        <w:autoSpaceDE/>
        <w:autoSpaceDN/>
        <w:adjustRightInd/>
        <w:spacing w:before="36" w:line="180" w:lineRule="auto"/>
        <w:ind w:left="284" w:hanging="284"/>
        <w:rPr>
          <w:rStyle w:val="CharacterStyle4"/>
          <w:sz w:val="22"/>
          <w:szCs w:val="22"/>
        </w:rPr>
      </w:pPr>
    </w:p>
    <w:p w14:paraId="6861BCB5"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23</w:t>
      </w:r>
      <w:r w:rsidR="00F678A7"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Classificazione delle utenze domestiche</w:t>
      </w:r>
    </w:p>
    <w:p w14:paraId="089167C4" w14:textId="77777777" w:rsidR="006D4EE9" w:rsidRDefault="006D4EE9" w:rsidP="00AC37D6">
      <w:pPr>
        <w:pStyle w:val="Style11"/>
        <w:numPr>
          <w:ilvl w:val="0"/>
          <w:numId w:val="12"/>
        </w:numPr>
        <w:kinsoku w:val="0"/>
        <w:autoSpaceDE/>
        <w:autoSpaceDN/>
        <w:adjustRightInd/>
        <w:ind w:left="284" w:hanging="284"/>
        <w:rPr>
          <w:rStyle w:val="CharacterStyle4"/>
          <w:sz w:val="22"/>
          <w:szCs w:val="22"/>
        </w:rPr>
      </w:pPr>
      <w:r w:rsidRPr="00F678A7">
        <w:rPr>
          <w:rStyle w:val="CharacterStyle4"/>
          <w:spacing w:val="1"/>
          <w:sz w:val="22"/>
          <w:szCs w:val="22"/>
        </w:rPr>
        <w:t xml:space="preserve">Le utenze domestiche sono classificate in sei categorie, sulla base del numero dei componenti del nucleo familiare. In particolare l’ultima categoria include, in maniera residuale, sia i nuclei con </w:t>
      </w:r>
      <w:r w:rsidRPr="00F678A7">
        <w:rPr>
          <w:rStyle w:val="CharacterStyle4"/>
          <w:sz w:val="22"/>
          <w:szCs w:val="22"/>
        </w:rPr>
        <w:t>sei componenti sia i nuclei con più di sei componenti.</w:t>
      </w:r>
    </w:p>
    <w:p w14:paraId="4D466EEB" w14:textId="77777777" w:rsidR="00F678A7" w:rsidRPr="00007E2C" w:rsidRDefault="00F678A7" w:rsidP="00F678A7">
      <w:pPr>
        <w:pStyle w:val="Style11"/>
        <w:kinsoku w:val="0"/>
        <w:autoSpaceDE/>
        <w:autoSpaceDN/>
        <w:adjustRightInd/>
        <w:ind w:left="284"/>
        <w:rPr>
          <w:rStyle w:val="CharacterStyle4"/>
        </w:rPr>
      </w:pPr>
    </w:p>
    <w:p w14:paraId="221A075D"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24</w:t>
      </w:r>
      <w:r w:rsidR="00F678A7"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Utenze non domestiche</w:t>
      </w:r>
    </w:p>
    <w:p w14:paraId="5B993407" w14:textId="77777777" w:rsidR="006D4EE9" w:rsidRPr="00F678A7" w:rsidRDefault="006D4EE9" w:rsidP="00AC37D6">
      <w:pPr>
        <w:pStyle w:val="Style11"/>
        <w:numPr>
          <w:ilvl w:val="0"/>
          <w:numId w:val="20"/>
        </w:numPr>
        <w:kinsoku w:val="0"/>
        <w:autoSpaceDE/>
        <w:autoSpaceDN/>
        <w:adjustRightInd/>
        <w:ind w:left="284" w:hanging="284"/>
        <w:rPr>
          <w:rStyle w:val="CharacterStyle4"/>
          <w:sz w:val="22"/>
          <w:szCs w:val="22"/>
        </w:rPr>
      </w:pPr>
      <w:r w:rsidRPr="00F678A7">
        <w:rPr>
          <w:rStyle w:val="CharacterStyle4"/>
          <w:sz w:val="22"/>
          <w:szCs w:val="22"/>
        </w:rPr>
        <w:t>Le utenze non domestiche riguardano i soggetti che occupano locali e/o aree nell’esercizio di un’attività d’impresa, arti o professioni, incluse le comunità e le altre attività non aventi scopo.</w:t>
      </w:r>
    </w:p>
    <w:p w14:paraId="1F6DE80E" w14:textId="77777777" w:rsidR="006D4EE9" w:rsidRDefault="006D4EE9" w:rsidP="00AC37D6">
      <w:pPr>
        <w:pStyle w:val="Style11"/>
        <w:numPr>
          <w:ilvl w:val="0"/>
          <w:numId w:val="20"/>
        </w:numPr>
        <w:kinsoku w:val="0"/>
        <w:autoSpaceDE/>
        <w:autoSpaceDN/>
        <w:adjustRightInd/>
        <w:ind w:left="284" w:hanging="284"/>
        <w:rPr>
          <w:rStyle w:val="CharacterStyle4"/>
          <w:sz w:val="22"/>
          <w:szCs w:val="22"/>
        </w:rPr>
      </w:pPr>
      <w:r w:rsidRPr="00F678A7">
        <w:rPr>
          <w:rStyle w:val="CharacterStyle4"/>
          <w:sz w:val="22"/>
          <w:szCs w:val="22"/>
        </w:rPr>
        <w:t>La tariffa delle utenze non domestiche è rapportata alla superficie dei predetti immobili, applicando opportuni coefficienti che misurano la potenzialità di produrre rifiuto.</w:t>
      </w:r>
    </w:p>
    <w:p w14:paraId="566C300F" w14:textId="77777777" w:rsidR="00F678A7" w:rsidRPr="00F678A7" w:rsidRDefault="00F678A7" w:rsidP="00F678A7">
      <w:pPr>
        <w:pStyle w:val="Style11"/>
        <w:kinsoku w:val="0"/>
        <w:autoSpaceDE/>
        <w:autoSpaceDN/>
        <w:adjustRightInd/>
        <w:ind w:left="284"/>
        <w:rPr>
          <w:rStyle w:val="CharacterStyle4"/>
          <w:sz w:val="22"/>
          <w:szCs w:val="22"/>
        </w:rPr>
      </w:pPr>
    </w:p>
    <w:p w14:paraId="0F7C9A86" w14:textId="77777777" w:rsidR="006D4EE9" w:rsidRPr="00141B52" w:rsidRDefault="006D4EE9" w:rsidP="00141B52">
      <w:pPr>
        <w:pStyle w:val="Titolo"/>
      </w:pPr>
      <w:r w:rsidRPr="00141B52">
        <w:t>Art. 25</w:t>
      </w:r>
      <w:r w:rsidR="00F678A7" w:rsidRPr="00141B52">
        <w:t xml:space="preserve"> - </w:t>
      </w:r>
      <w:r w:rsidRPr="00141B52">
        <w:t>Classificazione delle utenze non domestiche</w:t>
      </w:r>
    </w:p>
    <w:p w14:paraId="3A40CFCF" w14:textId="77777777" w:rsidR="006D4EE9" w:rsidRPr="006A44DA" w:rsidRDefault="006D4EE9" w:rsidP="00AC37D6">
      <w:pPr>
        <w:pStyle w:val="Style11"/>
        <w:numPr>
          <w:ilvl w:val="0"/>
          <w:numId w:val="32"/>
        </w:numPr>
        <w:tabs>
          <w:tab w:val="clear" w:pos="1440"/>
        </w:tabs>
        <w:kinsoku w:val="0"/>
        <w:autoSpaceDE/>
        <w:autoSpaceDN/>
        <w:adjustRightInd/>
        <w:ind w:left="284" w:hanging="284"/>
        <w:rPr>
          <w:rStyle w:val="CharacterStyle4"/>
        </w:rPr>
      </w:pPr>
      <w:r w:rsidRPr="006A44DA">
        <w:rPr>
          <w:rStyle w:val="CharacterStyle4"/>
          <w:spacing w:val="1"/>
        </w:rPr>
        <w:t xml:space="preserve">Le utenze non domestiche sono classificate in categorie omogenee sulla base della potenzialità </w:t>
      </w:r>
      <w:r w:rsidRPr="006A44DA">
        <w:rPr>
          <w:rStyle w:val="CharacterStyle4"/>
        </w:rPr>
        <w:t>di produrre rifiuto.</w:t>
      </w:r>
    </w:p>
    <w:p w14:paraId="63711CD3" w14:textId="1F56F938" w:rsidR="006D4EE9" w:rsidRPr="006A44DA" w:rsidRDefault="00764005" w:rsidP="006D4EE9">
      <w:pPr>
        <w:pStyle w:val="Style11"/>
        <w:kinsoku w:val="0"/>
        <w:autoSpaceDE/>
        <w:autoSpaceDN/>
        <w:adjustRightInd/>
        <w:ind w:left="284" w:hanging="284"/>
        <w:rPr>
          <w:rStyle w:val="CharacterStyle4"/>
        </w:rPr>
      </w:pPr>
      <w:r>
        <w:rPr>
          <w:rStyle w:val="CharacterStyle4"/>
          <w:spacing w:val="-1"/>
        </w:rPr>
        <w:t xml:space="preserve">      </w:t>
      </w:r>
      <w:r w:rsidR="006D4EE9" w:rsidRPr="006A44DA">
        <w:rPr>
          <w:rStyle w:val="CharacterStyle4"/>
          <w:spacing w:val="-1"/>
        </w:rPr>
        <w:t xml:space="preserve">In particolare vengono assunte le categorie previste dal D.P.R. n. 158/99, a cui vengono applicati i corrispondenti </w:t>
      </w:r>
      <w:r w:rsidR="006D4EE9" w:rsidRPr="006A44DA">
        <w:rPr>
          <w:rStyle w:val="CharacterStyle4"/>
        </w:rPr>
        <w:t>coefficienti che misurano la potenzialità di produrre rifiuto.</w:t>
      </w:r>
    </w:p>
    <w:p w14:paraId="056BC8B0" w14:textId="77777777" w:rsidR="006D4EE9" w:rsidRDefault="006D4EE9" w:rsidP="00AC37D6">
      <w:pPr>
        <w:numPr>
          <w:ilvl w:val="0"/>
          <w:numId w:val="32"/>
        </w:numPr>
        <w:tabs>
          <w:tab w:val="clear" w:pos="1440"/>
        </w:tabs>
        <w:suppressAutoHyphens/>
        <w:overflowPunct/>
        <w:autoSpaceDE/>
        <w:autoSpaceDN/>
        <w:adjustRightInd/>
        <w:ind w:left="284" w:hanging="284"/>
        <w:textAlignment w:val="auto"/>
        <w:rPr>
          <w:rFonts w:ascii="Calibri" w:hAnsi="Calibri" w:cs="Calibri"/>
        </w:rPr>
      </w:pPr>
      <w:r w:rsidRPr="006A44DA">
        <w:rPr>
          <w:rFonts w:ascii="Calibri" w:hAnsi="Calibri" w:cs="Calibri"/>
        </w:rPr>
        <w:t>Per ulteriori categorie di utenze non previste dal D.P.R. n. 158/99 verranno assunti coefficienti acquisiti a seguito di monitoraggi eseguiti sul territorio.</w:t>
      </w:r>
    </w:p>
    <w:p w14:paraId="12FEA8FC" w14:textId="77777777" w:rsidR="000E0079" w:rsidRPr="006A44DA" w:rsidRDefault="000E0079" w:rsidP="000E0079">
      <w:pPr>
        <w:suppressAutoHyphens/>
        <w:overflowPunct/>
        <w:autoSpaceDE/>
        <w:autoSpaceDN/>
        <w:adjustRightInd/>
        <w:ind w:left="284"/>
        <w:textAlignment w:val="auto"/>
        <w:rPr>
          <w:rFonts w:ascii="Calibri" w:hAnsi="Calibri" w:cs="Calibri"/>
        </w:rPr>
      </w:pPr>
    </w:p>
    <w:p w14:paraId="4EA582FE"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26</w:t>
      </w:r>
      <w:r w:rsidR="000E0079" w:rsidRPr="00141B52">
        <w:rPr>
          <w:rStyle w:val="CharacterStyle6"/>
          <w:rFonts w:asciiTheme="minorHAnsi" w:hAnsiTheme="minorHAnsi" w:cs="Times New Roman"/>
          <w:sz w:val="22"/>
          <w:szCs w:val="22"/>
        </w:rPr>
        <w:t xml:space="preserve"> – Istanza per riduzioni, agevolazioni, esenzioni</w:t>
      </w:r>
    </w:p>
    <w:p w14:paraId="3E9F33FF" w14:textId="77777777" w:rsidR="006D4EE9" w:rsidRPr="000E0079" w:rsidRDefault="006D4EE9" w:rsidP="00AC37D6">
      <w:pPr>
        <w:pStyle w:val="Corpotesto1"/>
        <w:numPr>
          <w:ilvl w:val="0"/>
          <w:numId w:val="50"/>
        </w:numPr>
        <w:ind w:left="284" w:hanging="284"/>
        <w:rPr>
          <w:rFonts w:ascii="Calibri" w:hAnsi="Calibri" w:cs="Arial"/>
          <w:sz w:val="22"/>
          <w:szCs w:val="22"/>
        </w:rPr>
      </w:pPr>
      <w:r w:rsidRPr="000E0079">
        <w:rPr>
          <w:rFonts w:ascii="Calibri" w:hAnsi="Calibri" w:cs="Arial"/>
          <w:sz w:val="22"/>
          <w:szCs w:val="22"/>
        </w:rPr>
        <w:t>Le riduzioni tariffarie, le agevolazioni e le esenzioni si applicano a seguito di presentazione di istanza da redigersi sull’apposito modulo messo a disposizione dal Comune e della documentazione o autocertificazione relative al possesso dei requisiti richiesti per il riconoscimento delle stesse.</w:t>
      </w:r>
    </w:p>
    <w:p w14:paraId="7C9AA2C9" w14:textId="77777777" w:rsidR="006D4EE9" w:rsidRPr="000E0079" w:rsidRDefault="006D4EE9" w:rsidP="00AC37D6">
      <w:pPr>
        <w:pStyle w:val="Corpotesto1"/>
        <w:numPr>
          <w:ilvl w:val="0"/>
          <w:numId w:val="50"/>
        </w:numPr>
        <w:ind w:left="284" w:hanging="284"/>
        <w:rPr>
          <w:rFonts w:ascii="Calibri" w:hAnsi="Calibri" w:cs="Arial"/>
          <w:sz w:val="22"/>
          <w:szCs w:val="22"/>
        </w:rPr>
      </w:pPr>
      <w:r w:rsidRPr="000E0079">
        <w:rPr>
          <w:rFonts w:ascii="Calibri" w:hAnsi="Calibri" w:cs="Arial"/>
          <w:sz w:val="22"/>
          <w:szCs w:val="22"/>
        </w:rPr>
        <w:t>L’applicazione della riduzione, agevolazione o esenzione avverrà a partire dalla data di presentazione dell’istanza e solo a seguito dell’avvenuta valutazione della documentazione necessaria da parte dell’ufficio competente.</w:t>
      </w:r>
    </w:p>
    <w:p w14:paraId="53640177" w14:textId="77777777" w:rsidR="006D4EE9" w:rsidRPr="000E0079" w:rsidRDefault="006D4EE9" w:rsidP="00AC37D6">
      <w:pPr>
        <w:pStyle w:val="Corpotesto1"/>
        <w:numPr>
          <w:ilvl w:val="0"/>
          <w:numId w:val="50"/>
        </w:numPr>
        <w:ind w:left="284" w:hanging="284"/>
        <w:rPr>
          <w:rFonts w:ascii="Calibri" w:hAnsi="Calibri" w:cs="Arial"/>
          <w:sz w:val="22"/>
          <w:szCs w:val="22"/>
        </w:rPr>
      </w:pPr>
      <w:r w:rsidRPr="000E0079">
        <w:rPr>
          <w:rFonts w:ascii="Calibri" w:hAnsi="Calibri" w:cs="Arial"/>
          <w:sz w:val="22"/>
          <w:szCs w:val="22"/>
        </w:rPr>
        <w:t xml:space="preserve"> Il Comune può, in qualsiasi tempo, eseguire gli opportuni accertamenti al fine di verificare l'effettiva sussistenza delle condizioni richieste per le esenzioni. </w:t>
      </w:r>
    </w:p>
    <w:p w14:paraId="3E99033A" w14:textId="77777777" w:rsidR="006D4EE9" w:rsidRPr="000E0079" w:rsidRDefault="006D4EE9" w:rsidP="00AC37D6">
      <w:pPr>
        <w:pStyle w:val="Corpotesto1"/>
        <w:numPr>
          <w:ilvl w:val="0"/>
          <w:numId w:val="50"/>
        </w:numPr>
        <w:ind w:left="284" w:hanging="284"/>
        <w:rPr>
          <w:rFonts w:ascii="Calibri" w:hAnsi="Calibri" w:cs="Arial"/>
          <w:sz w:val="22"/>
          <w:szCs w:val="22"/>
        </w:rPr>
      </w:pPr>
      <w:r w:rsidRPr="000E0079">
        <w:rPr>
          <w:rFonts w:ascii="Calibri" w:hAnsi="Calibri" w:cs="Arial"/>
          <w:sz w:val="22"/>
          <w:szCs w:val="22"/>
        </w:rPr>
        <w:t xml:space="preserve">L’agevolazione, una volta concessa, compete anche per gli anni successivi, senza bisogno di una nuova domanda, fino a che persistono le condizioni richieste. Quando queste vengono a cessare, la tassazione decorrerà dal momento in cui sono venute a meno le suddette condizioni. </w:t>
      </w:r>
    </w:p>
    <w:p w14:paraId="0F1DAF7A" w14:textId="77777777" w:rsidR="006D4EE9" w:rsidRDefault="006D4EE9" w:rsidP="006D4EE9">
      <w:pPr>
        <w:pStyle w:val="Style9"/>
        <w:kinsoku w:val="0"/>
        <w:autoSpaceDE/>
        <w:autoSpaceDN/>
        <w:spacing w:before="180"/>
        <w:ind w:left="284" w:hanging="284"/>
        <w:rPr>
          <w:rStyle w:val="CharacterStyle6"/>
          <w:b/>
          <w:bCs/>
          <w:sz w:val="20"/>
          <w:szCs w:val="20"/>
        </w:rPr>
      </w:pPr>
    </w:p>
    <w:p w14:paraId="00E181EA"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27</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Criteri per le riduzioni</w:t>
      </w:r>
    </w:p>
    <w:p w14:paraId="66419006" w14:textId="77777777" w:rsidR="006D4EE9" w:rsidRPr="000E0079" w:rsidRDefault="006D4EE9" w:rsidP="00AC37D6">
      <w:pPr>
        <w:pStyle w:val="Style9"/>
        <w:numPr>
          <w:ilvl w:val="0"/>
          <w:numId w:val="45"/>
        </w:numPr>
        <w:tabs>
          <w:tab w:val="clear" w:pos="1440"/>
        </w:tabs>
        <w:kinsoku w:val="0"/>
        <w:ind w:left="284" w:hanging="284"/>
        <w:rPr>
          <w:bCs/>
          <w:sz w:val="22"/>
          <w:szCs w:val="22"/>
        </w:rPr>
      </w:pPr>
      <w:r w:rsidRPr="000E0079">
        <w:rPr>
          <w:bCs/>
          <w:sz w:val="22"/>
          <w:szCs w:val="22"/>
        </w:rPr>
        <w:t>Le riduzioni tariffarie sono determinate in relazione ai seguenti criteri:</w:t>
      </w:r>
    </w:p>
    <w:p w14:paraId="7C3F21D9" w14:textId="77777777" w:rsidR="006D4EE9" w:rsidRPr="000E0079" w:rsidRDefault="006D4EE9" w:rsidP="00AC37D6">
      <w:pPr>
        <w:pStyle w:val="Style9"/>
        <w:numPr>
          <w:ilvl w:val="1"/>
          <w:numId w:val="45"/>
        </w:numPr>
        <w:tabs>
          <w:tab w:val="clear" w:pos="1576"/>
        </w:tabs>
        <w:kinsoku w:val="0"/>
        <w:ind w:left="284" w:hanging="284"/>
        <w:rPr>
          <w:bCs/>
          <w:sz w:val="22"/>
          <w:szCs w:val="22"/>
        </w:rPr>
      </w:pPr>
      <w:r w:rsidRPr="000E0079">
        <w:rPr>
          <w:bCs/>
          <w:sz w:val="22"/>
          <w:szCs w:val="22"/>
        </w:rPr>
        <w:t>all'uso stagionale e/o temporaneo da parte di chi detiene abitazioni secondarie o di chi risiede all'estero;</w:t>
      </w:r>
    </w:p>
    <w:p w14:paraId="1D028E2D" w14:textId="77777777" w:rsidR="006D4EE9" w:rsidRPr="000E0079" w:rsidRDefault="006D4EE9" w:rsidP="00AC37D6">
      <w:pPr>
        <w:pStyle w:val="Style9"/>
        <w:numPr>
          <w:ilvl w:val="1"/>
          <w:numId w:val="45"/>
        </w:numPr>
        <w:tabs>
          <w:tab w:val="clear" w:pos="1576"/>
        </w:tabs>
        <w:kinsoku w:val="0"/>
        <w:ind w:left="284" w:hanging="284"/>
        <w:rPr>
          <w:bCs/>
          <w:sz w:val="22"/>
          <w:szCs w:val="22"/>
        </w:rPr>
      </w:pPr>
      <w:r w:rsidRPr="000E0079">
        <w:rPr>
          <w:bCs/>
          <w:sz w:val="22"/>
          <w:szCs w:val="22"/>
        </w:rPr>
        <w:t>alla detenzione di locali, diversi dalle abitazioni ed aree scoperte, adibiti ad uso stagionale o ad uso non continuativo, ma ricorrente, risultante da licenza o autorizzazione rilasciata dai competenti organi per l'esercizio dell'attività o da altra documentazione atta a comprovare tale condizione.</w:t>
      </w:r>
    </w:p>
    <w:p w14:paraId="06151012" w14:textId="77777777" w:rsidR="006D4EE9" w:rsidRPr="000E0079" w:rsidRDefault="006D4EE9" w:rsidP="00AC37D6">
      <w:pPr>
        <w:pStyle w:val="Style9"/>
        <w:numPr>
          <w:ilvl w:val="2"/>
          <w:numId w:val="45"/>
        </w:numPr>
        <w:tabs>
          <w:tab w:val="clear" w:pos="2340"/>
        </w:tabs>
        <w:kinsoku w:val="0"/>
        <w:ind w:left="284" w:hanging="284"/>
        <w:rPr>
          <w:bCs/>
          <w:sz w:val="22"/>
          <w:szCs w:val="22"/>
        </w:rPr>
      </w:pPr>
      <w:r w:rsidRPr="000E0079">
        <w:rPr>
          <w:bCs/>
          <w:sz w:val="22"/>
          <w:szCs w:val="22"/>
        </w:rPr>
        <w:t>La tariffa ordinaria viene ridotta nella misura sottoindicata:</w:t>
      </w:r>
    </w:p>
    <w:p w14:paraId="71162D18" w14:textId="77777777" w:rsidR="006D4EE9" w:rsidRPr="000E0079" w:rsidRDefault="006D4EE9" w:rsidP="00AC37D6">
      <w:pPr>
        <w:pStyle w:val="Style9"/>
        <w:numPr>
          <w:ilvl w:val="3"/>
          <w:numId w:val="45"/>
        </w:numPr>
        <w:tabs>
          <w:tab w:val="clear" w:pos="3016"/>
        </w:tabs>
        <w:kinsoku w:val="0"/>
        <w:ind w:left="284" w:hanging="284"/>
        <w:rPr>
          <w:bCs/>
          <w:sz w:val="22"/>
          <w:szCs w:val="22"/>
        </w:rPr>
      </w:pPr>
      <w:r w:rsidRPr="000E0079">
        <w:rPr>
          <w:bCs/>
          <w:sz w:val="22"/>
          <w:szCs w:val="22"/>
        </w:rPr>
        <w:t>20 % abitazioni tenute a disposizione per uso stagionale od altro uso limitato e discontinuo;</w:t>
      </w:r>
    </w:p>
    <w:p w14:paraId="7ACCF883" w14:textId="77777777" w:rsidR="006D4EE9" w:rsidRPr="000E0079" w:rsidRDefault="006D4EE9" w:rsidP="00AC37D6">
      <w:pPr>
        <w:pStyle w:val="Style9"/>
        <w:numPr>
          <w:ilvl w:val="3"/>
          <w:numId w:val="45"/>
        </w:numPr>
        <w:tabs>
          <w:tab w:val="clear" w:pos="3016"/>
        </w:tabs>
        <w:kinsoku w:val="0"/>
        <w:ind w:left="284" w:hanging="284"/>
        <w:rPr>
          <w:bCs/>
          <w:sz w:val="22"/>
          <w:szCs w:val="22"/>
        </w:rPr>
      </w:pPr>
      <w:r w:rsidRPr="000E0079">
        <w:rPr>
          <w:bCs/>
          <w:sz w:val="22"/>
          <w:szCs w:val="22"/>
        </w:rPr>
        <w:t xml:space="preserve">20 % locali, diversi dalle abitazioni, ed aree scoperte adibiti ad uso stagionale o ad uso non continuativo, </w:t>
      </w:r>
      <w:r w:rsidRPr="000E0079">
        <w:rPr>
          <w:bCs/>
          <w:sz w:val="22"/>
          <w:szCs w:val="22"/>
        </w:rPr>
        <w:lastRenderedPageBreak/>
        <w:t>ma ricorrente;</w:t>
      </w:r>
    </w:p>
    <w:p w14:paraId="2466B11A" w14:textId="77777777" w:rsidR="006D4EE9" w:rsidRPr="000E0079" w:rsidRDefault="006D4EE9" w:rsidP="00AC37D6">
      <w:pPr>
        <w:pStyle w:val="Style9"/>
        <w:numPr>
          <w:ilvl w:val="3"/>
          <w:numId w:val="45"/>
        </w:numPr>
        <w:tabs>
          <w:tab w:val="clear" w:pos="3016"/>
        </w:tabs>
        <w:kinsoku w:val="0"/>
        <w:ind w:left="284" w:hanging="284"/>
        <w:rPr>
          <w:bCs/>
          <w:sz w:val="22"/>
          <w:szCs w:val="22"/>
        </w:rPr>
      </w:pPr>
      <w:r w:rsidRPr="000E0079">
        <w:rPr>
          <w:bCs/>
          <w:sz w:val="22"/>
          <w:szCs w:val="22"/>
        </w:rPr>
        <w:t xml:space="preserve">20 % abitazioni occupate da soggetti che risiedano o abbiano la dimora, per </w:t>
      </w:r>
      <w:proofErr w:type="spellStart"/>
      <w:r w:rsidRPr="000E0079">
        <w:rPr>
          <w:bCs/>
          <w:sz w:val="22"/>
          <w:szCs w:val="22"/>
        </w:rPr>
        <w:t>piu'</w:t>
      </w:r>
      <w:proofErr w:type="spellEnd"/>
      <w:r w:rsidRPr="000E0079">
        <w:rPr>
          <w:bCs/>
          <w:sz w:val="22"/>
          <w:szCs w:val="22"/>
        </w:rPr>
        <w:t xml:space="preserve"> di sei mesi all'anno, all'estero;</w:t>
      </w:r>
    </w:p>
    <w:p w14:paraId="12A5017F" w14:textId="05520ABE" w:rsidR="006D4EE9" w:rsidRDefault="006D4EE9" w:rsidP="00AC37D6">
      <w:pPr>
        <w:pStyle w:val="Style9"/>
        <w:numPr>
          <w:ilvl w:val="3"/>
          <w:numId w:val="45"/>
        </w:numPr>
        <w:tabs>
          <w:tab w:val="clear" w:pos="3016"/>
        </w:tabs>
        <w:kinsoku w:val="0"/>
        <w:ind w:left="284" w:hanging="284"/>
        <w:rPr>
          <w:bCs/>
          <w:sz w:val="22"/>
          <w:szCs w:val="22"/>
        </w:rPr>
      </w:pPr>
      <w:r w:rsidRPr="000E0079">
        <w:rPr>
          <w:bCs/>
          <w:sz w:val="22"/>
          <w:szCs w:val="22"/>
        </w:rPr>
        <w:t>30% fabbricati rurali ad uso abitativo</w:t>
      </w:r>
      <w:r w:rsidR="002C1FC0" w:rsidRPr="000E0079">
        <w:rPr>
          <w:bCs/>
          <w:sz w:val="22"/>
          <w:szCs w:val="22"/>
        </w:rPr>
        <w:t xml:space="preserve">, utilizzati come abitazione principale del soggetto passivo, con </w:t>
      </w:r>
      <w:proofErr w:type="spellStart"/>
      <w:r w:rsidR="002C1FC0" w:rsidRPr="000E0079">
        <w:rPr>
          <w:bCs/>
          <w:sz w:val="22"/>
          <w:szCs w:val="22"/>
        </w:rPr>
        <w:t>apposità</w:t>
      </w:r>
      <w:proofErr w:type="spellEnd"/>
      <w:r w:rsidR="002C1FC0" w:rsidRPr="000E0079">
        <w:rPr>
          <w:bCs/>
          <w:sz w:val="22"/>
          <w:szCs w:val="22"/>
        </w:rPr>
        <w:t xml:space="preserve"> annotazione di ruralità negli atti catastali come previsto dalla normativa vigente, comma 14-bis art. 13 del D.L. 201/2011 convertito con modificazioni dalla legge 22 dicembre 2011, n. </w:t>
      </w:r>
      <w:proofErr w:type="gramStart"/>
      <w:r w:rsidR="002C1FC0" w:rsidRPr="000E0079">
        <w:rPr>
          <w:bCs/>
          <w:sz w:val="22"/>
          <w:szCs w:val="22"/>
        </w:rPr>
        <w:t xml:space="preserve">214 </w:t>
      </w:r>
      <w:r w:rsidRPr="000E0079">
        <w:rPr>
          <w:bCs/>
          <w:sz w:val="22"/>
          <w:szCs w:val="22"/>
        </w:rPr>
        <w:t>.</w:t>
      </w:r>
      <w:proofErr w:type="gramEnd"/>
    </w:p>
    <w:p w14:paraId="3772D984" w14:textId="0C752C5C" w:rsidR="001E1AF6" w:rsidRPr="001E1AF6" w:rsidRDefault="001E1AF6" w:rsidP="00573366">
      <w:pPr>
        <w:pStyle w:val="Style9"/>
        <w:numPr>
          <w:ilvl w:val="3"/>
          <w:numId w:val="45"/>
        </w:numPr>
        <w:kinsoku w:val="0"/>
        <w:ind w:left="284" w:hanging="284"/>
        <w:rPr>
          <w:bCs/>
          <w:sz w:val="22"/>
          <w:szCs w:val="22"/>
        </w:rPr>
      </w:pPr>
      <w:r w:rsidRPr="001E1AF6">
        <w:rPr>
          <w:bCs/>
          <w:sz w:val="22"/>
          <w:szCs w:val="22"/>
        </w:rPr>
        <w:t xml:space="preserve">Ridotta di due terzi </w:t>
      </w:r>
      <w:r w:rsidRPr="001E1AF6">
        <w:rPr>
          <w:rFonts w:cs="Arial"/>
          <w:spacing w:val="-8"/>
          <w:sz w:val="22"/>
          <w:szCs w:val="22"/>
        </w:rPr>
        <w:t xml:space="preserve">a partire dall’anno 2015 una sola unità </w:t>
      </w:r>
      <w:proofErr w:type="gramStart"/>
      <w:r w:rsidRPr="001E1AF6">
        <w:rPr>
          <w:rFonts w:cs="Arial"/>
          <w:spacing w:val="-8"/>
          <w:sz w:val="22"/>
          <w:szCs w:val="22"/>
        </w:rPr>
        <w:t>immobiliare  adibita</w:t>
      </w:r>
      <w:proofErr w:type="gramEnd"/>
      <w:r w:rsidRPr="001E1AF6">
        <w:rPr>
          <w:rFonts w:cs="Arial"/>
          <w:spacing w:val="-8"/>
          <w:sz w:val="22"/>
          <w:szCs w:val="22"/>
        </w:rPr>
        <w:t xml:space="preserve"> ad abitazione principale, posseduta dai cittadini italiani non residenti nel territorio dello Stato ed  iscritti nell’Anagrafe degli italiani residenti all’estero (AIRE</w:t>
      </w:r>
      <w:r w:rsidRPr="001E1AF6">
        <w:rPr>
          <w:rFonts w:cs="Arial"/>
          <w:color w:val="000000" w:themeColor="text1"/>
          <w:spacing w:val="-8"/>
          <w:sz w:val="22"/>
          <w:szCs w:val="22"/>
        </w:rPr>
        <w:t>) del Comune di San Clemente già pensionati nei rispettivi paesi di residenza, a titolo di proprietà o di usufrutto in Italia, a condizione che non risulti locata o data in comodato d’uso. (L. n. 80 del 23/05/2014);</w:t>
      </w:r>
    </w:p>
    <w:p w14:paraId="5F3730D0" w14:textId="1EF4CDFA" w:rsidR="006D4EE9" w:rsidRPr="00C57858" w:rsidRDefault="00AB25CA" w:rsidP="00AC37D6">
      <w:pPr>
        <w:pStyle w:val="Style9"/>
        <w:numPr>
          <w:ilvl w:val="3"/>
          <w:numId w:val="45"/>
        </w:numPr>
        <w:tabs>
          <w:tab w:val="clear" w:pos="3016"/>
        </w:tabs>
        <w:kinsoku w:val="0"/>
        <w:ind w:left="284" w:hanging="284"/>
        <w:rPr>
          <w:bCs/>
          <w:sz w:val="22"/>
          <w:szCs w:val="22"/>
        </w:rPr>
      </w:pPr>
      <w:r w:rsidRPr="00C57858">
        <w:rPr>
          <w:rFonts w:cs="Arial"/>
          <w:spacing w:val="-8"/>
          <w:sz w:val="22"/>
          <w:szCs w:val="22"/>
        </w:rPr>
        <w:t xml:space="preserve">A decorrere dal 01/01/2021 ai sensi dell’art. 1 comma 48 L. 30 dicembre 2020 n. 178 per </w:t>
      </w:r>
      <w:r w:rsidR="006D4EE9" w:rsidRPr="00C57858">
        <w:rPr>
          <w:rFonts w:cs="Arial"/>
          <w:spacing w:val="-8"/>
          <w:sz w:val="22"/>
          <w:szCs w:val="22"/>
        </w:rPr>
        <w:t xml:space="preserve">una sola unità </w:t>
      </w:r>
      <w:proofErr w:type="gramStart"/>
      <w:r w:rsidR="006D4EE9" w:rsidRPr="00C57858">
        <w:rPr>
          <w:rFonts w:cs="Arial"/>
          <w:spacing w:val="-8"/>
          <w:sz w:val="22"/>
          <w:szCs w:val="22"/>
        </w:rPr>
        <w:t xml:space="preserve">immobiliare  </w:t>
      </w:r>
      <w:r w:rsidRPr="00C57858">
        <w:rPr>
          <w:rFonts w:cs="Arial"/>
          <w:spacing w:val="-8"/>
          <w:sz w:val="22"/>
          <w:szCs w:val="22"/>
        </w:rPr>
        <w:t>a</w:t>
      </w:r>
      <w:r w:rsidR="00D9228E" w:rsidRPr="00C57858">
        <w:rPr>
          <w:rFonts w:cs="Arial"/>
          <w:spacing w:val="-8"/>
          <w:sz w:val="22"/>
          <w:szCs w:val="22"/>
        </w:rPr>
        <w:t>d</w:t>
      </w:r>
      <w:proofErr w:type="gramEnd"/>
      <w:r w:rsidRPr="00C57858">
        <w:rPr>
          <w:rFonts w:cs="Arial"/>
          <w:spacing w:val="-8"/>
          <w:sz w:val="22"/>
          <w:szCs w:val="22"/>
        </w:rPr>
        <w:t xml:space="preserve"> uso abitativo, non locata o data in comodato d’uso, posseduta in Italia  </w:t>
      </w:r>
      <w:r w:rsidR="000F73C8" w:rsidRPr="00C57858">
        <w:rPr>
          <w:rFonts w:cs="Arial"/>
          <w:spacing w:val="-8"/>
          <w:sz w:val="22"/>
          <w:szCs w:val="22"/>
        </w:rPr>
        <w:t>da soggetti non residenti nel territorio dello Stato che siano titolari di pensione maturata in regime di convenzione internazionale con l’Italia, la TARI è dovuta in misura ridotta di due terzi.</w:t>
      </w:r>
    </w:p>
    <w:p w14:paraId="635886EF" w14:textId="77777777" w:rsidR="000E0079" w:rsidRDefault="000E0079" w:rsidP="000E0079">
      <w:pPr>
        <w:pStyle w:val="Style9"/>
        <w:kinsoku w:val="0"/>
        <w:ind w:left="2340"/>
        <w:rPr>
          <w:bCs/>
          <w:color w:val="000000" w:themeColor="text1"/>
          <w:sz w:val="22"/>
          <w:szCs w:val="22"/>
        </w:rPr>
      </w:pPr>
    </w:p>
    <w:p w14:paraId="563D63D4" w14:textId="77777777" w:rsidR="000E0079" w:rsidRDefault="000E0079" w:rsidP="000E0079">
      <w:pPr>
        <w:pStyle w:val="Style9"/>
        <w:kinsoku w:val="0"/>
        <w:ind w:left="2340"/>
        <w:rPr>
          <w:bCs/>
          <w:color w:val="000000" w:themeColor="text1"/>
          <w:sz w:val="22"/>
          <w:szCs w:val="22"/>
        </w:rPr>
      </w:pPr>
    </w:p>
    <w:p w14:paraId="0C2B902A" w14:textId="77777777" w:rsidR="000E0079" w:rsidRPr="000E0079" w:rsidRDefault="000E0079" w:rsidP="000E0079">
      <w:pPr>
        <w:pStyle w:val="Style9"/>
        <w:kinsoku w:val="0"/>
        <w:ind w:left="2340"/>
        <w:rPr>
          <w:bCs/>
          <w:color w:val="000000" w:themeColor="text1"/>
          <w:sz w:val="22"/>
          <w:szCs w:val="22"/>
        </w:rPr>
      </w:pPr>
    </w:p>
    <w:p w14:paraId="7E464E0E"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28</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Criteri per le agevolazioni a carico del piano economico finanziario</w:t>
      </w:r>
    </w:p>
    <w:p w14:paraId="6A2D7521" w14:textId="77777777" w:rsidR="006D4EE9" w:rsidRPr="00905F75" w:rsidRDefault="006D4EE9" w:rsidP="000E0079">
      <w:pPr>
        <w:spacing w:before="36"/>
        <w:ind w:left="284" w:right="62" w:hanging="284"/>
        <w:rPr>
          <w:rFonts w:ascii="Calibri" w:hAnsi="Calibri" w:cs="Calibri"/>
        </w:rPr>
      </w:pPr>
      <w:r>
        <w:rPr>
          <w:rFonts w:ascii="Calibri" w:hAnsi="Calibri" w:cs="Calibri"/>
        </w:rPr>
        <w:t xml:space="preserve">1. </w:t>
      </w:r>
      <w:r w:rsidRPr="00905F75">
        <w:rPr>
          <w:rFonts w:ascii="Calibri" w:hAnsi="Calibri" w:cs="Calibri"/>
        </w:rPr>
        <w:t>Le agevolazioni tariffarie sono applicate in relazione ai seguenti criteri:</w:t>
      </w:r>
    </w:p>
    <w:p w14:paraId="6CF3718A" w14:textId="77777777" w:rsidR="006D4EE9" w:rsidRPr="00905F75" w:rsidRDefault="006D4EE9" w:rsidP="00AC37D6">
      <w:pPr>
        <w:widowControl w:val="0"/>
        <w:numPr>
          <w:ilvl w:val="0"/>
          <w:numId w:val="33"/>
        </w:numPr>
        <w:tabs>
          <w:tab w:val="clear" w:pos="1440"/>
        </w:tabs>
        <w:kinsoku w:val="0"/>
        <w:overflowPunct/>
        <w:autoSpaceDE/>
        <w:autoSpaceDN/>
        <w:adjustRightInd/>
        <w:ind w:left="284" w:right="62" w:hanging="284"/>
        <w:textAlignment w:val="auto"/>
        <w:rPr>
          <w:rFonts w:ascii="Calibri" w:hAnsi="Calibri" w:cs="Calibri"/>
        </w:rPr>
      </w:pPr>
      <w:r w:rsidRPr="00905F75">
        <w:rPr>
          <w:rFonts w:ascii="Calibri" w:hAnsi="Calibri" w:cs="Calibri"/>
          <w:spacing w:val="9"/>
        </w:rPr>
        <w:t xml:space="preserve">al diverso impatto sul costo di organizzazione e di gestione del servizio di </w:t>
      </w:r>
      <w:r w:rsidRPr="00905F75">
        <w:rPr>
          <w:rFonts w:ascii="Calibri" w:hAnsi="Calibri" w:cs="Calibri"/>
        </w:rPr>
        <w:t>smaltimento dei rifiuti connesso all'evolversi dell'incidenza di tali situazioni;</w:t>
      </w:r>
    </w:p>
    <w:p w14:paraId="5257B351" w14:textId="7516C3CF" w:rsidR="006D4EE9" w:rsidRPr="00905F75" w:rsidRDefault="006D4EE9" w:rsidP="00AC37D6">
      <w:pPr>
        <w:widowControl w:val="0"/>
        <w:numPr>
          <w:ilvl w:val="0"/>
          <w:numId w:val="33"/>
        </w:numPr>
        <w:tabs>
          <w:tab w:val="clear" w:pos="1440"/>
        </w:tabs>
        <w:kinsoku w:val="0"/>
        <w:overflowPunct/>
        <w:autoSpaceDE/>
        <w:autoSpaceDN/>
        <w:adjustRightInd/>
        <w:ind w:left="284" w:right="62" w:hanging="284"/>
        <w:textAlignment w:val="auto"/>
        <w:rPr>
          <w:rFonts w:ascii="Calibri" w:hAnsi="Calibri" w:cs="Calibri"/>
        </w:rPr>
      </w:pPr>
      <w:r w:rsidRPr="00905F75">
        <w:rPr>
          <w:rFonts w:ascii="Calibri" w:hAnsi="Calibri" w:cs="Calibri"/>
          <w:spacing w:val="4"/>
        </w:rPr>
        <w:t xml:space="preserve">alla quantità di rifiuti </w:t>
      </w:r>
      <w:r w:rsidR="00A8529D" w:rsidRPr="00C57858">
        <w:rPr>
          <w:rFonts w:ascii="Calibri" w:hAnsi="Calibri" w:cs="Calibri"/>
          <w:spacing w:val="4"/>
        </w:rPr>
        <w:t>urbani</w:t>
      </w:r>
      <w:r w:rsidR="00A8529D">
        <w:rPr>
          <w:rFonts w:ascii="Calibri" w:hAnsi="Calibri" w:cs="Calibri"/>
          <w:spacing w:val="4"/>
        </w:rPr>
        <w:t xml:space="preserve"> </w:t>
      </w:r>
      <w:r w:rsidRPr="00905F75">
        <w:rPr>
          <w:rFonts w:ascii="Calibri" w:hAnsi="Calibri" w:cs="Calibri"/>
          <w:spacing w:val="4"/>
        </w:rPr>
        <w:t xml:space="preserve">che le utenze domestiche dimostrano di aver </w:t>
      </w:r>
      <w:r w:rsidRPr="00905F75">
        <w:rPr>
          <w:rFonts w:ascii="Calibri" w:hAnsi="Calibri" w:cs="Calibri"/>
        </w:rPr>
        <w:t>conferito all’isola ecologica/centro ambiente ubicato nel territorio comunale;</w:t>
      </w:r>
    </w:p>
    <w:p w14:paraId="098711C1" w14:textId="212EABC4" w:rsidR="006D4EE9" w:rsidRPr="00905F75" w:rsidRDefault="006D4EE9" w:rsidP="00AC37D6">
      <w:pPr>
        <w:widowControl w:val="0"/>
        <w:numPr>
          <w:ilvl w:val="0"/>
          <w:numId w:val="33"/>
        </w:numPr>
        <w:tabs>
          <w:tab w:val="clear" w:pos="1440"/>
        </w:tabs>
        <w:kinsoku w:val="0"/>
        <w:overflowPunct/>
        <w:autoSpaceDE/>
        <w:autoSpaceDN/>
        <w:adjustRightInd/>
        <w:ind w:left="284" w:right="62" w:hanging="284"/>
        <w:textAlignment w:val="auto"/>
        <w:rPr>
          <w:rFonts w:ascii="Calibri" w:hAnsi="Calibri" w:cs="Calibri"/>
        </w:rPr>
      </w:pPr>
      <w:r w:rsidRPr="00905F75">
        <w:rPr>
          <w:rFonts w:ascii="Calibri" w:hAnsi="Calibri" w:cs="Calibri"/>
          <w:spacing w:val="1"/>
        </w:rPr>
        <w:t xml:space="preserve">alla quantità di rifiuti </w:t>
      </w:r>
      <w:r w:rsidR="00A8529D" w:rsidRPr="00C57858">
        <w:rPr>
          <w:rFonts w:ascii="Calibri" w:hAnsi="Calibri" w:cs="Calibri"/>
          <w:spacing w:val="1"/>
        </w:rPr>
        <w:t>urbani</w:t>
      </w:r>
      <w:r w:rsidR="00A8529D">
        <w:rPr>
          <w:rFonts w:ascii="Calibri" w:hAnsi="Calibri" w:cs="Calibri"/>
          <w:spacing w:val="1"/>
        </w:rPr>
        <w:t xml:space="preserve"> </w:t>
      </w:r>
      <w:r w:rsidRPr="00905F75">
        <w:rPr>
          <w:rFonts w:ascii="Calibri" w:hAnsi="Calibri" w:cs="Calibri"/>
          <w:spacing w:val="1"/>
        </w:rPr>
        <w:t xml:space="preserve">che le utenze non domestiche dimostrano di aver </w:t>
      </w:r>
      <w:r w:rsidRPr="00905F75">
        <w:rPr>
          <w:rFonts w:ascii="Calibri" w:hAnsi="Calibri" w:cs="Calibri"/>
        </w:rPr>
        <w:t xml:space="preserve">avviato al </w:t>
      </w:r>
      <w:r w:rsidR="00A8529D" w:rsidRPr="00C57858">
        <w:rPr>
          <w:rFonts w:ascii="Calibri" w:hAnsi="Calibri" w:cs="Calibri"/>
        </w:rPr>
        <w:t>riciclo</w:t>
      </w:r>
      <w:r w:rsidR="00C57858">
        <w:rPr>
          <w:rFonts w:ascii="Calibri" w:hAnsi="Calibri" w:cs="Calibri"/>
        </w:rPr>
        <w:t>.</w:t>
      </w:r>
      <w:r w:rsidR="00A8529D">
        <w:rPr>
          <w:rFonts w:ascii="Calibri" w:hAnsi="Calibri" w:cs="Calibri"/>
        </w:rPr>
        <w:t xml:space="preserve"> </w:t>
      </w:r>
    </w:p>
    <w:p w14:paraId="1DC0DF19" w14:textId="77777777" w:rsidR="006D4EE9" w:rsidRDefault="006D4EE9" w:rsidP="006D4EE9">
      <w:pPr>
        <w:pStyle w:val="Style9"/>
        <w:kinsoku w:val="0"/>
        <w:autoSpaceDE/>
        <w:autoSpaceDN/>
        <w:ind w:left="284" w:hanging="284"/>
        <w:rPr>
          <w:rStyle w:val="CharacterStyle6"/>
          <w:b/>
          <w:bCs/>
          <w:sz w:val="20"/>
          <w:szCs w:val="20"/>
        </w:rPr>
      </w:pPr>
    </w:p>
    <w:p w14:paraId="0B3B8E96" w14:textId="77777777" w:rsidR="006D4EE9" w:rsidRDefault="006D4EE9" w:rsidP="006D4EE9">
      <w:pPr>
        <w:pStyle w:val="Style9"/>
        <w:kinsoku w:val="0"/>
        <w:autoSpaceDE/>
        <w:autoSpaceDN/>
        <w:ind w:left="284" w:hanging="284"/>
        <w:rPr>
          <w:rStyle w:val="CharacterStyle6"/>
          <w:b/>
          <w:bCs/>
          <w:sz w:val="20"/>
          <w:szCs w:val="20"/>
        </w:rPr>
      </w:pPr>
    </w:p>
    <w:p w14:paraId="06D9D56E"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29</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Criteri per particolari riduzioni ed esenzioni a carico del bilancio comunale</w:t>
      </w:r>
    </w:p>
    <w:p w14:paraId="6DDD94A1" w14:textId="77777777" w:rsidR="006D4EE9" w:rsidRPr="000E0079" w:rsidRDefault="006D4EE9" w:rsidP="00AC37D6">
      <w:pPr>
        <w:pStyle w:val="Style9"/>
        <w:numPr>
          <w:ilvl w:val="1"/>
          <w:numId w:val="33"/>
        </w:numPr>
        <w:tabs>
          <w:tab w:val="clear" w:pos="1440"/>
        </w:tabs>
        <w:kinsoku w:val="0"/>
        <w:ind w:left="284" w:hanging="284"/>
        <w:rPr>
          <w:rStyle w:val="CharacterStyle6"/>
          <w:bCs/>
          <w:sz w:val="22"/>
          <w:szCs w:val="22"/>
        </w:rPr>
      </w:pPr>
      <w:r w:rsidRPr="000E0079">
        <w:rPr>
          <w:rStyle w:val="CharacterStyle6"/>
          <w:bCs/>
          <w:sz w:val="22"/>
          <w:szCs w:val="22"/>
        </w:rPr>
        <w:t xml:space="preserve">Il Consiglio comunale può deliberare ulteriori riduzioni ed esenzioni. Tali agevolazioni sono iscritte in bilancio come autorizzazioni di spesa e la relativa copertura </w:t>
      </w:r>
      <w:proofErr w:type="spellStart"/>
      <w:proofErr w:type="gramStart"/>
      <w:r w:rsidRPr="000E0079">
        <w:rPr>
          <w:rStyle w:val="CharacterStyle6"/>
          <w:bCs/>
          <w:sz w:val="22"/>
          <w:szCs w:val="22"/>
        </w:rPr>
        <w:t>e'</w:t>
      </w:r>
      <w:proofErr w:type="spellEnd"/>
      <w:proofErr w:type="gramEnd"/>
      <w:r w:rsidRPr="000E0079">
        <w:rPr>
          <w:rStyle w:val="CharacterStyle6"/>
          <w:bCs/>
          <w:sz w:val="22"/>
          <w:szCs w:val="22"/>
        </w:rPr>
        <w:t xml:space="preserve"> assicurata da risorse diverse dai proventi del tributo.</w:t>
      </w:r>
    </w:p>
    <w:p w14:paraId="689BE31D" w14:textId="77777777" w:rsidR="006D4EE9" w:rsidRPr="000E0079" w:rsidRDefault="006D4EE9" w:rsidP="00AC37D6">
      <w:pPr>
        <w:pStyle w:val="Style9"/>
        <w:numPr>
          <w:ilvl w:val="1"/>
          <w:numId w:val="33"/>
        </w:numPr>
        <w:tabs>
          <w:tab w:val="clear" w:pos="1440"/>
        </w:tabs>
        <w:kinsoku w:val="0"/>
        <w:ind w:left="284" w:hanging="284"/>
        <w:rPr>
          <w:rStyle w:val="CharacterStyle6"/>
          <w:bCs/>
          <w:sz w:val="22"/>
          <w:szCs w:val="22"/>
        </w:rPr>
      </w:pPr>
      <w:r w:rsidRPr="000E0079">
        <w:rPr>
          <w:rStyle w:val="CharacterStyle6"/>
          <w:bCs/>
          <w:sz w:val="22"/>
          <w:szCs w:val="22"/>
        </w:rPr>
        <w:t>Le riduzioni tariffarie sono applicate in relazione ai seguenti criteri:</w:t>
      </w:r>
    </w:p>
    <w:p w14:paraId="3F64CED7" w14:textId="77777777" w:rsidR="006D4EE9" w:rsidRPr="000E0079" w:rsidRDefault="006D4EE9" w:rsidP="00AC37D6">
      <w:pPr>
        <w:pStyle w:val="Style9"/>
        <w:numPr>
          <w:ilvl w:val="2"/>
          <w:numId w:val="33"/>
        </w:numPr>
        <w:tabs>
          <w:tab w:val="clear" w:pos="2476"/>
        </w:tabs>
        <w:kinsoku w:val="0"/>
        <w:ind w:left="284" w:hanging="284"/>
        <w:rPr>
          <w:rStyle w:val="CharacterStyle6"/>
          <w:bCs/>
          <w:sz w:val="22"/>
          <w:szCs w:val="22"/>
        </w:rPr>
      </w:pPr>
      <w:r w:rsidRPr="000E0079">
        <w:rPr>
          <w:rStyle w:val="CharacterStyle6"/>
          <w:bCs/>
          <w:sz w:val="22"/>
          <w:szCs w:val="22"/>
        </w:rPr>
        <w:t xml:space="preserve"> a motivi di solidarietà nei confronti delle famiglie (utenze domestiche) che versano in condizioni di grave disagio sociale ed economico;</w:t>
      </w:r>
    </w:p>
    <w:p w14:paraId="195FD8E3" w14:textId="77777777" w:rsidR="006D4EE9" w:rsidRPr="000E0079" w:rsidRDefault="006D4EE9" w:rsidP="00AC37D6">
      <w:pPr>
        <w:pStyle w:val="Style9"/>
        <w:numPr>
          <w:ilvl w:val="2"/>
          <w:numId w:val="33"/>
        </w:numPr>
        <w:tabs>
          <w:tab w:val="clear" w:pos="2476"/>
        </w:tabs>
        <w:kinsoku w:val="0"/>
        <w:ind w:left="284" w:hanging="284"/>
        <w:rPr>
          <w:rStyle w:val="CharacterStyle6"/>
          <w:bCs/>
          <w:sz w:val="22"/>
          <w:szCs w:val="22"/>
        </w:rPr>
      </w:pPr>
      <w:r w:rsidRPr="000E0079">
        <w:rPr>
          <w:rStyle w:val="CharacterStyle6"/>
          <w:bCs/>
          <w:sz w:val="22"/>
          <w:szCs w:val="22"/>
        </w:rPr>
        <w:t>al riconoscimento del particolare valore sociale o storico-culturale nei confronti di associazioni o enti che dispongono di risorse limitate in rapporto all'attività, di interesse collettivo, istituzionalmente svolta.</w:t>
      </w:r>
    </w:p>
    <w:p w14:paraId="0D103A95" w14:textId="77777777" w:rsidR="006D4EE9" w:rsidRPr="000E0079" w:rsidRDefault="006D4EE9" w:rsidP="00AC37D6">
      <w:pPr>
        <w:pStyle w:val="Style9"/>
        <w:numPr>
          <w:ilvl w:val="0"/>
          <w:numId w:val="46"/>
        </w:numPr>
        <w:tabs>
          <w:tab w:val="clear" w:pos="1440"/>
        </w:tabs>
        <w:kinsoku w:val="0"/>
        <w:ind w:left="284" w:hanging="284"/>
        <w:rPr>
          <w:rStyle w:val="CharacterStyle6"/>
          <w:bCs/>
          <w:sz w:val="22"/>
          <w:szCs w:val="22"/>
        </w:rPr>
      </w:pPr>
      <w:r w:rsidRPr="000E0079">
        <w:rPr>
          <w:rStyle w:val="CharacterStyle6"/>
          <w:bCs/>
          <w:sz w:val="22"/>
          <w:szCs w:val="22"/>
        </w:rPr>
        <w:t>E’ applicata una riduzione fino ad un massimo del 70% per le utenze domestiche in cui il soggetto passivo è proprietario, su tutto il territorio nazionale, esclusivamente di un solo fabbricato adibito ad abitazione principale ed eventualmente con annesse le relative pertinenze, classificate nelle categorie catastali C/</w:t>
      </w:r>
      <w:proofErr w:type="gramStart"/>
      <w:r w:rsidRPr="000E0079">
        <w:rPr>
          <w:rStyle w:val="CharacterStyle6"/>
          <w:bCs/>
          <w:sz w:val="22"/>
          <w:szCs w:val="22"/>
        </w:rPr>
        <w:t>2,C</w:t>
      </w:r>
      <w:proofErr w:type="gramEnd"/>
      <w:r w:rsidRPr="000E0079">
        <w:rPr>
          <w:rStyle w:val="CharacterStyle6"/>
          <w:bCs/>
          <w:sz w:val="22"/>
          <w:szCs w:val="22"/>
        </w:rPr>
        <w:t>/6 o C/7, che si trovano in condizioni di grave disagio economico e sociale.</w:t>
      </w:r>
    </w:p>
    <w:p w14:paraId="42A42FDC" w14:textId="77777777" w:rsidR="006D4EE9" w:rsidRPr="000E0079" w:rsidRDefault="006D4EE9" w:rsidP="00AC37D6">
      <w:pPr>
        <w:pStyle w:val="Style9"/>
        <w:numPr>
          <w:ilvl w:val="0"/>
          <w:numId w:val="46"/>
        </w:numPr>
        <w:tabs>
          <w:tab w:val="clear" w:pos="1440"/>
        </w:tabs>
        <w:kinsoku w:val="0"/>
        <w:ind w:left="360"/>
        <w:rPr>
          <w:rStyle w:val="CharacterStyle6"/>
          <w:bCs/>
          <w:sz w:val="22"/>
          <w:szCs w:val="22"/>
        </w:rPr>
      </w:pPr>
      <w:r w:rsidRPr="000E0079">
        <w:rPr>
          <w:rStyle w:val="CharacterStyle6"/>
          <w:bCs/>
          <w:sz w:val="22"/>
          <w:szCs w:val="22"/>
        </w:rPr>
        <w:t>Spetta alla Giunta Comunale stabilire la specifica disciplina per la concessione delle riduzioni di cui alla presente lettera, sulla base dei seguenti criteri:</w:t>
      </w:r>
    </w:p>
    <w:p w14:paraId="2FCCDA92" w14:textId="77777777" w:rsidR="006D4EE9" w:rsidRPr="000E0079" w:rsidRDefault="006D4EE9" w:rsidP="00AC37D6">
      <w:pPr>
        <w:pStyle w:val="Style9"/>
        <w:numPr>
          <w:ilvl w:val="1"/>
          <w:numId w:val="46"/>
        </w:numPr>
        <w:tabs>
          <w:tab w:val="clear" w:pos="1576"/>
        </w:tabs>
        <w:kinsoku w:val="0"/>
        <w:ind w:left="360"/>
        <w:rPr>
          <w:rStyle w:val="CharacterStyle6"/>
          <w:bCs/>
          <w:sz w:val="22"/>
          <w:szCs w:val="22"/>
        </w:rPr>
      </w:pPr>
      <w:r w:rsidRPr="000E0079">
        <w:rPr>
          <w:rStyle w:val="CharacterStyle6"/>
          <w:bCs/>
          <w:sz w:val="22"/>
          <w:szCs w:val="22"/>
          <w:u w:val="single"/>
        </w:rPr>
        <w:t>requisiti soggettivi</w:t>
      </w:r>
      <w:r w:rsidRPr="000E0079">
        <w:rPr>
          <w:rStyle w:val="CharacterStyle6"/>
          <w:bCs/>
          <w:sz w:val="22"/>
          <w:szCs w:val="22"/>
        </w:rPr>
        <w:t>: possono accedere al beneficio i nuclei familiari residenti nel territorio comunale costituiti esclusivamente da anziani oppure con tre o più figli a carico, situazioni di handicap oltre il 67%, disoccupati, cassaintegrati, ecc. in possesso di un ISEE, o altro indicatore vigente, determinato annualmente in sede di approvazione del bilancio di previsione;</w:t>
      </w:r>
    </w:p>
    <w:p w14:paraId="60E9F019" w14:textId="77777777" w:rsidR="006D4EE9" w:rsidRPr="000E0079" w:rsidRDefault="006D4EE9" w:rsidP="00AC37D6">
      <w:pPr>
        <w:pStyle w:val="Style9"/>
        <w:numPr>
          <w:ilvl w:val="1"/>
          <w:numId w:val="46"/>
        </w:numPr>
        <w:tabs>
          <w:tab w:val="clear" w:pos="1576"/>
        </w:tabs>
        <w:kinsoku w:val="0"/>
        <w:ind w:left="360"/>
        <w:rPr>
          <w:rStyle w:val="CharacterStyle6"/>
          <w:bCs/>
          <w:sz w:val="22"/>
          <w:szCs w:val="22"/>
        </w:rPr>
      </w:pPr>
      <w:r w:rsidRPr="000E0079">
        <w:rPr>
          <w:rStyle w:val="CharacterStyle6"/>
          <w:bCs/>
          <w:sz w:val="22"/>
          <w:szCs w:val="22"/>
          <w:u w:val="single"/>
        </w:rPr>
        <w:t>requisiti oggettivi</w:t>
      </w:r>
      <w:r w:rsidRPr="000E0079">
        <w:rPr>
          <w:rStyle w:val="CharacterStyle6"/>
          <w:bCs/>
          <w:sz w:val="22"/>
          <w:szCs w:val="22"/>
        </w:rPr>
        <w:t>: non possedere in tutto il territorio nazionale altra unità immobiliare oltre a quella adibita ad abitazione principale (e relative pertinenze) e per la quale viene riconosciuta la riduzione della tassa;</w:t>
      </w:r>
    </w:p>
    <w:p w14:paraId="09ACDFDA" w14:textId="77777777" w:rsidR="006D4EE9" w:rsidRPr="000E0079" w:rsidRDefault="006D4EE9" w:rsidP="00AC37D6">
      <w:pPr>
        <w:pStyle w:val="Style9"/>
        <w:numPr>
          <w:ilvl w:val="1"/>
          <w:numId w:val="46"/>
        </w:numPr>
        <w:tabs>
          <w:tab w:val="clear" w:pos="1576"/>
        </w:tabs>
        <w:kinsoku w:val="0"/>
        <w:ind w:left="360"/>
        <w:rPr>
          <w:rStyle w:val="CharacterStyle6"/>
          <w:bCs/>
          <w:sz w:val="22"/>
          <w:szCs w:val="22"/>
        </w:rPr>
      </w:pPr>
      <w:r w:rsidRPr="000E0079">
        <w:rPr>
          <w:rStyle w:val="CharacterStyle6"/>
          <w:bCs/>
          <w:sz w:val="22"/>
          <w:szCs w:val="22"/>
          <w:u w:val="single"/>
        </w:rPr>
        <w:t>eventuale differenziazione</w:t>
      </w:r>
      <w:r w:rsidRPr="000E0079">
        <w:rPr>
          <w:rStyle w:val="CharacterStyle6"/>
          <w:bCs/>
          <w:sz w:val="22"/>
          <w:szCs w:val="22"/>
        </w:rPr>
        <w:t xml:space="preserve"> dell’ammontare della riduzione in funzione delle diverse soglie ISEE;</w:t>
      </w:r>
    </w:p>
    <w:p w14:paraId="48146FD5" w14:textId="77777777" w:rsidR="006D4EE9" w:rsidRPr="000E0079" w:rsidRDefault="006D4EE9" w:rsidP="00AC37D6">
      <w:pPr>
        <w:pStyle w:val="Style9"/>
        <w:numPr>
          <w:ilvl w:val="1"/>
          <w:numId w:val="46"/>
        </w:numPr>
        <w:tabs>
          <w:tab w:val="clear" w:pos="1576"/>
        </w:tabs>
        <w:kinsoku w:val="0"/>
        <w:ind w:left="360"/>
        <w:rPr>
          <w:rStyle w:val="CharacterStyle6"/>
          <w:bCs/>
          <w:sz w:val="22"/>
          <w:szCs w:val="22"/>
        </w:rPr>
      </w:pPr>
      <w:r w:rsidRPr="000E0079">
        <w:rPr>
          <w:rStyle w:val="CharacterStyle6"/>
          <w:bCs/>
          <w:sz w:val="22"/>
          <w:szCs w:val="22"/>
          <w:u w:val="single"/>
        </w:rPr>
        <w:t>individuazione di un tetto massimo</w:t>
      </w:r>
      <w:r w:rsidRPr="000E0079">
        <w:rPr>
          <w:rStyle w:val="CharacterStyle6"/>
          <w:bCs/>
          <w:sz w:val="22"/>
          <w:szCs w:val="22"/>
        </w:rPr>
        <w:t xml:space="preserve"> di spesa connesso alle agevolazioni;</w:t>
      </w:r>
    </w:p>
    <w:p w14:paraId="53131CB6" w14:textId="77777777" w:rsidR="006D4EE9" w:rsidRPr="000E0079" w:rsidRDefault="006D4EE9" w:rsidP="00AC37D6">
      <w:pPr>
        <w:pStyle w:val="Style9"/>
        <w:numPr>
          <w:ilvl w:val="1"/>
          <w:numId w:val="46"/>
        </w:numPr>
        <w:tabs>
          <w:tab w:val="clear" w:pos="1576"/>
        </w:tabs>
        <w:kinsoku w:val="0"/>
        <w:ind w:left="360"/>
        <w:rPr>
          <w:rStyle w:val="CharacterStyle6"/>
          <w:bCs/>
          <w:sz w:val="22"/>
          <w:szCs w:val="22"/>
        </w:rPr>
      </w:pPr>
      <w:r w:rsidRPr="000E0079">
        <w:rPr>
          <w:rStyle w:val="CharacterStyle6"/>
          <w:bCs/>
          <w:sz w:val="22"/>
          <w:szCs w:val="22"/>
        </w:rPr>
        <w:t xml:space="preserve">determinazione della </w:t>
      </w:r>
      <w:r w:rsidRPr="000E0079">
        <w:rPr>
          <w:rStyle w:val="CharacterStyle6"/>
          <w:bCs/>
          <w:sz w:val="22"/>
          <w:szCs w:val="22"/>
          <w:u w:val="single"/>
        </w:rPr>
        <w:t>disciplina transitoria</w:t>
      </w:r>
      <w:r w:rsidRPr="000E0079">
        <w:rPr>
          <w:rStyle w:val="CharacterStyle6"/>
          <w:bCs/>
          <w:sz w:val="22"/>
          <w:szCs w:val="22"/>
        </w:rPr>
        <w:t xml:space="preserve"> mediante fissazione di un termine entro cui i soggetti che non usufruiscono più dell’agevolazione devono presentare apposita denuncia di variazione per il pagamento </w:t>
      </w:r>
      <w:r w:rsidRPr="000E0079">
        <w:rPr>
          <w:rStyle w:val="CharacterStyle6"/>
          <w:bCs/>
          <w:sz w:val="22"/>
          <w:szCs w:val="22"/>
        </w:rPr>
        <w:lastRenderedPageBreak/>
        <w:t>della tassa;</w:t>
      </w:r>
    </w:p>
    <w:p w14:paraId="1F416642" w14:textId="77777777" w:rsidR="006D4EE9" w:rsidRPr="000E0079" w:rsidRDefault="006D4EE9" w:rsidP="00AC37D6">
      <w:pPr>
        <w:pStyle w:val="Style9"/>
        <w:numPr>
          <w:ilvl w:val="0"/>
          <w:numId w:val="47"/>
        </w:numPr>
        <w:tabs>
          <w:tab w:val="clear" w:pos="1440"/>
        </w:tabs>
        <w:kinsoku w:val="0"/>
        <w:ind w:left="360"/>
        <w:rPr>
          <w:rStyle w:val="CharacterStyle6"/>
          <w:bCs/>
          <w:sz w:val="22"/>
          <w:szCs w:val="22"/>
        </w:rPr>
      </w:pPr>
      <w:r w:rsidRPr="000E0079">
        <w:rPr>
          <w:rStyle w:val="CharacterStyle6"/>
          <w:bCs/>
          <w:sz w:val="22"/>
          <w:szCs w:val="22"/>
        </w:rPr>
        <w:t xml:space="preserve">Le agevolazioni di cui al comma 3 sono concesse annualmente su domanda </w:t>
      </w:r>
      <w:proofErr w:type="gramStart"/>
      <w:r w:rsidRPr="000E0079">
        <w:rPr>
          <w:rStyle w:val="CharacterStyle6"/>
          <w:bCs/>
          <w:sz w:val="22"/>
          <w:szCs w:val="22"/>
        </w:rPr>
        <w:t>dell’ interessato</w:t>
      </w:r>
      <w:proofErr w:type="gramEnd"/>
      <w:r w:rsidRPr="000E0079">
        <w:rPr>
          <w:rStyle w:val="CharacterStyle6"/>
          <w:bCs/>
          <w:sz w:val="22"/>
          <w:szCs w:val="22"/>
        </w:rPr>
        <w:t xml:space="preserve"> debitamente documentata in ordine al possesso dei requisiti richiesti e secondo le modalità di cui all’art.26.In caso di accertamento d’ ufficio per omissione della predetta denuncia, saranno applicate le sanzioni di cui all’ art. 76 del d. Lgs. 507/1993.</w:t>
      </w:r>
    </w:p>
    <w:p w14:paraId="2AFCBA49" w14:textId="77777777" w:rsidR="002470F8" w:rsidRDefault="002470F8" w:rsidP="002470F8">
      <w:pPr>
        <w:pStyle w:val="Style9"/>
        <w:kinsoku w:val="0"/>
        <w:ind w:left="360"/>
        <w:rPr>
          <w:rStyle w:val="CharacterStyle6"/>
          <w:bCs/>
          <w:sz w:val="20"/>
          <w:szCs w:val="20"/>
        </w:rPr>
      </w:pPr>
    </w:p>
    <w:p w14:paraId="3C8340DC" w14:textId="77777777" w:rsidR="002470F8" w:rsidRDefault="002470F8" w:rsidP="002470F8">
      <w:pPr>
        <w:pStyle w:val="Style9"/>
        <w:kinsoku w:val="0"/>
        <w:ind w:left="360"/>
        <w:rPr>
          <w:rStyle w:val="CharacterStyle6"/>
          <w:bCs/>
          <w:sz w:val="20"/>
          <w:szCs w:val="20"/>
        </w:rPr>
      </w:pPr>
    </w:p>
    <w:p w14:paraId="125C168F" w14:textId="1081460A" w:rsidR="002470F8" w:rsidRPr="00141B52" w:rsidRDefault="002470F8" w:rsidP="00141B52">
      <w:pPr>
        <w:pStyle w:val="Titolo"/>
      </w:pPr>
      <w:r w:rsidRPr="00141B52">
        <w:t>Art 29 bis</w:t>
      </w:r>
      <w:r w:rsidR="000E0079" w:rsidRPr="00141B52">
        <w:t xml:space="preserve"> – Interventi a favore di categorie di utenze non domestiche penalizzate dalla situazione emergenziale determinata dalla </w:t>
      </w:r>
      <w:r w:rsidR="00EC0CF4">
        <w:t>epidemia</w:t>
      </w:r>
      <w:r w:rsidR="000E0079" w:rsidRPr="00141B52">
        <w:t xml:space="preserve"> Covid-19</w:t>
      </w:r>
    </w:p>
    <w:p w14:paraId="71DA2F3B" w14:textId="3364ABBE" w:rsidR="00860A55" w:rsidRPr="009B24AC" w:rsidRDefault="002470F8" w:rsidP="00860A55">
      <w:pPr>
        <w:overflowPunct/>
        <w:textAlignment w:val="auto"/>
        <w:rPr>
          <w:rFonts w:cstheme="minorHAnsi"/>
          <w:bCs/>
          <w:strike/>
          <w:szCs w:val="22"/>
        </w:rPr>
      </w:pPr>
      <w:r w:rsidRPr="009B24AC">
        <w:rPr>
          <w:rFonts w:cstheme="minorHAnsi"/>
          <w:szCs w:val="22"/>
        </w:rPr>
        <w:t xml:space="preserve">1. Al fine di supportare le utenze non domestiche regolarmente iscritte in tassa, in particolare le imprese che per l’emergenza sanitaria hanno dovuto sospendere temporaneamente o ridurre l’attività lavorativa in attuazione dei provvedimenti governativi adottati per il contenimento della diffusione del coronavirus COVID-19, è concessa, per </w:t>
      </w:r>
      <w:r w:rsidRPr="009B24AC">
        <w:rPr>
          <w:rFonts w:cstheme="minorHAnsi"/>
          <w:szCs w:val="22"/>
          <w:u w:val="single"/>
        </w:rPr>
        <w:t xml:space="preserve">la sola annualità di competenza </w:t>
      </w:r>
      <w:r w:rsidR="009B24AC" w:rsidRPr="00860A55">
        <w:rPr>
          <w:rFonts w:cstheme="minorHAnsi"/>
          <w:szCs w:val="22"/>
          <w:u w:val="single"/>
        </w:rPr>
        <w:t>2021</w:t>
      </w:r>
      <w:r w:rsidRPr="009B24AC">
        <w:rPr>
          <w:rFonts w:cstheme="minorHAnsi"/>
          <w:strike/>
          <w:szCs w:val="22"/>
        </w:rPr>
        <w:t>,</w:t>
      </w:r>
      <w:r w:rsidRPr="009B24AC">
        <w:rPr>
          <w:rFonts w:cstheme="minorHAnsi"/>
          <w:szCs w:val="22"/>
        </w:rPr>
        <w:t xml:space="preserve"> una riduzione tariffaria </w:t>
      </w:r>
      <w:r w:rsidR="00B37299" w:rsidRPr="009B24AC">
        <w:rPr>
          <w:rFonts w:cstheme="minorHAnsi"/>
          <w:szCs w:val="22"/>
        </w:rPr>
        <w:t>ai sensi dell’</w:t>
      </w:r>
      <w:r w:rsidRPr="009B24AC">
        <w:rPr>
          <w:rFonts w:cstheme="minorHAnsi"/>
          <w:szCs w:val="22"/>
        </w:rPr>
        <w:t xml:space="preserve"> art.</w:t>
      </w:r>
      <w:r w:rsidR="0041293C" w:rsidRPr="009B24AC">
        <w:rPr>
          <w:rFonts w:cstheme="minorHAnsi"/>
          <w:szCs w:val="22"/>
        </w:rPr>
        <w:t>1 comma</w:t>
      </w:r>
      <w:r w:rsidR="00966774" w:rsidRPr="009B24AC">
        <w:rPr>
          <w:rFonts w:cstheme="minorHAnsi"/>
          <w:szCs w:val="22"/>
        </w:rPr>
        <w:t xml:space="preserve"> </w:t>
      </w:r>
      <w:r w:rsidRPr="009B24AC">
        <w:rPr>
          <w:rFonts w:cstheme="minorHAnsi"/>
          <w:szCs w:val="22"/>
        </w:rPr>
        <w:t>660 della legge n. 147 del 2013</w:t>
      </w:r>
      <w:r w:rsidR="009B24AC" w:rsidRPr="009B24AC">
        <w:rPr>
          <w:rFonts w:cstheme="minorHAnsi"/>
          <w:szCs w:val="22"/>
        </w:rPr>
        <w:t>, come previsto dall’art. 6 del D.L. n. 73 del 25/05/2021</w:t>
      </w:r>
      <w:r w:rsidRPr="009B24AC">
        <w:rPr>
          <w:rFonts w:cstheme="minorHAnsi"/>
          <w:szCs w:val="22"/>
        </w:rPr>
        <w:t xml:space="preserve">. </w:t>
      </w:r>
    </w:p>
    <w:p w14:paraId="4247A779" w14:textId="6FC980AA" w:rsidR="002470F8" w:rsidRPr="009B24AC" w:rsidRDefault="002470F8" w:rsidP="009B24AC">
      <w:pPr>
        <w:pStyle w:val="Style9"/>
        <w:kinsoku w:val="0"/>
        <w:ind w:left="284"/>
        <w:rPr>
          <w:rFonts w:asciiTheme="minorHAnsi" w:hAnsiTheme="minorHAnsi" w:cstheme="minorHAnsi"/>
          <w:bCs/>
          <w:strike/>
          <w:sz w:val="22"/>
          <w:szCs w:val="22"/>
        </w:rPr>
      </w:pPr>
    </w:p>
    <w:p w14:paraId="51F09A22" w14:textId="77777777" w:rsidR="006C3A7F" w:rsidRPr="009B24AC" w:rsidRDefault="006C3A7F" w:rsidP="00AC37D6">
      <w:pPr>
        <w:pStyle w:val="Style9"/>
        <w:numPr>
          <w:ilvl w:val="0"/>
          <w:numId w:val="54"/>
        </w:numPr>
        <w:kinsoku w:val="0"/>
        <w:ind w:left="284" w:hanging="284"/>
        <w:rPr>
          <w:rStyle w:val="CharacterStyle6"/>
          <w:bCs/>
          <w:sz w:val="22"/>
          <w:szCs w:val="22"/>
        </w:rPr>
      </w:pPr>
      <w:r w:rsidRPr="009B24AC">
        <w:rPr>
          <w:rStyle w:val="CharacterStyle6"/>
          <w:bCs/>
          <w:sz w:val="22"/>
          <w:szCs w:val="22"/>
        </w:rPr>
        <w:t xml:space="preserve">Spetta alla Giunta Comunale stabilire la specifica disciplina </w:t>
      </w:r>
      <w:r w:rsidR="005B0C2C" w:rsidRPr="009B24AC">
        <w:rPr>
          <w:rStyle w:val="CharacterStyle6"/>
          <w:bCs/>
          <w:sz w:val="22"/>
          <w:szCs w:val="22"/>
        </w:rPr>
        <w:t xml:space="preserve">di </w:t>
      </w:r>
      <w:r w:rsidRPr="009B24AC">
        <w:rPr>
          <w:rStyle w:val="CharacterStyle6"/>
          <w:bCs/>
          <w:sz w:val="22"/>
          <w:szCs w:val="22"/>
        </w:rPr>
        <w:t xml:space="preserve">cui al presente </w:t>
      </w:r>
      <w:r w:rsidR="009322E4" w:rsidRPr="009B24AC">
        <w:rPr>
          <w:rStyle w:val="CharacterStyle6"/>
          <w:bCs/>
          <w:sz w:val="22"/>
          <w:szCs w:val="22"/>
        </w:rPr>
        <w:t>articolo</w:t>
      </w:r>
      <w:r w:rsidRPr="009B24AC">
        <w:rPr>
          <w:rStyle w:val="CharacterStyle6"/>
          <w:bCs/>
          <w:sz w:val="22"/>
          <w:szCs w:val="22"/>
        </w:rPr>
        <w:t>,</w:t>
      </w:r>
      <w:r w:rsidR="0082609B" w:rsidRPr="009B24AC">
        <w:rPr>
          <w:rStyle w:val="CharacterStyle6"/>
          <w:bCs/>
          <w:sz w:val="22"/>
          <w:szCs w:val="22"/>
        </w:rPr>
        <w:t xml:space="preserve"> con particolare riferimento alla copertura ed alla modalità di concessione</w:t>
      </w:r>
      <w:r w:rsidR="005B0C2C" w:rsidRPr="009B24AC">
        <w:rPr>
          <w:rStyle w:val="CharacterStyle6"/>
          <w:bCs/>
          <w:sz w:val="22"/>
          <w:szCs w:val="22"/>
        </w:rPr>
        <w:t>, applicando eventualmente criteri omogenei per fattispecie, al fine di semplificare la quantificazione delle agevolazioni</w:t>
      </w:r>
      <w:r w:rsidR="009322E4" w:rsidRPr="009B24AC">
        <w:rPr>
          <w:rStyle w:val="CharacterStyle6"/>
          <w:bCs/>
          <w:sz w:val="22"/>
          <w:szCs w:val="22"/>
        </w:rPr>
        <w:t xml:space="preserve">. </w:t>
      </w:r>
    </w:p>
    <w:p w14:paraId="1655E7A4" w14:textId="77777777" w:rsidR="006C3A7F" w:rsidRPr="00713CF3" w:rsidRDefault="006C3A7F" w:rsidP="006C3A7F">
      <w:pPr>
        <w:pStyle w:val="Style9"/>
        <w:kinsoku w:val="0"/>
        <w:ind w:left="284"/>
        <w:rPr>
          <w:rFonts w:asciiTheme="minorHAnsi" w:hAnsiTheme="minorHAnsi" w:cstheme="minorHAnsi"/>
          <w:bCs/>
          <w:sz w:val="22"/>
          <w:szCs w:val="22"/>
        </w:rPr>
      </w:pPr>
    </w:p>
    <w:p w14:paraId="78A43785" w14:textId="77777777" w:rsidR="006C3A7F" w:rsidRPr="002470F8" w:rsidRDefault="006C3A7F" w:rsidP="006C3A7F">
      <w:pPr>
        <w:pStyle w:val="Style9"/>
        <w:kinsoku w:val="0"/>
        <w:rPr>
          <w:rStyle w:val="CharacterStyle6"/>
          <w:rFonts w:asciiTheme="minorHAnsi" w:hAnsiTheme="minorHAnsi" w:cstheme="minorHAnsi"/>
          <w:bCs/>
          <w:color w:val="FF0000"/>
          <w:sz w:val="20"/>
          <w:szCs w:val="20"/>
        </w:rPr>
      </w:pPr>
    </w:p>
    <w:p w14:paraId="4EF2EB51"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30</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Casi di esenzione</w:t>
      </w:r>
    </w:p>
    <w:p w14:paraId="583A61F5" w14:textId="77777777" w:rsidR="006D4EE9" w:rsidRPr="000E0079" w:rsidRDefault="006D4EE9" w:rsidP="006D4EE9">
      <w:pPr>
        <w:pStyle w:val="Style9"/>
        <w:kinsoku w:val="0"/>
        <w:autoSpaceDE/>
        <w:autoSpaceDN/>
        <w:spacing w:before="180"/>
        <w:ind w:left="284" w:hanging="284"/>
        <w:jc w:val="left"/>
        <w:rPr>
          <w:bCs/>
          <w:sz w:val="22"/>
          <w:szCs w:val="22"/>
        </w:rPr>
      </w:pPr>
      <w:r w:rsidRPr="000E0079">
        <w:rPr>
          <w:rStyle w:val="CharacterStyle6"/>
          <w:bCs/>
          <w:sz w:val="22"/>
          <w:szCs w:val="22"/>
        </w:rPr>
        <w:t>Ai sensi dell’art.1 comma 660 della L. n.147/2013,</w:t>
      </w:r>
      <w:r w:rsidRPr="000E0079">
        <w:rPr>
          <w:sz w:val="22"/>
          <w:szCs w:val="22"/>
        </w:rPr>
        <w:t xml:space="preserve"> vengono introdotte le seguenti esenzioni:</w:t>
      </w:r>
    </w:p>
    <w:p w14:paraId="52CCE48C" w14:textId="77777777" w:rsidR="006D4EE9" w:rsidRPr="000E0079" w:rsidRDefault="006D4EE9" w:rsidP="00AC37D6">
      <w:pPr>
        <w:widowControl w:val="0"/>
        <w:numPr>
          <w:ilvl w:val="1"/>
          <w:numId w:val="51"/>
        </w:numPr>
        <w:kinsoku w:val="0"/>
        <w:overflowPunct/>
        <w:autoSpaceDE/>
        <w:autoSpaceDN/>
        <w:adjustRightInd/>
        <w:ind w:left="284" w:right="-1" w:hanging="284"/>
        <w:textAlignment w:val="auto"/>
        <w:rPr>
          <w:rFonts w:ascii="Calibri" w:hAnsi="Calibri" w:cs="Calibri"/>
          <w:szCs w:val="22"/>
        </w:rPr>
      </w:pPr>
      <w:r w:rsidRPr="000E0079">
        <w:rPr>
          <w:rFonts w:ascii="Calibri" w:hAnsi="Calibri" w:cs="Calibri"/>
          <w:szCs w:val="22"/>
        </w:rPr>
        <w:t xml:space="preserve">esenzione per le abitazioni, consistenti in non più di un’unità immobiliare, occupate da persone ultrasessantacinquenni che conducono direttamente tali locali, appartenenti ad un nucleo familiare composto unicamente da persone ultrasessantacinquenni e/o con invalidità non inferiore al 67%, riconosciuta dagli organi competenti e tale da precludere un utile inserimento lavorativo, aventi un ISEE , o altro indicatore vigente, che non deve superare </w:t>
      </w:r>
      <w:r w:rsidRPr="000E0079">
        <w:rPr>
          <w:rFonts w:ascii="Calibri" w:hAnsi="Calibri" w:cs="Calibri"/>
          <w:color w:val="000000" w:themeColor="text1"/>
          <w:szCs w:val="22"/>
          <w:u w:val="single"/>
        </w:rPr>
        <w:t>euro 8.500,00,</w:t>
      </w:r>
      <w:r w:rsidRPr="000E0079">
        <w:rPr>
          <w:rFonts w:ascii="Calibri" w:hAnsi="Calibri" w:cs="Calibri"/>
          <w:szCs w:val="22"/>
        </w:rPr>
        <w:t xml:space="preserve"> proprietari del solo immobile utilizzato come abitazione principale a cui sia annessa eventuale pertinenza (una sola) tenendo conto che l’eventuale presenza di badante o di familiare che dovesse accudire un altro familiare con invalidità di almeno il 67%, non deve essere computata nella determinazione dei componenti il nucleo familiare. Si precisa che per nucleo familiare si intende quello così come esistente presso l’anagrafe della popolazione residente.</w:t>
      </w:r>
    </w:p>
    <w:p w14:paraId="1968A1F5" w14:textId="77777777" w:rsidR="006D4EE9" w:rsidRPr="000E0079" w:rsidRDefault="006D4EE9" w:rsidP="00AC37D6">
      <w:pPr>
        <w:widowControl w:val="0"/>
        <w:numPr>
          <w:ilvl w:val="1"/>
          <w:numId w:val="51"/>
        </w:numPr>
        <w:kinsoku w:val="0"/>
        <w:overflowPunct/>
        <w:autoSpaceDE/>
        <w:autoSpaceDN/>
        <w:adjustRightInd/>
        <w:ind w:left="284" w:right="-1" w:hanging="284"/>
        <w:textAlignment w:val="auto"/>
        <w:rPr>
          <w:rFonts w:ascii="Calibri" w:hAnsi="Calibri" w:cs="Calibri"/>
          <w:szCs w:val="22"/>
        </w:rPr>
      </w:pPr>
      <w:r w:rsidRPr="000E0079">
        <w:rPr>
          <w:rFonts w:ascii="Calibri" w:hAnsi="Calibri" w:cs="Calibri"/>
          <w:szCs w:val="22"/>
        </w:rPr>
        <w:t xml:space="preserve">esenzione per le abitazioni occupate da persone, sole o riunite in nuclei familiari, nullatenenti ed in condizioni di accertata indigenza assistite in modo permanente dal Comune, limitatamente ai locali direttamente abitati e con la esclusione di quelli </w:t>
      </w:r>
      <w:proofErr w:type="spellStart"/>
      <w:r w:rsidRPr="000E0079">
        <w:rPr>
          <w:rFonts w:ascii="Calibri" w:hAnsi="Calibri" w:cs="Calibri"/>
          <w:szCs w:val="22"/>
        </w:rPr>
        <w:t>sub¬affittati</w:t>
      </w:r>
      <w:proofErr w:type="spellEnd"/>
      <w:r w:rsidRPr="000E0079">
        <w:rPr>
          <w:rFonts w:ascii="Calibri" w:hAnsi="Calibri" w:cs="Calibri"/>
          <w:szCs w:val="22"/>
        </w:rPr>
        <w:t>;</w:t>
      </w:r>
    </w:p>
    <w:p w14:paraId="5E19F856" w14:textId="77777777" w:rsidR="006D4EE9" w:rsidRPr="000E0079" w:rsidRDefault="006D4EE9" w:rsidP="00AC37D6">
      <w:pPr>
        <w:widowControl w:val="0"/>
        <w:numPr>
          <w:ilvl w:val="1"/>
          <w:numId w:val="51"/>
        </w:numPr>
        <w:kinsoku w:val="0"/>
        <w:overflowPunct/>
        <w:autoSpaceDE/>
        <w:autoSpaceDN/>
        <w:adjustRightInd/>
        <w:ind w:left="284" w:right="-1" w:hanging="284"/>
        <w:textAlignment w:val="auto"/>
        <w:rPr>
          <w:rFonts w:ascii="Calibri" w:hAnsi="Calibri" w:cs="Calibri"/>
          <w:szCs w:val="22"/>
        </w:rPr>
      </w:pPr>
      <w:r w:rsidRPr="000E0079">
        <w:rPr>
          <w:rFonts w:ascii="Calibri" w:hAnsi="Calibri" w:cs="Calibri"/>
          <w:szCs w:val="22"/>
        </w:rPr>
        <w:t>esenzione totale per locali ed aree delle associazioni che perseguono finalità di alto rilievo sociale o storico-culturale e per le quali il Comune si assume interamente le spese di gestione;</w:t>
      </w:r>
    </w:p>
    <w:p w14:paraId="2558EE42" w14:textId="77777777" w:rsidR="006D4EE9" w:rsidRPr="000E0079" w:rsidRDefault="006D4EE9" w:rsidP="00AC37D6">
      <w:pPr>
        <w:widowControl w:val="0"/>
        <w:numPr>
          <w:ilvl w:val="0"/>
          <w:numId w:val="48"/>
        </w:numPr>
        <w:tabs>
          <w:tab w:val="clear" w:pos="1440"/>
        </w:tabs>
        <w:kinsoku w:val="0"/>
        <w:overflowPunct/>
        <w:autoSpaceDE/>
        <w:autoSpaceDN/>
        <w:adjustRightInd/>
        <w:ind w:left="284" w:right="-1" w:hanging="284"/>
        <w:textAlignment w:val="auto"/>
        <w:rPr>
          <w:rFonts w:ascii="Calibri" w:hAnsi="Calibri" w:cs="Calibri"/>
          <w:szCs w:val="22"/>
        </w:rPr>
      </w:pPr>
      <w:r w:rsidRPr="000E0079">
        <w:rPr>
          <w:rFonts w:ascii="Calibri" w:hAnsi="Calibri" w:cs="Calibri"/>
          <w:szCs w:val="22"/>
        </w:rPr>
        <w:t>L’elenco di tutti coloro che faranno richiesta di tale esenzione verrà pubblicato ed affisso all'albo pretorio del Comune, in modo tale, comunque, da mantenere l’anonimato;</w:t>
      </w:r>
    </w:p>
    <w:p w14:paraId="5FB92CD8" w14:textId="77777777" w:rsidR="006D4EE9" w:rsidRPr="000E0079" w:rsidRDefault="006D4EE9" w:rsidP="00AC37D6">
      <w:pPr>
        <w:widowControl w:val="0"/>
        <w:numPr>
          <w:ilvl w:val="0"/>
          <w:numId w:val="48"/>
        </w:numPr>
        <w:tabs>
          <w:tab w:val="clear" w:pos="1440"/>
        </w:tabs>
        <w:kinsoku w:val="0"/>
        <w:overflowPunct/>
        <w:autoSpaceDE/>
        <w:autoSpaceDN/>
        <w:adjustRightInd/>
        <w:ind w:left="284" w:right="-1" w:hanging="284"/>
        <w:textAlignment w:val="auto"/>
        <w:rPr>
          <w:rFonts w:ascii="Calibri" w:hAnsi="Calibri" w:cs="Calibri"/>
          <w:szCs w:val="22"/>
        </w:rPr>
      </w:pPr>
      <w:r w:rsidRPr="000E0079">
        <w:rPr>
          <w:rFonts w:ascii="Calibri" w:hAnsi="Calibri" w:cs="Calibri"/>
          <w:szCs w:val="22"/>
        </w:rPr>
        <w:t>L’esenzione è concessa su domanda dell’interessato e seguendo i criteri di cui all’art.26.</w:t>
      </w:r>
    </w:p>
    <w:p w14:paraId="5DFA56A0" w14:textId="77777777" w:rsidR="006D4EE9" w:rsidRPr="000E0079" w:rsidRDefault="006D4EE9" w:rsidP="00AC37D6">
      <w:pPr>
        <w:widowControl w:val="0"/>
        <w:numPr>
          <w:ilvl w:val="0"/>
          <w:numId w:val="48"/>
        </w:numPr>
        <w:tabs>
          <w:tab w:val="clear" w:pos="1440"/>
        </w:tabs>
        <w:kinsoku w:val="0"/>
        <w:overflowPunct/>
        <w:autoSpaceDE/>
        <w:autoSpaceDN/>
        <w:adjustRightInd/>
        <w:ind w:left="284" w:right="-1" w:hanging="284"/>
        <w:textAlignment w:val="auto"/>
        <w:rPr>
          <w:rFonts w:ascii="Calibri" w:hAnsi="Calibri" w:cs="Calibri"/>
          <w:szCs w:val="22"/>
        </w:rPr>
      </w:pPr>
      <w:r w:rsidRPr="000E0079">
        <w:rPr>
          <w:rFonts w:ascii="Calibri" w:hAnsi="Calibri" w:cs="Calibri"/>
          <w:szCs w:val="22"/>
        </w:rPr>
        <w:t>Le esenzioni di cui al presente articolo sono iscritte in bilancio come autorizzazioni di spesa e la relativa copertura è assicurata da risorse diverse dai proventi del tributo relativo all'esercizio cui si riferisce l'iscrizione predetta.</w:t>
      </w:r>
    </w:p>
    <w:p w14:paraId="67DA1123" w14:textId="77777777" w:rsidR="006D4EE9" w:rsidRPr="00115AE1" w:rsidRDefault="006D4EE9" w:rsidP="006D4EE9"/>
    <w:p w14:paraId="33D063D3" w14:textId="7CFD2510" w:rsidR="006D4EE9" w:rsidRPr="009C5657" w:rsidRDefault="006D4EE9" w:rsidP="009C5657">
      <w:pPr>
        <w:pStyle w:val="Titolo"/>
      </w:pPr>
      <w:r w:rsidRPr="009C5657">
        <w:t>Art 31</w:t>
      </w:r>
      <w:r w:rsidR="0047049D" w:rsidRPr="009C5657">
        <w:t xml:space="preserve">–Agevolazioni per l’avvio al </w:t>
      </w:r>
      <w:r w:rsidR="003C15A9">
        <w:t>riciclo</w:t>
      </w:r>
      <w:r w:rsidR="0047049D" w:rsidRPr="009C5657">
        <w:t xml:space="preserve"> di rifiuti urbani</w:t>
      </w:r>
      <w:r w:rsidR="00046EF2" w:rsidRPr="009C5657">
        <w:t xml:space="preserve"> delle utenze non domestiche</w:t>
      </w:r>
    </w:p>
    <w:p w14:paraId="580FF9A6" w14:textId="0EC69338" w:rsidR="00933BCD" w:rsidRPr="00860A55" w:rsidRDefault="00933BCD" w:rsidP="00933BCD">
      <w:pPr>
        <w:numPr>
          <w:ilvl w:val="0"/>
          <w:numId w:val="64"/>
        </w:numPr>
        <w:tabs>
          <w:tab w:val="clear" w:pos="1440"/>
        </w:tabs>
        <w:suppressAutoHyphens/>
        <w:overflowPunct/>
        <w:autoSpaceDE/>
        <w:autoSpaceDN/>
        <w:adjustRightInd/>
        <w:ind w:left="306" w:hanging="306"/>
        <w:textAlignment w:val="auto"/>
        <w:rPr>
          <w:rFonts w:ascii="Calibri" w:hAnsi="Calibri"/>
          <w:spacing w:val="-4"/>
          <w:w w:val="105"/>
          <w:szCs w:val="22"/>
        </w:rPr>
      </w:pPr>
      <w:proofErr w:type="gramStart"/>
      <w:r w:rsidRPr="00860A55">
        <w:rPr>
          <w:rFonts w:ascii="Calibri" w:hAnsi="Calibri"/>
          <w:spacing w:val="-4"/>
          <w:w w:val="105"/>
          <w:szCs w:val="22"/>
        </w:rPr>
        <w:t>E’</w:t>
      </w:r>
      <w:proofErr w:type="gramEnd"/>
      <w:r w:rsidRPr="00860A55">
        <w:rPr>
          <w:rFonts w:ascii="Calibri" w:hAnsi="Calibri"/>
          <w:spacing w:val="-4"/>
          <w:w w:val="105"/>
          <w:szCs w:val="22"/>
        </w:rPr>
        <w:t xml:space="preserve"> fatta salva la facoltà delle utenze non domestiche di avviare </w:t>
      </w:r>
      <w:r w:rsidR="00397431" w:rsidRPr="00860A55">
        <w:rPr>
          <w:rFonts w:ascii="Calibri" w:hAnsi="Calibri"/>
          <w:spacing w:val="-4"/>
          <w:w w:val="105"/>
          <w:szCs w:val="22"/>
        </w:rPr>
        <w:t>a riciclo i propri rifiuti urbani in base a quanto previsto dall’articolo 1, comma 649, secondo periodo, della legge 147 del 2013</w:t>
      </w:r>
    </w:p>
    <w:p w14:paraId="79C61B31" w14:textId="4F7CF308" w:rsidR="006D4EE9" w:rsidRPr="00860A55" w:rsidRDefault="006D4EE9" w:rsidP="00933BCD">
      <w:pPr>
        <w:numPr>
          <w:ilvl w:val="0"/>
          <w:numId w:val="64"/>
        </w:numPr>
        <w:suppressAutoHyphens/>
        <w:overflowPunct/>
        <w:autoSpaceDE/>
        <w:autoSpaceDN/>
        <w:adjustRightInd/>
        <w:ind w:left="284" w:hanging="284"/>
        <w:textAlignment w:val="auto"/>
        <w:rPr>
          <w:rStyle w:val="CharacterStyle1"/>
          <w:rFonts w:ascii="Calibri" w:hAnsi="Calibri"/>
          <w:iCs/>
          <w:spacing w:val="-4"/>
          <w:w w:val="105"/>
          <w:sz w:val="22"/>
          <w:szCs w:val="22"/>
        </w:rPr>
      </w:pPr>
      <w:r w:rsidRPr="00860A55">
        <w:rPr>
          <w:rStyle w:val="CharacterStyle1"/>
          <w:rFonts w:ascii="Calibri" w:hAnsi="Calibri"/>
          <w:iCs/>
          <w:spacing w:val="-4"/>
          <w:w w:val="105"/>
          <w:sz w:val="22"/>
          <w:szCs w:val="22"/>
        </w:rPr>
        <w:t>La riduzione del comma precedente viene calcolata mediante un coefficiente di riduzione proporzionale alle quantità di rifiuti</w:t>
      </w:r>
      <w:r w:rsidR="00397431" w:rsidRPr="00860A55">
        <w:rPr>
          <w:rStyle w:val="CharacterStyle1"/>
          <w:rFonts w:ascii="Calibri" w:hAnsi="Calibri"/>
          <w:iCs/>
          <w:spacing w:val="-4"/>
          <w:w w:val="105"/>
          <w:sz w:val="22"/>
          <w:szCs w:val="22"/>
        </w:rPr>
        <w:t xml:space="preserve"> urbano</w:t>
      </w:r>
      <w:r w:rsidRPr="00860A55">
        <w:rPr>
          <w:rStyle w:val="CharacterStyle1"/>
          <w:rFonts w:ascii="Calibri" w:hAnsi="Calibri"/>
          <w:iCs/>
          <w:spacing w:val="-4"/>
          <w:w w:val="105"/>
          <w:sz w:val="22"/>
          <w:szCs w:val="22"/>
        </w:rPr>
        <w:t xml:space="preserve"> che il produttore dimostri di aver avviato a</w:t>
      </w:r>
      <w:r w:rsidR="00397431" w:rsidRPr="00860A55">
        <w:rPr>
          <w:rStyle w:val="CharacterStyle1"/>
          <w:rFonts w:ascii="Calibri" w:hAnsi="Calibri"/>
          <w:iCs/>
          <w:spacing w:val="-4"/>
          <w:w w:val="105"/>
          <w:sz w:val="22"/>
          <w:szCs w:val="22"/>
        </w:rPr>
        <w:t>l</w:t>
      </w:r>
      <w:r w:rsidRPr="00860A55">
        <w:rPr>
          <w:rStyle w:val="CharacterStyle1"/>
          <w:rFonts w:ascii="Calibri" w:hAnsi="Calibri"/>
          <w:iCs/>
          <w:spacing w:val="-4"/>
          <w:w w:val="105"/>
          <w:sz w:val="22"/>
          <w:szCs w:val="22"/>
        </w:rPr>
        <w:t xml:space="preserve"> </w:t>
      </w:r>
      <w:r w:rsidR="00397431" w:rsidRPr="00860A55">
        <w:rPr>
          <w:rStyle w:val="CharacterStyle1"/>
          <w:rFonts w:ascii="Calibri" w:hAnsi="Calibri"/>
          <w:iCs/>
          <w:spacing w:val="-4"/>
          <w:w w:val="105"/>
          <w:sz w:val="22"/>
          <w:szCs w:val="22"/>
        </w:rPr>
        <w:t xml:space="preserve">riciclo. </w:t>
      </w:r>
    </w:p>
    <w:p w14:paraId="400E194B" w14:textId="12BE72F6" w:rsidR="006D4EE9" w:rsidRPr="00933BCD" w:rsidRDefault="006D4EE9" w:rsidP="00933BCD">
      <w:pPr>
        <w:numPr>
          <w:ilvl w:val="0"/>
          <w:numId w:val="64"/>
        </w:numPr>
        <w:suppressAutoHyphens/>
        <w:overflowPunct/>
        <w:autoSpaceDE/>
        <w:autoSpaceDN/>
        <w:adjustRightInd/>
        <w:ind w:left="284" w:hanging="284"/>
        <w:textAlignment w:val="auto"/>
        <w:rPr>
          <w:rStyle w:val="CharacterStyle1"/>
          <w:rFonts w:ascii="Calibri" w:hAnsi="Calibri"/>
          <w:iCs/>
          <w:spacing w:val="-6"/>
          <w:w w:val="105"/>
          <w:sz w:val="22"/>
          <w:szCs w:val="22"/>
        </w:rPr>
      </w:pPr>
      <w:r w:rsidRPr="00860A55">
        <w:rPr>
          <w:rStyle w:val="CharacterStyle1"/>
          <w:rFonts w:ascii="Calibri" w:hAnsi="Calibri"/>
          <w:iCs/>
          <w:spacing w:val="-2"/>
          <w:w w:val="105"/>
          <w:sz w:val="22"/>
          <w:szCs w:val="22"/>
        </w:rPr>
        <w:t xml:space="preserve">La proporzionalità viene determinata dal rapporto tra il quantitativo di rifiuti </w:t>
      </w:r>
      <w:r w:rsidRPr="00860A55">
        <w:rPr>
          <w:rStyle w:val="CharacterStyle1"/>
          <w:rFonts w:ascii="Calibri" w:hAnsi="Calibri"/>
          <w:iCs/>
          <w:spacing w:val="-7"/>
          <w:w w:val="105"/>
          <w:sz w:val="22"/>
          <w:szCs w:val="22"/>
        </w:rPr>
        <w:t>urbani avviati al</w:t>
      </w:r>
      <w:r w:rsidR="00397431" w:rsidRPr="00860A55">
        <w:rPr>
          <w:rStyle w:val="CharacterStyle1"/>
          <w:rFonts w:ascii="Calibri" w:hAnsi="Calibri"/>
          <w:iCs/>
          <w:spacing w:val="-7"/>
          <w:w w:val="105"/>
          <w:sz w:val="22"/>
          <w:szCs w:val="22"/>
        </w:rPr>
        <w:t xml:space="preserve"> riciclo</w:t>
      </w:r>
      <w:r w:rsidRPr="00860A55">
        <w:rPr>
          <w:rStyle w:val="CharacterStyle1"/>
          <w:rFonts w:ascii="Calibri" w:hAnsi="Calibri"/>
          <w:iCs/>
          <w:spacing w:val="-7"/>
          <w:w w:val="105"/>
          <w:sz w:val="22"/>
          <w:szCs w:val="22"/>
        </w:rPr>
        <w:t xml:space="preserve"> nel corso dell’anno solare e la produzione </w:t>
      </w:r>
      <w:r w:rsidRPr="00860A55">
        <w:rPr>
          <w:rStyle w:val="CharacterStyle1"/>
          <w:rFonts w:ascii="Calibri" w:hAnsi="Calibri"/>
          <w:iCs/>
          <w:spacing w:val="-2"/>
          <w:w w:val="105"/>
          <w:sz w:val="22"/>
          <w:szCs w:val="22"/>
        </w:rPr>
        <w:t xml:space="preserve">complessiva di rifiuti urbani prodotti dall’utenza nel corso </w:t>
      </w:r>
      <w:r w:rsidRPr="00860A55">
        <w:rPr>
          <w:rStyle w:val="CharacterStyle1"/>
          <w:rFonts w:ascii="Calibri" w:hAnsi="Calibri"/>
          <w:iCs/>
          <w:spacing w:val="-6"/>
          <w:w w:val="105"/>
          <w:sz w:val="22"/>
          <w:szCs w:val="22"/>
        </w:rPr>
        <w:t>del medesimo anno</w:t>
      </w:r>
      <w:r w:rsidRPr="00933BCD">
        <w:rPr>
          <w:rStyle w:val="CharacterStyle1"/>
          <w:rFonts w:ascii="Calibri" w:hAnsi="Calibri"/>
          <w:iCs/>
          <w:spacing w:val="-6"/>
          <w:w w:val="105"/>
          <w:sz w:val="22"/>
          <w:szCs w:val="22"/>
        </w:rPr>
        <w:t>.</w:t>
      </w:r>
    </w:p>
    <w:p w14:paraId="77ED1AB3" w14:textId="6919A8BE" w:rsidR="006D4EE9" w:rsidRPr="00860A55" w:rsidRDefault="006D4EE9" w:rsidP="00933BCD">
      <w:pPr>
        <w:numPr>
          <w:ilvl w:val="0"/>
          <w:numId w:val="64"/>
        </w:numPr>
        <w:suppressAutoHyphens/>
        <w:overflowPunct/>
        <w:autoSpaceDE/>
        <w:autoSpaceDN/>
        <w:adjustRightInd/>
        <w:ind w:left="284" w:hanging="284"/>
        <w:textAlignment w:val="auto"/>
        <w:rPr>
          <w:rFonts w:ascii="Calibri" w:hAnsi="Calibri"/>
          <w:spacing w:val="-4"/>
          <w:w w:val="105"/>
          <w:szCs w:val="22"/>
        </w:rPr>
      </w:pPr>
      <w:r w:rsidRPr="00860A55">
        <w:rPr>
          <w:rFonts w:ascii="Calibri" w:hAnsi="Calibri"/>
          <w:spacing w:val="-3"/>
          <w:w w:val="105"/>
          <w:szCs w:val="22"/>
        </w:rPr>
        <w:lastRenderedPageBreak/>
        <w:t>Il quantitativo dei rifiuti avviatati a</w:t>
      </w:r>
      <w:r w:rsidR="00397431" w:rsidRPr="00860A55">
        <w:rPr>
          <w:rFonts w:ascii="Calibri" w:hAnsi="Calibri"/>
          <w:spacing w:val="-3"/>
          <w:w w:val="105"/>
          <w:szCs w:val="22"/>
        </w:rPr>
        <w:t xml:space="preserve"> </w:t>
      </w:r>
      <w:proofErr w:type="gramStart"/>
      <w:r w:rsidR="00397431" w:rsidRPr="00860A55">
        <w:rPr>
          <w:rFonts w:ascii="Calibri" w:hAnsi="Calibri"/>
          <w:spacing w:val="-3"/>
          <w:w w:val="105"/>
          <w:szCs w:val="22"/>
        </w:rPr>
        <w:t xml:space="preserve">riciclo </w:t>
      </w:r>
      <w:r w:rsidRPr="00860A55">
        <w:rPr>
          <w:rFonts w:ascii="Calibri" w:hAnsi="Calibri"/>
          <w:spacing w:val="-3"/>
          <w:w w:val="105"/>
          <w:szCs w:val="22"/>
        </w:rPr>
        <w:t xml:space="preserve"> viene</w:t>
      </w:r>
      <w:proofErr w:type="gramEnd"/>
      <w:r w:rsidRPr="00860A55">
        <w:rPr>
          <w:rFonts w:ascii="Calibri" w:hAnsi="Calibri"/>
          <w:spacing w:val="-3"/>
          <w:w w:val="105"/>
          <w:szCs w:val="22"/>
        </w:rPr>
        <w:t xml:space="preserve"> valorizzato in funzione della </w:t>
      </w:r>
      <w:r w:rsidRPr="00860A55">
        <w:rPr>
          <w:rFonts w:ascii="Calibri" w:hAnsi="Calibri"/>
          <w:spacing w:val="-4"/>
          <w:w w:val="105"/>
          <w:szCs w:val="22"/>
        </w:rPr>
        <w:t xml:space="preserve">tipologia del rifiuto </w:t>
      </w:r>
      <w:r w:rsidR="00397431" w:rsidRPr="00860A55">
        <w:rPr>
          <w:rFonts w:ascii="Calibri" w:hAnsi="Calibri"/>
          <w:spacing w:val="-4"/>
          <w:w w:val="105"/>
          <w:szCs w:val="22"/>
        </w:rPr>
        <w:t>urbano</w:t>
      </w:r>
      <w:r w:rsidRPr="00860A55">
        <w:rPr>
          <w:rFonts w:ascii="Calibri" w:hAnsi="Calibri"/>
          <w:spacing w:val="-4"/>
          <w:w w:val="105"/>
          <w:szCs w:val="22"/>
        </w:rPr>
        <w:t>, in base alla seguente tabella:</w:t>
      </w:r>
    </w:p>
    <w:p w14:paraId="5E2637AB" w14:textId="77777777" w:rsidR="006D4EE9" w:rsidRPr="00397431" w:rsidRDefault="006D4EE9" w:rsidP="006D4EE9">
      <w:pPr>
        <w:ind w:left="284"/>
        <w:rPr>
          <w:rFonts w:ascii="Calibri" w:hAnsi="Calibri"/>
          <w:spacing w:val="-4"/>
          <w:w w:val="105"/>
        </w:rPr>
      </w:pPr>
    </w:p>
    <w:p w14:paraId="7B3271A9" w14:textId="77777777" w:rsidR="006D4EE9" w:rsidRPr="00397431" w:rsidRDefault="006D4EE9" w:rsidP="006D4EE9">
      <w:pPr>
        <w:ind w:left="360"/>
        <w:rPr>
          <w:rFonts w:ascii="Calibri" w:hAnsi="Calibri"/>
        </w:rPr>
      </w:pPr>
    </w:p>
    <w:tbl>
      <w:tblPr>
        <w:tblW w:w="7615" w:type="dxa"/>
        <w:tblInd w:w="1327" w:type="dxa"/>
        <w:tblLayout w:type="fixed"/>
        <w:tblCellMar>
          <w:left w:w="0" w:type="dxa"/>
          <w:right w:w="0" w:type="dxa"/>
        </w:tblCellMar>
        <w:tblLook w:val="0000" w:firstRow="0" w:lastRow="0" w:firstColumn="0" w:lastColumn="0" w:noHBand="0" w:noVBand="0"/>
      </w:tblPr>
      <w:tblGrid>
        <w:gridCol w:w="5347"/>
        <w:gridCol w:w="1200"/>
        <w:gridCol w:w="1068"/>
      </w:tblGrid>
      <w:tr w:rsidR="006D4EE9" w:rsidRPr="00397431" w14:paraId="0733AB3A" w14:textId="77777777" w:rsidTr="008116F6">
        <w:trPr>
          <w:trHeight w:hRule="exact" w:val="312"/>
        </w:trPr>
        <w:tc>
          <w:tcPr>
            <w:tcW w:w="5347" w:type="dxa"/>
            <w:tcBorders>
              <w:top w:val="single" w:sz="9" w:space="0" w:color="auto"/>
              <w:left w:val="single" w:sz="9" w:space="0" w:color="auto"/>
              <w:bottom w:val="single" w:sz="9" w:space="0" w:color="auto"/>
              <w:right w:val="single" w:sz="9" w:space="0" w:color="auto"/>
            </w:tcBorders>
            <w:vAlign w:val="center"/>
          </w:tcPr>
          <w:p w14:paraId="593F58BA" w14:textId="77777777" w:rsidR="006D4EE9" w:rsidRPr="00397431" w:rsidRDefault="006D4EE9" w:rsidP="008116F6">
            <w:pPr>
              <w:rPr>
                <w:rFonts w:ascii="Calibri" w:hAnsi="Calibri"/>
                <w:b/>
                <w:spacing w:val="-6"/>
                <w:w w:val="105"/>
              </w:rPr>
            </w:pPr>
            <w:r w:rsidRPr="00397431">
              <w:rPr>
                <w:rFonts w:ascii="Calibri" w:hAnsi="Calibri"/>
                <w:b/>
                <w:spacing w:val="-6"/>
                <w:w w:val="105"/>
              </w:rPr>
              <w:t>FRAZIONE RIFIUTO</w:t>
            </w:r>
          </w:p>
        </w:tc>
        <w:tc>
          <w:tcPr>
            <w:tcW w:w="2268" w:type="dxa"/>
            <w:gridSpan w:val="2"/>
            <w:tcBorders>
              <w:top w:val="single" w:sz="9" w:space="0" w:color="auto"/>
              <w:left w:val="single" w:sz="9" w:space="0" w:color="auto"/>
              <w:bottom w:val="single" w:sz="9" w:space="0" w:color="auto"/>
              <w:right w:val="single" w:sz="9" w:space="0" w:color="auto"/>
            </w:tcBorders>
            <w:vAlign w:val="center"/>
          </w:tcPr>
          <w:p w14:paraId="6E3BCCFB" w14:textId="77777777" w:rsidR="006D4EE9" w:rsidRPr="00397431" w:rsidRDefault="006D4EE9" w:rsidP="008116F6">
            <w:pPr>
              <w:rPr>
                <w:rFonts w:ascii="Calibri" w:hAnsi="Calibri"/>
                <w:b/>
                <w:spacing w:val="-6"/>
                <w:w w:val="105"/>
              </w:rPr>
            </w:pPr>
            <w:r w:rsidRPr="00397431">
              <w:rPr>
                <w:rFonts w:ascii="Calibri" w:hAnsi="Calibri"/>
                <w:b/>
                <w:spacing w:val="-6"/>
                <w:w w:val="105"/>
              </w:rPr>
              <w:t>VALORIZZAZIONE %</w:t>
            </w:r>
          </w:p>
        </w:tc>
      </w:tr>
      <w:tr w:rsidR="006D4EE9" w:rsidRPr="00397431" w14:paraId="50DCB3D5" w14:textId="77777777" w:rsidTr="008116F6">
        <w:trPr>
          <w:trHeight w:hRule="exact" w:val="1142"/>
        </w:trPr>
        <w:tc>
          <w:tcPr>
            <w:tcW w:w="5347" w:type="dxa"/>
            <w:tcBorders>
              <w:top w:val="single" w:sz="9" w:space="0" w:color="auto"/>
              <w:left w:val="single" w:sz="9" w:space="0" w:color="auto"/>
              <w:bottom w:val="single" w:sz="9" w:space="0" w:color="auto"/>
              <w:right w:val="single" w:sz="9" w:space="0" w:color="auto"/>
            </w:tcBorders>
            <w:vAlign w:val="center"/>
          </w:tcPr>
          <w:p w14:paraId="643C953A" w14:textId="77777777" w:rsidR="006D4EE9" w:rsidRPr="00397431" w:rsidRDefault="006D4EE9" w:rsidP="008116F6">
            <w:pPr>
              <w:rPr>
                <w:rFonts w:ascii="Calibri" w:hAnsi="Calibri"/>
                <w:w w:val="105"/>
              </w:rPr>
            </w:pPr>
            <w:r w:rsidRPr="00397431">
              <w:rPr>
                <w:rFonts w:ascii="Calibri" w:hAnsi="Calibri"/>
                <w:spacing w:val="-6"/>
                <w:w w:val="105"/>
              </w:rPr>
              <w:t>CARTA/CARTONE</w:t>
            </w:r>
            <w:r w:rsidRPr="00397431">
              <w:rPr>
                <w:rFonts w:ascii="Calibri" w:hAnsi="Calibri"/>
                <w:spacing w:val="-6"/>
                <w:w w:val="105"/>
              </w:rPr>
              <w:tab/>
            </w:r>
            <w:r w:rsidRPr="00397431">
              <w:rPr>
                <w:rFonts w:ascii="Calibri" w:hAnsi="Calibri"/>
                <w:w w:val="105"/>
              </w:rPr>
              <w:t xml:space="preserve">- </w:t>
            </w:r>
            <w:r w:rsidRPr="00397431">
              <w:rPr>
                <w:rFonts w:ascii="Calibri" w:hAnsi="Calibri"/>
                <w:spacing w:val="-12"/>
                <w:w w:val="105"/>
              </w:rPr>
              <w:t>VETRO</w:t>
            </w:r>
            <w:r w:rsidRPr="00397431">
              <w:rPr>
                <w:rFonts w:ascii="Calibri" w:hAnsi="Calibri"/>
                <w:spacing w:val="-12"/>
                <w:w w:val="105"/>
              </w:rPr>
              <w:tab/>
            </w:r>
            <w:r w:rsidRPr="00397431">
              <w:rPr>
                <w:rFonts w:ascii="Calibri" w:hAnsi="Calibri"/>
                <w:spacing w:val="-8"/>
                <w:w w:val="105"/>
              </w:rPr>
              <w:t xml:space="preserve">-PLASTICA </w:t>
            </w:r>
            <w:r w:rsidRPr="00397431">
              <w:rPr>
                <w:rFonts w:ascii="Calibri" w:hAnsi="Calibri"/>
                <w:w w:val="105"/>
              </w:rPr>
              <w:t>- M</w:t>
            </w:r>
            <w:r w:rsidRPr="00397431">
              <w:rPr>
                <w:rFonts w:ascii="Calibri" w:hAnsi="Calibri"/>
                <w:spacing w:val="-4"/>
                <w:w w:val="105"/>
              </w:rPr>
              <w:t>ULTIMATERIALE</w:t>
            </w:r>
            <w:r w:rsidRPr="00397431">
              <w:rPr>
                <w:rFonts w:ascii="Calibri" w:hAnsi="Calibri"/>
                <w:w w:val="105"/>
              </w:rPr>
              <w:t>-FERRO</w:t>
            </w:r>
          </w:p>
        </w:tc>
        <w:tc>
          <w:tcPr>
            <w:tcW w:w="1200" w:type="dxa"/>
            <w:tcBorders>
              <w:top w:val="single" w:sz="9" w:space="0" w:color="auto"/>
              <w:left w:val="single" w:sz="9" w:space="0" w:color="auto"/>
              <w:bottom w:val="single" w:sz="9" w:space="0" w:color="auto"/>
              <w:right w:val="nil"/>
            </w:tcBorders>
          </w:tcPr>
          <w:p w14:paraId="0335C504" w14:textId="77777777" w:rsidR="006D4EE9" w:rsidRPr="00397431" w:rsidRDefault="006D4EE9" w:rsidP="008116F6">
            <w:pPr>
              <w:rPr>
                <w:rFonts w:ascii="Calibri" w:hAnsi="Calibri"/>
                <w:w w:val="105"/>
              </w:rPr>
            </w:pPr>
          </w:p>
          <w:p w14:paraId="40D3CFFE" w14:textId="77777777" w:rsidR="006D4EE9" w:rsidRPr="00397431" w:rsidRDefault="006D4EE9" w:rsidP="008116F6">
            <w:pPr>
              <w:rPr>
                <w:rFonts w:ascii="Calibri" w:hAnsi="Calibri"/>
                <w:w w:val="105"/>
              </w:rPr>
            </w:pPr>
          </w:p>
          <w:p w14:paraId="18DF1D31" w14:textId="77777777" w:rsidR="006D4EE9" w:rsidRPr="00397431" w:rsidRDefault="006D4EE9" w:rsidP="008116F6">
            <w:pPr>
              <w:rPr>
                <w:rFonts w:ascii="Calibri" w:hAnsi="Calibri"/>
                <w:w w:val="105"/>
              </w:rPr>
            </w:pPr>
            <w:r w:rsidRPr="00397431">
              <w:rPr>
                <w:rFonts w:ascii="Calibri" w:hAnsi="Calibri"/>
                <w:w w:val="105"/>
              </w:rPr>
              <w:t>10%</w:t>
            </w:r>
          </w:p>
        </w:tc>
        <w:tc>
          <w:tcPr>
            <w:tcW w:w="1068" w:type="dxa"/>
            <w:tcBorders>
              <w:top w:val="single" w:sz="9" w:space="0" w:color="auto"/>
              <w:left w:val="nil"/>
              <w:bottom w:val="single" w:sz="9" w:space="0" w:color="auto"/>
              <w:right w:val="single" w:sz="9" w:space="0" w:color="auto"/>
            </w:tcBorders>
          </w:tcPr>
          <w:p w14:paraId="426FAA15" w14:textId="77777777" w:rsidR="006D4EE9" w:rsidRPr="00397431" w:rsidRDefault="006D4EE9" w:rsidP="008116F6">
            <w:pPr>
              <w:rPr>
                <w:rFonts w:ascii="Calibri" w:hAnsi="Calibri" w:cs="Verdana"/>
              </w:rPr>
            </w:pPr>
          </w:p>
        </w:tc>
      </w:tr>
      <w:tr w:rsidR="006D4EE9" w:rsidRPr="00397431" w14:paraId="6B0C6C82" w14:textId="77777777" w:rsidTr="008116F6">
        <w:trPr>
          <w:trHeight w:hRule="exact" w:val="600"/>
        </w:trPr>
        <w:tc>
          <w:tcPr>
            <w:tcW w:w="5347" w:type="dxa"/>
            <w:tcBorders>
              <w:top w:val="single" w:sz="9" w:space="0" w:color="auto"/>
              <w:left w:val="single" w:sz="9" w:space="0" w:color="auto"/>
              <w:bottom w:val="single" w:sz="9" w:space="0" w:color="auto"/>
              <w:right w:val="single" w:sz="9" w:space="0" w:color="auto"/>
            </w:tcBorders>
            <w:vAlign w:val="center"/>
          </w:tcPr>
          <w:p w14:paraId="3DEBC1CE" w14:textId="77777777" w:rsidR="006D4EE9" w:rsidRPr="00397431" w:rsidRDefault="006D4EE9" w:rsidP="008116F6">
            <w:pPr>
              <w:rPr>
                <w:rFonts w:ascii="Calibri" w:hAnsi="Calibri"/>
                <w:w w:val="105"/>
              </w:rPr>
            </w:pPr>
            <w:r w:rsidRPr="00397431">
              <w:rPr>
                <w:rFonts w:ascii="Calibri" w:hAnsi="Calibri"/>
                <w:w w:val="105"/>
              </w:rPr>
              <w:t xml:space="preserve">LEGNO - </w:t>
            </w:r>
            <w:r w:rsidRPr="00966774">
              <w:rPr>
                <w:rFonts w:ascii="Calibri" w:hAnsi="Calibri"/>
                <w:w w:val="105"/>
              </w:rPr>
              <w:t>ORGANICO - POTATURE</w:t>
            </w:r>
          </w:p>
        </w:tc>
        <w:tc>
          <w:tcPr>
            <w:tcW w:w="1200" w:type="dxa"/>
            <w:tcBorders>
              <w:top w:val="single" w:sz="9" w:space="0" w:color="auto"/>
              <w:left w:val="single" w:sz="9" w:space="0" w:color="auto"/>
              <w:bottom w:val="single" w:sz="9" w:space="0" w:color="auto"/>
              <w:right w:val="nil"/>
            </w:tcBorders>
          </w:tcPr>
          <w:p w14:paraId="1876C3FF" w14:textId="77777777" w:rsidR="006D4EE9" w:rsidRPr="00397431" w:rsidRDefault="006D4EE9" w:rsidP="008116F6">
            <w:pPr>
              <w:rPr>
                <w:rFonts w:ascii="Calibri" w:hAnsi="Calibri" w:cs="Verdana"/>
              </w:rPr>
            </w:pPr>
            <w:r w:rsidRPr="00397431">
              <w:rPr>
                <w:rFonts w:ascii="Calibri" w:hAnsi="Calibri"/>
                <w:w w:val="105"/>
              </w:rPr>
              <w:t>100%</w:t>
            </w:r>
          </w:p>
        </w:tc>
        <w:tc>
          <w:tcPr>
            <w:tcW w:w="1068" w:type="dxa"/>
            <w:tcBorders>
              <w:top w:val="single" w:sz="9" w:space="0" w:color="auto"/>
              <w:left w:val="nil"/>
              <w:bottom w:val="single" w:sz="9" w:space="0" w:color="auto"/>
              <w:right w:val="single" w:sz="9" w:space="0" w:color="auto"/>
            </w:tcBorders>
          </w:tcPr>
          <w:p w14:paraId="1F49BE0B" w14:textId="77777777" w:rsidR="006D4EE9" w:rsidRPr="00397431" w:rsidRDefault="006D4EE9" w:rsidP="008116F6">
            <w:pPr>
              <w:rPr>
                <w:rFonts w:ascii="Calibri" w:hAnsi="Calibri"/>
                <w:w w:val="105"/>
              </w:rPr>
            </w:pPr>
          </w:p>
        </w:tc>
      </w:tr>
    </w:tbl>
    <w:p w14:paraId="56ABA020" w14:textId="77777777" w:rsidR="006D4EE9" w:rsidRPr="00397431" w:rsidRDefault="006D4EE9" w:rsidP="006D4EE9">
      <w:pPr>
        <w:ind w:left="360"/>
        <w:rPr>
          <w:rFonts w:ascii="Calibri" w:hAnsi="Calibri"/>
        </w:rPr>
      </w:pPr>
    </w:p>
    <w:p w14:paraId="112AD0DB" w14:textId="3908927F" w:rsidR="006D4EE9" w:rsidRPr="00397431" w:rsidRDefault="006D4EE9" w:rsidP="00933BCD">
      <w:pPr>
        <w:numPr>
          <w:ilvl w:val="0"/>
          <w:numId w:val="64"/>
        </w:numPr>
        <w:suppressAutoHyphens/>
        <w:overflowPunct/>
        <w:autoSpaceDE/>
        <w:autoSpaceDN/>
        <w:adjustRightInd/>
        <w:ind w:left="284" w:hanging="284"/>
        <w:textAlignment w:val="auto"/>
        <w:rPr>
          <w:rFonts w:ascii="Calibri" w:hAnsi="Calibri"/>
          <w:spacing w:val="-4"/>
          <w:w w:val="105"/>
        </w:rPr>
      </w:pPr>
      <w:r w:rsidRPr="00397431">
        <w:rPr>
          <w:rFonts w:ascii="Calibri" w:hAnsi="Calibri"/>
          <w:spacing w:val="-4"/>
          <w:w w:val="105"/>
        </w:rPr>
        <w:t xml:space="preserve">Al fine </w:t>
      </w:r>
      <w:r w:rsidRPr="00860A55">
        <w:rPr>
          <w:rFonts w:ascii="Calibri" w:hAnsi="Calibri"/>
          <w:spacing w:val="-4"/>
          <w:w w:val="105"/>
        </w:rPr>
        <w:t xml:space="preserve">del calcolo della precedente riduzione, i titolari delle utenze non domestiche </w:t>
      </w:r>
      <w:r w:rsidRPr="00860A55">
        <w:rPr>
          <w:rFonts w:ascii="Calibri" w:hAnsi="Calibri"/>
          <w:spacing w:val="11"/>
          <w:w w:val="105"/>
        </w:rPr>
        <w:t xml:space="preserve">sono tenuti a presentare entro 60 giorni dell’anno successivo apposita </w:t>
      </w:r>
      <w:r w:rsidRPr="00860A55">
        <w:rPr>
          <w:rFonts w:ascii="Calibri" w:hAnsi="Calibri"/>
          <w:spacing w:val="-6"/>
          <w:w w:val="105"/>
        </w:rPr>
        <w:t xml:space="preserve">dichiarazione attestante la quantità di rifiuti avviati al </w:t>
      </w:r>
      <w:r w:rsidR="00B31CFA" w:rsidRPr="00860A55">
        <w:rPr>
          <w:rFonts w:ascii="Calibri" w:hAnsi="Calibri"/>
          <w:spacing w:val="-6"/>
          <w:w w:val="105"/>
        </w:rPr>
        <w:t xml:space="preserve">riciclo </w:t>
      </w:r>
      <w:r w:rsidRPr="00860A55">
        <w:rPr>
          <w:rFonts w:ascii="Calibri" w:hAnsi="Calibri"/>
          <w:spacing w:val="-6"/>
          <w:w w:val="105"/>
        </w:rPr>
        <w:t xml:space="preserve">nel corso dell’anno </w:t>
      </w:r>
      <w:r w:rsidRPr="00860A55">
        <w:rPr>
          <w:rFonts w:ascii="Calibri" w:hAnsi="Calibri"/>
          <w:spacing w:val="-2"/>
          <w:w w:val="105"/>
        </w:rPr>
        <w:t xml:space="preserve">solare precedente </w:t>
      </w:r>
      <w:proofErr w:type="gramStart"/>
      <w:r w:rsidRPr="00860A55">
        <w:rPr>
          <w:rFonts w:ascii="Calibri" w:hAnsi="Calibri"/>
          <w:spacing w:val="-2"/>
          <w:w w:val="105"/>
        </w:rPr>
        <w:t>ed</w:t>
      </w:r>
      <w:proofErr w:type="gramEnd"/>
      <w:r w:rsidRPr="00860A55">
        <w:rPr>
          <w:rFonts w:ascii="Calibri" w:hAnsi="Calibri"/>
          <w:spacing w:val="-2"/>
          <w:w w:val="105"/>
        </w:rPr>
        <w:t xml:space="preserve">, in via sostitutiva, ai sensi del DPR 445/2000, la quantità </w:t>
      </w:r>
      <w:r w:rsidRPr="00860A55">
        <w:rPr>
          <w:rFonts w:ascii="Calibri" w:hAnsi="Calibri"/>
          <w:spacing w:val="2"/>
          <w:w w:val="105"/>
        </w:rPr>
        <w:t xml:space="preserve">complessiva di rifiuti urbani prodotti dall’unità locale. A tale </w:t>
      </w:r>
      <w:r w:rsidRPr="00860A55">
        <w:rPr>
          <w:rFonts w:ascii="Calibri" w:hAnsi="Calibri"/>
          <w:spacing w:val="-7"/>
          <w:w w:val="105"/>
        </w:rPr>
        <w:t xml:space="preserve">dichiarazione dovranno altresì allegare copia di tutti i formulari di trasporto, di cui </w:t>
      </w:r>
      <w:r w:rsidRPr="00860A55">
        <w:rPr>
          <w:rFonts w:ascii="Calibri" w:hAnsi="Calibri"/>
          <w:spacing w:val="5"/>
          <w:w w:val="105"/>
        </w:rPr>
        <w:t xml:space="preserve">all’art. 193 del </w:t>
      </w:r>
      <w:proofErr w:type="spellStart"/>
      <w:r w:rsidRPr="00860A55">
        <w:rPr>
          <w:rFonts w:ascii="Calibri" w:hAnsi="Calibri"/>
          <w:spacing w:val="5"/>
          <w:w w:val="105"/>
        </w:rPr>
        <w:t>D.Lgs</w:t>
      </w:r>
      <w:proofErr w:type="spellEnd"/>
      <w:r w:rsidRPr="00860A55">
        <w:rPr>
          <w:rFonts w:ascii="Calibri" w:hAnsi="Calibri"/>
          <w:spacing w:val="5"/>
          <w:w w:val="105"/>
        </w:rPr>
        <w:t xml:space="preserve"> 152/2006, relativi ai rifiuti </w:t>
      </w:r>
      <w:r w:rsidR="00B31CFA" w:rsidRPr="00860A55">
        <w:rPr>
          <w:rFonts w:ascii="Calibri" w:hAnsi="Calibri"/>
          <w:spacing w:val="5"/>
          <w:w w:val="105"/>
        </w:rPr>
        <w:t>riciclati</w:t>
      </w:r>
      <w:r w:rsidRPr="00860A55">
        <w:rPr>
          <w:rFonts w:ascii="Calibri" w:hAnsi="Calibri"/>
          <w:spacing w:val="5"/>
          <w:w w:val="105"/>
        </w:rPr>
        <w:t xml:space="preserve">, debitamente </w:t>
      </w:r>
      <w:r w:rsidRPr="00860A55">
        <w:rPr>
          <w:rFonts w:ascii="Calibri" w:hAnsi="Calibri"/>
          <w:w w:val="105"/>
        </w:rPr>
        <w:t xml:space="preserve">controfirmati dal responsabile dell’impianto di destinazione, o adeguata </w:t>
      </w:r>
      <w:r w:rsidRPr="00860A55">
        <w:rPr>
          <w:rFonts w:ascii="Calibri" w:hAnsi="Calibri"/>
          <w:spacing w:val="-2"/>
          <w:w w:val="105"/>
        </w:rPr>
        <w:t xml:space="preserve">documentazione comprovante la quantità dei rifiuti </w:t>
      </w:r>
      <w:r w:rsidR="00B31CFA" w:rsidRPr="00860A55">
        <w:rPr>
          <w:rFonts w:ascii="Calibri" w:hAnsi="Calibri"/>
          <w:spacing w:val="-2"/>
          <w:w w:val="105"/>
        </w:rPr>
        <w:t xml:space="preserve">urbani </w:t>
      </w:r>
      <w:r w:rsidRPr="00860A55">
        <w:rPr>
          <w:rFonts w:ascii="Calibri" w:hAnsi="Calibri"/>
          <w:spacing w:val="-2"/>
          <w:w w:val="105"/>
        </w:rPr>
        <w:t xml:space="preserve">avviati al </w:t>
      </w:r>
      <w:r w:rsidR="00B31CFA" w:rsidRPr="00860A55">
        <w:rPr>
          <w:rFonts w:ascii="Calibri" w:hAnsi="Calibri"/>
          <w:spacing w:val="-2"/>
          <w:w w:val="105"/>
        </w:rPr>
        <w:t>riciclo</w:t>
      </w:r>
      <w:r w:rsidRPr="00860A55">
        <w:rPr>
          <w:rFonts w:ascii="Calibri" w:hAnsi="Calibri"/>
          <w:spacing w:val="-2"/>
          <w:w w:val="105"/>
        </w:rPr>
        <w:t xml:space="preserve">, </w:t>
      </w:r>
      <w:r w:rsidRPr="00860A55">
        <w:rPr>
          <w:rFonts w:ascii="Calibri" w:hAnsi="Calibri"/>
          <w:spacing w:val="-3"/>
          <w:w w:val="105"/>
        </w:rPr>
        <w:t xml:space="preserve">in conformità delle normative vigenti. </w:t>
      </w:r>
      <w:proofErr w:type="gramStart"/>
      <w:r w:rsidRPr="00860A55">
        <w:rPr>
          <w:rFonts w:ascii="Calibri" w:hAnsi="Calibri"/>
          <w:spacing w:val="-3"/>
          <w:w w:val="105"/>
        </w:rPr>
        <w:t>E’</w:t>
      </w:r>
      <w:proofErr w:type="gramEnd"/>
      <w:r w:rsidRPr="00860A55">
        <w:rPr>
          <w:rFonts w:ascii="Calibri" w:hAnsi="Calibri"/>
          <w:spacing w:val="-3"/>
          <w:w w:val="105"/>
        </w:rPr>
        <w:t xml:space="preserve"> facoltà del Comune, comunque, richiedere </w:t>
      </w:r>
      <w:r w:rsidRPr="00860A55">
        <w:rPr>
          <w:rFonts w:ascii="Calibri" w:hAnsi="Calibri"/>
          <w:spacing w:val="1"/>
          <w:w w:val="105"/>
        </w:rPr>
        <w:t xml:space="preserve">ai predetti soggetti copia del modello unico di denuncia (MUD) per l’anno di </w:t>
      </w:r>
      <w:r w:rsidRPr="00860A55">
        <w:rPr>
          <w:rFonts w:ascii="Calibri" w:hAnsi="Calibri"/>
          <w:spacing w:val="-8"/>
          <w:w w:val="105"/>
        </w:rPr>
        <w:t xml:space="preserve">riferimento o altra documentazione equivalente. Qualora si dovessero rilevare delle </w:t>
      </w:r>
      <w:r w:rsidRPr="00860A55">
        <w:rPr>
          <w:rFonts w:ascii="Calibri" w:hAnsi="Calibri"/>
          <w:spacing w:val="15"/>
          <w:w w:val="105"/>
        </w:rPr>
        <w:t xml:space="preserve">difformità tra quanto dichiarato e quanto risultante nel MUD/altra </w:t>
      </w:r>
      <w:r w:rsidRPr="00860A55">
        <w:rPr>
          <w:rFonts w:ascii="Calibri" w:hAnsi="Calibri"/>
          <w:spacing w:val="-3"/>
          <w:w w:val="105"/>
        </w:rPr>
        <w:t xml:space="preserve">documentazione, tali da comportare una minore riduzione spettante, si provvederà </w:t>
      </w:r>
      <w:r w:rsidRPr="00860A55">
        <w:rPr>
          <w:rFonts w:ascii="Calibri" w:hAnsi="Calibri"/>
          <w:spacing w:val="-2"/>
          <w:w w:val="105"/>
        </w:rPr>
        <w:t xml:space="preserve">a recuperare la quota di riduzione indebitamente applicata. Se l’interessato non è </w:t>
      </w:r>
      <w:r w:rsidRPr="00397431">
        <w:rPr>
          <w:rFonts w:ascii="Calibri" w:hAnsi="Calibri"/>
          <w:spacing w:val="-7"/>
          <w:w w:val="105"/>
        </w:rPr>
        <w:t xml:space="preserve">in grado di indicare la quantità complessiva di rifiuti prodotti o la stessa non viene </w:t>
      </w:r>
      <w:r w:rsidRPr="00397431">
        <w:rPr>
          <w:rFonts w:ascii="Calibri" w:hAnsi="Calibri"/>
          <w:spacing w:val="-5"/>
          <w:w w:val="105"/>
        </w:rPr>
        <w:t xml:space="preserve">dichiarata, per il calcolo dell’incentivo si considera come quantità totale di rifiuti prodotti il risultato della moltiplicazione tra la superficie assoggettata al tributo </w:t>
      </w:r>
      <w:r w:rsidRPr="00397431">
        <w:rPr>
          <w:rFonts w:ascii="Calibri" w:hAnsi="Calibri"/>
          <w:spacing w:val="-4"/>
          <w:w w:val="105"/>
        </w:rPr>
        <w:t xml:space="preserve">dell’attività ed il coefficiente di produzione annuo per l’attribuzione della quota </w:t>
      </w:r>
      <w:r w:rsidRPr="00397431">
        <w:rPr>
          <w:rFonts w:ascii="Calibri" w:hAnsi="Calibri"/>
          <w:spacing w:val="-7"/>
          <w:w w:val="105"/>
        </w:rPr>
        <w:t xml:space="preserve">variabile della tariffa (coefficiente </w:t>
      </w:r>
      <w:proofErr w:type="spellStart"/>
      <w:r w:rsidRPr="00397431">
        <w:rPr>
          <w:rFonts w:ascii="Calibri" w:hAnsi="Calibri"/>
          <w:spacing w:val="-7"/>
          <w:w w:val="105"/>
        </w:rPr>
        <w:t>Kd</w:t>
      </w:r>
      <w:proofErr w:type="spellEnd"/>
      <w:r w:rsidRPr="00397431">
        <w:rPr>
          <w:rFonts w:ascii="Calibri" w:hAnsi="Calibri"/>
          <w:spacing w:val="-7"/>
          <w:w w:val="105"/>
        </w:rPr>
        <w:t xml:space="preserve">) della categoria corrispondente, indicato nel </w:t>
      </w:r>
      <w:r w:rsidRPr="00397431">
        <w:rPr>
          <w:rFonts w:ascii="Calibri" w:hAnsi="Calibri"/>
          <w:spacing w:val="-4"/>
          <w:w w:val="105"/>
        </w:rPr>
        <w:t>provvedimento di determinazione annuale delle tariffe.</w:t>
      </w:r>
    </w:p>
    <w:p w14:paraId="329B243F" w14:textId="77777777" w:rsidR="006D4EE9" w:rsidRPr="00397431" w:rsidRDefault="006D4EE9" w:rsidP="00933BCD">
      <w:pPr>
        <w:numPr>
          <w:ilvl w:val="0"/>
          <w:numId w:val="64"/>
        </w:numPr>
        <w:suppressAutoHyphens/>
        <w:overflowPunct/>
        <w:autoSpaceDE/>
        <w:autoSpaceDN/>
        <w:adjustRightInd/>
        <w:ind w:left="284" w:hanging="284"/>
        <w:textAlignment w:val="auto"/>
        <w:rPr>
          <w:rFonts w:ascii="Calibri" w:hAnsi="Calibri"/>
          <w:spacing w:val="-4"/>
          <w:w w:val="105"/>
        </w:rPr>
      </w:pPr>
      <w:r w:rsidRPr="00397431">
        <w:rPr>
          <w:rFonts w:ascii="Calibri" w:hAnsi="Calibri"/>
          <w:spacing w:val="-3"/>
          <w:w w:val="105"/>
        </w:rPr>
        <w:t xml:space="preserve">In ogni caso l’ammontare della riduzione non può essere superiore al 50% della </w:t>
      </w:r>
      <w:r w:rsidRPr="00397431">
        <w:rPr>
          <w:rFonts w:ascii="Calibri" w:hAnsi="Calibri"/>
          <w:spacing w:val="-4"/>
          <w:w w:val="105"/>
        </w:rPr>
        <w:t>quota variabile della tariffa.</w:t>
      </w:r>
    </w:p>
    <w:p w14:paraId="04CA51B1" w14:textId="3FECC705" w:rsidR="006D4EE9" w:rsidRDefault="006D4EE9" w:rsidP="00933BCD">
      <w:pPr>
        <w:numPr>
          <w:ilvl w:val="0"/>
          <w:numId w:val="64"/>
        </w:numPr>
        <w:suppressAutoHyphens/>
        <w:overflowPunct/>
        <w:autoSpaceDE/>
        <w:autoSpaceDN/>
        <w:adjustRightInd/>
        <w:ind w:left="284" w:hanging="284"/>
        <w:textAlignment w:val="auto"/>
        <w:rPr>
          <w:rFonts w:ascii="Calibri" w:hAnsi="Calibri"/>
          <w:spacing w:val="-4"/>
          <w:w w:val="105"/>
        </w:rPr>
      </w:pPr>
      <w:r w:rsidRPr="00397431">
        <w:rPr>
          <w:rFonts w:ascii="Calibri" w:hAnsi="Calibri"/>
          <w:spacing w:val="-4"/>
          <w:w w:val="105"/>
        </w:rPr>
        <w:t>Le agevolazioni indicate nei precedenti commi verranno calcolate a consultivo con compensazione con il tributo dovuto per l’anno successivo o rimborso dell’eventuale eccedenza pagata nel caso di in capienza.</w:t>
      </w:r>
    </w:p>
    <w:p w14:paraId="799BE09B" w14:textId="77777777" w:rsidR="00B31CFA" w:rsidRPr="00397431" w:rsidRDefault="00B31CFA" w:rsidP="00B31CFA">
      <w:pPr>
        <w:suppressAutoHyphens/>
        <w:overflowPunct/>
        <w:autoSpaceDE/>
        <w:autoSpaceDN/>
        <w:adjustRightInd/>
        <w:ind w:left="284"/>
        <w:textAlignment w:val="auto"/>
        <w:rPr>
          <w:rFonts w:ascii="Calibri" w:hAnsi="Calibri"/>
          <w:spacing w:val="-4"/>
          <w:w w:val="105"/>
        </w:rPr>
      </w:pPr>
    </w:p>
    <w:p w14:paraId="23785BA7" w14:textId="3262928C" w:rsidR="00B31CFA" w:rsidRPr="00B31CFA" w:rsidRDefault="00B31CFA" w:rsidP="00B31CFA">
      <w:pPr>
        <w:pStyle w:val="Titolo"/>
      </w:pPr>
      <w:r w:rsidRPr="00B31CFA">
        <w:t>Art 32– Agevolazioni per l’avvio al recupero di rifiuti urbani delle utenze non domestiche</w:t>
      </w:r>
    </w:p>
    <w:p w14:paraId="5B9245F0" w14:textId="77777777" w:rsidR="00A710DC" w:rsidRPr="00860A55" w:rsidRDefault="00A710DC" w:rsidP="00A710DC">
      <w:pPr>
        <w:pStyle w:val="Paragrafoelenco"/>
        <w:numPr>
          <w:ilvl w:val="0"/>
          <w:numId w:val="62"/>
        </w:numPr>
        <w:suppressAutoHyphens/>
        <w:ind w:left="284" w:hanging="284"/>
        <w:rPr>
          <w:spacing w:val="-4"/>
          <w:w w:val="105"/>
        </w:rPr>
      </w:pPr>
      <w:r w:rsidRPr="00860A55">
        <w:rPr>
          <w:spacing w:val="-4"/>
          <w:w w:val="105"/>
        </w:rPr>
        <w:t>Le utenze non domestiche possono conferire al di fuori del servizio pubblico i propri rifiuti urbani, previa dimostrazione di averli avviati a recupero mediante attestazione rilasciata dal soggetto che effettua l’attività di recupero dei rifiuti stessi.</w:t>
      </w:r>
    </w:p>
    <w:p w14:paraId="1591E1F4" w14:textId="77777777" w:rsidR="00A710DC" w:rsidRPr="00860A55" w:rsidRDefault="00A710DC" w:rsidP="00A710DC">
      <w:pPr>
        <w:pStyle w:val="Paragrafoelenco"/>
        <w:numPr>
          <w:ilvl w:val="0"/>
          <w:numId w:val="62"/>
        </w:numPr>
        <w:suppressAutoHyphens/>
        <w:ind w:left="284" w:hanging="284"/>
        <w:rPr>
          <w:spacing w:val="-4"/>
          <w:w w:val="105"/>
        </w:rPr>
      </w:pPr>
      <w:r w:rsidRPr="00860A55">
        <w:rPr>
          <w:spacing w:val="-4"/>
          <w:w w:val="105"/>
        </w:rPr>
        <w:t xml:space="preserve">Le utenze non domestiche che provvedono in autonomia, direttamente o tramite soggetti abilitati diversi dal gestore del servizio pubblico e nel rispetto delle vigenti disposizioni normative, </w:t>
      </w:r>
      <w:r w:rsidRPr="00860A55">
        <w:rPr>
          <w:b/>
          <w:bCs/>
          <w:spacing w:val="-4"/>
          <w:w w:val="105"/>
        </w:rPr>
        <w:t>al recupero</w:t>
      </w:r>
      <w:r w:rsidRPr="00860A55">
        <w:rPr>
          <w:spacing w:val="-4"/>
          <w:w w:val="105"/>
        </w:rPr>
        <w:t xml:space="preserve"> del totale dei rifiuti urbani prodotti, sono escluse dalla corresponsione della parte variabile della tassa riferita alle specifiche superfici oggetto di tassazione e, per tali superfici, sono tenuti alla corresponsione della sola parte fissa.</w:t>
      </w:r>
    </w:p>
    <w:p w14:paraId="18961859" w14:textId="77777777" w:rsidR="00A710DC" w:rsidRPr="00860A55" w:rsidRDefault="00A710DC" w:rsidP="00A710DC">
      <w:pPr>
        <w:pStyle w:val="Paragrafoelenco"/>
        <w:numPr>
          <w:ilvl w:val="0"/>
          <w:numId w:val="62"/>
        </w:numPr>
        <w:suppressAutoHyphens/>
        <w:ind w:left="284" w:hanging="284"/>
        <w:rPr>
          <w:spacing w:val="-4"/>
          <w:w w:val="105"/>
        </w:rPr>
      </w:pPr>
      <w:r w:rsidRPr="00860A55">
        <w:rPr>
          <w:spacing w:val="-4"/>
          <w:w w:val="105"/>
        </w:rPr>
        <w:t>Per le utenze non domestiche di cui al comma 2 la scelta di avvalersi di operatori privati diversi dal gestore del servizio pubblico deve essere effettuata per un periodo non inferiore a cinque anni, salva la possibilità per il gestore del servizio pubblico, dietro richiesta dell'utenza non domestica, di riprendere l'erogazione del servizio anche prima della scadenza quinquennale.</w:t>
      </w:r>
    </w:p>
    <w:p w14:paraId="5130C57B" w14:textId="77777777" w:rsidR="006D4EE9" w:rsidRPr="00115AE1" w:rsidRDefault="006D4EE9" w:rsidP="006D4EE9">
      <w:pPr>
        <w:rPr>
          <w:rFonts w:ascii="Calibri" w:hAnsi="Calibri" w:cs="Calibri"/>
          <w:b/>
          <w:bCs/>
        </w:rPr>
      </w:pPr>
    </w:p>
    <w:p w14:paraId="5714CD88" w14:textId="20B66654" w:rsidR="006D4EE9" w:rsidRPr="009C5657" w:rsidRDefault="0047049D" w:rsidP="009C5657">
      <w:pPr>
        <w:pStyle w:val="Titolo"/>
      </w:pPr>
      <w:r w:rsidRPr="009C5657">
        <w:t>Art. 3</w:t>
      </w:r>
      <w:r w:rsidR="00B31CFA">
        <w:t>3</w:t>
      </w:r>
      <w:r w:rsidRPr="009C5657">
        <w:t xml:space="preserve"> – Obblighi di comunicazione per l’uscita e il reintegro dal/nel servizio pubblico di raccolta</w:t>
      </w:r>
    </w:p>
    <w:p w14:paraId="541DD00B" w14:textId="31617477" w:rsidR="0047049D" w:rsidRPr="00860A55" w:rsidRDefault="0047049D" w:rsidP="0047049D">
      <w:pPr>
        <w:pStyle w:val="Paragrafoelenco"/>
        <w:numPr>
          <w:ilvl w:val="0"/>
          <w:numId w:val="63"/>
        </w:numPr>
        <w:ind w:left="284" w:hanging="284"/>
      </w:pPr>
      <w:r w:rsidRPr="00860A55">
        <w:t xml:space="preserve">Per consentire la corretta programmazione dei servizi pubblici, le utenze non domestiche che intendono avvalersi della facoltà di cui all’articolo 31 comma 1 del presente Regolamento e conferire a recupero al </w:t>
      </w:r>
      <w:r w:rsidRPr="00860A55">
        <w:lastRenderedPageBreak/>
        <w:t xml:space="preserve">di fuori del servizio pubblico la totalità dei propri rifiuti urbani devono darne comunicazione preventiva al Comune via PEC </w:t>
      </w:r>
      <w:r w:rsidR="00141B52" w:rsidRPr="00860A55">
        <w:t>indirizzata all’</w:t>
      </w:r>
      <w:r w:rsidRPr="00860A55">
        <w:t>Ufficio tributi utilizzando il modello predisposto dallo stesso, entro il 30 giugno di ciascun anno , con effetti a decorrere dal 1° gennaio dell’anno successivo. Limitatamente all’anno 2021 la comunicazione dovrà essere presentata entro il 31 maggio, con effetti a decorrere dal 1°gennaio 2022.</w:t>
      </w:r>
    </w:p>
    <w:p w14:paraId="16C31695" w14:textId="77777777" w:rsidR="0047049D" w:rsidRPr="00860A55" w:rsidRDefault="0047049D" w:rsidP="0047049D">
      <w:pPr>
        <w:pStyle w:val="Paragrafoelenco"/>
        <w:numPr>
          <w:ilvl w:val="0"/>
          <w:numId w:val="63"/>
        </w:numPr>
        <w:ind w:left="284" w:hanging="284"/>
      </w:pPr>
      <w:r w:rsidRPr="00860A55">
        <w:t>Per comunicare la scelta di cui al comma precedente, l’utente è tenuto alla presentazione di una comunicazione redatta secondo il modello riportato in Allegato al presente Regolamento , sottoscritta dal legale rappresentante dell’impresa/attività, nella quale devono essere indicati: l’ubicazione degli immobili di riferimento e le loro superfici tassabili, il tipo di attività svolta in via prevalente con il relativo codice ATECO, i quantitativi stimati dei rifiuti che saranno conferiti al di fuori del servizio pubblico, da avviare a recupero, distinti per codice EER (Elenco Europeo dei Rifiuti), la durata del periodo, non inferiore a cinque anni, per la quale si intende esercitare tale opzione, l’impegno a restituire le attrezzature pubbliche in uso quali, cassoni e containers, il/i soggetto/i autorizzato/i con i quali è stato stipulato apposito contratto. Alla comunicazione deve essere allegata idonea documentazione, anche nella modalità dell’autocertificazione, comprovante l’esistenza di un accordo contrattuale con il/i soggetto/i che effettua/no l’attività di recupero dei rifiuti (impianti di primo conferimento che effettuano il recupero rifiuti). Tale comunicazione è valida anche quale denuncia di variazione ai fini della TARI.</w:t>
      </w:r>
    </w:p>
    <w:p w14:paraId="55460AC6" w14:textId="77777777" w:rsidR="0047049D" w:rsidRPr="00860A55" w:rsidRDefault="0047049D" w:rsidP="0047049D">
      <w:pPr>
        <w:pStyle w:val="Paragrafoelenco"/>
        <w:numPr>
          <w:ilvl w:val="0"/>
          <w:numId w:val="63"/>
        </w:numPr>
        <w:ind w:left="284" w:hanging="284"/>
      </w:pPr>
      <w:r w:rsidRPr="00860A55">
        <w:t xml:space="preserve">La mancata presentazione della comunicazione di recupero autonomo di cui al comma 2, entro il termine del 31 maggio per il solo anno 2021, o entro il termine del 30 giugno a decorrere dal 2022, è da intendersi quale scelta dell’utenza non domestica di avvalersi del servizio </w:t>
      </w:r>
      <w:proofErr w:type="gramStart"/>
      <w:r w:rsidRPr="00860A55">
        <w:t>pubblico .</w:t>
      </w:r>
      <w:proofErr w:type="gramEnd"/>
    </w:p>
    <w:p w14:paraId="7B18340E" w14:textId="77777777" w:rsidR="0047049D" w:rsidRPr="00860A55" w:rsidRDefault="0047049D" w:rsidP="0047049D">
      <w:pPr>
        <w:pStyle w:val="Paragrafoelenco"/>
        <w:numPr>
          <w:ilvl w:val="0"/>
          <w:numId w:val="63"/>
        </w:numPr>
        <w:ind w:left="284" w:hanging="284"/>
      </w:pPr>
      <w:r w:rsidRPr="00860A55">
        <w:t>Il Comune, ricevuta la comunicazione di cui al comma 2, ne darà notizia al gestore del servizio rifiuti, ai fini del distacco dal servizio pubblico.</w:t>
      </w:r>
    </w:p>
    <w:p w14:paraId="6A91ED07" w14:textId="77777777" w:rsidR="00AC3A97" w:rsidRPr="00860A55" w:rsidRDefault="00AC3A97" w:rsidP="0047049D">
      <w:pPr>
        <w:pStyle w:val="Paragrafoelenco"/>
        <w:numPr>
          <w:ilvl w:val="0"/>
          <w:numId w:val="63"/>
        </w:numPr>
        <w:ind w:left="284" w:hanging="284"/>
      </w:pPr>
      <w:r w:rsidRPr="00860A55">
        <w:t>Le utenze non domestiche che intendono riprendere ad usufruire del servizio pubblico prima della scadenza del periodo di esercizio dell’opzione di avvalersi di soggetti privati, devono comunicarlo tramite PEC al Comune, fatte salve ulteriori indicazioni del Comune medesimo, entro il 30 giugno di ciascun anno, con effetti a decorrere dall’anno successivo;</w:t>
      </w:r>
    </w:p>
    <w:p w14:paraId="7B3F0DC4" w14:textId="77777777" w:rsidR="00AC3A97" w:rsidRPr="00860A55" w:rsidRDefault="00AC3A97" w:rsidP="0047049D">
      <w:pPr>
        <w:pStyle w:val="Paragrafoelenco"/>
        <w:numPr>
          <w:ilvl w:val="0"/>
          <w:numId w:val="63"/>
        </w:numPr>
        <w:ind w:left="284" w:hanging="284"/>
      </w:pPr>
      <w:r w:rsidRPr="00860A55">
        <w:t xml:space="preserve">L’esclusione della parte variabile della tassa è comunque subordinata alla presentazione di una comunicazione annuale, redatta su modello predisposto dal Comune riportato in Allegato </w:t>
      </w:r>
      <w:proofErr w:type="gramStart"/>
      <w:r w:rsidRPr="00860A55">
        <w:t>XX  al</w:t>
      </w:r>
      <w:proofErr w:type="gramEnd"/>
      <w:r w:rsidRPr="00860A55">
        <w:t xml:space="preserve"> presente regolamento, da presentare tramite PEC a … [indicare l’Ufficio competente], a pena di decadenza con le modalità ed entro i termini indicati al successivo comma 7.</w:t>
      </w:r>
    </w:p>
    <w:p w14:paraId="3D000B71" w14:textId="77777777" w:rsidR="00AC3A97" w:rsidRPr="00860A55" w:rsidRDefault="00AC3A97" w:rsidP="0047049D">
      <w:pPr>
        <w:pStyle w:val="Paragrafoelenco"/>
        <w:numPr>
          <w:ilvl w:val="0"/>
          <w:numId w:val="63"/>
        </w:numPr>
        <w:ind w:left="284" w:hanging="284"/>
      </w:pPr>
      <w:r w:rsidRPr="00860A55">
        <w:t>Entro il 20 febbraio di ciascun anno l’utenza non domestica che ha conferito a recupero i propri rifiuti urbani al di fuori del servizio pubblico deve comunicare al Comune – fatte salve ulteriori indicazioni del Comune medesimo – i quantitativi dei rifiuti urbani avviati autonomamente a recupero nell’anno precedente che dovrà essere uguale o superiore al totale dei rifiuti prodotti dell’anno precedente l’uscita e desumibili dal  MUD o dagli appositi formulari di identificazione dei rifiuti   allegando attestazione rilasciata dal soggetto (o dai soggetti) che ha effettuato l'attività di recupero dei rifiuti stessi, che dovrà contenere anche i dati dell’utenza cui i rifiuti si riferiscono e il periodo durante il quale ha avuto luogo l’operazione di recupero.</w:t>
      </w:r>
    </w:p>
    <w:p w14:paraId="45C3D5FA" w14:textId="77777777" w:rsidR="00AC3A97" w:rsidRPr="00860A55" w:rsidRDefault="00AC3A97" w:rsidP="0047049D">
      <w:pPr>
        <w:pStyle w:val="Paragrafoelenco"/>
        <w:numPr>
          <w:ilvl w:val="0"/>
          <w:numId w:val="63"/>
        </w:numPr>
        <w:ind w:left="284" w:hanging="284"/>
      </w:pPr>
      <w:r w:rsidRPr="00860A55">
        <w:t xml:space="preserve">Il Comune ha facoltà di effettuare controlli ed ispezioni al fine di verificare la coerenza e la correttezza delle rendicontazioni presentate rispetto all’attività svolta ed alle quantità </w:t>
      </w:r>
      <w:proofErr w:type="gramStart"/>
      <w:r w:rsidRPr="00860A55">
        <w:t>prodotte .</w:t>
      </w:r>
      <w:proofErr w:type="gramEnd"/>
      <w:r w:rsidRPr="00860A55">
        <w:t xml:space="preserve"> Nel caso di comportamenti non corretti o dichiarazioni mendaci, gli stessi saranno sanzionati, salvo più gravi violazioni, attraverso il recupero della TARI dovuta e l’applicazione della disciplina prevista per le dichiarazioni infedeli.</w:t>
      </w:r>
    </w:p>
    <w:p w14:paraId="04F4AF31" w14:textId="77777777" w:rsidR="00AC3A97" w:rsidRPr="00860A55" w:rsidRDefault="00AC3A97" w:rsidP="0047049D">
      <w:pPr>
        <w:pStyle w:val="Paragrafoelenco"/>
        <w:numPr>
          <w:ilvl w:val="0"/>
          <w:numId w:val="63"/>
        </w:numPr>
        <w:ind w:left="284" w:hanging="284"/>
      </w:pPr>
      <w:r w:rsidRPr="00860A55">
        <w:t>La parte variabile viene esclusa in via previsionale ed è soggetta a conguaglio. Nel caso di omessa presentazione della rendicontazione dell’attività di recupero svolta nei termini previsti dal presente regolamento, ovvero quando non si dimostri il totale recupero dei rifiuti prodotti in caso di fuoriuscita dal servizio pubblico, il Comune provvede al recupero della quota variabile della tariffa indebitamente esclusa dalla tassazione.</w:t>
      </w:r>
    </w:p>
    <w:p w14:paraId="39F19656" w14:textId="77777777" w:rsidR="0047049D" w:rsidRDefault="0047049D" w:rsidP="0047049D">
      <w:pPr>
        <w:rPr>
          <w:b/>
          <w:bCs/>
        </w:rPr>
      </w:pPr>
    </w:p>
    <w:p w14:paraId="0421292D" w14:textId="28156D6E" w:rsidR="006D4EE9" w:rsidRPr="009C5657" w:rsidRDefault="006D4EE9" w:rsidP="009C5657">
      <w:pPr>
        <w:pStyle w:val="Titolo"/>
      </w:pPr>
      <w:r w:rsidRPr="009C5657">
        <w:t>Art 3</w:t>
      </w:r>
      <w:r w:rsidR="00B31CFA">
        <w:t>4</w:t>
      </w:r>
      <w:r w:rsidR="000E0079" w:rsidRPr="009C5657">
        <w:t xml:space="preserve"> - </w:t>
      </w:r>
      <w:r w:rsidRPr="009C5657">
        <w:t>Riduzioni per raccolta differenziata delle utenze domestiche</w:t>
      </w:r>
    </w:p>
    <w:p w14:paraId="07356537" w14:textId="77777777" w:rsidR="006D4EE9" w:rsidRPr="00115AE1" w:rsidRDefault="006D4EE9" w:rsidP="006D4EE9">
      <w:pPr>
        <w:ind w:left="284" w:hanging="284"/>
        <w:rPr>
          <w:rFonts w:ascii="Calibri" w:hAnsi="Calibri"/>
        </w:rPr>
      </w:pPr>
      <w:r>
        <w:rPr>
          <w:rFonts w:ascii="Calibri" w:hAnsi="Calibri" w:cs="Calibri"/>
        </w:rPr>
        <w:t xml:space="preserve">1. </w:t>
      </w:r>
      <w:r w:rsidRPr="00115AE1">
        <w:rPr>
          <w:rFonts w:ascii="Calibri" w:hAnsi="Calibri"/>
          <w:spacing w:val="7"/>
        </w:rPr>
        <w:t xml:space="preserve">Per le utenze domestiche che conferiscono direttamente il rifiuto recuperabile in </w:t>
      </w:r>
      <w:r w:rsidRPr="00115AE1">
        <w:rPr>
          <w:rFonts w:ascii="Calibri" w:hAnsi="Calibri"/>
          <w:spacing w:val="4"/>
        </w:rPr>
        <w:t xml:space="preserve">maniera differenziata presso la Stazione ecologica attrezzata (ex- Centro Ambiente), è </w:t>
      </w:r>
      <w:r w:rsidRPr="00115AE1">
        <w:rPr>
          <w:rFonts w:ascii="Calibri" w:hAnsi="Calibri"/>
          <w:spacing w:val="-11"/>
        </w:rPr>
        <w:t xml:space="preserve">riconosciuta una riduzione </w:t>
      </w:r>
      <w:r w:rsidRPr="00115AE1">
        <w:rPr>
          <w:rFonts w:ascii="Calibri" w:hAnsi="Calibri"/>
          <w:spacing w:val="-11"/>
        </w:rPr>
        <w:lastRenderedPageBreak/>
        <w:t xml:space="preserve">della tariffa calcolata sulla base delle quantità di rifiuti conferiti in forma </w:t>
      </w:r>
      <w:r w:rsidRPr="00115AE1">
        <w:rPr>
          <w:rFonts w:ascii="Calibri" w:hAnsi="Calibri"/>
          <w:spacing w:val="-6"/>
        </w:rPr>
        <w:t xml:space="preserve">differenziata nel corso dell’anno solare precedente in base agli importi specificati nella seguente </w:t>
      </w:r>
      <w:r w:rsidRPr="00115AE1">
        <w:rPr>
          <w:rFonts w:ascii="Calibri" w:hAnsi="Calibri"/>
        </w:rPr>
        <w:t>tabella:</w:t>
      </w:r>
    </w:p>
    <w:p w14:paraId="2678957F" w14:textId="77777777" w:rsidR="006D4EE9" w:rsidRPr="001C2CD1" w:rsidRDefault="006D4EE9" w:rsidP="006D4EE9">
      <w:pPr>
        <w:spacing w:before="4" w:line="20" w:lineRule="exact"/>
        <w:ind w:left="1147" w:right="1153"/>
        <w:rPr>
          <w:rFonts w:ascii="Calibri" w:hAnsi="Calibri"/>
        </w:rPr>
      </w:pPr>
    </w:p>
    <w:tbl>
      <w:tblPr>
        <w:tblW w:w="0" w:type="auto"/>
        <w:tblInd w:w="1156" w:type="dxa"/>
        <w:tblLayout w:type="fixed"/>
        <w:tblCellMar>
          <w:left w:w="0" w:type="dxa"/>
          <w:right w:w="0" w:type="dxa"/>
        </w:tblCellMar>
        <w:tblLook w:val="0000" w:firstRow="0" w:lastRow="0" w:firstColumn="0" w:lastColumn="0" w:noHBand="0" w:noVBand="0"/>
      </w:tblPr>
      <w:tblGrid>
        <w:gridCol w:w="6048"/>
        <w:gridCol w:w="1372"/>
      </w:tblGrid>
      <w:tr w:rsidR="006D4EE9" w:rsidRPr="00115AE1" w14:paraId="7D509CCE" w14:textId="77777777" w:rsidTr="008116F6">
        <w:trPr>
          <w:trHeight w:hRule="exact" w:val="307"/>
        </w:trPr>
        <w:tc>
          <w:tcPr>
            <w:tcW w:w="6048" w:type="dxa"/>
            <w:tcBorders>
              <w:top w:val="single" w:sz="9" w:space="0" w:color="auto"/>
              <w:left w:val="single" w:sz="9" w:space="0" w:color="auto"/>
              <w:bottom w:val="single" w:sz="9" w:space="0" w:color="auto"/>
              <w:right w:val="single" w:sz="9" w:space="0" w:color="auto"/>
            </w:tcBorders>
            <w:vAlign w:val="center"/>
          </w:tcPr>
          <w:p w14:paraId="7B0BEA8C" w14:textId="77777777" w:rsidR="006D4EE9" w:rsidRPr="00115AE1" w:rsidRDefault="006D4EE9" w:rsidP="008116F6">
            <w:pPr>
              <w:ind w:left="95"/>
              <w:rPr>
                <w:rFonts w:ascii="Calibri" w:hAnsi="Calibri"/>
              </w:rPr>
            </w:pPr>
            <w:r w:rsidRPr="00115AE1">
              <w:rPr>
                <w:rFonts w:ascii="Calibri" w:hAnsi="Calibri" w:cs="Arial Rounded MT Bold"/>
                <w:b/>
                <w:bCs/>
              </w:rPr>
              <w:t>Tipologia di rifiuto</w:t>
            </w:r>
          </w:p>
        </w:tc>
        <w:tc>
          <w:tcPr>
            <w:tcW w:w="1372" w:type="dxa"/>
            <w:tcBorders>
              <w:top w:val="single" w:sz="9" w:space="0" w:color="auto"/>
              <w:left w:val="single" w:sz="9" w:space="0" w:color="auto"/>
              <w:bottom w:val="single" w:sz="9" w:space="0" w:color="auto"/>
              <w:right w:val="single" w:sz="9" w:space="0" w:color="auto"/>
            </w:tcBorders>
            <w:vAlign w:val="center"/>
          </w:tcPr>
          <w:p w14:paraId="1331ECA8" w14:textId="77777777" w:rsidR="006D4EE9" w:rsidRPr="00115AE1" w:rsidRDefault="006D4EE9" w:rsidP="008116F6">
            <w:pPr>
              <w:ind w:right="732"/>
              <w:jc w:val="right"/>
              <w:rPr>
                <w:rFonts w:ascii="Calibri" w:hAnsi="Calibri"/>
              </w:rPr>
            </w:pPr>
            <w:r>
              <w:rPr>
                <w:rFonts w:ascii="Calibri" w:hAnsi="Calibri" w:cs="Arial Rounded MT Bold"/>
                <w:b/>
                <w:bCs/>
              </w:rPr>
              <w:t>€</w:t>
            </w:r>
            <w:r w:rsidRPr="00115AE1">
              <w:rPr>
                <w:rFonts w:ascii="Calibri" w:hAnsi="Calibri" w:cs="Arial Rounded MT Bold"/>
                <w:b/>
                <w:bCs/>
              </w:rPr>
              <w:t>/Kg</w:t>
            </w:r>
          </w:p>
        </w:tc>
      </w:tr>
      <w:tr w:rsidR="006D4EE9" w:rsidRPr="00115AE1" w14:paraId="6762DAB1" w14:textId="77777777"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14:paraId="189C7862" w14:textId="77777777" w:rsidR="006D4EE9" w:rsidRPr="006D4EE9" w:rsidRDefault="006D4EE9" w:rsidP="008116F6">
            <w:pPr>
              <w:ind w:left="95"/>
              <w:rPr>
                <w:rFonts w:ascii="Calibri" w:hAnsi="Calibri"/>
                <w:i/>
                <w:iCs/>
                <w:color w:val="000000" w:themeColor="text1"/>
                <w:spacing w:val="-8"/>
                <w:u w:val="single"/>
              </w:rPr>
            </w:pPr>
            <w:r w:rsidRPr="006D4EE9">
              <w:rPr>
                <w:rFonts w:ascii="Calibri" w:hAnsi="Calibri"/>
                <w:color w:val="000000" w:themeColor="text1"/>
                <w:spacing w:val="-8"/>
                <w:u w:val="single"/>
              </w:rPr>
              <w:t xml:space="preserve">Vegetali </w:t>
            </w:r>
            <w:r w:rsidRPr="006D4EE9">
              <w:rPr>
                <w:rFonts w:ascii="Calibri" w:hAnsi="Calibri"/>
                <w:i/>
                <w:iCs/>
                <w:color w:val="000000" w:themeColor="text1"/>
                <w:spacing w:val="-8"/>
                <w:u w:val="single"/>
              </w:rPr>
              <w:t>(scarti di giardinaggio)</w:t>
            </w:r>
          </w:p>
        </w:tc>
        <w:tc>
          <w:tcPr>
            <w:tcW w:w="1372" w:type="dxa"/>
            <w:tcBorders>
              <w:top w:val="single" w:sz="9" w:space="0" w:color="auto"/>
              <w:left w:val="single" w:sz="9" w:space="0" w:color="auto"/>
              <w:bottom w:val="single" w:sz="9" w:space="0" w:color="auto"/>
              <w:right w:val="single" w:sz="9" w:space="0" w:color="auto"/>
            </w:tcBorders>
            <w:vAlign w:val="center"/>
          </w:tcPr>
          <w:p w14:paraId="45C310A8" w14:textId="77777777"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0,040</w:t>
            </w:r>
          </w:p>
        </w:tc>
      </w:tr>
      <w:tr w:rsidR="006D4EE9" w:rsidRPr="00115AE1" w14:paraId="48FAA04C" w14:textId="77777777" w:rsidTr="008116F6">
        <w:trPr>
          <w:trHeight w:hRule="exact" w:val="298"/>
        </w:trPr>
        <w:tc>
          <w:tcPr>
            <w:tcW w:w="6048" w:type="dxa"/>
            <w:tcBorders>
              <w:top w:val="single" w:sz="9" w:space="0" w:color="auto"/>
              <w:left w:val="single" w:sz="9" w:space="0" w:color="auto"/>
              <w:bottom w:val="single" w:sz="9" w:space="0" w:color="auto"/>
              <w:right w:val="single" w:sz="9" w:space="0" w:color="auto"/>
            </w:tcBorders>
            <w:vAlign w:val="center"/>
          </w:tcPr>
          <w:p w14:paraId="566C9416" w14:textId="77777777" w:rsidR="006D4EE9" w:rsidRPr="006D4EE9" w:rsidRDefault="006D4EE9" w:rsidP="008116F6">
            <w:pPr>
              <w:ind w:left="95"/>
              <w:rPr>
                <w:rFonts w:ascii="Calibri" w:hAnsi="Calibri"/>
                <w:color w:val="000000" w:themeColor="text1"/>
                <w:u w:val="single"/>
              </w:rPr>
            </w:pPr>
            <w:r w:rsidRPr="006D4EE9">
              <w:rPr>
                <w:rFonts w:ascii="Calibri" w:hAnsi="Calibri"/>
                <w:color w:val="000000" w:themeColor="text1"/>
                <w:u w:val="single"/>
              </w:rPr>
              <w:t>Inerti e vetro</w:t>
            </w:r>
          </w:p>
        </w:tc>
        <w:tc>
          <w:tcPr>
            <w:tcW w:w="1372" w:type="dxa"/>
            <w:tcBorders>
              <w:top w:val="single" w:sz="9" w:space="0" w:color="auto"/>
              <w:left w:val="single" w:sz="9" w:space="0" w:color="auto"/>
              <w:bottom w:val="single" w:sz="9" w:space="0" w:color="auto"/>
              <w:right w:val="single" w:sz="9" w:space="0" w:color="auto"/>
            </w:tcBorders>
            <w:vAlign w:val="center"/>
          </w:tcPr>
          <w:p w14:paraId="1E79FD64" w14:textId="77777777"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0,015</w:t>
            </w:r>
          </w:p>
        </w:tc>
      </w:tr>
      <w:tr w:rsidR="006D4EE9" w:rsidRPr="00115AE1" w14:paraId="6E0C7BE6" w14:textId="77777777" w:rsidTr="008116F6">
        <w:trPr>
          <w:trHeight w:hRule="exact" w:val="297"/>
        </w:trPr>
        <w:tc>
          <w:tcPr>
            <w:tcW w:w="6048" w:type="dxa"/>
            <w:tcBorders>
              <w:top w:val="single" w:sz="9" w:space="0" w:color="auto"/>
              <w:left w:val="single" w:sz="9" w:space="0" w:color="auto"/>
              <w:bottom w:val="single" w:sz="9" w:space="0" w:color="auto"/>
              <w:right w:val="single" w:sz="9" w:space="0" w:color="auto"/>
            </w:tcBorders>
            <w:vAlign w:val="center"/>
          </w:tcPr>
          <w:p w14:paraId="51E45B93" w14:textId="77777777" w:rsidR="006D4EE9" w:rsidRPr="00115AE1" w:rsidRDefault="006D4EE9" w:rsidP="008116F6">
            <w:pPr>
              <w:ind w:left="95"/>
              <w:rPr>
                <w:rFonts w:ascii="Calibri" w:hAnsi="Calibri"/>
                <w:spacing w:val="-6"/>
              </w:rPr>
            </w:pPr>
            <w:r w:rsidRPr="00115AE1">
              <w:rPr>
                <w:rFonts w:ascii="Calibri" w:hAnsi="Calibri"/>
                <w:spacing w:val="-6"/>
              </w:rPr>
              <w:t xml:space="preserve">Accumulatori al piombo </w:t>
            </w:r>
            <w:r w:rsidRPr="00115AE1">
              <w:rPr>
                <w:rFonts w:ascii="Calibri" w:hAnsi="Calibri"/>
                <w:i/>
                <w:iCs/>
                <w:spacing w:val="-6"/>
              </w:rPr>
              <w:t>(batterie)</w:t>
            </w:r>
          </w:p>
        </w:tc>
        <w:tc>
          <w:tcPr>
            <w:tcW w:w="1372" w:type="dxa"/>
            <w:tcBorders>
              <w:top w:val="single" w:sz="9" w:space="0" w:color="auto"/>
              <w:left w:val="single" w:sz="9" w:space="0" w:color="auto"/>
              <w:bottom w:val="single" w:sz="9" w:space="0" w:color="auto"/>
              <w:right w:val="single" w:sz="9" w:space="0" w:color="auto"/>
            </w:tcBorders>
            <w:vAlign w:val="center"/>
          </w:tcPr>
          <w:p w14:paraId="4099F9AF" w14:textId="77777777"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14:paraId="079743C2" w14:textId="77777777"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14:paraId="6FFA11C6" w14:textId="77777777" w:rsidR="006D4EE9" w:rsidRPr="00115AE1" w:rsidRDefault="006D4EE9" w:rsidP="008116F6">
            <w:pPr>
              <w:ind w:left="95"/>
              <w:rPr>
                <w:rFonts w:ascii="Calibri" w:hAnsi="Calibri"/>
                <w:spacing w:val="-4"/>
              </w:rPr>
            </w:pPr>
            <w:r w:rsidRPr="00115AE1">
              <w:rPr>
                <w:rFonts w:ascii="Calibri" w:hAnsi="Calibri"/>
                <w:spacing w:val="-4"/>
              </w:rPr>
              <w:t>Farmaci e pile</w:t>
            </w:r>
          </w:p>
        </w:tc>
        <w:tc>
          <w:tcPr>
            <w:tcW w:w="1372" w:type="dxa"/>
            <w:tcBorders>
              <w:top w:val="single" w:sz="9" w:space="0" w:color="auto"/>
              <w:left w:val="single" w:sz="9" w:space="0" w:color="auto"/>
              <w:bottom w:val="single" w:sz="9" w:space="0" w:color="auto"/>
              <w:right w:val="single" w:sz="9" w:space="0" w:color="auto"/>
            </w:tcBorders>
            <w:vAlign w:val="center"/>
          </w:tcPr>
          <w:p w14:paraId="6788D66F" w14:textId="77777777"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14:paraId="30584860"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510F1E60" w14:textId="77777777" w:rsidR="006D4EE9" w:rsidRPr="00115AE1" w:rsidRDefault="006D4EE9" w:rsidP="008116F6">
            <w:pPr>
              <w:ind w:left="95"/>
              <w:rPr>
                <w:rFonts w:ascii="Calibri" w:hAnsi="Calibri"/>
                <w:spacing w:val="-8"/>
              </w:rPr>
            </w:pPr>
            <w:r w:rsidRPr="00115AE1">
              <w:rPr>
                <w:rFonts w:ascii="Calibri" w:hAnsi="Calibri"/>
                <w:spacing w:val="-8"/>
              </w:rPr>
              <w:t xml:space="preserve">Abiti </w:t>
            </w:r>
            <w:r w:rsidRPr="00115AE1">
              <w:rPr>
                <w:rFonts w:ascii="Calibri" w:hAnsi="Calibri"/>
                <w:i/>
                <w:iCs/>
                <w:spacing w:val="-8"/>
              </w:rPr>
              <w:t>(indumenti usati)</w:t>
            </w:r>
          </w:p>
        </w:tc>
        <w:tc>
          <w:tcPr>
            <w:tcW w:w="1372" w:type="dxa"/>
            <w:tcBorders>
              <w:top w:val="single" w:sz="9" w:space="0" w:color="auto"/>
              <w:left w:val="single" w:sz="9" w:space="0" w:color="auto"/>
              <w:bottom w:val="single" w:sz="9" w:space="0" w:color="auto"/>
              <w:right w:val="single" w:sz="9" w:space="0" w:color="auto"/>
            </w:tcBorders>
            <w:vAlign w:val="center"/>
          </w:tcPr>
          <w:p w14:paraId="4C0D2BDB" w14:textId="77777777"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14:paraId="030BEA1F" w14:textId="77777777" w:rsidTr="008116F6">
        <w:trPr>
          <w:trHeight w:hRule="exact" w:val="345"/>
        </w:trPr>
        <w:tc>
          <w:tcPr>
            <w:tcW w:w="6048" w:type="dxa"/>
            <w:tcBorders>
              <w:top w:val="nil"/>
              <w:left w:val="single" w:sz="9" w:space="0" w:color="auto"/>
              <w:bottom w:val="single" w:sz="9" w:space="0" w:color="auto"/>
              <w:right w:val="single" w:sz="9" w:space="0" w:color="auto"/>
            </w:tcBorders>
          </w:tcPr>
          <w:p w14:paraId="45DD6038" w14:textId="77777777" w:rsidR="006D4EE9" w:rsidRPr="00115AE1" w:rsidRDefault="006D4EE9" w:rsidP="008116F6">
            <w:pPr>
              <w:ind w:left="95"/>
              <w:rPr>
                <w:rFonts w:ascii="Calibri" w:hAnsi="Calibri"/>
                <w:spacing w:val="-6"/>
              </w:rPr>
            </w:pPr>
            <w:r w:rsidRPr="00115AE1">
              <w:rPr>
                <w:rFonts w:ascii="Calibri" w:hAnsi="Calibri"/>
                <w:spacing w:val="-6"/>
              </w:rPr>
              <w:t>Ingombranti lignei, metallici e vari</w:t>
            </w:r>
          </w:p>
        </w:tc>
        <w:tc>
          <w:tcPr>
            <w:tcW w:w="1372" w:type="dxa"/>
            <w:tcBorders>
              <w:top w:val="nil"/>
              <w:left w:val="single" w:sz="9" w:space="0" w:color="auto"/>
              <w:bottom w:val="single" w:sz="9" w:space="0" w:color="auto"/>
              <w:right w:val="single" w:sz="9" w:space="0" w:color="auto"/>
            </w:tcBorders>
          </w:tcPr>
          <w:p w14:paraId="58C119E9" w14:textId="77777777" w:rsidR="006D4EE9" w:rsidRPr="00115AE1" w:rsidRDefault="006D4EE9" w:rsidP="008116F6">
            <w:pPr>
              <w:tabs>
                <w:tab w:val="decimal" w:pos="278"/>
              </w:tabs>
              <w:rPr>
                <w:rFonts w:ascii="Calibri" w:hAnsi="Calibri"/>
              </w:rPr>
            </w:pPr>
            <w:r w:rsidRPr="00115AE1">
              <w:rPr>
                <w:rFonts w:ascii="Calibri" w:hAnsi="Calibri"/>
              </w:rPr>
              <w:t>0,050</w:t>
            </w:r>
          </w:p>
        </w:tc>
      </w:tr>
      <w:tr w:rsidR="006D4EE9" w:rsidRPr="00115AE1" w14:paraId="14B2FF0B" w14:textId="77777777" w:rsidTr="008116F6">
        <w:trPr>
          <w:trHeight w:hRule="exact" w:val="850"/>
        </w:trPr>
        <w:tc>
          <w:tcPr>
            <w:tcW w:w="6048" w:type="dxa"/>
            <w:tcBorders>
              <w:top w:val="single" w:sz="9" w:space="0" w:color="auto"/>
              <w:left w:val="single" w:sz="9" w:space="0" w:color="auto"/>
              <w:bottom w:val="single" w:sz="9" w:space="0" w:color="auto"/>
              <w:right w:val="single" w:sz="9" w:space="0" w:color="auto"/>
            </w:tcBorders>
            <w:vAlign w:val="center"/>
          </w:tcPr>
          <w:p w14:paraId="7B215F01" w14:textId="77777777" w:rsidR="006D4EE9" w:rsidRPr="00115AE1" w:rsidRDefault="006D4EE9" w:rsidP="008116F6">
            <w:pPr>
              <w:spacing w:line="206" w:lineRule="auto"/>
              <w:ind w:right="216"/>
              <w:rPr>
                <w:rFonts w:ascii="Calibri" w:hAnsi="Calibri"/>
                <w:spacing w:val="-7"/>
              </w:rPr>
            </w:pPr>
            <w:r w:rsidRPr="00115AE1">
              <w:rPr>
                <w:rFonts w:ascii="Calibri" w:hAnsi="Calibri"/>
                <w:spacing w:val="-2"/>
              </w:rPr>
              <w:t xml:space="preserve">Rifiuti da apparecchiature elettriche e elettroniche - </w:t>
            </w:r>
            <w:r w:rsidRPr="0041692F">
              <w:rPr>
                <w:rFonts w:ascii="Calibri" w:hAnsi="Calibri"/>
                <w:spacing w:val="-8"/>
                <w:u w:val="single"/>
              </w:rPr>
              <w:t xml:space="preserve">RAEE non </w:t>
            </w:r>
            <w:proofErr w:type="gramStart"/>
            <w:r w:rsidRPr="0041692F">
              <w:rPr>
                <w:rFonts w:ascii="Calibri" w:hAnsi="Calibri"/>
                <w:spacing w:val="-8"/>
                <w:u w:val="single"/>
              </w:rPr>
              <w:t>pericolosi</w:t>
            </w:r>
            <w:r w:rsidRPr="00115AE1">
              <w:rPr>
                <w:rFonts w:ascii="Calibri" w:hAnsi="Calibri"/>
                <w:i/>
                <w:iCs/>
                <w:spacing w:val="-8"/>
              </w:rPr>
              <w:t>(</w:t>
            </w:r>
            <w:proofErr w:type="gramEnd"/>
            <w:r w:rsidRPr="00115AE1">
              <w:rPr>
                <w:rFonts w:ascii="Calibri" w:hAnsi="Calibri"/>
                <w:i/>
                <w:iCs/>
                <w:spacing w:val="-8"/>
              </w:rPr>
              <w:t xml:space="preserve">elettrodomestici bianchi esclusi </w:t>
            </w:r>
            <w:r w:rsidRPr="00115AE1">
              <w:rPr>
                <w:rFonts w:ascii="Calibri" w:hAnsi="Calibri"/>
                <w:i/>
                <w:iCs/>
                <w:spacing w:val="-7"/>
              </w:rPr>
              <w:t xml:space="preserve">freddo e clima, IT e consumer </w:t>
            </w:r>
            <w:proofErr w:type="spellStart"/>
            <w:r w:rsidRPr="00115AE1">
              <w:rPr>
                <w:rFonts w:ascii="Calibri" w:hAnsi="Calibri"/>
                <w:i/>
                <w:iCs/>
                <w:spacing w:val="-7"/>
              </w:rPr>
              <w:t>electronics</w:t>
            </w:r>
            <w:proofErr w:type="spellEnd"/>
            <w:r w:rsidRPr="00115AE1">
              <w:rPr>
                <w:rFonts w:ascii="Calibri" w:hAnsi="Calibri"/>
                <w:i/>
                <w:iCs/>
                <w:spacing w:val="-7"/>
              </w:rPr>
              <w:t>)</w:t>
            </w:r>
          </w:p>
        </w:tc>
        <w:tc>
          <w:tcPr>
            <w:tcW w:w="1372" w:type="dxa"/>
            <w:tcBorders>
              <w:top w:val="single" w:sz="9" w:space="0" w:color="auto"/>
              <w:left w:val="single" w:sz="9" w:space="0" w:color="auto"/>
              <w:bottom w:val="single" w:sz="9" w:space="0" w:color="auto"/>
              <w:right w:val="single" w:sz="9" w:space="0" w:color="auto"/>
            </w:tcBorders>
          </w:tcPr>
          <w:p w14:paraId="4A46AEF6" w14:textId="77777777" w:rsidR="006D4EE9" w:rsidRPr="00115AE1" w:rsidRDefault="006D4EE9" w:rsidP="008116F6">
            <w:pPr>
              <w:tabs>
                <w:tab w:val="decimal" w:pos="278"/>
              </w:tabs>
              <w:rPr>
                <w:rFonts w:ascii="Calibri" w:hAnsi="Calibri"/>
              </w:rPr>
            </w:pPr>
            <w:r>
              <w:rPr>
                <w:rFonts w:ascii="Calibri" w:hAnsi="Calibri"/>
              </w:rPr>
              <w:t>0,07</w:t>
            </w:r>
            <w:r w:rsidRPr="00115AE1">
              <w:rPr>
                <w:rFonts w:ascii="Calibri" w:hAnsi="Calibri"/>
              </w:rPr>
              <w:t>0</w:t>
            </w:r>
          </w:p>
        </w:tc>
      </w:tr>
      <w:tr w:rsidR="006D4EE9" w:rsidRPr="00115AE1" w14:paraId="169ED5E6" w14:textId="77777777" w:rsidTr="008116F6">
        <w:trPr>
          <w:trHeight w:hRule="exact" w:val="844"/>
        </w:trPr>
        <w:tc>
          <w:tcPr>
            <w:tcW w:w="6048" w:type="dxa"/>
            <w:tcBorders>
              <w:top w:val="single" w:sz="9" w:space="0" w:color="auto"/>
              <w:left w:val="single" w:sz="9" w:space="0" w:color="auto"/>
              <w:bottom w:val="single" w:sz="9" w:space="0" w:color="auto"/>
              <w:right w:val="single" w:sz="9" w:space="0" w:color="auto"/>
            </w:tcBorders>
            <w:vAlign w:val="center"/>
          </w:tcPr>
          <w:p w14:paraId="31EEFD26" w14:textId="77777777" w:rsidR="006D4EE9" w:rsidRPr="00115AE1" w:rsidRDefault="006D4EE9" w:rsidP="008116F6">
            <w:pPr>
              <w:spacing w:line="206" w:lineRule="auto"/>
              <w:ind w:right="504"/>
              <w:rPr>
                <w:rFonts w:ascii="Calibri" w:hAnsi="Calibri"/>
                <w:i/>
                <w:iCs/>
                <w:spacing w:val="-6"/>
              </w:rPr>
            </w:pPr>
            <w:r w:rsidRPr="00115AE1">
              <w:rPr>
                <w:rFonts w:ascii="Calibri" w:hAnsi="Calibri"/>
                <w:spacing w:val="-5"/>
              </w:rPr>
              <w:t xml:space="preserve">Rifiuti da apparecchiature elettriche e elettroniche - </w:t>
            </w:r>
            <w:r w:rsidRPr="0041692F">
              <w:rPr>
                <w:rFonts w:ascii="Calibri" w:hAnsi="Calibri"/>
                <w:spacing w:val="-6"/>
                <w:u w:val="single"/>
              </w:rPr>
              <w:t xml:space="preserve">RAEE </w:t>
            </w:r>
            <w:proofErr w:type="gramStart"/>
            <w:r w:rsidRPr="0041692F">
              <w:rPr>
                <w:rFonts w:ascii="Calibri" w:hAnsi="Calibri"/>
                <w:spacing w:val="-6"/>
                <w:u w:val="single"/>
              </w:rPr>
              <w:t>pericolosi</w:t>
            </w:r>
            <w:r w:rsidRPr="00115AE1">
              <w:rPr>
                <w:rFonts w:ascii="Calibri" w:hAnsi="Calibri"/>
                <w:i/>
                <w:iCs/>
                <w:spacing w:val="-6"/>
              </w:rPr>
              <w:t>(</w:t>
            </w:r>
            <w:proofErr w:type="gramEnd"/>
            <w:r w:rsidRPr="00115AE1">
              <w:rPr>
                <w:rFonts w:ascii="Calibri" w:hAnsi="Calibri"/>
                <w:i/>
                <w:iCs/>
                <w:spacing w:val="-6"/>
              </w:rPr>
              <w:t>freddo e clima, TV e monitor, sorgenti luminose)</w:t>
            </w:r>
          </w:p>
        </w:tc>
        <w:tc>
          <w:tcPr>
            <w:tcW w:w="1372" w:type="dxa"/>
            <w:tcBorders>
              <w:top w:val="single" w:sz="9" w:space="0" w:color="auto"/>
              <w:left w:val="single" w:sz="9" w:space="0" w:color="auto"/>
              <w:bottom w:val="single" w:sz="9" w:space="0" w:color="auto"/>
              <w:right w:val="single" w:sz="9" w:space="0" w:color="auto"/>
            </w:tcBorders>
          </w:tcPr>
          <w:p w14:paraId="38725E77" w14:textId="77777777" w:rsidR="006D4EE9" w:rsidRPr="00115AE1" w:rsidRDefault="006D4EE9" w:rsidP="008116F6">
            <w:pPr>
              <w:tabs>
                <w:tab w:val="decimal" w:pos="278"/>
              </w:tabs>
              <w:rPr>
                <w:rFonts w:ascii="Calibri" w:hAnsi="Calibri"/>
              </w:rPr>
            </w:pPr>
            <w:r w:rsidRPr="00115AE1">
              <w:rPr>
                <w:rFonts w:ascii="Calibri" w:hAnsi="Calibri"/>
              </w:rPr>
              <w:t>0,</w:t>
            </w:r>
            <w:r>
              <w:rPr>
                <w:rFonts w:ascii="Calibri" w:hAnsi="Calibri"/>
              </w:rPr>
              <w:t>10</w:t>
            </w:r>
            <w:r w:rsidRPr="00115AE1">
              <w:rPr>
                <w:rFonts w:ascii="Calibri" w:hAnsi="Calibri"/>
              </w:rPr>
              <w:t>0</w:t>
            </w:r>
          </w:p>
        </w:tc>
      </w:tr>
      <w:tr w:rsidR="006D4EE9" w:rsidRPr="005D30E7" w14:paraId="77DAE72E"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668083C9" w14:textId="77777777" w:rsidR="006D4EE9" w:rsidRPr="006D4EE9" w:rsidRDefault="006D4EE9" w:rsidP="008116F6">
            <w:pPr>
              <w:ind w:left="95"/>
              <w:rPr>
                <w:rFonts w:ascii="Calibri" w:hAnsi="Calibri"/>
                <w:color w:val="000000" w:themeColor="text1"/>
                <w:spacing w:val="-4"/>
                <w:u w:val="single"/>
              </w:rPr>
            </w:pPr>
            <w:r w:rsidRPr="006D4EE9">
              <w:rPr>
                <w:rFonts w:ascii="Calibri" w:hAnsi="Calibri"/>
                <w:color w:val="000000" w:themeColor="text1"/>
                <w:spacing w:val="-4"/>
                <w:u w:val="single"/>
              </w:rPr>
              <w:t>Carta</w:t>
            </w:r>
          </w:p>
        </w:tc>
        <w:tc>
          <w:tcPr>
            <w:tcW w:w="1372" w:type="dxa"/>
            <w:tcBorders>
              <w:top w:val="single" w:sz="9" w:space="0" w:color="auto"/>
              <w:left w:val="single" w:sz="9" w:space="0" w:color="auto"/>
              <w:bottom w:val="single" w:sz="9" w:space="0" w:color="auto"/>
              <w:right w:val="single" w:sz="9" w:space="0" w:color="auto"/>
            </w:tcBorders>
            <w:vAlign w:val="center"/>
          </w:tcPr>
          <w:p w14:paraId="6B4CAECD" w14:textId="77777777"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0,020</w:t>
            </w:r>
          </w:p>
        </w:tc>
      </w:tr>
      <w:tr w:rsidR="006D4EE9" w:rsidRPr="005D30E7" w14:paraId="30FC0277"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23E3C187" w14:textId="77777777" w:rsidR="006D4EE9" w:rsidRPr="006D4EE9" w:rsidRDefault="006D4EE9" w:rsidP="008116F6">
            <w:pPr>
              <w:ind w:left="95"/>
              <w:rPr>
                <w:rFonts w:ascii="Calibri" w:hAnsi="Calibri"/>
                <w:color w:val="000000" w:themeColor="text1"/>
                <w:spacing w:val="-4"/>
                <w:u w:val="single"/>
              </w:rPr>
            </w:pPr>
            <w:r w:rsidRPr="006D4EE9">
              <w:rPr>
                <w:rFonts w:ascii="Calibri" w:hAnsi="Calibri"/>
                <w:color w:val="000000" w:themeColor="text1"/>
                <w:spacing w:val="-4"/>
                <w:u w:val="single"/>
              </w:rPr>
              <w:t>Plastica</w:t>
            </w:r>
          </w:p>
        </w:tc>
        <w:tc>
          <w:tcPr>
            <w:tcW w:w="1372" w:type="dxa"/>
            <w:tcBorders>
              <w:top w:val="single" w:sz="9" w:space="0" w:color="auto"/>
              <w:left w:val="single" w:sz="9" w:space="0" w:color="auto"/>
              <w:bottom w:val="single" w:sz="9" w:space="0" w:color="auto"/>
              <w:right w:val="single" w:sz="9" w:space="0" w:color="auto"/>
            </w:tcBorders>
            <w:vAlign w:val="center"/>
          </w:tcPr>
          <w:p w14:paraId="73842E95" w14:textId="77777777"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0,040</w:t>
            </w:r>
          </w:p>
        </w:tc>
      </w:tr>
      <w:tr w:rsidR="006D4EE9" w:rsidRPr="005D30E7" w14:paraId="357AC5C1"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4EF75E47" w14:textId="77777777" w:rsidR="006D4EE9" w:rsidRPr="00685781" w:rsidRDefault="006D4EE9" w:rsidP="008116F6">
            <w:pPr>
              <w:ind w:left="95"/>
              <w:rPr>
                <w:rFonts w:ascii="Calibri" w:hAnsi="Calibri"/>
                <w:spacing w:val="-4"/>
              </w:rPr>
            </w:pPr>
            <w:r w:rsidRPr="00685781">
              <w:rPr>
                <w:rFonts w:ascii="Calibri" w:hAnsi="Calibri"/>
                <w:spacing w:val="-4"/>
              </w:rPr>
              <w:t>Altri rifiuti che non hanno servizi di raccolta a territorio</w:t>
            </w:r>
          </w:p>
        </w:tc>
        <w:tc>
          <w:tcPr>
            <w:tcW w:w="1372" w:type="dxa"/>
            <w:tcBorders>
              <w:top w:val="single" w:sz="9" w:space="0" w:color="auto"/>
              <w:left w:val="single" w:sz="9" w:space="0" w:color="auto"/>
              <w:bottom w:val="single" w:sz="9" w:space="0" w:color="auto"/>
              <w:right w:val="single" w:sz="9" w:space="0" w:color="auto"/>
            </w:tcBorders>
            <w:vAlign w:val="center"/>
          </w:tcPr>
          <w:p w14:paraId="02E8BBD6" w14:textId="77777777" w:rsidR="006D4EE9" w:rsidRPr="00685781" w:rsidRDefault="006D4EE9" w:rsidP="008116F6">
            <w:pPr>
              <w:tabs>
                <w:tab w:val="decimal" w:pos="278"/>
              </w:tabs>
              <w:rPr>
                <w:rFonts w:ascii="Calibri" w:hAnsi="Calibri"/>
              </w:rPr>
            </w:pPr>
            <w:r>
              <w:rPr>
                <w:rFonts w:ascii="Calibri" w:hAnsi="Calibri"/>
              </w:rPr>
              <w:t>0,025</w:t>
            </w:r>
          </w:p>
        </w:tc>
      </w:tr>
    </w:tbl>
    <w:p w14:paraId="42013BC2" w14:textId="77777777" w:rsidR="006D4EE9" w:rsidRPr="005D30E7" w:rsidRDefault="006D4EE9" w:rsidP="006D4EE9">
      <w:pPr>
        <w:spacing w:after="268" w:line="20" w:lineRule="exact"/>
        <w:ind w:left="1145" w:right="1155"/>
        <w:rPr>
          <w:rFonts w:ascii="Calibri" w:hAnsi="Calibri"/>
          <w:color w:val="FF0000"/>
        </w:rPr>
      </w:pPr>
    </w:p>
    <w:p w14:paraId="445E4643" w14:textId="77777777" w:rsidR="006D4EE9" w:rsidRPr="00115AE1" w:rsidRDefault="006D4EE9" w:rsidP="00AC37D6">
      <w:pPr>
        <w:widowControl w:val="0"/>
        <w:numPr>
          <w:ilvl w:val="0"/>
          <w:numId w:val="34"/>
        </w:numPr>
        <w:tabs>
          <w:tab w:val="clear" w:pos="432"/>
          <w:tab w:val="num" w:pos="284"/>
        </w:tabs>
        <w:kinsoku w:val="0"/>
        <w:overflowPunct/>
        <w:autoSpaceDE/>
        <w:autoSpaceDN/>
        <w:adjustRightInd/>
        <w:spacing w:line="204" w:lineRule="auto"/>
        <w:ind w:left="284" w:hanging="284"/>
        <w:textAlignment w:val="auto"/>
        <w:rPr>
          <w:rFonts w:ascii="Calibri" w:hAnsi="Calibri"/>
          <w:spacing w:val="-8"/>
        </w:rPr>
      </w:pPr>
      <w:r w:rsidRPr="00115AE1">
        <w:rPr>
          <w:rFonts w:ascii="Calibri" w:hAnsi="Calibri"/>
          <w:spacing w:val="-9"/>
        </w:rPr>
        <w:t xml:space="preserve">In ogni caso l’ammontare della riduzione non può essere superiore al 50% della quota </w:t>
      </w:r>
      <w:r w:rsidRPr="00115AE1">
        <w:rPr>
          <w:rFonts w:ascii="Calibri" w:hAnsi="Calibri"/>
          <w:spacing w:val="-8"/>
        </w:rPr>
        <w:t>variabile della tariffa.</w:t>
      </w:r>
    </w:p>
    <w:p w14:paraId="6FBA4870" w14:textId="77777777" w:rsidR="006D4EE9" w:rsidRPr="00115AE1" w:rsidRDefault="006D4EE9" w:rsidP="00AC37D6">
      <w:pPr>
        <w:widowControl w:val="0"/>
        <w:numPr>
          <w:ilvl w:val="0"/>
          <w:numId w:val="35"/>
        </w:numPr>
        <w:tabs>
          <w:tab w:val="clear" w:pos="504"/>
          <w:tab w:val="num" w:pos="284"/>
          <w:tab w:val="num" w:pos="1224"/>
        </w:tabs>
        <w:kinsoku w:val="0"/>
        <w:overflowPunct/>
        <w:autoSpaceDE/>
        <w:autoSpaceDN/>
        <w:adjustRightInd/>
        <w:spacing w:line="204" w:lineRule="auto"/>
        <w:ind w:left="284" w:hanging="284"/>
        <w:textAlignment w:val="auto"/>
        <w:rPr>
          <w:rFonts w:ascii="Calibri" w:hAnsi="Calibri"/>
          <w:spacing w:val="-7"/>
        </w:rPr>
      </w:pPr>
      <w:r w:rsidRPr="00115AE1">
        <w:rPr>
          <w:rFonts w:ascii="Calibri" w:hAnsi="Calibri"/>
          <w:spacing w:val="-5"/>
        </w:rPr>
        <w:t xml:space="preserve">Le agevolazioni indicate nei precedenti commi saranno calcolate a consuntivo con </w:t>
      </w:r>
      <w:r w:rsidRPr="00115AE1">
        <w:rPr>
          <w:rFonts w:ascii="Calibri" w:hAnsi="Calibri"/>
          <w:spacing w:val="-7"/>
        </w:rPr>
        <w:t>compensazione con il tributo dovuto per l’anno successivo.</w:t>
      </w:r>
    </w:p>
    <w:p w14:paraId="5879D132" w14:textId="3580B224"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Art. 3</w:t>
      </w:r>
      <w:r w:rsidR="00A7215F">
        <w:rPr>
          <w:rStyle w:val="CharacterStyle4"/>
          <w:rFonts w:asciiTheme="minorHAnsi" w:hAnsiTheme="minorHAnsi" w:cs="Times New Roman"/>
          <w:sz w:val="22"/>
          <w:szCs w:val="22"/>
        </w:rPr>
        <w:t>5</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Tributo giornaliero</w:t>
      </w:r>
    </w:p>
    <w:p w14:paraId="545B4334" w14:textId="4BCC7BE1" w:rsidR="006D4EE9" w:rsidRPr="00E34769" w:rsidRDefault="006D4EE9" w:rsidP="00AC37D6">
      <w:pPr>
        <w:pStyle w:val="Style11"/>
        <w:numPr>
          <w:ilvl w:val="0"/>
          <w:numId w:val="21"/>
        </w:numPr>
        <w:kinsoku w:val="0"/>
        <w:autoSpaceDE/>
        <w:autoSpaceDN/>
        <w:adjustRightInd/>
        <w:ind w:left="284" w:hanging="284"/>
        <w:rPr>
          <w:rStyle w:val="CharacterStyle4"/>
          <w:sz w:val="22"/>
          <w:szCs w:val="22"/>
        </w:rPr>
      </w:pPr>
      <w:r w:rsidRPr="00E34769">
        <w:rPr>
          <w:rStyle w:val="CharacterStyle4"/>
          <w:spacing w:val="6"/>
          <w:sz w:val="22"/>
          <w:szCs w:val="22"/>
        </w:rPr>
        <w:t xml:space="preserve">Il tributo giornaliero è dovuto dai soggetti che occupano o detengono temporaneamente, con o senza </w:t>
      </w:r>
      <w:r w:rsidRPr="00E34769">
        <w:rPr>
          <w:rStyle w:val="CharacterStyle4"/>
          <w:spacing w:val="3"/>
          <w:sz w:val="22"/>
          <w:szCs w:val="22"/>
        </w:rPr>
        <w:t xml:space="preserve">autorizzazione, locali od aree pubbliche, di uso pubblico o aree gravate da servitù di pubblico passaggio, per la </w:t>
      </w:r>
      <w:r w:rsidRPr="00E34769">
        <w:rPr>
          <w:rStyle w:val="CharacterStyle4"/>
          <w:sz w:val="22"/>
          <w:szCs w:val="22"/>
        </w:rPr>
        <w:t xml:space="preserve">copertura dei costi dei servizi relativi alla gestione dei rifiuti </w:t>
      </w:r>
      <w:r w:rsidR="00966774" w:rsidRPr="00860A55">
        <w:rPr>
          <w:rStyle w:val="CharacterStyle4"/>
          <w:sz w:val="22"/>
          <w:szCs w:val="22"/>
        </w:rPr>
        <w:t>urbani</w:t>
      </w:r>
      <w:r w:rsidR="00966774">
        <w:rPr>
          <w:rStyle w:val="CharacterStyle4"/>
          <w:sz w:val="22"/>
          <w:szCs w:val="22"/>
        </w:rPr>
        <w:t xml:space="preserve"> </w:t>
      </w:r>
      <w:r w:rsidRPr="00E34769">
        <w:rPr>
          <w:rStyle w:val="CharacterStyle4"/>
          <w:sz w:val="22"/>
          <w:szCs w:val="22"/>
        </w:rPr>
        <w:t>prodotti da tali soggetti.</w:t>
      </w:r>
    </w:p>
    <w:p w14:paraId="4C2E0C23" w14:textId="77777777" w:rsidR="006D4EE9" w:rsidRPr="00E34769" w:rsidRDefault="006D4EE9" w:rsidP="00AC37D6">
      <w:pPr>
        <w:pStyle w:val="Style11"/>
        <w:numPr>
          <w:ilvl w:val="0"/>
          <w:numId w:val="22"/>
        </w:numPr>
        <w:kinsoku w:val="0"/>
        <w:autoSpaceDE/>
        <w:autoSpaceDN/>
        <w:adjustRightInd/>
        <w:ind w:left="284" w:hanging="284"/>
        <w:rPr>
          <w:rStyle w:val="CharacterStyle4"/>
          <w:sz w:val="22"/>
          <w:szCs w:val="22"/>
        </w:rPr>
      </w:pPr>
      <w:r w:rsidRPr="00E34769">
        <w:rPr>
          <w:rStyle w:val="CharacterStyle4"/>
          <w:spacing w:val="2"/>
          <w:sz w:val="22"/>
          <w:szCs w:val="22"/>
        </w:rPr>
        <w:t xml:space="preserve">L’occupazione o detenzione è considerata temporanea quando si protrae per periodo inferiore a 183 giorni nel </w:t>
      </w:r>
      <w:r w:rsidRPr="00E34769">
        <w:rPr>
          <w:rStyle w:val="CharacterStyle4"/>
          <w:sz w:val="22"/>
          <w:szCs w:val="22"/>
        </w:rPr>
        <w:t>corso dello stesso anno solare.</w:t>
      </w:r>
    </w:p>
    <w:p w14:paraId="1D948A49" w14:textId="77777777" w:rsidR="006D4EE9" w:rsidRPr="00E34769" w:rsidRDefault="006D4EE9" w:rsidP="00AC37D6">
      <w:pPr>
        <w:pStyle w:val="Style11"/>
        <w:numPr>
          <w:ilvl w:val="0"/>
          <w:numId w:val="22"/>
        </w:numPr>
        <w:kinsoku w:val="0"/>
        <w:autoSpaceDE/>
        <w:autoSpaceDN/>
        <w:adjustRightInd/>
        <w:ind w:left="284" w:hanging="284"/>
        <w:rPr>
          <w:rStyle w:val="CharacterStyle4"/>
          <w:sz w:val="22"/>
          <w:szCs w:val="22"/>
        </w:rPr>
      </w:pPr>
      <w:r w:rsidRPr="00E34769">
        <w:rPr>
          <w:rStyle w:val="CharacterStyle4"/>
          <w:sz w:val="22"/>
          <w:szCs w:val="22"/>
        </w:rPr>
        <w:t>La tariffa del tributo giornaliero è determinata in rapporto ai metri quadrati occupati e al numero di giorni e loro frazioni di durata dell’occupazione.</w:t>
      </w:r>
    </w:p>
    <w:p w14:paraId="6689D7C0" w14:textId="77777777" w:rsidR="006D4EE9" w:rsidRPr="00E34769" w:rsidRDefault="006D4EE9" w:rsidP="00AC37D6">
      <w:pPr>
        <w:pStyle w:val="Style11"/>
        <w:numPr>
          <w:ilvl w:val="0"/>
          <w:numId w:val="22"/>
        </w:numPr>
        <w:kinsoku w:val="0"/>
        <w:autoSpaceDE/>
        <w:autoSpaceDN/>
        <w:adjustRightInd/>
        <w:ind w:left="284" w:hanging="284"/>
        <w:rPr>
          <w:rStyle w:val="CharacterStyle4"/>
          <w:sz w:val="22"/>
          <w:szCs w:val="22"/>
        </w:rPr>
      </w:pPr>
      <w:r w:rsidRPr="00E34769">
        <w:rPr>
          <w:rStyle w:val="CharacterStyle4"/>
          <w:spacing w:val="1"/>
          <w:sz w:val="22"/>
          <w:szCs w:val="22"/>
        </w:rPr>
        <w:t xml:space="preserve">La misura della tariffa giornaliera è ottenuta suddividendo la tariffa annuale, riferita alla categoria di riferimento, </w:t>
      </w:r>
      <w:r w:rsidRPr="00E34769">
        <w:rPr>
          <w:rStyle w:val="CharacterStyle4"/>
          <w:sz w:val="22"/>
          <w:szCs w:val="22"/>
        </w:rPr>
        <w:t>per i giorni dell’anno (365) e maggiorando il risultato del 50%.</w:t>
      </w:r>
    </w:p>
    <w:p w14:paraId="5126DAA8" w14:textId="77777777" w:rsidR="006D4EE9" w:rsidRPr="00E34769" w:rsidRDefault="006D4EE9" w:rsidP="00AC37D6">
      <w:pPr>
        <w:pStyle w:val="Style11"/>
        <w:numPr>
          <w:ilvl w:val="0"/>
          <w:numId w:val="22"/>
        </w:numPr>
        <w:kinsoku w:val="0"/>
        <w:autoSpaceDE/>
        <w:autoSpaceDN/>
        <w:adjustRightInd/>
        <w:ind w:left="284" w:hanging="284"/>
        <w:rPr>
          <w:rStyle w:val="CharacterStyle4"/>
          <w:sz w:val="22"/>
          <w:szCs w:val="22"/>
        </w:rPr>
      </w:pPr>
      <w:r w:rsidRPr="00E34769">
        <w:rPr>
          <w:rStyle w:val="CharacterStyle4"/>
          <w:sz w:val="22"/>
          <w:szCs w:val="22"/>
        </w:rPr>
        <w:t xml:space="preserve">L’obbligo di dichiarazione è assolto con il pagamento del tributo da effettuarsi con le modalità e nei termini previsti per il canone per l’occupazione di spazi ed aree </w:t>
      </w:r>
      <w:proofErr w:type="gramStart"/>
      <w:r w:rsidRPr="00E34769">
        <w:rPr>
          <w:rStyle w:val="CharacterStyle4"/>
          <w:sz w:val="22"/>
          <w:szCs w:val="22"/>
        </w:rPr>
        <w:t>pubbliche .</w:t>
      </w:r>
      <w:proofErr w:type="gramEnd"/>
    </w:p>
    <w:p w14:paraId="5A9F4D2D" w14:textId="77777777" w:rsidR="006D4EE9" w:rsidRDefault="006D4EE9" w:rsidP="00AC37D6">
      <w:pPr>
        <w:pStyle w:val="Style11"/>
        <w:numPr>
          <w:ilvl w:val="0"/>
          <w:numId w:val="22"/>
        </w:numPr>
        <w:kinsoku w:val="0"/>
        <w:autoSpaceDE/>
        <w:autoSpaceDN/>
        <w:adjustRightInd/>
        <w:spacing w:before="36"/>
        <w:ind w:left="284" w:hanging="284"/>
        <w:rPr>
          <w:rStyle w:val="CharacterStyle4"/>
          <w:spacing w:val="1"/>
          <w:sz w:val="22"/>
          <w:szCs w:val="22"/>
        </w:rPr>
      </w:pPr>
      <w:r w:rsidRPr="00E34769">
        <w:rPr>
          <w:rStyle w:val="CharacterStyle4"/>
          <w:spacing w:val="1"/>
          <w:sz w:val="22"/>
          <w:szCs w:val="22"/>
        </w:rPr>
        <w:t>Al tributo giornaliero si applicano le disposizioni del tributo annuale in quanto compatibili.</w:t>
      </w:r>
    </w:p>
    <w:p w14:paraId="2C6091A3" w14:textId="77777777" w:rsidR="00E34769" w:rsidRPr="00E34769" w:rsidRDefault="00E34769" w:rsidP="00E34769">
      <w:pPr>
        <w:pStyle w:val="Style11"/>
        <w:kinsoku w:val="0"/>
        <w:autoSpaceDE/>
        <w:autoSpaceDN/>
        <w:adjustRightInd/>
        <w:spacing w:before="36"/>
        <w:ind w:left="284"/>
        <w:rPr>
          <w:rStyle w:val="CharacterStyle4"/>
          <w:spacing w:val="1"/>
          <w:sz w:val="22"/>
          <w:szCs w:val="22"/>
        </w:rPr>
      </w:pPr>
    </w:p>
    <w:p w14:paraId="0FBFEF56" w14:textId="78E1F7E5" w:rsidR="006D4EE9" w:rsidRPr="009C5657" w:rsidRDefault="006D4EE9" w:rsidP="009C5657">
      <w:pPr>
        <w:pStyle w:val="Titolo"/>
      </w:pPr>
      <w:r w:rsidRPr="009C5657">
        <w:t>Art. 3</w:t>
      </w:r>
      <w:r w:rsidR="00A7215F">
        <w:t>6</w:t>
      </w:r>
      <w:r w:rsidR="00E34769" w:rsidRPr="009C5657">
        <w:t xml:space="preserve"> - </w:t>
      </w:r>
      <w:r w:rsidRPr="009C5657">
        <w:t>Applicazione del tributo giornaliero in caso di occupazioni abusive</w:t>
      </w:r>
    </w:p>
    <w:p w14:paraId="514D76E8" w14:textId="77777777" w:rsidR="006D4EE9" w:rsidRPr="00E34769" w:rsidRDefault="006D4EE9" w:rsidP="00AC37D6">
      <w:pPr>
        <w:pStyle w:val="Paragrafoelenco"/>
        <w:numPr>
          <w:ilvl w:val="0"/>
          <w:numId w:val="35"/>
        </w:numPr>
        <w:ind w:left="284" w:hanging="284"/>
        <w:rPr>
          <w:rFonts w:cs="Calibri"/>
        </w:rPr>
      </w:pPr>
      <w:r w:rsidRPr="00E34769">
        <w:rPr>
          <w:rFonts w:cs="Calibri"/>
          <w:spacing w:val="11"/>
        </w:rPr>
        <w:t xml:space="preserve">In caso di occupazione abusiva, in occasione della contestazione per violazione alla </w:t>
      </w:r>
      <w:r w:rsidRPr="00E34769">
        <w:rPr>
          <w:rFonts w:cs="Calibri"/>
          <w:spacing w:val="13"/>
        </w:rPr>
        <w:t xml:space="preserve">tassa/canone per l’occupazione di suolo pubblico, il tributo giornaliero è recuperato </w:t>
      </w:r>
      <w:r w:rsidRPr="00E34769">
        <w:rPr>
          <w:rFonts w:cs="Calibri"/>
          <w:spacing w:val="12"/>
        </w:rPr>
        <w:t xml:space="preserve">contestualmente a sanzioni, interessi ed accessori, applicando le norme in materia di </w:t>
      </w:r>
      <w:r w:rsidRPr="00E34769">
        <w:rPr>
          <w:rFonts w:cs="Calibri"/>
        </w:rPr>
        <w:t>accertamento, contenzioso e sanzioni, previste per il tributo annuale, in quanto compatibili.</w:t>
      </w:r>
    </w:p>
    <w:p w14:paraId="23D772C2" w14:textId="77777777" w:rsidR="00E34769" w:rsidRPr="00E34769" w:rsidRDefault="00E34769" w:rsidP="00E34769">
      <w:pPr>
        <w:pStyle w:val="Paragrafoelenco"/>
        <w:ind w:left="1080"/>
        <w:rPr>
          <w:rFonts w:cs="Calibri"/>
        </w:rPr>
      </w:pPr>
    </w:p>
    <w:p w14:paraId="1B5A331A" w14:textId="0543C573"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Art. 3</w:t>
      </w:r>
      <w:r w:rsidR="00A7215F">
        <w:rPr>
          <w:rStyle w:val="CharacterStyle4"/>
          <w:rFonts w:asciiTheme="minorHAnsi" w:hAnsiTheme="minorHAnsi" w:cs="Times New Roman"/>
          <w:sz w:val="22"/>
          <w:szCs w:val="22"/>
        </w:rPr>
        <w:t>7</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Dichiarazione di detenzione o possesso, di variazione e di cessazione</w:t>
      </w:r>
    </w:p>
    <w:p w14:paraId="6E672FE1" w14:textId="77777777" w:rsidR="006D4EE9" w:rsidRPr="00E34769" w:rsidRDefault="006D4EE9" w:rsidP="00AC37D6">
      <w:pPr>
        <w:pStyle w:val="Style11"/>
        <w:numPr>
          <w:ilvl w:val="0"/>
          <w:numId w:val="23"/>
        </w:numPr>
        <w:kinsoku w:val="0"/>
        <w:autoSpaceDE/>
        <w:autoSpaceDN/>
        <w:adjustRightInd/>
        <w:ind w:left="284" w:hanging="284"/>
        <w:rPr>
          <w:rStyle w:val="CharacterStyle4"/>
          <w:sz w:val="22"/>
          <w:szCs w:val="22"/>
        </w:rPr>
      </w:pPr>
      <w:r w:rsidRPr="00E34769">
        <w:rPr>
          <w:rStyle w:val="CharacterStyle4"/>
          <w:sz w:val="22"/>
          <w:szCs w:val="22"/>
        </w:rPr>
        <w:t xml:space="preserve">I soggetti di cui all’articolo 5, sono tenuti a presentare la dichiarazione di inizio occupazione o possesso dei locali ed aree tassabili siti nel territorio del Comune, entro 60 giorni dalla data in cui l’occupazione o la detenzione o il possesso </w:t>
      </w:r>
      <w:r w:rsidRPr="00E34769">
        <w:rPr>
          <w:rStyle w:val="CharacterStyle4"/>
          <w:spacing w:val="-1"/>
          <w:sz w:val="22"/>
          <w:szCs w:val="22"/>
        </w:rPr>
        <w:t xml:space="preserve">degli immobili ha avuto inizio o sono intervenute variazioni rilevanti ai fini della determinazione della tassa sui rifiuti, </w:t>
      </w:r>
      <w:r w:rsidRPr="00E34769">
        <w:rPr>
          <w:rStyle w:val="CharacterStyle4"/>
          <w:sz w:val="22"/>
          <w:szCs w:val="22"/>
        </w:rPr>
        <w:t>utilizzando il modello messo a disposizione dal Comune stesso.</w:t>
      </w:r>
    </w:p>
    <w:p w14:paraId="07A4B6DD" w14:textId="77777777" w:rsidR="006D4EE9" w:rsidRPr="00E34769" w:rsidRDefault="006D4EE9" w:rsidP="00AC37D6">
      <w:pPr>
        <w:pStyle w:val="Style11"/>
        <w:numPr>
          <w:ilvl w:val="0"/>
          <w:numId w:val="23"/>
        </w:numPr>
        <w:kinsoku w:val="0"/>
        <w:autoSpaceDE/>
        <w:autoSpaceDN/>
        <w:adjustRightInd/>
        <w:ind w:left="284" w:hanging="284"/>
        <w:rPr>
          <w:rStyle w:val="CharacterStyle4"/>
          <w:sz w:val="22"/>
          <w:szCs w:val="22"/>
        </w:rPr>
      </w:pPr>
      <w:r w:rsidRPr="00E34769">
        <w:rPr>
          <w:rStyle w:val="CharacterStyle4"/>
          <w:spacing w:val="1"/>
          <w:sz w:val="22"/>
          <w:szCs w:val="22"/>
        </w:rPr>
        <w:t xml:space="preserve">La dichiarazione ha effetto anche per gli anni successivi sempre che non si verifichino modificazioni dei dati ed </w:t>
      </w:r>
      <w:r w:rsidRPr="00E34769">
        <w:rPr>
          <w:rStyle w:val="CharacterStyle4"/>
          <w:sz w:val="22"/>
          <w:szCs w:val="22"/>
        </w:rPr>
        <w:t>elementi dichiarati cui consegua un diverso ammontare della tassa dovuta.</w:t>
      </w:r>
    </w:p>
    <w:p w14:paraId="5507F3F5" w14:textId="77777777" w:rsidR="006D4EE9" w:rsidRPr="00E34769" w:rsidRDefault="006D4EE9" w:rsidP="00AC37D6">
      <w:pPr>
        <w:pStyle w:val="Style11"/>
        <w:numPr>
          <w:ilvl w:val="0"/>
          <w:numId w:val="23"/>
        </w:numPr>
        <w:kinsoku w:val="0"/>
        <w:autoSpaceDE/>
        <w:autoSpaceDN/>
        <w:adjustRightInd/>
        <w:ind w:left="284" w:hanging="284"/>
        <w:rPr>
          <w:rStyle w:val="CharacterStyle4"/>
          <w:sz w:val="22"/>
          <w:szCs w:val="22"/>
        </w:rPr>
      </w:pPr>
      <w:r w:rsidRPr="00E34769">
        <w:rPr>
          <w:rStyle w:val="CharacterStyle4"/>
          <w:spacing w:val="-2"/>
          <w:sz w:val="22"/>
          <w:szCs w:val="22"/>
        </w:rPr>
        <w:lastRenderedPageBreak/>
        <w:t xml:space="preserve">In caso di cessazione, nel corso dell'anno, dell'occupazione o detenzione o possesso dei locali ed aree, deve essere </w:t>
      </w:r>
      <w:r w:rsidRPr="00E34769">
        <w:rPr>
          <w:rStyle w:val="CharacterStyle4"/>
          <w:spacing w:val="3"/>
          <w:sz w:val="22"/>
          <w:szCs w:val="22"/>
        </w:rPr>
        <w:t xml:space="preserve">presentata, entro 60 giorni dall’evento, apposita denuncia di cessazione che, debitamente accertata, dà diritto </w:t>
      </w:r>
      <w:r w:rsidRPr="00E34769">
        <w:rPr>
          <w:rStyle w:val="CharacterStyle4"/>
          <w:sz w:val="22"/>
          <w:szCs w:val="22"/>
        </w:rPr>
        <w:t>all'abbuono del tributo. La stessa ha effetto dal giorno successivo alla sua presentazione.</w:t>
      </w:r>
    </w:p>
    <w:p w14:paraId="2D26D645" w14:textId="77777777" w:rsidR="006D4EE9" w:rsidRPr="00E34769" w:rsidRDefault="006D4EE9" w:rsidP="00AC37D6">
      <w:pPr>
        <w:pStyle w:val="Style11"/>
        <w:numPr>
          <w:ilvl w:val="0"/>
          <w:numId w:val="23"/>
        </w:numPr>
        <w:kinsoku w:val="0"/>
        <w:autoSpaceDE/>
        <w:autoSpaceDN/>
        <w:adjustRightInd/>
        <w:ind w:left="284" w:hanging="284"/>
        <w:rPr>
          <w:rStyle w:val="CharacterStyle4"/>
          <w:sz w:val="22"/>
          <w:szCs w:val="22"/>
        </w:rPr>
      </w:pPr>
      <w:r w:rsidRPr="00E34769">
        <w:rPr>
          <w:rStyle w:val="CharacterStyle4"/>
          <w:spacing w:val="-1"/>
          <w:sz w:val="22"/>
          <w:szCs w:val="22"/>
        </w:rPr>
        <w:t xml:space="preserve">Nell’ipotesi di più soggetti obbligati in solido, la dichiarazione può essere presentata da uno solo degli occupanti o </w:t>
      </w:r>
      <w:r w:rsidRPr="00E34769">
        <w:rPr>
          <w:rStyle w:val="CharacterStyle4"/>
          <w:sz w:val="22"/>
          <w:szCs w:val="22"/>
        </w:rPr>
        <w:t>detentori o possessori dei locali e/o aree tassabili.</w:t>
      </w:r>
    </w:p>
    <w:p w14:paraId="45F6EDDB" w14:textId="29A0F602" w:rsidR="006D4EE9" w:rsidRPr="00C577D2" w:rsidRDefault="006D4EE9" w:rsidP="00C577D2">
      <w:pPr>
        <w:pStyle w:val="Paragrafoelenco"/>
        <w:numPr>
          <w:ilvl w:val="0"/>
          <w:numId w:val="23"/>
        </w:numPr>
        <w:rPr>
          <w:rFonts w:cs="Arial"/>
          <w:spacing w:val="-4"/>
        </w:rPr>
      </w:pPr>
      <w:r w:rsidRPr="00C577D2">
        <w:rPr>
          <w:rFonts w:cs="Calibri"/>
          <w:spacing w:val="-1"/>
        </w:rPr>
        <w:t xml:space="preserve">Non comporta obbligo di denuncia la variazione del numero dei componenti del nucleo </w:t>
      </w:r>
      <w:r w:rsidRPr="00C577D2">
        <w:rPr>
          <w:rFonts w:cs="Arial"/>
          <w:spacing w:val="-1"/>
        </w:rPr>
        <w:t xml:space="preserve">familiare se relativo a </w:t>
      </w:r>
      <w:r w:rsidRPr="00C577D2">
        <w:rPr>
          <w:rFonts w:cs="Arial"/>
          <w:spacing w:val="-4"/>
        </w:rPr>
        <w:t>soggetti residenti.</w:t>
      </w:r>
    </w:p>
    <w:p w14:paraId="39D13311" w14:textId="77777777" w:rsidR="00C577D2" w:rsidRPr="00C577D2" w:rsidRDefault="00C577D2" w:rsidP="00C577D2">
      <w:pPr>
        <w:pStyle w:val="Paragrafoelenco"/>
        <w:rPr>
          <w:rFonts w:cs="Arial"/>
          <w:spacing w:val="-4"/>
        </w:rPr>
      </w:pPr>
    </w:p>
    <w:p w14:paraId="2D0FCDC4" w14:textId="09345087" w:rsidR="006D4EE9" w:rsidRPr="009C5657" w:rsidRDefault="006D4EE9" w:rsidP="009C5657">
      <w:pPr>
        <w:pStyle w:val="Titolo"/>
      </w:pPr>
      <w:r w:rsidRPr="009C5657">
        <w:t>Art. 3</w:t>
      </w:r>
      <w:r w:rsidR="00A7215F">
        <w:t>8</w:t>
      </w:r>
      <w:r w:rsidR="00E34769" w:rsidRPr="009C5657">
        <w:t xml:space="preserve"> - </w:t>
      </w:r>
      <w:r w:rsidRPr="009C5657">
        <w:t>Termini per il pagamento del tributo</w:t>
      </w:r>
    </w:p>
    <w:p w14:paraId="52559E8F" w14:textId="77777777" w:rsidR="006D4EE9" w:rsidRPr="00E34769" w:rsidRDefault="006D4EE9" w:rsidP="00AC37D6">
      <w:pPr>
        <w:pStyle w:val="Style11"/>
        <w:numPr>
          <w:ilvl w:val="0"/>
          <w:numId w:val="36"/>
        </w:numPr>
        <w:tabs>
          <w:tab w:val="clear" w:pos="720"/>
        </w:tabs>
        <w:kinsoku w:val="0"/>
        <w:autoSpaceDE/>
        <w:autoSpaceDN/>
        <w:adjustRightInd/>
        <w:ind w:left="360"/>
        <w:rPr>
          <w:rStyle w:val="CharacterStyle4"/>
          <w:color w:val="000000" w:themeColor="text1"/>
          <w:sz w:val="22"/>
          <w:szCs w:val="22"/>
        </w:rPr>
      </w:pPr>
      <w:r w:rsidRPr="00E34769">
        <w:rPr>
          <w:rStyle w:val="CharacterStyle4"/>
          <w:color w:val="000000" w:themeColor="text1"/>
          <w:spacing w:val="2"/>
          <w:sz w:val="22"/>
          <w:szCs w:val="22"/>
        </w:rPr>
        <w:t xml:space="preserve">I soggetti passivi, così come definiti all’articolo 5, devono eseguire il pagamento della tassa </w:t>
      </w:r>
      <w:r w:rsidRPr="00E34769">
        <w:rPr>
          <w:rStyle w:val="CharacterStyle4"/>
          <w:color w:val="000000" w:themeColor="text1"/>
          <w:sz w:val="22"/>
          <w:szCs w:val="22"/>
        </w:rPr>
        <w:t>dovuta entro le seguenti scadenze:</w:t>
      </w:r>
    </w:p>
    <w:p w14:paraId="39B0C34B" w14:textId="77777777" w:rsidR="006D4EE9" w:rsidRPr="00E34769" w:rsidRDefault="006D4EE9" w:rsidP="00AC37D6">
      <w:pPr>
        <w:pStyle w:val="Style11"/>
        <w:numPr>
          <w:ilvl w:val="1"/>
          <w:numId w:val="36"/>
        </w:numPr>
        <w:tabs>
          <w:tab w:val="clear" w:pos="1440"/>
        </w:tabs>
        <w:kinsoku w:val="0"/>
        <w:autoSpaceDE/>
        <w:autoSpaceDN/>
        <w:adjustRightInd/>
        <w:ind w:left="360"/>
        <w:rPr>
          <w:rStyle w:val="CharacterStyle4"/>
          <w:color w:val="000000" w:themeColor="text1"/>
          <w:sz w:val="22"/>
          <w:szCs w:val="22"/>
          <w:u w:val="single"/>
        </w:rPr>
      </w:pPr>
      <w:r w:rsidRPr="00E34769">
        <w:rPr>
          <w:rStyle w:val="CharacterStyle4"/>
          <w:color w:val="000000" w:themeColor="text1"/>
          <w:sz w:val="22"/>
          <w:szCs w:val="22"/>
          <w:u w:val="single"/>
        </w:rPr>
        <w:t>1° rata entro il 30 settembre dell’anno di competenza,</w:t>
      </w:r>
    </w:p>
    <w:p w14:paraId="4D40EAF0" w14:textId="15AB5054" w:rsidR="006D4EE9" w:rsidRPr="00E34769" w:rsidRDefault="006D4EE9" w:rsidP="00C577D2">
      <w:pPr>
        <w:numPr>
          <w:ilvl w:val="1"/>
          <w:numId w:val="36"/>
        </w:numPr>
        <w:tabs>
          <w:tab w:val="clear" w:pos="1440"/>
        </w:tabs>
        <w:suppressAutoHyphens/>
        <w:overflowPunct/>
        <w:autoSpaceDE/>
        <w:autoSpaceDN/>
        <w:adjustRightInd/>
        <w:ind w:left="360" w:right="140"/>
        <w:textAlignment w:val="auto"/>
        <w:rPr>
          <w:rFonts w:ascii="Calibri" w:hAnsi="Calibri" w:cs="Calibri"/>
          <w:color w:val="000000" w:themeColor="text1"/>
          <w:szCs w:val="22"/>
          <w:u w:val="single"/>
        </w:rPr>
      </w:pPr>
      <w:r w:rsidRPr="00E34769">
        <w:rPr>
          <w:rFonts w:ascii="Calibri" w:hAnsi="Calibri" w:cs="Calibri"/>
          <w:color w:val="000000" w:themeColor="text1"/>
          <w:spacing w:val="1"/>
          <w:szCs w:val="22"/>
          <w:u w:val="single"/>
        </w:rPr>
        <w:t xml:space="preserve">2° rata entro il 31 ottobre dell’anno di </w:t>
      </w:r>
      <w:r w:rsidR="00C577D2">
        <w:rPr>
          <w:rFonts w:ascii="Calibri" w:hAnsi="Calibri" w:cs="Calibri"/>
          <w:color w:val="000000" w:themeColor="text1"/>
          <w:spacing w:val="1"/>
          <w:szCs w:val="22"/>
          <w:u w:val="single"/>
        </w:rPr>
        <w:t>c</w:t>
      </w:r>
      <w:r w:rsidRPr="00E34769">
        <w:rPr>
          <w:rFonts w:ascii="Calibri" w:hAnsi="Calibri" w:cs="Calibri"/>
          <w:color w:val="000000" w:themeColor="text1"/>
          <w:spacing w:val="1"/>
          <w:szCs w:val="22"/>
          <w:u w:val="single"/>
        </w:rPr>
        <w:t xml:space="preserve">ompetenza, </w:t>
      </w:r>
    </w:p>
    <w:p w14:paraId="4E81D918" w14:textId="77777777" w:rsidR="006D4EE9" w:rsidRPr="00E34769" w:rsidRDefault="006D4EE9" w:rsidP="00AC37D6">
      <w:pPr>
        <w:numPr>
          <w:ilvl w:val="1"/>
          <w:numId w:val="36"/>
        </w:numPr>
        <w:tabs>
          <w:tab w:val="clear" w:pos="1440"/>
        </w:tabs>
        <w:suppressAutoHyphens/>
        <w:overflowPunct/>
        <w:autoSpaceDE/>
        <w:autoSpaceDN/>
        <w:adjustRightInd/>
        <w:ind w:left="360" w:right="1700"/>
        <w:textAlignment w:val="auto"/>
        <w:rPr>
          <w:rFonts w:ascii="Calibri" w:hAnsi="Calibri" w:cs="Calibri"/>
          <w:color w:val="000000" w:themeColor="text1"/>
          <w:szCs w:val="22"/>
        </w:rPr>
      </w:pPr>
      <w:r w:rsidRPr="00E34769">
        <w:rPr>
          <w:rFonts w:ascii="Calibri" w:hAnsi="Calibri" w:cs="Calibri"/>
          <w:color w:val="000000" w:themeColor="text1"/>
          <w:szCs w:val="22"/>
          <w:u w:val="single"/>
        </w:rPr>
        <w:t xml:space="preserve">3° rata </w:t>
      </w:r>
      <w:r w:rsidR="008116F6" w:rsidRPr="00E34769">
        <w:rPr>
          <w:rFonts w:ascii="Calibri" w:hAnsi="Calibri" w:cs="Calibri"/>
          <w:color w:val="000000" w:themeColor="text1"/>
          <w:szCs w:val="22"/>
          <w:u w:val="single"/>
        </w:rPr>
        <w:t xml:space="preserve">a saldo </w:t>
      </w:r>
      <w:r w:rsidRPr="00E34769">
        <w:rPr>
          <w:rFonts w:ascii="Calibri" w:hAnsi="Calibri" w:cs="Calibri"/>
          <w:color w:val="000000" w:themeColor="text1"/>
          <w:szCs w:val="22"/>
          <w:u w:val="single"/>
        </w:rPr>
        <w:t xml:space="preserve">entro il </w:t>
      </w:r>
      <w:r w:rsidR="008116F6" w:rsidRPr="00E34769">
        <w:rPr>
          <w:rFonts w:ascii="Calibri" w:hAnsi="Calibri" w:cs="Calibri"/>
          <w:color w:val="000000" w:themeColor="text1"/>
          <w:szCs w:val="22"/>
          <w:u w:val="single"/>
        </w:rPr>
        <w:t>10 dicembre</w:t>
      </w:r>
      <w:r w:rsidRPr="00E34769">
        <w:rPr>
          <w:rFonts w:ascii="Calibri" w:hAnsi="Calibri" w:cs="Calibri"/>
          <w:color w:val="000000" w:themeColor="text1"/>
          <w:szCs w:val="22"/>
          <w:u w:val="single"/>
        </w:rPr>
        <w:t xml:space="preserve"> dell’anno di</w:t>
      </w:r>
      <w:r w:rsidR="008116F6" w:rsidRPr="00E34769">
        <w:rPr>
          <w:rFonts w:ascii="Calibri" w:hAnsi="Calibri" w:cs="Calibri"/>
          <w:color w:val="000000" w:themeColor="text1"/>
          <w:szCs w:val="22"/>
          <w:u w:val="single"/>
        </w:rPr>
        <w:t xml:space="preserve"> competenza</w:t>
      </w:r>
      <w:r w:rsidRPr="00E34769">
        <w:rPr>
          <w:rFonts w:ascii="Calibri" w:hAnsi="Calibri" w:cs="Calibri"/>
          <w:color w:val="000000" w:themeColor="text1"/>
          <w:szCs w:val="22"/>
        </w:rPr>
        <w:t>.</w:t>
      </w:r>
    </w:p>
    <w:p w14:paraId="66725ABD" w14:textId="77777777" w:rsidR="006D4EE9" w:rsidRPr="00860A55" w:rsidRDefault="006D4EE9" w:rsidP="00AC37D6">
      <w:pPr>
        <w:pStyle w:val="Style11"/>
        <w:numPr>
          <w:ilvl w:val="0"/>
          <w:numId w:val="36"/>
        </w:numPr>
        <w:tabs>
          <w:tab w:val="clear" w:pos="720"/>
        </w:tabs>
        <w:kinsoku w:val="0"/>
        <w:autoSpaceDE/>
        <w:autoSpaceDN/>
        <w:adjustRightInd/>
        <w:ind w:left="360"/>
        <w:rPr>
          <w:rStyle w:val="CharacterStyle4"/>
          <w:color w:val="000000" w:themeColor="text1"/>
          <w:sz w:val="22"/>
          <w:szCs w:val="22"/>
        </w:rPr>
      </w:pPr>
      <w:proofErr w:type="gramStart"/>
      <w:r w:rsidRPr="00860A55">
        <w:rPr>
          <w:rStyle w:val="CharacterStyle4"/>
          <w:color w:val="000000" w:themeColor="text1"/>
          <w:spacing w:val="8"/>
          <w:sz w:val="22"/>
          <w:szCs w:val="22"/>
        </w:rPr>
        <w:t>E’</w:t>
      </w:r>
      <w:proofErr w:type="gramEnd"/>
      <w:r w:rsidRPr="00860A55">
        <w:rPr>
          <w:rStyle w:val="CharacterStyle4"/>
          <w:color w:val="000000" w:themeColor="text1"/>
          <w:spacing w:val="8"/>
          <w:sz w:val="22"/>
          <w:szCs w:val="22"/>
        </w:rPr>
        <w:t xml:space="preserve"> possibile pagare l’intero importo in unica soluzione entro il mese di ottobre. </w:t>
      </w:r>
    </w:p>
    <w:p w14:paraId="197E332A" w14:textId="77777777" w:rsidR="006D4EE9" w:rsidRPr="00860A55" w:rsidRDefault="006D4EE9" w:rsidP="00AC37D6">
      <w:pPr>
        <w:pStyle w:val="Style11"/>
        <w:numPr>
          <w:ilvl w:val="0"/>
          <w:numId w:val="36"/>
        </w:numPr>
        <w:tabs>
          <w:tab w:val="clear" w:pos="720"/>
        </w:tabs>
        <w:kinsoku w:val="0"/>
        <w:autoSpaceDE/>
        <w:autoSpaceDN/>
        <w:adjustRightInd/>
        <w:ind w:left="360"/>
        <w:rPr>
          <w:rStyle w:val="CharacterStyle4"/>
          <w:sz w:val="22"/>
          <w:szCs w:val="22"/>
        </w:rPr>
      </w:pPr>
      <w:r w:rsidRPr="00860A55">
        <w:rPr>
          <w:rStyle w:val="CharacterStyle4"/>
          <w:color w:val="000000" w:themeColor="text1"/>
          <w:spacing w:val="4"/>
          <w:sz w:val="22"/>
          <w:szCs w:val="22"/>
        </w:rPr>
        <w:t xml:space="preserve">In caso di omesso pagamento, il contribuente può sanare la propria posizione adottando </w:t>
      </w:r>
      <w:r w:rsidRPr="00860A55">
        <w:rPr>
          <w:rStyle w:val="CharacterStyle4"/>
          <w:color w:val="000000" w:themeColor="text1"/>
          <w:spacing w:val="9"/>
          <w:sz w:val="22"/>
          <w:szCs w:val="22"/>
        </w:rPr>
        <w:t xml:space="preserve">l’istituto del ravvedimento operoso, disciplinato dall’art. 13 del </w:t>
      </w:r>
      <w:proofErr w:type="spellStart"/>
      <w:r w:rsidRPr="00860A55">
        <w:rPr>
          <w:rStyle w:val="CharacterStyle4"/>
          <w:color w:val="000000" w:themeColor="text1"/>
          <w:spacing w:val="9"/>
          <w:sz w:val="22"/>
          <w:szCs w:val="22"/>
        </w:rPr>
        <w:t>D.Lgs.</w:t>
      </w:r>
      <w:proofErr w:type="spellEnd"/>
      <w:r w:rsidRPr="00860A55">
        <w:rPr>
          <w:rStyle w:val="CharacterStyle4"/>
          <w:color w:val="000000" w:themeColor="text1"/>
          <w:spacing w:val="9"/>
          <w:sz w:val="22"/>
          <w:szCs w:val="22"/>
        </w:rPr>
        <w:t xml:space="preserve"> 472/97, </w:t>
      </w:r>
      <w:r w:rsidR="008116F6" w:rsidRPr="00860A55">
        <w:rPr>
          <w:rStyle w:val="CharacterStyle4"/>
          <w:color w:val="000000" w:themeColor="text1"/>
          <w:spacing w:val="9"/>
          <w:sz w:val="22"/>
          <w:szCs w:val="22"/>
        </w:rPr>
        <w:t>cos</w:t>
      </w:r>
      <w:r w:rsidR="001E16E8" w:rsidRPr="00860A55">
        <w:rPr>
          <w:rStyle w:val="CharacterStyle4"/>
          <w:color w:val="000000" w:themeColor="text1"/>
          <w:spacing w:val="9"/>
          <w:sz w:val="22"/>
          <w:szCs w:val="22"/>
        </w:rPr>
        <w:t>ì</w:t>
      </w:r>
      <w:r w:rsidR="008116F6" w:rsidRPr="00860A55">
        <w:rPr>
          <w:rStyle w:val="CharacterStyle4"/>
          <w:color w:val="000000" w:themeColor="text1"/>
          <w:spacing w:val="9"/>
          <w:sz w:val="22"/>
          <w:szCs w:val="22"/>
        </w:rPr>
        <w:t xml:space="preserve"> come modificato dalla L. 157/2019 </w:t>
      </w:r>
      <w:r w:rsidRPr="00860A55">
        <w:rPr>
          <w:rStyle w:val="CharacterStyle4"/>
          <w:spacing w:val="9"/>
          <w:sz w:val="22"/>
          <w:szCs w:val="22"/>
        </w:rPr>
        <w:t xml:space="preserve">purché il </w:t>
      </w:r>
      <w:r w:rsidRPr="00860A55">
        <w:rPr>
          <w:rStyle w:val="CharacterStyle4"/>
          <w:spacing w:val="-2"/>
          <w:sz w:val="22"/>
          <w:szCs w:val="22"/>
        </w:rPr>
        <w:t xml:space="preserve">competente ufficio comunale non abbia già constatato la violazione e comunque non siano iniziati </w:t>
      </w:r>
      <w:r w:rsidRPr="00860A55">
        <w:rPr>
          <w:rStyle w:val="CharacterStyle4"/>
          <w:sz w:val="22"/>
          <w:szCs w:val="22"/>
        </w:rPr>
        <w:t>accessi, ispezioni, verifiche o altre attività amministrative di accertamento delle quali l'autore o i soggetti solidalmente obbligati, abbiano avuto formale conoscenza.</w:t>
      </w:r>
    </w:p>
    <w:p w14:paraId="197D8D4E" w14:textId="77777777" w:rsidR="006D4EE9" w:rsidRPr="00E34769" w:rsidRDefault="006D4EE9" w:rsidP="00AC37D6">
      <w:pPr>
        <w:pStyle w:val="Style11"/>
        <w:numPr>
          <w:ilvl w:val="0"/>
          <w:numId w:val="36"/>
        </w:numPr>
        <w:tabs>
          <w:tab w:val="clear" w:pos="720"/>
        </w:tabs>
        <w:kinsoku w:val="0"/>
        <w:autoSpaceDE/>
        <w:autoSpaceDN/>
        <w:adjustRightInd/>
        <w:spacing w:line="208" w:lineRule="auto"/>
        <w:ind w:left="360"/>
        <w:rPr>
          <w:rStyle w:val="CharacterStyle4"/>
          <w:sz w:val="22"/>
          <w:szCs w:val="22"/>
        </w:rPr>
      </w:pPr>
      <w:r w:rsidRPr="00860A55">
        <w:rPr>
          <w:rStyle w:val="CharacterStyle4"/>
          <w:sz w:val="22"/>
          <w:szCs w:val="22"/>
        </w:rPr>
        <w:t xml:space="preserve">In caso di cessazione, nel corso dell'anno, dell'occupazione o possesso dei locali ed aree, deve </w:t>
      </w:r>
      <w:r w:rsidRPr="00860A55">
        <w:rPr>
          <w:rStyle w:val="CharacterStyle4"/>
          <w:spacing w:val="7"/>
          <w:sz w:val="22"/>
          <w:szCs w:val="22"/>
        </w:rPr>
        <w:t xml:space="preserve">essere </w:t>
      </w:r>
      <w:r w:rsidRPr="00E34769">
        <w:rPr>
          <w:rStyle w:val="CharacterStyle4"/>
          <w:spacing w:val="7"/>
          <w:sz w:val="22"/>
          <w:szCs w:val="22"/>
        </w:rPr>
        <w:t xml:space="preserve">presentata apposita denuncia di cessazione che, debitamente accertata, da diritto </w:t>
      </w:r>
      <w:r w:rsidRPr="00E34769">
        <w:rPr>
          <w:rStyle w:val="CharacterStyle4"/>
          <w:spacing w:val="2"/>
          <w:sz w:val="22"/>
          <w:szCs w:val="22"/>
        </w:rPr>
        <w:t xml:space="preserve">all'abbuono del tributo a decorrere dal 1^ giorno successivo a quello in cui la denuncia stessa è </w:t>
      </w:r>
      <w:r w:rsidRPr="00E34769">
        <w:rPr>
          <w:rStyle w:val="CharacterStyle4"/>
          <w:sz w:val="22"/>
          <w:szCs w:val="22"/>
        </w:rPr>
        <w:t>stata presentata.</w:t>
      </w:r>
    </w:p>
    <w:p w14:paraId="00A2A1E9" w14:textId="77777777" w:rsidR="001E16E8" w:rsidRDefault="001E16E8" w:rsidP="00AC37D6">
      <w:pPr>
        <w:pStyle w:val="Style11"/>
        <w:numPr>
          <w:ilvl w:val="0"/>
          <w:numId w:val="36"/>
        </w:numPr>
        <w:tabs>
          <w:tab w:val="clear" w:pos="720"/>
        </w:tabs>
        <w:kinsoku w:val="0"/>
        <w:autoSpaceDE/>
        <w:autoSpaceDN/>
        <w:adjustRightInd/>
        <w:spacing w:line="208" w:lineRule="auto"/>
        <w:ind w:left="360"/>
        <w:rPr>
          <w:rStyle w:val="CharacterStyle4"/>
          <w:sz w:val="22"/>
          <w:szCs w:val="22"/>
        </w:rPr>
      </w:pPr>
      <w:r w:rsidRPr="00E34769">
        <w:rPr>
          <w:rStyle w:val="CharacterStyle4"/>
          <w:sz w:val="22"/>
          <w:szCs w:val="22"/>
        </w:rPr>
        <w:t>Si prevede la possibilità, mediante delibera di Giunta comunale, di differire i termini di versamento del tributo in situazioni di eccezionale gravità riguardante tutti o determinate categorie di contribuenti.</w:t>
      </w:r>
    </w:p>
    <w:p w14:paraId="7A2A2070" w14:textId="77777777" w:rsidR="00E34769" w:rsidRPr="00E34769" w:rsidRDefault="00E34769" w:rsidP="00E34769">
      <w:pPr>
        <w:pStyle w:val="Style11"/>
        <w:kinsoku w:val="0"/>
        <w:autoSpaceDE/>
        <w:autoSpaceDN/>
        <w:adjustRightInd/>
        <w:spacing w:line="208" w:lineRule="auto"/>
        <w:ind w:left="360"/>
        <w:rPr>
          <w:rStyle w:val="CharacterStyle4"/>
          <w:sz w:val="22"/>
          <w:szCs w:val="22"/>
        </w:rPr>
      </w:pPr>
    </w:p>
    <w:p w14:paraId="3D2B5CC1" w14:textId="603B00C2" w:rsidR="006D4EE9" w:rsidRPr="009C5657" w:rsidRDefault="006D4EE9" w:rsidP="009C5657">
      <w:pPr>
        <w:pStyle w:val="Titolo"/>
      </w:pPr>
      <w:r w:rsidRPr="009C5657">
        <w:t>Art. 3</w:t>
      </w:r>
      <w:r w:rsidR="00A7215F">
        <w:t>9</w:t>
      </w:r>
      <w:r w:rsidR="00E34769" w:rsidRPr="009C5657">
        <w:t xml:space="preserve"> - </w:t>
      </w:r>
      <w:r w:rsidRPr="009C5657">
        <w:t>Versamento del tributo</w:t>
      </w:r>
    </w:p>
    <w:p w14:paraId="43922511" w14:textId="77777777" w:rsidR="006D4EE9" w:rsidRPr="00E34769" w:rsidRDefault="006D4EE9" w:rsidP="00AC37D6">
      <w:pPr>
        <w:pStyle w:val="Style11"/>
        <w:numPr>
          <w:ilvl w:val="0"/>
          <w:numId w:val="37"/>
        </w:numPr>
        <w:tabs>
          <w:tab w:val="clear" w:pos="1440"/>
        </w:tabs>
        <w:kinsoku w:val="0"/>
        <w:autoSpaceDE/>
        <w:autoSpaceDN/>
        <w:adjustRightInd/>
        <w:ind w:left="360"/>
        <w:rPr>
          <w:rStyle w:val="CharacterStyle4"/>
          <w:spacing w:val="2"/>
          <w:sz w:val="22"/>
          <w:szCs w:val="22"/>
        </w:rPr>
      </w:pPr>
      <w:r w:rsidRPr="00E34769">
        <w:rPr>
          <w:rStyle w:val="CharacterStyle4"/>
          <w:spacing w:val="2"/>
          <w:sz w:val="22"/>
          <w:szCs w:val="22"/>
        </w:rPr>
        <w:t>Il tributo è versato interamente al Comune, unitamente al tributo provinciale.</w:t>
      </w:r>
    </w:p>
    <w:p w14:paraId="58A4C58E" w14:textId="77777777" w:rsidR="006D4EE9" w:rsidRPr="00E34769" w:rsidRDefault="006D4EE9" w:rsidP="00AC37D6">
      <w:pPr>
        <w:pStyle w:val="Style11"/>
        <w:numPr>
          <w:ilvl w:val="0"/>
          <w:numId w:val="37"/>
        </w:numPr>
        <w:tabs>
          <w:tab w:val="clear" w:pos="1440"/>
        </w:tabs>
        <w:kinsoku w:val="0"/>
        <w:autoSpaceDE/>
        <w:autoSpaceDN/>
        <w:adjustRightInd/>
        <w:ind w:left="360"/>
        <w:rPr>
          <w:rStyle w:val="CharacterStyle4"/>
          <w:spacing w:val="2"/>
          <w:sz w:val="22"/>
          <w:szCs w:val="22"/>
        </w:rPr>
      </w:pPr>
      <w:r w:rsidRPr="00E34769">
        <w:rPr>
          <w:rStyle w:val="CharacterStyle4"/>
          <w:spacing w:val="2"/>
          <w:sz w:val="22"/>
          <w:szCs w:val="22"/>
        </w:rPr>
        <w:t>La tassa viene corrisposta a titolo di acconto, salvo conguaglio successivo.</w:t>
      </w:r>
    </w:p>
    <w:p w14:paraId="443BC442" w14:textId="77777777" w:rsidR="006D4EE9" w:rsidRDefault="006D4EE9" w:rsidP="00AC37D6">
      <w:pPr>
        <w:numPr>
          <w:ilvl w:val="0"/>
          <w:numId w:val="37"/>
        </w:numPr>
        <w:tabs>
          <w:tab w:val="clear" w:pos="1440"/>
        </w:tabs>
        <w:suppressAutoHyphens/>
        <w:overflowPunct/>
        <w:autoSpaceDE/>
        <w:autoSpaceDN/>
        <w:adjustRightInd/>
        <w:spacing w:line="206" w:lineRule="auto"/>
        <w:ind w:left="360"/>
        <w:textAlignment w:val="auto"/>
        <w:rPr>
          <w:rFonts w:ascii="Calibri" w:hAnsi="Calibri"/>
          <w:spacing w:val="1"/>
          <w:szCs w:val="22"/>
        </w:rPr>
      </w:pPr>
      <w:r w:rsidRPr="00E34769">
        <w:rPr>
          <w:rFonts w:ascii="Calibri" w:hAnsi="Calibri" w:cs="Calibri"/>
          <w:spacing w:val="-2"/>
          <w:szCs w:val="22"/>
        </w:rPr>
        <w:t xml:space="preserve">Per la riscossione del tributo provinciale il Comune trattiene il compenso previsto dal richiamato </w:t>
      </w:r>
      <w:r w:rsidRPr="00E34769">
        <w:rPr>
          <w:rFonts w:ascii="Calibri" w:hAnsi="Calibri" w:cs="Calibri"/>
          <w:spacing w:val="1"/>
          <w:szCs w:val="22"/>
        </w:rPr>
        <w:t xml:space="preserve">articolo 19 del </w:t>
      </w:r>
      <w:proofErr w:type="spellStart"/>
      <w:r w:rsidRPr="00E34769">
        <w:rPr>
          <w:rFonts w:ascii="Calibri" w:hAnsi="Calibri" w:cs="Calibri"/>
          <w:spacing w:val="1"/>
          <w:szCs w:val="22"/>
        </w:rPr>
        <w:t>D.Lgs.</w:t>
      </w:r>
      <w:proofErr w:type="spellEnd"/>
      <w:r w:rsidRPr="00E34769">
        <w:rPr>
          <w:rFonts w:ascii="Calibri" w:hAnsi="Calibri" w:cs="Calibri"/>
          <w:spacing w:val="1"/>
          <w:szCs w:val="22"/>
        </w:rPr>
        <w:t xml:space="preserve"> n. 504/92</w:t>
      </w:r>
      <w:r w:rsidRPr="00E34769">
        <w:rPr>
          <w:rFonts w:ascii="Calibri" w:hAnsi="Calibri"/>
          <w:spacing w:val="1"/>
          <w:szCs w:val="22"/>
        </w:rPr>
        <w:t>.</w:t>
      </w:r>
    </w:p>
    <w:p w14:paraId="43E4F27D" w14:textId="77777777" w:rsidR="00E34769" w:rsidRPr="00E34769" w:rsidRDefault="00E34769" w:rsidP="00E34769">
      <w:pPr>
        <w:suppressAutoHyphens/>
        <w:overflowPunct/>
        <w:autoSpaceDE/>
        <w:autoSpaceDN/>
        <w:adjustRightInd/>
        <w:spacing w:line="206" w:lineRule="auto"/>
        <w:ind w:left="360"/>
        <w:textAlignment w:val="auto"/>
        <w:rPr>
          <w:rFonts w:ascii="Calibri" w:hAnsi="Calibri"/>
          <w:spacing w:val="1"/>
          <w:szCs w:val="22"/>
        </w:rPr>
      </w:pPr>
    </w:p>
    <w:p w14:paraId="41378F6F" w14:textId="056E76E7"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 xml:space="preserve">Art. </w:t>
      </w:r>
      <w:r w:rsidR="00A7215F">
        <w:rPr>
          <w:rStyle w:val="CharacterStyle4"/>
          <w:rFonts w:asciiTheme="minorHAnsi" w:hAnsiTheme="minorHAnsi" w:cs="Times New Roman"/>
          <w:sz w:val="22"/>
          <w:szCs w:val="22"/>
        </w:rPr>
        <w:t>40</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Dilazioni di pagamento e rateazioni</w:t>
      </w:r>
    </w:p>
    <w:p w14:paraId="0B866FFE" w14:textId="77777777" w:rsidR="006D4EE9" w:rsidRPr="00E34769" w:rsidRDefault="006D4EE9" w:rsidP="00AC37D6">
      <w:pPr>
        <w:pStyle w:val="Style11"/>
        <w:numPr>
          <w:ilvl w:val="0"/>
          <w:numId w:val="24"/>
        </w:numPr>
        <w:kinsoku w:val="0"/>
        <w:autoSpaceDE/>
        <w:autoSpaceDN/>
        <w:adjustRightInd/>
        <w:ind w:left="284" w:hanging="284"/>
        <w:rPr>
          <w:rStyle w:val="CharacterStyle4"/>
          <w:sz w:val="22"/>
          <w:szCs w:val="22"/>
        </w:rPr>
      </w:pPr>
      <w:r w:rsidRPr="00E34769">
        <w:rPr>
          <w:rStyle w:val="CharacterStyle4"/>
          <w:sz w:val="22"/>
          <w:szCs w:val="22"/>
        </w:rPr>
        <w:t xml:space="preserve">Il funzionario responsabile può autorizzare dilazioni e/o rateazione su istanza debitamente motivata da parte </w:t>
      </w:r>
      <w:proofErr w:type="gramStart"/>
      <w:r w:rsidRPr="00E34769">
        <w:rPr>
          <w:rStyle w:val="CharacterStyle4"/>
          <w:sz w:val="22"/>
          <w:szCs w:val="22"/>
        </w:rPr>
        <w:t>del  soggetto</w:t>
      </w:r>
      <w:proofErr w:type="gramEnd"/>
      <w:r w:rsidRPr="00E34769">
        <w:rPr>
          <w:rStyle w:val="CharacterStyle4"/>
          <w:sz w:val="22"/>
          <w:szCs w:val="22"/>
        </w:rPr>
        <w:t xml:space="preserve"> passivo, in caso di riscossione coattiva.</w:t>
      </w:r>
    </w:p>
    <w:p w14:paraId="3F830E82" w14:textId="77777777" w:rsidR="006D4EE9" w:rsidRPr="00E34769" w:rsidRDefault="006D4EE9" w:rsidP="00AC37D6">
      <w:pPr>
        <w:pStyle w:val="Style11"/>
        <w:numPr>
          <w:ilvl w:val="0"/>
          <w:numId w:val="25"/>
        </w:numPr>
        <w:kinsoku w:val="0"/>
        <w:autoSpaceDE/>
        <w:autoSpaceDN/>
        <w:adjustRightInd/>
        <w:ind w:left="284" w:hanging="284"/>
        <w:rPr>
          <w:rStyle w:val="CharacterStyle4"/>
          <w:sz w:val="22"/>
          <w:szCs w:val="22"/>
        </w:rPr>
      </w:pPr>
      <w:r w:rsidRPr="00E34769">
        <w:rPr>
          <w:rStyle w:val="CharacterStyle4"/>
          <w:spacing w:val="1"/>
          <w:sz w:val="22"/>
          <w:szCs w:val="22"/>
        </w:rPr>
        <w:t xml:space="preserve">La dilazione/rateazione può essere concessa alle condizioni previste dal vigente regolamento comunale per la </w:t>
      </w:r>
      <w:r w:rsidRPr="00E34769">
        <w:rPr>
          <w:rStyle w:val="CharacterStyle4"/>
          <w:sz w:val="22"/>
          <w:szCs w:val="22"/>
        </w:rPr>
        <w:t>gestione delle entrate.</w:t>
      </w:r>
    </w:p>
    <w:p w14:paraId="21D063A6" w14:textId="58784662"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 xml:space="preserve">Art. </w:t>
      </w:r>
      <w:r w:rsidR="00A7215F">
        <w:rPr>
          <w:rStyle w:val="CharacterStyle4"/>
          <w:rFonts w:asciiTheme="minorHAnsi" w:hAnsiTheme="minorHAnsi" w:cs="Times New Roman"/>
          <w:sz w:val="22"/>
          <w:szCs w:val="22"/>
        </w:rPr>
        <w:t>41</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Rimborsi e arrotondamenti</w:t>
      </w:r>
    </w:p>
    <w:p w14:paraId="528BA9A6" w14:textId="77777777" w:rsidR="006D4EE9" w:rsidRPr="00E34769" w:rsidRDefault="006D4EE9" w:rsidP="006D4EE9">
      <w:pPr>
        <w:pStyle w:val="Style11"/>
        <w:kinsoku w:val="0"/>
        <w:autoSpaceDE/>
        <w:autoSpaceDN/>
        <w:adjustRightInd/>
        <w:ind w:left="284" w:hanging="284"/>
        <w:rPr>
          <w:rStyle w:val="CharacterStyle4"/>
          <w:sz w:val="22"/>
          <w:szCs w:val="22"/>
        </w:rPr>
      </w:pPr>
      <w:r w:rsidRPr="00115AE1">
        <w:rPr>
          <w:rStyle w:val="CharacterStyle4"/>
          <w:spacing w:val="4"/>
        </w:rPr>
        <w:t xml:space="preserve">1. </w:t>
      </w:r>
      <w:r w:rsidRPr="00E34769">
        <w:rPr>
          <w:rStyle w:val="CharacterStyle4"/>
          <w:spacing w:val="4"/>
          <w:sz w:val="22"/>
          <w:szCs w:val="22"/>
        </w:rPr>
        <w:t xml:space="preserve">Il competente ufficio provvede a rimborsare quanto indebitamente introitato secondo le </w:t>
      </w:r>
      <w:r w:rsidRPr="00E34769">
        <w:rPr>
          <w:rStyle w:val="CharacterStyle4"/>
          <w:spacing w:val="2"/>
          <w:sz w:val="22"/>
          <w:szCs w:val="22"/>
        </w:rPr>
        <w:t xml:space="preserve">disposizioni di cui all’articolo 1, comma 164, della Legge 296/2006, sia a seguito di istanza del </w:t>
      </w:r>
      <w:r w:rsidRPr="00E34769">
        <w:rPr>
          <w:rStyle w:val="CharacterStyle4"/>
          <w:spacing w:val="1"/>
          <w:sz w:val="22"/>
          <w:szCs w:val="22"/>
        </w:rPr>
        <w:t xml:space="preserve">contribuente, sia qualora sia emerso un introito non dovuto od un versamento in misura superiore </w:t>
      </w:r>
      <w:r w:rsidRPr="00E34769">
        <w:rPr>
          <w:rStyle w:val="CharacterStyle4"/>
          <w:sz w:val="22"/>
          <w:szCs w:val="22"/>
        </w:rPr>
        <w:t>al dovuto.</w:t>
      </w:r>
    </w:p>
    <w:p w14:paraId="52F8370C" w14:textId="5161191F" w:rsidR="006D4EE9" w:rsidRDefault="00EC0CF4" w:rsidP="006D4EE9">
      <w:pPr>
        <w:pStyle w:val="Style11"/>
        <w:kinsoku w:val="0"/>
        <w:autoSpaceDE/>
        <w:autoSpaceDN/>
        <w:adjustRightInd/>
        <w:ind w:left="284" w:hanging="284"/>
        <w:rPr>
          <w:rStyle w:val="CharacterStyle4"/>
          <w:sz w:val="22"/>
          <w:szCs w:val="22"/>
        </w:rPr>
      </w:pPr>
      <w:r>
        <w:rPr>
          <w:noProof/>
          <w:szCs w:val="22"/>
        </w:rPr>
        <mc:AlternateContent>
          <mc:Choice Requires="wps">
            <w:drawing>
              <wp:anchor distT="0" distB="0" distL="0" distR="0" simplePos="0" relativeHeight="251673600" behindDoc="0" locked="0" layoutInCell="0" allowOverlap="1" wp14:anchorId="0C11CE8F" wp14:editId="52563CA3">
                <wp:simplePos x="0" y="0"/>
                <wp:positionH relativeFrom="column">
                  <wp:posOffset>5313045</wp:posOffset>
                </wp:positionH>
                <wp:positionV relativeFrom="paragraph">
                  <wp:posOffset>9407525</wp:posOffset>
                </wp:positionV>
                <wp:extent cx="859155" cy="121920"/>
                <wp:effectExtent l="0" t="0" r="0" b="0"/>
                <wp:wrapSquare wrapText="bothSides"/>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21920"/>
                        </a:xfrm>
                        <a:prstGeom prst="rect">
                          <a:avLst/>
                        </a:prstGeom>
                        <a:solidFill>
                          <a:srgbClr val="FFFFFF">
                            <a:alpha val="0"/>
                          </a:srgbClr>
                        </a:solidFill>
                        <a:ln>
                          <a:noFill/>
                        </a:ln>
                      </wps:spPr>
                      <wps:txbx>
                        <w:txbxContent>
                          <w:p w14:paraId="31BC5E27" w14:textId="77777777" w:rsidR="00656138" w:rsidRPr="003E7C2A" w:rsidRDefault="00656138" w:rsidP="006D4E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1CE8F" id="Text Box 17" o:spid="_x0000_s1028" type="#_x0000_t202" style="position:absolute;left:0;text-align:left;margin-left:418.35pt;margin-top:740.75pt;width:67.65pt;height:9.6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" o:allowincell="f" stroked="f">
                <v:fill opacity="0"/>
                <v:textbox inset="0,0,0,0">
                  <w:txbxContent>
                    <w:p w14:paraId="31BC5E27" w14:textId="77777777" w:rsidR="00656138" w:rsidRPr="003E7C2A" w:rsidRDefault="00656138" w:rsidP="006D4EE9"/>
                  </w:txbxContent>
                </v:textbox>
                <w10:wrap type="square"/>
              </v:shape>
            </w:pict>
          </mc:Fallback>
        </mc:AlternateContent>
      </w:r>
      <w:r w:rsidR="006D4EE9" w:rsidRPr="00E34769">
        <w:rPr>
          <w:rStyle w:val="CharacterStyle4"/>
          <w:spacing w:val="3"/>
          <w:sz w:val="22"/>
          <w:szCs w:val="22"/>
        </w:rPr>
        <w:t xml:space="preserve">2. Le somme dovute e quelle da rimborsare devono essere arrotondate ai sensi dell’articolo 1, comma 166 della </w:t>
      </w:r>
      <w:r w:rsidR="006D4EE9" w:rsidRPr="00E34769">
        <w:rPr>
          <w:rStyle w:val="CharacterStyle4"/>
          <w:sz w:val="22"/>
          <w:szCs w:val="22"/>
        </w:rPr>
        <w:t>predetta Legge 296/2006.</w:t>
      </w:r>
    </w:p>
    <w:p w14:paraId="176496DC" w14:textId="77777777" w:rsidR="00E34769" w:rsidRPr="00E34769" w:rsidRDefault="00E34769" w:rsidP="006D4EE9">
      <w:pPr>
        <w:pStyle w:val="Style11"/>
        <w:kinsoku w:val="0"/>
        <w:autoSpaceDE/>
        <w:autoSpaceDN/>
        <w:adjustRightInd/>
        <w:ind w:left="284" w:hanging="284"/>
        <w:rPr>
          <w:rStyle w:val="CharacterStyle4"/>
          <w:sz w:val="22"/>
          <w:szCs w:val="22"/>
        </w:rPr>
      </w:pPr>
    </w:p>
    <w:p w14:paraId="08FC450D" w14:textId="57189685" w:rsidR="006D4EE9" w:rsidRPr="009C5657" w:rsidRDefault="006D4EE9" w:rsidP="009C5657">
      <w:pPr>
        <w:pStyle w:val="Titolo"/>
      </w:pPr>
      <w:r w:rsidRPr="009C5657">
        <w:t xml:space="preserve">Art. </w:t>
      </w:r>
      <w:r w:rsidR="00A7215F">
        <w:t>42</w:t>
      </w:r>
      <w:r w:rsidR="00E34769" w:rsidRPr="009C5657">
        <w:t xml:space="preserve"> - </w:t>
      </w:r>
      <w:r w:rsidRPr="009C5657">
        <w:t>Importi minimi e altre disposizioni</w:t>
      </w:r>
    </w:p>
    <w:p w14:paraId="50F1B001" w14:textId="77777777" w:rsidR="006D4EE9" w:rsidRPr="00E34769" w:rsidRDefault="006D4EE9" w:rsidP="00AC37D6">
      <w:pPr>
        <w:pStyle w:val="Style11"/>
        <w:numPr>
          <w:ilvl w:val="0"/>
          <w:numId w:val="26"/>
        </w:numPr>
        <w:kinsoku w:val="0"/>
        <w:autoSpaceDE/>
        <w:autoSpaceDN/>
        <w:adjustRightInd/>
        <w:ind w:left="284" w:hanging="284"/>
        <w:rPr>
          <w:rStyle w:val="CharacterStyle4"/>
          <w:sz w:val="22"/>
          <w:szCs w:val="22"/>
        </w:rPr>
      </w:pPr>
      <w:r w:rsidRPr="00E34769">
        <w:rPr>
          <w:rStyle w:val="CharacterStyle4"/>
          <w:spacing w:val="-1"/>
          <w:sz w:val="22"/>
          <w:szCs w:val="22"/>
        </w:rPr>
        <w:t xml:space="preserve">L’importo minimo da versare e per il quale si provvede a effettuare il rimborso è quello indicato </w:t>
      </w:r>
      <w:r w:rsidRPr="00E34769">
        <w:rPr>
          <w:rStyle w:val="CharacterStyle4"/>
          <w:sz w:val="22"/>
          <w:szCs w:val="22"/>
        </w:rPr>
        <w:t>nel vigente regolamento per la gestione delle entrate.</w:t>
      </w:r>
    </w:p>
    <w:p w14:paraId="62F9FD9D" w14:textId="77777777" w:rsidR="006D4EE9" w:rsidRPr="00E34769" w:rsidRDefault="006D4EE9" w:rsidP="00AC37D6">
      <w:pPr>
        <w:pStyle w:val="Style11"/>
        <w:numPr>
          <w:ilvl w:val="0"/>
          <w:numId w:val="27"/>
        </w:numPr>
        <w:kinsoku w:val="0"/>
        <w:autoSpaceDE/>
        <w:autoSpaceDN/>
        <w:adjustRightInd/>
        <w:ind w:left="284" w:hanging="284"/>
        <w:rPr>
          <w:rStyle w:val="CharacterStyle4"/>
          <w:sz w:val="22"/>
          <w:szCs w:val="22"/>
        </w:rPr>
      </w:pPr>
      <w:r w:rsidRPr="00E34769">
        <w:rPr>
          <w:rStyle w:val="CharacterStyle4"/>
          <w:spacing w:val="1"/>
          <w:sz w:val="22"/>
          <w:szCs w:val="22"/>
        </w:rPr>
        <w:t xml:space="preserve">Vengono applicate le disposizioni dettate dall’articolo 1, commi da 161 a 169 della Legge 296/2006, in quanto </w:t>
      </w:r>
      <w:r w:rsidRPr="00E34769">
        <w:rPr>
          <w:rStyle w:val="CharacterStyle4"/>
          <w:sz w:val="22"/>
          <w:szCs w:val="22"/>
        </w:rPr>
        <w:t>compatibili.</w:t>
      </w:r>
    </w:p>
    <w:p w14:paraId="2B83556A" w14:textId="77777777" w:rsidR="006D4EE9" w:rsidRPr="00E34769" w:rsidRDefault="006D4EE9" w:rsidP="00AC37D6">
      <w:pPr>
        <w:pStyle w:val="Style11"/>
        <w:numPr>
          <w:ilvl w:val="0"/>
          <w:numId w:val="27"/>
        </w:numPr>
        <w:kinsoku w:val="0"/>
        <w:autoSpaceDE/>
        <w:autoSpaceDN/>
        <w:adjustRightInd/>
        <w:ind w:left="284" w:hanging="284"/>
        <w:rPr>
          <w:rStyle w:val="CharacterStyle4"/>
          <w:sz w:val="22"/>
          <w:szCs w:val="22"/>
        </w:rPr>
      </w:pPr>
      <w:r w:rsidRPr="00E34769">
        <w:rPr>
          <w:rStyle w:val="CharacterStyle4"/>
          <w:spacing w:val="-1"/>
          <w:sz w:val="22"/>
          <w:szCs w:val="22"/>
        </w:rPr>
        <w:t xml:space="preserve">Non sono eseguiti i rimborsi di importo annuale dovuto inferiore al medesimo limite di cui al comma precedente, </w:t>
      </w:r>
      <w:r w:rsidRPr="00E34769">
        <w:rPr>
          <w:rStyle w:val="CharacterStyle4"/>
          <w:sz w:val="22"/>
          <w:szCs w:val="22"/>
        </w:rPr>
        <w:t>relativamente alla riscossione coattiva.</w:t>
      </w:r>
    </w:p>
    <w:p w14:paraId="68709421" w14:textId="77777777" w:rsidR="006D4EE9" w:rsidRPr="00E34769" w:rsidRDefault="006D4EE9" w:rsidP="00AC37D6">
      <w:pPr>
        <w:pStyle w:val="Style11"/>
        <w:numPr>
          <w:ilvl w:val="0"/>
          <w:numId w:val="27"/>
        </w:numPr>
        <w:kinsoku w:val="0"/>
        <w:autoSpaceDE/>
        <w:autoSpaceDN/>
        <w:adjustRightInd/>
        <w:ind w:left="284" w:hanging="284"/>
        <w:rPr>
          <w:rStyle w:val="CharacterStyle4"/>
          <w:sz w:val="22"/>
          <w:szCs w:val="22"/>
        </w:rPr>
      </w:pPr>
      <w:r w:rsidRPr="00E34769">
        <w:rPr>
          <w:rStyle w:val="CharacterStyle4"/>
          <w:sz w:val="22"/>
          <w:szCs w:val="22"/>
        </w:rPr>
        <w:t xml:space="preserve">Non si procede alla notifica degli avvisi di accertamento secondo quanto indicato all’art. 25 comma 1 del </w:t>
      </w:r>
      <w:r w:rsidRPr="00E34769">
        <w:rPr>
          <w:rStyle w:val="CharacterStyle4"/>
          <w:sz w:val="22"/>
          <w:szCs w:val="22"/>
        </w:rPr>
        <w:lastRenderedPageBreak/>
        <w:t>vigente regolamento per la gestione delle entrate (limite minimo euro 12,00).</w:t>
      </w:r>
    </w:p>
    <w:p w14:paraId="41EFA0E9" w14:textId="77777777" w:rsidR="006D4EE9" w:rsidRDefault="006D4EE9" w:rsidP="006D4EE9">
      <w:pPr>
        <w:spacing w:before="216"/>
        <w:rPr>
          <w:rFonts w:ascii="Calibri" w:hAnsi="Calibri" w:cs="Calibri"/>
          <w:b/>
          <w:bCs/>
        </w:rPr>
      </w:pPr>
    </w:p>
    <w:p w14:paraId="20FCEC34" w14:textId="7E5DB5D9" w:rsidR="006D4EE9" w:rsidRPr="009C5657" w:rsidRDefault="006D4EE9" w:rsidP="009C5657">
      <w:pPr>
        <w:pStyle w:val="Titolo"/>
      </w:pPr>
      <w:r w:rsidRPr="009C5657">
        <w:t xml:space="preserve">Art. </w:t>
      </w:r>
      <w:r w:rsidR="00A7215F">
        <w:t>43</w:t>
      </w:r>
      <w:r w:rsidR="00E34769" w:rsidRPr="009C5657">
        <w:t xml:space="preserve"> - </w:t>
      </w:r>
      <w:r w:rsidRPr="009C5657">
        <w:t>Funzionario responsabile</w:t>
      </w:r>
    </w:p>
    <w:p w14:paraId="21FE4D66" w14:textId="1B370A5B" w:rsidR="006D4EE9" w:rsidRPr="00E34769" w:rsidRDefault="006D4EE9" w:rsidP="006D4EE9">
      <w:pPr>
        <w:pStyle w:val="Style11"/>
        <w:kinsoku w:val="0"/>
        <w:autoSpaceDE/>
        <w:autoSpaceDN/>
        <w:adjustRightInd/>
        <w:ind w:left="284" w:hanging="284"/>
        <w:rPr>
          <w:rStyle w:val="CharacterStyle4"/>
          <w:sz w:val="22"/>
          <w:szCs w:val="22"/>
        </w:rPr>
      </w:pPr>
      <w:r w:rsidRPr="003E7C2A">
        <w:rPr>
          <w:rStyle w:val="CharacterStyle4"/>
          <w:spacing w:val="3"/>
        </w:rPr>
        <w:t xml:space="preserve">1. </w:t>
      </w:r>
      <w:r w:rsidRPr="00E34769">
        <w:rPr>
          <w:rStyle w:val="CharacterStyle4"/>
          <w:spacing w:val="3"/>
          <w:sz w:val="22"/>
          <w:szCs w:val="22"/>
        </w:rPr>
        <w:t xml:space="preserve">la Giunta Comunale nomina il funzionario responsabile </w:t>
      </w:r>
      <w:r w:rsidR="00C577D2">
        <w:rPr>
          <w:rStyle w:val="CharacterStyle4"/>
          <w:spacing w:val="3"/>
          <w:sz w:val="22"/>
          <w:szCs w:val="22"/>
        </w:rPr>
        <w:t xml:space="preserve">della </w:t>
      </w:r>
      <w:r w:rsidRPr="00E34769">
        <w:rPr>
          <w:rStyle w:val="CharacterStyle4"/>
          <w:sz w:val="22"/>
          <w:szCs w:val="22"/>
        </w:rPr>
        <w:t>tassa rifiuti (TARI).</w:t>
      </w:r>
    </w:p>
    <w:p w14:paraId="33EC18F9" w14:textId="77777777" w:rsidR="006D4EE9" w:rsidRPr="00E34769" w:rsidRDefault="006D4EE9" w:rsidP="006D4EE9">
      <w:pPr>
        <w:ind w:left="284" w:hanging="284"/>
        <w:rPr>
          <w:rFonts w:ascii="Calibri" w:hAnsi="Calibri" w:cs="Calibri"/>
          <w:szCs w:val="22"/>
        </w:rPr>
      </w:pPr>
      <w:r w:rsidRPr="00E34769">
        <w:rPr>
          <w:rFonts w:ascii="Calibri" w:hAnsi="Calibri" w:cs="Calibri"/>
          <w:spacing w:val="-2"/>
          <w:szCs w:val="22"/>
        </w:rPr>
        <w:t xml:space="preserve">2. Al funzionario responsabile sono attribuiti i poteri per l’esercizio di ogni attività organizzativa e </w:t>
      </w:r>
      <w:r w:rsidRPr="00E34769">
        <w:rPr>
          <w:rFonts w:ascii="Calibri" w:hAnsi="Calibri" w:cs="Calibri"/>
          <w:szCs w:val="22"/>
        </w:rPr>
        <w:t>gestionale, compreso quello di sottoscrivere i provvedimenti relativi a detta attività, nonché la rappresentanza in giudizio per le controversie relative al tributo stesso.</w:t>
      </w:r>
    </w:p>
    <w:p w14:paraId="0386D6E9" w14:textId="77777777" w:rsidR="006D4EE9" w:rsidRDefault="006D4EE9" w:rsidP="006D4EE9">
      <w:pPr>
        <w:pStyle w:val="Style9"/>
        <w:kinsoku w:val="0"/>
        <w:autoSpaceDE/>
        <w:autoSpaceDN/>
        <w:rPr>
          <w:rStyle w:val="CharacterStyle6"/>
          <w:b/>
          <w:bCs/>
          <w:color w:val="0000FF"/>
          <w:sz w:val="20"/>
          <w:szCs w:val="20"/>
          <w:u w:val="single"/>
        </w:rPr>
      </w:pPr>
    </w:p>
    <w:p w14:paraId="66EF62F0" w14:textId="32053BC9" w:rsidR="006D4EE9" w:rsidRPr="009C5657" w:rsidRDefault="006D4EE9" w:rsidP="009C5657">
      <w:pPr>
        <w:pStyle w:val="Titolo"/>
        <w:rPr>
          <w:rStyle w:val="CharacterStyle6"/>
          <w:rFonts w:asciiTheme="minorHAnsi" w:hAnsiTheme="minorHAnsi" w:cs="Times New Roman"/>
          <w:sz w:val="22"/>
          <w:szCs w:val="22"/>
        </w:rPr>
      </w:pPr>
      <w:r w:rsidRPr="009C5657">
        <w:rPr>
          <w:rStyle w:val="CharacterStyle6"/>
          <w:rFonts w:asciiTheme="minorHAnsi" w:hAnsiTheme="minorHAnsi" w:cs="Times New Roman"/>
          <w:sz w:val="22"/>
          <w:szCs w:val="22"/>
        </w:rPr>
        <w:t xml:space="preserve">Art. </w:t>
      </w:r>
      <w:r w:rsidR="00A7215F">
        <w:rPr>
          <w:rStyle w:val="CharacterStyle6"/>
          <w:rFonts w:asciiTheme="minorHAnsi" w:hAnsiTheme="minorHAnsi" w:cs="Times New Roman"/>
          <w:sz w:val="22"/>
          <w:szCs w:val="22"/>
        </w:rPr>
        <w:t>44</w:t>
      </w:r>
      <w:r w:rsidR="00E34769" w:rsidRPr="009C5657">
        <w:rPr>
          <w:rStyle w:val="CharacterStyle6"/>
          <w:rFonts w:asciiTheme="minorHAnsi" w:hAnsiTheme="minorHAnsi" w:cs="Times New Roman"/>
          <w:sz w:val="22"/>
          <w:szCs w:val="22"/>
        </w:rPr>
        <w:t xml:space="preserve"> - </w:t>
      </w:r>
      <w:r w:rsidRPr="009C5657">
        <w:rPr>
          <w:rStyle w:val="CharacterStyle6"/>
          <w:rFonts w:asciiTheme="minorHAnsi" w:hAnsiTheme="minorHAnsi" w:cs="Times New Roman"/>
          <w:sz w:val="22"/>
          <w:szCs w:val="22"/>
        </w:rPr>
        <w:t>Accertamenti</w:t>
      </w:r>
    </w:p>
    <w:p w14:paraId="08B3772B" w14:textId="77777777" w:rsidR="006D4EE9" w:rsidRPr="00E34769" w:rsidRDefault="006D4EE9" w:rsidP="00AC37D6">
      <w:pPr>
        <w:pStyle w:val="Style9"/>
        <w:numPr>
          <w:ilvl w:val="0"/>
          <w:numId w:val="28"/>
        </w:numPr>
        <w:kinsoku w:val="0"/>
        <w:autoSpaceDE/>
        <w:autoSpaceDN/>
        <w:ind w:left="284" w:right="72" w:hanging="284"/>
        <w:rPr>
          <w:rStyle w:val="CharacterStyle6"/>
          <w:sz w:val="22"/>
          <w:szCs w:val="22"/>
        </w:rPr>
      </w:pPr>
      <w:r w:rsidRPr="00E34769">
        <w:rPr>
          <w:rStyle w:val="CharacterStyle6"/>
          <w:spacing w:val="2"/>
          <w:sz w:val="22"/>
          <w:szCs w:val="22"/>
        </w:rPr>
        <w:t xml:space="preserve">L’ufficio competente provvede a svolgere le attività di controllo per la corretta applicazione </w:t>
      </w:r>
      <w:r w:rsidRPr="00E34769">
        <w:rPr>
          <w:rStyle w:val="CharacterStyle6"/>
          <w:spacing w:val="5"/>
          <w:sz w:val="22"/>
          <w:szCs w:val="22"/>
        </w:rPr>
        <w:t xml:space="preserve">della tassa, sia per la sussistenza dei requisiti per beneficiare di riduzioni, agevolazioni ed </w:t>
      </w:r>
      <w:r w:rsidRPr="00E34769">
        <w:rPr>
          <w:rStyle w:val="CharacterStyle6"/>
          <w:sz w:val="22"/>
          <w:szCs w:val="22"/>
        </w:rPr>
        <w:t>esenzioni.</w:t>
      </w:r>
    </w:p>
    <w:p w14:paraId="67EF6843" w14:textId="77777777" w:rsidR="006D4EE9" w:rsidRPr="00E34769" w:rsidRDefault="006D4EE9" w:rsidP="00AC37D6">
      <w:pPr>
        <w:pStyle w:val="Style9"/>
        <w:numPr>
          <w:ilvl w:val="0"/>
          <w:numId w:val="28"/>
        </w:numPr>
        <w:kinsoku w:val="0"/>
        <w:autoSpaceDE/>
        <w:autoSpaceDN/>
        <w:ind w:left="284" w:right="72" w:hanging="284"/>
        <w:rPr>
          <w:rStyle w:val="CharacterStyle6"/>
          <w:spacing w:val="-4"/>
          <w:sz w:val="22"/>
          <w:szCs w:val="22"/>
        </w:rPr>
      </w:pPr>
      <w:r w:rsidRPr="00E34769">
        <w:rPr>
          <w:rStyle w:val="CharacterStyle6"/>
          <w:sz w:val="22"/>
          <w:szCs w:val="22"/>
        </w:rPr>
        <w:t xml:space="preserve">Al fine delle predette verifiche vengono seguite le disposizioni vigenti in materia, nel rispetto </w:t>
      </w:r>
      <w:r w:rsidRPr="00E34769">
        <w:rPr>
          <w:rStyle w:val="CharacterStyle6"/>
          <w:spacing w:val="9"/>
          <w:sz w:val="22"/>
          <w:szCs w:val="22"/>
        </w:rPr>
        <w:t>delle norme dettate dalla Legge n. 212/2000 avente ad oggetto “</w:t>
      </w:r>
      <w:r w:rsidRPr="00E34769">
        <w:rPr>
          <w:rStyle w:val="CharacterStyle6"/>
          <w:i/>
          <w:iCs/>
          <w:spacing w:val="9"/>
          <w:w w:val="105"/>
          <w:sz w:val="22"/>
          <w:szCs w:val="22"/>
        </w:rPr>
        <w:t xml:space="preserve">Statuto dei diritti del </w:t>
      </w:r>
      <w:r w:rsidRPr="00E34769">
        <w:rPr>
          <w:rStyle w:val="CharacterStyle6"/>
          <w:i/>
          <w:iCs/>
          <w:spacing w:val="-4"/>
          <w:w w:val="105"/>
          <w:sz w:val="22"/>
          <w:szCs w:val="22"/>
        </w:rPr>
        <w:t>contribuente</w:t>
      </w:r>
      <w:r w:rsidRPr="00E34769">
        <w:rPr>
          <w:rStyle w:val="CharacterStyle6"/>
          <w:spacing w:val="-4"/>
          <w:sz w:val="22"/>
          <w:szCs w:val="22"/>
        </w:rPr>
        <w:t>”.</w:t>
      </w:r>
    </w:p>
    <w:p w14:paraId="667FC2A8" w14:textId="77777777" w:rsidR="006D4EE9" w:rsidRDefault="006D4EE9" w:rsidP="00AC37D6">
      <w:pPr>
        <w:pStyle w:val="Style9"/>
        <w:numPr>
          <w:ilvl w:val="0"/>
          <w:numId w:val="28"/>
        </w:numPr>
        <w:kinsoku w:val="0"/>
        <w:autoSpaceDE/>
        <w:autoSpaceDN/>
        <w:ind w:left="284" w:right="72" w:hanging="284"/>
        <w:rPr>
          <w:rStyle w:val="CharacterStyle6"/>
          <w:sz w:val="22"/>
          <w:szCs w:val="22"/>
        </w:rPr>
      </w:pPr>
      <w:r w:rsidRPr="00E34769">
        <w:rPr>
          <w:rStyle w:val="CharacterStyle6"/>
          <w:spacing w:val="1"/>
          <w:sz w:val="22"/>
          <w:szCs w:val="22"/>
        </w:rPr>
        <w:t xml:space="preserve">Nell’ambito dell’attività di accertamento, il Comune, per le unità immobiliari a destinazione </w:t>
      </w:r>
      <w:r w:rsidRPr="00E34769">
        <w:rPr>
          <w:rStyle w:val="CharacterStyle6"/>
          <w:spacing w:val="6"/>
          <w:sz w:val="22"/>
          <w:szCs w:val="22"/>
        </w:rPr>
        <w:t xml:space="preserve">ordinaria iscritte o iscrivibili nel catasto edilizio urbano, può considerare come superficie </w:t>
      </w:r>
      <w:r w:rsidRPr="00E34769">
        <w:rPr>
          <w:rStyle w:val="CharacterStyle6"/>
          <w:sz w:val="22"/>
          <w:szCs w:val="22"/>
        </w:rPr>
        <w:t xml:space="preserve">assoggettabile al tributo quella pari all’80 per cento della superficie catastale determinata secondo </w:t>
      </w:r>
      <w:r w:rsidRPr="00E34769">
        <w:rPr>
          <w:rStyle w:val="CharacterStyle6"/>
          <w:spacing w:val="1"/>
          <w:sz w:val="22"/>
          <w:szCs w:val="22"/>
        </w:rPr>
        <w:t xml:space="preserve">i criteri stabiliti dal regolamento di cui al decreto del Presidente della Repubblica 23 marzo 1998, </w:t>
      </w:r>
      <w:r w:rsidRPr="00E34769">
        <w:rPr>
          <w:rStyle w:val="CharacterStyle6"/>
          <w:sz w:val="22"/>
          <w:szCs w:val="22"/>
        </w:rPr>
        <w:t>n. 138.</w:t>
      </w:r>
    </w:p>
    <w:p w14:paraId="4E5B8B96" w14:textId="77777777" w:rsidR="00E34769" w:rsidRPr="00E34769" w:rsidRDefault="00E34769" w:rsidP="00E34769">
      <w:pPr>
        <w:pStyle w:val="Style9"/>
        <w:kinsoku w:val="0"/>
        <w:autoSpaceDE/>
        <w:autoSpaceDN/>
        <w:ind w:left="284" w:right="72"/>
        <w:rPr>
          <w:rStyle w:val="CharacterStyle6"/>
          <w:sz w:val="22"/>
          <w:szCs w:val="22"/>
        </w:rPr>
      </w:pPr>
    </w:p>
    <w:p w14:paraId="2906CA31" w14:textId="6EBEB551" w:rsidR="006D4EE9" w:rsidRPr="009C5657" w:rsidRDefault="006D4EE9" w:rsidP="009C5657">
      <w:pPr>
        <w:pStyle w:val="Titolo"/>
        <w:rPr>
          <w:rStyle w:val="CharacterStyle6"/>
          <w:rFonts w:asciiTheme="minorHAnsi" w:hAnsiTheme="minorHAnsi" w:cs="Times New Roman"/>
          <w:sz w:val="22"/>
          <w:szCs w:val="22"/>
        </w:rPr>
      </w:pPr>
      <w:r w:rsidRPr="009C5657">
        <w:rPr>
          <w:rStyle w:val="CharacterStyle6"/>
          <w:rFonts w:asciiTheme="minorHAnsi" w:hAnsiTheme="minorHAnsi" w:cs="Times New Roman"/>
          <w:sz w:val="22"/>
          <w:szCs w:val="22"/>
        </w:rPr>
        <w:t>Art. 4</w:t>
      </w:r>
      <w:r w:rsidR="00AF25B4">
        <w:rPr>
          <w:rStyle w:val="CharacterStyle6"/>
          <w:rFonts w:asciiTheme="minorHAnsi" w:hAnsiTheme="minorHAnsi" w:cs="Times New Roman"/>
          <w:sz w:val="22"/>
          <w:szCs w:val="22"/>
        </w:rPr>
        <w:t>5</w:t>
      </w:r>
      <w:r w:rsidR="00E34769" w:rsidRPr="009C5657">
        <w:rPr>
          <w:rStyle w:val="CharacterStyle6"/>
          <w:rFonts w:asciiTheme="minorHAnsi" w:hAnsiTheme="minorHAnsi" w:cs="Times New Roman"/>
          <w:sz w:val="22"/>
          <w:szCs w:val="22"/>
        </w:rPr>
        <w:t xml:space="preserve"> - </w:t>
      </w:r>
      <w:r w:rsidRPr="009C5657">
        <w:rPr>
          <w:rStyle w:val="CharacterStyle6"/>
          <w:rFonts w:asciiTheme="minorHAnsi" w:hAnsiTheme="minorHAnsi" w:cs="Times New Roman"/>
          <w:sz w:val="22"/>
          <w:szCs w:val="22"/>
        </w:rPr>
        <w:t>Sanzioni</w:t>
      </w:r>
    </w:p>
    <w:p w14:paraId="04878555" w14:textId="77777777" w:rsidR="00E34769" w:rsidRDefault="006D4EE9" w:rsidP="00AC37D6">
      <w:pPr>
        <w:pStyle w:val="Style9"/>
        <w:numPr>
          <w:ilvl w:val="0"/>
          <w:numId w:val="25"/>
        </w:numPr>
        <w:kinsoku w:val="0"/>
        <w:autoSpaceDE/>
        <w:autoSpaceDN/>
        <w:ind w:left="284" w:right="72" w:hanging="284"/>
        <w:rPr>
          <w:rStyle w:val="CharacterStyle6"/>
          <w:spacing w:val="6"/>
          <w:sz w:val="20"/>
          <w:szCs w:val="20"/>
        </w:rPr>
      </w:pPr>
      <w:r w:rsidRPr="00860A55">
        <w:rPr>
          <w:rStyle w:val="CharacterStyle6"/>
          <w:sz w:val="22"/>
          <w:szCs w:val="22"/>
        </w:rPr>
        <w:t xml:space="preserve">In caso di accertamento di violazione alle disposizioni che disciplinano la tassa sui rifiuti ed al </w:t>
      </w:r>
      <w:r w:rsidRPr="00860A55">
        <w:rPr>
          <w:rStyle w:val="CharacterStyle6"/>
          <w:spacing w:val="6"/>
          <w:sz w:val="22"/>
          <w:szCs w:val="22"/>
        </w:rPr>
        <w:t xml:space="preserve">presente regolamento, verranno applicate le sanzioni previste </w:t>
      </w:r>
      <w:r w:rsidR="002C1FC0" w:rsidRPr="00860A55">
        <w:rPr>
          <w:rStyle w:val="CharacterStyle6"/>
          <w:spacing w:val="6"/>
          <w:sz w:val="22"/>
          <w:szCs w:val="22"/>
        </w:rPr>
        <w:t xml:space="preserve">dai </w:t>
      </w:r>
      <w:proofErr w:type="spellStart"/>
      <w:r w:rsidR="002C1FC0" w:rsidRPr="00860A55">
        <w:rPr>
          <w:rStyle w:val="CharacterStyle6"/>
          <w:spacing w:val="6"/>
          <w:sz w:val="22"/>
          <w:szCs w:val="22"/>
        </w:rPr>
        <w:t>D.Lgs.</w:t>
      </w:r>
      <w:proofErr w:type="spellEnd"/>
      <w:r w:rsidR="002C1FC0" w:rsidRPr="00860A55">
        <w:rPr>
          <w:rStyle w:val="CharacterStyle6"/>
          <w:spacing w:val="6"/>
          <w:sz w:val="22"/>
          <w:szCs w:val="22"/>
        </w:rPr>
        <w:t xml:space="preserve"> 18.12.1997, </w:t>
      </w:r>
      <w:proofErr w:type="spellStart"/>
      <w:r w:rsidR="002C1FC0" w:rsidRPr="00860A55">
        <w:rPr>
          <w:rStyle w:val="CharacterStyle6"/>
          <w:spacing w:val="6"/>
          <w:sz w:val="22"/>
          <w:szCs w:val="22"/>
        </w:rPr>
        <w:t>nn</w:t>
      </w:r>
      <w:proofErr w:type="spellEnd"/>
      <w:r w:rsidR="002C1FC0" w:rsidRPr="00860A55">
        <w:rPr>
          <w:rStyle w:val="CharacterStyle6"/>
          <w:spacing w:val="6"/>
          <w:sz w:val="22"/>
          <w:szCs w:val="22"/>
        </w:rPr>
        <w:t>. 471, 472 e 473, in materia di sanzioni amministra</w:t>
      </w:r>
      <w:r w:rsidR="00FD49B3" w:rsidRPr="00860A55">
        <w:rPr>
          <w:rStyle w:val="CharacterStyle6"/>
          <w:spacing w:val="6"/>
          <w:sz w:val="22"/>
          <w:szCs w:val="22"/>
        </w:rPr>
        <w:t>tive tributarie e successive modificazioni ed integrazioni e L</w:t>
      </w:r>
      <w:r w:rsidR="007418D5" w:rsidRPr="00860A55">
        <w:rPr>
          <w:rStyle w:val="CharacterStyle6"/>
          <w:spacing w:val="6"/>
          <w:sz w:val="22"/>
          <w:szCs w:val="22"/>
        </w:rPr>
        <w:t>. n. 160 del 27/12/2019</w:t>
      </w:r>
      <w:r w:rsidR="007418D5" w:rsidRPr="00713CF3">
        <w:rPr>
          <w:rStyle w:val="CharacterStyle6"/>
          <w:spacing w:val="6"/>
          <w:sz w:val="20"/>
          <w:szCs w:val="20"/>
        </w:rPr>
        <w:t>.</w:t>
      </w:r>
    </w:p>
    <w:p w14:paraId="5E12C4F3" w14:textId="77777777" w:rsidR="006D4EE9" w:rsidRPr="00713CF3" w:rsidRDefault="006D4EE9" w:rsidP="00E34769">
      <w:pPr>
        <w:pStyle w:val="Style9"/>
        <w:kinsoku w:val="0"/>
        <w:autoSpaceDE/>
        <w:autoSpaceDN/>
        <w:ind w:left="284" w:right="72"/>
        <w:rPr>
          <w:rStyle w:val="CharacterStyle6"/>
        </w:rPr>
      </w:pPr>
    </w:p>
    <w:p w14:paraId="111A8B87" w14:textId="75B6AA2F" w:rsidR="006D4EE9" w:rsidRPr="009C5657" w:rsidRDefault="006D4EE9" w:rsidP="009C5657">
      <w:pPr>
        <w:pStyle w:val="Titolo"/>
        <w:rPr>
          <w:rStyle w:val="CharacterStyle6"/>
          <w:rFonts w:asciiTheme="minorHAnsi" w:hAnsiTheme="minorHAnsi" w:cs="Times New Roman"/>
          <w:sz w:val="22"/>
          <w:szCs w:val="22"/>
        </w:rPr>
      </w:pPr>
      <w:r w:rsidRPr="009C5657">
        <w:rPr>
          <w:rStyle w:val="CharacterStyle6"/>
          <w:rFonts w:asciiTheme="minorHAnsi" w:hAnsiTheme="minorHAnsi" w:cs="Times New Roman"/>
          <w:sz w:val="22"/>
          <w:szCs w:val="22"/>
        </w:rPr>
        <w:t>Art. 4</w:t>
      </w:r>
      <w:r w:rsidR="00AF25B4">
        <w:rPr>
          <w:rStyle w:val="CharacterStyle6"/>
          <w:rFonts w:asciiTheme="minorHAnsi" w:hAnsiTheme="minorHAnsi" w:cs="Times New Roman"/>
          <w:sz w:val="22"/>
          <w:szCs w:val="22"/>
        </w:rPr>
        <w:t>6</w:t>
      </w:r>
      <w:r w:rsidR="00E34769" w:rsidRPr="009C5657">
        <w:rPr>
          <w:rStyle w:val="CharacterStyle6"/>
          <w:rFonts w:asciiTheme="minorHAnsi" w:hAnsiTheme="minorHAnsi" w:cs="Times New Roman"/>
          <w:sz w:val="22"/>
          <w:szCs w:val="22"/>
        </w:rPr>
        <w:t xml:space="preserve"> - </w:t>
      </w:r>
      <w:r w:rsidRPr="009C5657">
        <w:rPr>
          <w:rStyle w:val="CharacterStyle6"/>
          <w:rFonts w:asciiTheme="minorHAnsi" w:hAnsiTheme="minorHAnsi" w:cs="Times New Roman"/>
          <w:sz w:val="22"/>
          <w:szCs w:val="22"/>
        </w:rPr>
        <w:t>Contenzioso</w:t>
      </w:r>
    </w:p>
    <w:p w14:paraId="42676713" w14:textId="77777777" w:rsidR="006D4EE9" w:rsidRPr="00E34769" w:rsidRDefault="006D4EE9" w:rsidP="00AC37D6">
      <w:pPr>
        <w:pStyle w:val="Paragrafoelenco"/>
        <w:widowControl w:val="0"/>
        <w:numPr>
          <w:ilvl w:val="0"/>
          <w:numId w:val="55"/>
        </w:numPr>
        <w:tabs>
          <w:tab w:val="clear" w:pos="288"/>
        </w:tabs>
        <w:kinsoku w:val="0"/>
        <w:ind w:left="284" w:right="737" w:hanging="284"/>
        <w:rPr>
          <w:rFonts w:cs="Calibri"/>
          <w:spacing w:val="2"/>
        </w:rPr>
      </w:pPr>
      <w:r w:rsidRPr="00E34769">
        <w:rPr>
          <w:rFonts w:cs="Calibri"/>
          <w:spacing w:val="2"/>
        </w:rPr>
        <w:t>Nella gestione del contenzioso vengono applicate le disposizioni vigenti in materia.</w:t>
      </w:r>
    </w:p>
    <w:p w14:paraId="13EA241D" w14:textId="77777777" w:rsidR="006D4EE9" w:rsidRDefault="006D4EE9" w:rsidP="00AC37D6">
      <w:pPr>
        <w:widowControl w:val="0"/>
        <w:numPr>
          <w:ilvl w:val="0"/>
          <w:numId w:val="55"/>
        </w:numPr>
        <w:tabs>
          <w:tab w:val="clear" w:pos="288"/>
        </w:tabs>
        <w:kinsoku w:val="0"/>
        <w:overflowPunct/>
        <w:autoSpaceDE/>
        <w:autoSpaceDN/>
        <w:adjustRightInd/>
        <w:ind w:left="284" w:right="737" w:hanging="284"/>
        <w:textAlignment w:val="auto"/>
        <w:rPr>
          <w:rFonts w:ascii="Calibri" w:hAnsi="Calibri" w:cs="Calibri"/>
        </w:rPr>
      </w:pPr>
      <w:r w:rsidRPr="00115AE1">
        <w:rPr>
          <w:rFonts w:ascii="Calibri" w:hAnsi="Calibri" w:cs="Calibri"/>
          <w:spacing w:val="-2"/>
        </w:rPr>
        <w:t xml:space="preserve">Al fine di ridurre il contenzioso verranno adottati tutti gli strumenti deflattivi del contenzioso </w:t>
      </w:r>
      <w:r w:rsidRPr="00115AE1">
        <w:rPr>
          <w:rFonts w:ascii="Calibri" w:hAnsi="Calibri" w:cs="Calibri"/>
        </w:rPr>
        <w:t>consentiti dalla normativa vigente.</w:t>
      </w:r>
    </w:p>
    <w:p w14:paraId="187828B5" w14:textId="77777777" w:rsidR="007100DC" w:rsidRPr="00115AE1" w:rsidRDefault="007100DC" w:rsidP="007100DC">
      <w:pPr>
        <w:widowControl w:val="0"/>
        <w:kinsoku w:val="0"/>
        <w:overflowPunct/>
        <w:autoSpaceDE/>
        <w:autoSpaceDN/>
        <w:adjustRightInd/>
        <w:ind w:left="284" w:right="737"/>
        <w:textAlignment w:val="auto"/>
        <w:rPr>
          <w:rFonts w:ascii="Calibri" w:hAnsi="Calibri" w:cs="Calibri"/>
        </w:rPr>
      </w:pPr>
    </w:p>
    <w:p w14:paraId="54BE55C2" w14:textId="091FCC45" w:rsidR="006D4EE9" w:rsidRPr="005519E1" w:rsidRDefault="006D4EE9" w:rsidP="005519E1">
      <w:pPr>
        <w:pStyle w:val="Titolo"/>
        <w:rPr>
          <w:rStyle w:val="CharacterStyle6"/>
          <w:rFonts w:asciiTheme="minorHAnsi" w:hAnsiTheme="minorHAnsi" w:cs="Times New Roman"/>
          <w:sz w:val="22"/>
          <w:szCs w:val="22"/>
        </w:rPr>
      </w:pPr>
      <w:r w:rsidRPr="005519E1">
        <w:t>Art. 4</w:t>
      </w:r>
      <w:r w:rsidR="00AF25B4" w:rsidRPr="005519E1">
        <w:t>7</w:t>
      </w:r>
      <w:r w:rsidR="007100DC" w:rsidRPr="005519E1">
        <w:t xml:space="preserve"> - </w:t>
      </w:r>
      <w:r w:rsidRPr="005519E1">
        <w:rPr>
          <w:rStyle w:val="CharacterStyle6"/>
          <w:rFonts w:asciiTheme="minorHAnsi" w:hAnsiTheme="minorHAnsi" w:cs="Times New Roman"/>
          <w:sz w:val="22"/>
          <w:szCs w:val="22"/>
        </w:rPr>
        <w:t>Trattamento dei dati personali</w:t>
      </w:r>
    </w:p>
    <w:p w14:paraId="24ECE18C" w14:textId="77777777" w:rsidR="006D4EE9" w:rsidRPr="00115AE1" w:rsidRDefault="006D4EE9" w:rsidP="007100DC">
      <w:pPr>
        <w:ind w:left="284" w:right="72" w:hanging="284"/>
        <w:rPr>
          <w:rFonts w:ascii="Calibri" w:hAnsi="Calibri" w:cs="Calibri"/>
        </w:rPr>
      </w:pPr>
      <w:r w:rsidRPr="00115AE1">
        <w:rPr>
          <w:rFonts w:ascii="Calibri" w:hAnsi="Calibri" w:cs="Calibri"/>
        </w:rPr>
        <w:t xml:space="preserve">1. I dati acquisiti al fine dell’applicazione del tributo disciplinato dal presente regolamento sono trattati nel rispetto dal </w:t>
      </w:r>
      <w:proofErr w:type="spellStart"/>
      <w:r w:rsidRPr="00115AE1">
        <w:rPr>
          <w:rFonts w:ascii="Calibri" w:hAnsi="Calibri" w:cs="Calibri"/>
        </w:rPr>
        <w:t>D.Lgs.</w:t>
      </w:r>
      <w:proofErr w:type="spellEnd"/>
      <w:r w:rsidRPr="00115AE1">
        <w:rPr>
          <w:rFonts w:ascii="Calibri" w:hAnsi="Calibri" w:cs="Calibri"/>
        </w:rPr>
        <w:t xml:space="preserve"> 196/2003.</w:t>
      </w:r>
    </w:p>
    <w:p w14:paraId="2E958B2E" w14:textId="77777777" w:rsidR="006D4EE9" w:rsidRDefault="006D4EE9" w:rsidP="006D4EE9">
      <w:pPr>
        <w:pStyle w:val="Style11"/>
        <w:kinsoku w:val="0"/>
        <w:autoSpaceDE/>
        <w:autoSpaceDN/>
        <w:adjustRightInd/>
        <w:rPr>
          <w:rStyle w:val="CharacterStyle4"/>
          <w:b/>
          <w:bCs/>
          <w:color w:val="0000FF"/>
          <w:spacing w:val="-8"/>
          <w:w w:val="105"/>
          <w:u w:val="single"/>
        </w:rPr>
      </w:pPr>
    </w:p>
    <w:p w14:paraId="3A093CF4" w14:textId="3680E94E" w:rsidR="006D4EE9" w:rsidRPr="005519E1" w:rsidRDefault="007100DC" w:rsidP="005519E1">
      <w:pPr>
        <w:pStyle w:val="Titolo"/>
        <w:rPr>
          <w:rStyle w:val="CharacterStyle4"/>
          <w:rFonts w:asciiTheme="minorHAnsi" w:hAnsiTheme="minorHAnsi" w:cs="Times New Roman"/>
          <w:sz w:val="22"/>
          <w:szCs w:val="22"/>
        </w:rPr>
      </w:pPr>
      <w:r w:rsidRPr="005519E1">
        <w:rPr>
          <w:rStyle w:val="CharacterStyle4"/>
          <w:rFonts w:asciiTheme="minorHAnsi" w:hAnsiTheme="minorHAnsi" w:cs="Times New Roman"/>
          <w:sz w:val="22"/>
          <w:szCs w:val="22"/>
        </w:rPr>
        <w:t>A</w:t>
      </w:r>
      <w:r w:rsidR="006D4EE9" w:rsidRPr="005519E1">
        <w:rPr>
          <w:rStyle w:val="CharacterStyle4"/>
          <w:rFonts w:asciiTheme="minorHAnsi" w:hAnsiTheme="minorHAnsi" w:cs="Times New Roman"/>
          <w:sz w:val="22"/>
          <w:szCs w:val="22"/>
        </w:rPr>
        <w:t>rt. 4</w:t>
      </w:r>
      <w:r w:rsidR="00AF25B4" w:rsidRPr="005519E1">
        <w:rPr>
          <w:rStyle w:val="CharacterStyle4"/>
          <w:rFonts w:asciiTheme="minorHAnsi" w:hAnsiTheme="minorHAnsi" w:cs="Times New Roman"/>
          <w:sz w:val="22"/>
          <w:szCs w:val="22"/>
        </w:rPr>
        <w:t>8</w:t>
      </w:r>
      <w:r w:rsidRPr="005519E1">
        <w:rPr>
          <w:rStyle w:val="CharacterStyle4"/>
          <w:rFonts w:asciiTheme="minorHAnsi" w:hAnsiTheme="minorHAnsi" w:cs="Times New Roman"/>
          <w:sz w:val="22"/>
          <w:szCs w:val="22"/>
        </w:rPr>
        <w:t xml:space="preserve"> - </w:t>
      </w:r>
      <w:r w:rsidR="006D4EE9" w:rsidRPr="005519E1">
        <w:rPr>
          <w:rStyle w:val="CharacterStyle4"/>
          <w:rFonts w:asciiTheme="minorHAnsi" w:hAnsiTheme="minorHAnsi" w:cs="Times New Roman"/>
          <w:sz w:val="22"/>
          <w:szCs w:val="22"/>
        </w:rPr>
        <w:t>Disposizioni finali e transitorie</w:t>
      </w:r>
    </w:p>
    <w:p w14:paraId="0F741CEF" w14:textId="77777777" w:rsidR="006D4EE9" w:rsidRPr="00115AE1" w:rsidRDefault="006D4EE9" w:rsidP="00AC37D6">
      <w:pPr>
        <w:widowControl w:val="0"/>
        <w:numPr>
          <w:ilvl w:val="0"/>
          <w:numId w:val="38"/>
        </w:numPr>
        <w:tabs>
          <w:tab w:val="clear" w:pos="1440"/>
        </w:tabs>
        <w:kinsoku w:val="0"/>
        <w:overflowPunct/>
        <w:autoSpaceDE/>
        <w:autoSpaceDN/>
        <w:adjustRightInd/>
        <w:ind w:left="360"/>
        <w:textAlignment w:val="auto"/>
        <w:rPr>
          <w:rFonts w:ascii="Calibri" w:hAnsi="Calibri" w:cs="Calibri"/>
        </w:rPr>
      </w:pPr>
      <w:r w:rsidRPr="00115AE1">
        <w:rPr>
          <w:rFonts w:ascii="Calibri" w:hAnsi="Calibri" w:cs="Calibri"/>
          <w:spacing w:val="4"/>
        </w:rPr>
        <w:t xml:space="preserve">Il presente regolamento abroga e sostituisce le norme regolamentari precedentemente </w:t>
      </w:r>
      <w:r w:rsidRPr="00115AE1">
        <w:rPr>
          <w:rFonts w:ascii="Calibri" w:hAnsi="Calibri" w:cs="Calibri"/>
        </w:rPr>
        <w:t>deliberate in materia di tassazione per la raccolta e lo smaltimento di rifiuti urbani.</w:t>
      </w:r>
    </w:p>
    <w:p w14:paraId="7486AA74" w14:textId="77777777" w:rsidR="006D4EE9" w:rsidRDefault="006D4EE9" w:rsidP="00AC37D6">
      <w:pPr>
        <w:widowControl w:val="0"/>
        <w:numPr>
          <w:ilvl w:val="0"/>
          <w:numId w:val="38"/>
        </w:numPr>
        <w:tabs>
          <w:tab w:val="clear" w:pos="1440"/>
        </w:tabs>
        <w:kinsoku w:val="0"/>
        <w:overflowPunct/>
        <w:autoSpaceDE/>
        <w:autoSpaceDN/>
        <w:adjustRightInd/>
        <w:ind w:left="360"/>
        <w:textAlignment w:val="auto"/>
        <w:rPr>
          <w:rFonts w:ascii="Calibri" w:hAnsi="Calibri" w:cs="Calibri"/>
        </w:rPr>
      </w:pPr>
      <w:r w:rsidRPr="00115AE1">
        <w:rPr>
          <w:rFonts w:ascii="Calibri" w:hAnsi="Calibri" w:cs="Calibri"/>
          <w:spacing w:val="-1"/>
        </w:rPr>
        <w:t xml:space="preserve">Per l’applicazione della nuova tassa sui rifiuti (TARI) si considerano valide le dichiarazioni già </w:t>
      </w:r>
      <w:r w:rsidRPr="00115AE1">
        <w:rPr>
          <w:rFonts w:ascii="Calibri" w:hAnsi="Calibri" w:cs="Calibri"/>
        </w:rPr>
        <w:t>presentate in relazione al precedente prelievo per la raccolta e smaltimento dei rifiuti urbani</w:t>
      </w:r>
      <w:r>
        <w:rPr>
          <w:rFonts w:ascii="Calibri" w:hAnsi="Calibri" w:cs="Calibri"/>
        </w:rPr>
        <w:t>.</w:t>
      </w:r>
    </w:p>
    <w:p w14:paraId="6D4615BB" w14:textId="77777777" w:rsidR="006D4EE9" w:rsidRPr="001C1E88" w:rsidRDefault="006D4EE9" w:rsidP="006D4EE9">
      <w:pPr>
        <w:rPr>
          <w:rFonts w:ascii="Arial" w:hAnsi="Arial" w:cs="Arial"/>
        </w:rPr>
      </w:pPr>
    </w:p>
    <w:p w14:paraId="34BC8EDC" w14:textId="77777777" w:rsidR="006D4EE9" w:rsidRPr="001C1E88" w:rsidRDefault="006D4EE9" w:rsidP="006D4EE9">
      <w:pPr>
        <w:rPr>
          <w:rFonts w:ascii="Arial" w:hAnsi="Arial" w:cs="Arial"/>
        </w:rPr>
      </w:pPr>
    </w:p>
    <w:p w14:paraId="40C1655D" w14:textId="77777777" w:rsidR="006D4EE9" w:rsidRPr="001C1E88" w:rsidRDefault="006D4EE9" w:rsidP="006D4EE9">
      <w:pPr>
        <w:rPr>
          <w:rFonts w:ascii="Arial" w:hAnsi="Arial" w:cs="Arial"/>
        </w:rPr>
      </w:pPr>
    </w:p>
    <w:p w14:paraId="565A79A6" w14:textId="77777777" w:rsidR="006D4EE9" w:rsidRPr="007100DC" w:rsidRDefault="006D4EE9" w:rsidP="006D4EE9">
      <w:pPr>
        <w:spacing w:before="720"/>
        <w:rPr>
          <w:rFonts w:ascii="Calibri" w:hAnsi="Calibri" w:cs="Arial Rounded MT Bold"/>
          <w:b/>
          <w:bCs/>
          <w:w w:val="105"/>
          <w:szCs w:val="22"/>
        </w:rPr>
      </w:pPr>
      <w:r>
        <w:rPr>
          <w:rFonts w:ascii="Arial" w:hAnsi="Arial" w:cs="Arial"/>
        </w:rPr>
        <w:br w:type="page"/>
      </w:r>
      <w:r w:rsidRPr="007100DC">
        <w:rPr>
          <w:rFonts w:ascii="Calibri" w:hAnsi="Calibri" w:cs="Arial Rounded MT Bold"/>
          <w:b/>
          <w:bCs/>
          <w:w w:val="105"/>
          <w:szCs w:val="22"/>
        </w:rPr>
        <w:lastRenderedPageBreak/>
        <w:t>ALLEGATO A</w:t>
      </w:r>
    </w:p>
    <w:p w14:paraId="67F9BF7A" w14:textId="77777777" w:rsidR="006D4EE9" w:rsidRPr="007100DC" w:rsidRDefault="006D4EE9" w:rsidP="006D4EE9">
      <w:pPr>
        <w:spacing w:before="144"/>
        <w:rPr>
          <w:rFonts w:ascii="Calibri" w:hAnsi="Calibri" w:cs="Arial Rounded MT Bold"/>
          <w:b/>
          <w:bCs/>
          <w:spacing w:val="-2"/>
          <w:szCs w:val="22"/>
        </w:rPr>
      </w:pPr>
      <w:r w:rsidRPr="007100DC">
        <w:rPr>
          <w:rFonts w:ascii="Calibri" w:hAnsi="Calibri" w:cs="Arial Rounded MT Bold"/>
          <w:b/>
          <w:bCs/>
          <w:spacing w:val="-2"/>
          <w:szCs w:val="22"/>
        </w:rPr>
        <w:t>CATEGORIE DI UTENZE NON DOMESTICHE.</w:t>
      </w:r>
    </w:p>
    <w:p w14:paraId="733393EB" w14:textId="77777777" w:rsidR="006D4EE9" w:rsidRPr="007100DC" w:rsidRDefault="006D4EE9" w:rsidP="006D4EE9">
      <w:pPr>
        <w:spacing w:before="252"/>
        <w:rPr>
          <w:rFonts w:ascii="Calibri" w:hAnsi="Calibri" w:cs="Arial Rounded MT Bold"/>
          <w:b/>
          <w:bCs/>
          <w:spacing w:val="-2"/>
          <w:szCs w:val="22"/>
        </w:rPr>
      </w:pPr>
      <w:r w:rsidRPr="007100DC">
        <w:rPr>
          <w:rFonts w:ascii="Calibri" w:hAnsi="Calibri" w:cs="Arial Rounded MT Bold"/>
          <w:b/>
          <w:bCs/>
          <w:spacing w:val="-2"/>
          <w:szCs w:val="22"/>
        </w:rPr>
        <w:t>LE UTENZE NON DOMESTICHE SONO SUDDIVISE NELLE SEGUENTI CATEGORIE.</w:t>
      </w:r>
    </w:p>
    <w:p w14:paraId="1CBE8E17" w14:textId="77777777" w:rsidR="006D4EE9" w:rsidRPr="007100DC" w:rsidRDefault="006D4EE9" w:rsidP="006D4EE9">
      <w:pPr>
        <w:spacing w:before="288" w:line="204" w:lineRule="auto"/>
        <w:rPr>
          <w:rFonts w:ascii="Calibri" w:hAnsi="Calibri" w:cs="Arial Rounded MT Bold"/>
          <w:b/>
          <w:bCs/>
          <w:szCs w:val="22"/>
        </w:rPr>
      </w:pPr>
      <w:r w:rsidRPr="007100DC">
        <w:rPr>
          <w:rFonts w:ascii="Calibri" w:hAnsi="Calibri" w:cs="Arial Rounded MT Bold"/>
          <w:b/>
          <w:bCs/>
          <w:szCs w:val="22"/>
        </w:rPr>
        <w:t>Comuni con più di 5.000 abitanti</w:t>
      </w:r>
    </w:p>
    <w:p w14:paraId="555DDB9A" w14:textId="77777777" w:rsidR="006D4EE9" w:rsidRPr="007100DC" w:rsidRDefault="006D4EE9" w:rsidP="00AC37D6">
      <w:pPr>
        <w:pStyle w:val="Style6"/>
        <w:numPr>
          <w:ilvl w:val="0"/>
          <w:numId w:val="49"/>
        </w:numPr>
        <w:kinsoku w:val="0"/>
        <w:autoSpaceDE/>
        <w:spacing w:before="72" w:line="180" w:lineRule="auto"/>
        <w:jc w:val="left"/>
        <w:rPr>
          <w:rStyle w:val="CharacterStyle2"/>
          <w:rFonts w:cs="Times New Roman"/>
          <w:spacing w:val="2"/>
          <w:sz w:val="22"/>
          <w:szCs w:val="22"/>
        </w:rPr>
      </w:pPr>
      <w:r w:rsidRPr="007100DC">
        <w:rPr>
          <w:rStyle w:val="CharacterStyle2"/>
          <w:rFonts w:ascii="Calibri" w:hAnsi="Calibri"/>
          <w:spacing w:val="2"/>
          <w:sz w:val="22"/>
          <w:szCs w:val="22"/>
        </w:rPr>
        <w:t>Associazioni, biblioteche, musei, scuole (ballo, guida ecc.)</w:t>
      </w:r>
    </w:p>
    <w:p w14:paraId="0CBE7538"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Cinematografi, teatri</w:t>
      </w:r>
    </w:p>
    <w:p w14:paraId="01A3A9C2"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5"/>
          <w:sz w:val="22"/>
          <w:szCs w:val="22"/>
        </w:rPr>
      </w:pPr>
      <w:r w:rsidRPr="007100DC">
        <w:rPr>
          <w:rStyle w:val="CharacterStyle2"/>
          <w:rFonts w:ascii="Calibri" w:hAnsi="Calibri"/>
          <w:spacing w:val="5"/>
          <w:sz w:val="22"/>
          <w:szCs w:val="22"/>
        </w:rPr>
        <w:t>Autorimesse, magazzini senza vendita diretta</w:t>
      </w:r>
    </w:p>
    <w:p w14:paraId="7EB424BB"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
          <w:sz w:val="22"/>
          <w:szCs w:val="22"/>
        </w:rPr>
      </w:pPr>
      <w:r w:rsidRPr="007100DC">
        <w:rPr>
          <w:rStyle w:val="CharacterStyle2"/>
          <w:rFonts w:ascii="Calibri" w:hAnsi="Calibri"/>
          <w:spacing w:val="1"/>
          <w:sz w:val="22"/>
          <w:szCs w:val="22"/>
        </w:rPr>
        <w:t>Campeggi, distributori carburanti, impianti sportivi</w:t>
      </w:r>
    </w:p>
    <w:p w14:paraId="5FF20F0C"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10"/>
          <w:sz w:val="22"/>
          <w:szCs w:val="22"/>
        </w:rPr>
      </w:pPr>
      <w:r w:rsidRPr="007100DC">
        <w:rPr>
          <w:rStyle w:val="CharacterStyle2"/>
          <w:rFonts w:ascii="Calibri" w:hAnsi="Calibri"/>
          <w:spacing w:val="10"/>
          <w:sz w:val="22"/>
          <w:szCs w:val="22"/>
        </w:rPr>
        <w:t>Stabilimenti balneari</w:t>
      </w:r>
    </w:p>
    <w:p w14:paraId="64382124"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Autosaloni, esposizioni</w:t>
      </w:r>
    </w:p>
    <w:p w14:paraId="585C3D7D"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Alberghi con ristorante</w:t>
      </w:r>
    </w:p>
    <w:p w14:paraId="65AFD553"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Alberghi senza ristorante</w:t>
      </w:r>
    </w:p>
    <w:p w14:paraId="2597C717"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7"/>
          <w:sz w:val="22"/>
          <w:szCs w:val="22"/>
        </w:rPr>
      </w:pPr>
      <w:r w:rsidRPr="007100DC">
        <w:rPr>
          <w:rStyle w:val="CharacterStyle2"/>
          <w:rFonts w:ascii="Calibri" w:hAnsi="Calibri"/>
          <w:spacing w:val="7"/>
          <w:sz w:val="22"/>
          <w:szCs w:val="22"/>
        </w:rPr>
        <w:t>Carceri, case di cura e di riposo, caserme</w:t>
      </w:r>
    </w:p>
    <w:p w14:paraId="4ABD9373"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8"/>
          <w:sz w:val="22"/>
          <w:szCs w:val="22"/>
        </w:rPr>
      </w:pPr>
      <w:r w:rsidRPr="007100DC">
        <w:rPr>
          <w:rStyle w:val="CharacterStyle2"/>
          <w:rFonts w:ascii="Calibri" w:hAnsi="Calibri"/>
          <w:spacing w:val="18"/>
          <w:sz w:val="22"/>
          <w:szCs w:val="22"/>
        </w:rPr>
        <w:t>Ospedali</w:t>
      </w:r>
    </w:p>
    <w:p w14:paraId="65CE714D"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4"/>
          <w:sz w:val="22"/>
          <w:szCs w:val="22"/>
        </w:rPr>
      </w:pPr>
      <w:r w:rsidRPr="007100DC">
        <w:rPr>
          <w:rStyle w:val="CharacterStyle2"/>
          <w:rFonts w:ascii="Calibri" w:hAnsi="Calibri"/>
          <w:spacing w:val="4"/>
          <w:sz w:val="22"/>
          <w:szCs w:val="22"/>
        </w:rPr>
        <w:t>Agenzie, uffici</w:t>
      </w:r>
    </w:p>
    <w:p w14:paraId="3BDD7E99" w14:textId="71072AB8" w:rsidR="006D4EE9" w:rsidRPr="007100DC" w:rsidRDefault="006D4EE9" w:rsidP="00AC37D6">
      <w:pPr>
        <w:pStyle w:val="Style6"/>
        <w:numPr>
          <w:ilvl w:val="0"/>
          <w:numId w:val="49"/>
        </w:numPr>
        <w:kinsoku w:val="0"/>
        <w:autoSpaceDE/>
        <w:spacing w:before="0"/>
        <w:jc w:val="left"/>
        <w:rPr>
          <w:rStyle w:val="CharacterStyle2"/>
          <w:rFonts w:ascii="Calibri" w:hAnsi="Calibri"/>
          <w:spacing w:val="6"/>
          <w:sz w:val="22"/>
          <w:szCs w:val="22"/>
        </w:rPr>
      </w:pPr>
      <w:r w:rsidRPr="007100DC">
        <w:rPr>
          <w:rStyle w:val="CharacterStyle2"/>
          <w:rFonts w:ascii="Calibri" w:hAnsi="Calibri"/>
          <w:spacing w:val="6"/>
          <w:sz w:val="22"/>
          <w:szCs w:val="22"/>
        </w:rPr>
        <w:t>Banche e istituti di credito</w:t>
      </w:r>
      <w:r w:rsidR="00860A55">
        <w:rPr>
          <w:rStyle w:val="CharacterStyle2"/>
          <w:rFonts w:ascii="Calibri" w:hAnsi="Calibri"/>
          <w:spacing w:val="6"/>
          <w:sz w:val="22"/>
          <w:szCs w:val="22"/>
        </w:rPr>
        <w:t xml:space="preserve"> </w:t>
      </w:r>
      <w:r w:rsidR="008116F6" w:rsidRPr="007100DC">
        <w:rPr>
          <w:rStyle w:val="CharacterStyle2"/>
          <w:rFonts w:ascii="Calibri" w:hAnsi="Calibri"/>
          <w:color w:val="000000" w:themeColor="text1"/>
          <w:spacing w:val="6"/>
          <w:sz w:val="22"/>
          <w:szCs w:val="22"/>
        </w:rPr>
        <w:t>e studi professionali *</w:t>
      </w:r>
    </w:p>
    <w:p w14:paraId="3B4E9570"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
          <w:sz w:val="22"/>
          <w:szCs w:val="22"/>
        </w:rPr>
      </w:pPr>
      <w:r w:rsidRPr="007100DC">
        <w:rPr>
          <w:rStyle w:val="CharacterStyle2"/>
          <w:rFonts w:ascii="Calibri" w:hAnsi="Calibri"/>
          <w:spacing w:val="1"/>
          <w:sz w:val="22"/>
          <w:szCs w:val="22"/>
        </w:rPr>
        <w:t>Cartolerie, librerie, negozi di beni durevoli, calzature, ferramenta</w:t>
      </w:r>
    </w:p>
    <w:p w14:paraId="50C7CC11"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4"/>
          <w:sz w:val="22"/>
          <w:szCs w:val="22"/>
        </w:rPr>
      </w:pPr>
      <w:r w:rsidRPr="007100DC">
        <w:rPr>
          <w:rStyle w:val="CharacterStyle2"/>
          <w:rFonts w:ascii="Calibri" w:hAnsi="Calibri"/>
          <w:spacing w:val="4"/>
          <w:sz w:val="22"/>
          <w:szCs w:val="22"/>
        </w:rPr>
        <w:t xml:space="preserve">Edicole, farmacie, </w:t>
      </w:r>
      <w:proofErr w:type="spellStart"/>
      <w:r w:rsidRPr="007100DC">
        <w:rPr>
          <w:rStyle w:val="CharacterStyle2"/>
          <w:rFonts w:ascii="Calibri" w:hAnsi="Calibri"/>
          <w:spacing w:val="4"/>
          <w:sz w:val="22"/>
          <w:szCs w:val="22"/>
        </w:rPr>
        <w:t>plurilicenza</w:t>
      </w:r>
      <w:proofErr w:type="spellEnd"/>
      <w:r w:rsidRPr="007100DC">
        <w:rPr>
          <w:rStyle w:val="CharacterStyle2"/>
          <w:rFonts w:ascii="Calibri" w:hAnsi="Calibri"/>
          <w:spacing w:val="4"/>
          <w:sz w:val="22"/>
          <w:szCs w:val="22"/>
        </w:rPr>
        <w:t>, tabaccai</w:t>
      </w:r>
    </w:p>
    <w:p w14:paraId="1BEC94F9"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z w:val="22"/>
          <w:szCs w:val="22"/>
        </w:rPr>
      </w:pPr>
      <w:r w:rsidRPr="007100DC">
        <w:rPr>
          <w:rStyle w:val="CharacterStyle2"/>
          <w:rFonts w:ascii="Calibri" w:hAnsi="Calibri"/>
          <w:sz w:val="22"/>
          <w:szCs w:val="22"/>
        </w:rPr>
        <w:t>Negozi di Antiquariato, cappelli, filatelia, ombrelli, tappeti, tende e tessuti</w:t>
      </w:r>
    </w:p>
    <w:p w14:paraId="5E1BE467"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6"/>
          <w:sz w:val="22"/>
          <w:szCs w:val="22"/>
        </w:rPr>
      </w:pPr>
      <w:r w:rsidRPr="007100DC">
        <w:rPr>
          <w:rStyle w:val="CharacterStyle2"/>
          <w:rFonts w:ascii="Calibri" w:hAnsi="Calibri"/>
          <w:spacing w:val="6"/>
          <w:sz w:val="22"/>
          <w:szCs w:val="22"/>
        </w:rPr>
        <w:t>Banchi di mercato beni durevoli</w:t>
      </w:r>
    </w:p>
    <w:p w14:paraId="6F163C5A"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8"/>
          <w:sz w:val="22"/>
          <w:szCs w:val="22"/>
        </w:rPr>
      </w:pPr>
      <w:r w:rsidRPr="007100DC">
        <w:rPr>
          <w:rStyle w:val="CharacterStyle2"/>
          <w:rFonts w:ascii="Calibri" w:hAnsi="Calibri"/>
          <w:spacing w:val="8"/>
          <w:sz w:val="22"/>
          <w:szCs w:val="22"/>
        </w:rPr>
        <w:t>Barbiere, estetista, parrucchiere</w:t>
      </w:r>
    </w:p>
    <w:p w14:paraId="431628FA"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1"/>
          <w:sz w:val="22"/>
          <w:szCs w:val="22"/>
        </w:rPr>
      </w:pPr>
      <w:r w:rsidRPr="007100DC">
        <w:rPr>
          <w:rStyle w:val="CharacterStyle2"/>
          <w:rFonts w:ascii="Calibri" w:hAnsi="Calibri"/>
          <w:spacing w:val="-1"/>
          <w:sz w:val="22"/>
          <w:szCs w:val="22"/>
        </w:rPr>
        <w:t>Attività artigianali tipo botteghe (elettricista, fabbro, falegname, idraulico, fabbro, elettricista)</w:t>
      </w:r>
    </w:p>
    <w:p w14:paraId="442EE865"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5"/>
          <w:sz w:val="22"/>
          <w:szCs w:val="22"/>
        </w:rPr>
      </w:pPr>
      <w:r w:rsidRPr="007100DC">
        <w:rPr>
          <w:rStyle w:val="CharacterStyle2"/>
          <w:rFonts w:ascii="Calibri" w:hAnsi="Calibri"/>
          <w:spacing w:val="5"/>
          <w:sz w:val="22"/>
          <w:szCs w:val="22"/>
        </w:rPr>
        <w:t>Autofficina, carrozzeria, elettrauto</w:t>
      </w:r>
    </w:p>
    <w:p w14:paraId="569641E8"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2"/>
          <w:sz w:val="22"/>
          <w:szCs w:val="22"/>
        </w:rPr>
      </w:pPr>
      <w:r w:rsidRPr="007100DC">
        <w:rPr>
          <w:rStyle w:val="CharacterStyle2"/>
          <w:rFonts w:ascii="Calibri" w:hAnsi="Calibri"/>
          <w:spacing w:val="2"/>
          <w:sz w:val="22"/>
          <w:szCs w:val="22"/>
        </w:rPr>
        <w:t>Attività industriali con capannoni di produzione</w:t>
      </w:r>
    </w:p>
    <w:p w14:paraId="5D6B4B9A"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z w:val="22"/>
          <w:szCs w:val="22"/>
        </w:rPr>
      </w:pPr>
      <w:r w:rsidRPr="007100DC">
        <w:rPr>
          <w:rStyle w:val="CharacterStyle2"/>
          <w:rFonts w:ascii="Calibri" w:hAnsi="Calibri"/>
          <w:sz w:val="22"/>
          <w:szCs w:val="22"/>
        </w:rPr>
        <w:t>Attività artigianali di produzione beni specifici</w:t>
      </w:r>
    </w:p>
    <w:p w14:paraId="7840497B"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4"/>
          <w:sz w:val="22"/>
          <w:szCs w:val="22"/>
        </w:rPr>
      </w:pPr>
      <w:r w:rsidRPr="007100DC">
        <w:rPr>
          <w:rStyle w:val="CharacterStyle2"/>
          <w:rFonts w:ascii="Calibri" w:hAnsi="Calibri"/>
          <w:spacing w:val="4"/>
          <w:sz w:val="22"/>
          <w:szCs w:val="22"/>
        </w:rPr>
        <w:t>Osterie, pizzerie, pub, ristoranti, trattorie</w:t>
      </w:r>
    </w:p>
    <w:p w14:paraId="554FDB29"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10"/>
          <w:sz w:val="22"/>
          <w:szCs w:val="22"/>
        </w:rPr>
      </w:pPr>
      <w:r w:rsidRPr="007100DC">
        <w:rPr>
          <w:rStyle w:val="CharacterStyle2"/>
          <w:rFonts w:ascii="Calibri" w:hAnsi="Calibri"/>
          <w:spacing w:val="10"/>
          <w:sz w:val="22"/>
          <w:szCs w:val="22"/>
        </w:rPr>
        <w:t xml:space="preserve">Birrerie, </w:t>
      </w:r>
      <w:r w:rsidR="00181F74" w:rsidRPr="007100DC">
        <w:rPr>
          <w:rStyle w:val="CharacterStyle2"/>
          <w:rFonts w:ascii="Calibri" w:hAnsi="Calibri"/>
          <w:spacing w:val="10"/>
          <w:sz w:val="22"/>
          <w:szCs w:val="22"/>
        </w:rPr>
        <w:t>hamburgherie</w:t>
      </w:r>
      <w:r w:rsidRPr="007100DC">
        <w:rPr>
          <w:rStyle w:val="CharacterStyle2"/>
          <w:rFonts w:ascii="Calibri" w:hAnsi="Calibri"/>
          <w:spacing w:val="10"/>
          <w:sz w:val="22"/>
          <w:szCs w:val="22"/>
        </w:rPr>
        <w:t>, mense</w:t>
      </w:r>
    </w:p>
    <w:p w14:paraId="739787E3"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12"/>
          <w:sz w:val="22"/>
          <w:szCs w:val="22"/>
        </w:rPr>
      </w:pPr>
      <w:r w:rsidRPr="007100DC">
        <w:rPr>
          <w:rStyle w:val="CharacterStyle2"/>
          <w:rFonts w:ascii="Calibri" w:hAnsi="Calibri"/>
          <w:spacing w:val="12"/>
          <w:sz w:val="22"/>
          <w:szCs w:val="22"/>
        </w:rPr>
        <w:t>Bar, caffè, pasticceria</w:t>
      </w:r>
    </w:p>
    <w:p w14:paraId="1745010F"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2"/>
          <w:sz w:val="22"/>
          <w:szCs w:val="22"/>
        </w:rPr>
      </w:pPr>
      <w:r w:rsidRPr="007100DC">
        <w:rPr>
          <w:rStyle w:val="CharacterStyle2"/>
          <w:rFonts w:ascii="Calibri" w:hAnsi="Calibri"/>
          <w:spacing w:val="2"/>
          <w:sz w:val="22"/>
          <w:szCs w:val="22"/>
        </w:rPr>
        <w:t>Generi alimentari (macellerie, pane e pasta, salumi e formaggi, supermercati)</w:t>
      </w:r>
    </w:p>
    <w:p w14:paraId="4D465E03"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6"/>
          <w:sz w:val="22"/>
          <w:szCs w:val="22"/>
        </w:rPr>
      </w:pPr>
      <w:proofErr w:type="spellStart"/>
      <w:r w:rsidRPr="007100DC">
        <w:rPr>
          <w:rStyle w:val="CharacterStyle2"/>
          <w:rFonts w:ascii="Calibri" w:hAnsi="Calibri"/>
          <w:spacing w:val="6"/>
          <w:sz w:val="22"/>
          <w:szCs w:val="22"/>
        </w:rPr>
        <w:t>Plurilicenze</w:t>
      </w:r>
      <w:proofErr w:type="spellEnd"/>
      <w:r w:rsidRPr="007100DC">
        <w:rPr>
          <w:rStyle w:val="CharacterStyle2"/>
          <w:rFonts w:ascii="Calibri" w:hAnsi="Calibri"/>
          <w:spacing w:val="6"/>
          <w:sz w:val="22"/>
          <w:szCs w:val="22"/>
        </w:rPr>
        <w:t xml:space="preserve"> alimentari e miste</w:t>
      </w:r>
    </w:p>
    <w:p w14:paraId="1F917075"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3"/>
          <w:sz w:val="22"/>
          <w:szCs w:val="22"/>
        </w:rPr>
      </w:pPr>
      <w:r w:rsidRPr="007100DC">
        <w:rPr>
          <w:rStyle w:val="CharacterStyle2"/>
          <w:rFonts w:ascii="Calibri" w:hAnsi="Calibri"/>
          <w:spacing w:val="3"/>
          <w:sz w:val="22"/>
          <w:szCs w:val="22"/>
        </w:rPr>
        <w:t>Fiori e piante, ortofrutta, pescherie, pizza al taglio</w:t>
      </w:r>
    </w:p>
    <w:p w14:paraId="29940A67"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8"/>
          <w:sz w:val="22"/>
          <w:szCs w:val="22"/>
        </w:rPr>
      </w:pPr>
      <w:r w:rsidRPr="007100DC">
        <w:rPr>
          <w:rStyle w:val="CharacterStyle2"/>
          <w:rFonts w:ascii="Calibri" w:hAnsi="Calibri"/>
          <w:spacing w:val="8"/>
          <w:sz w:val="22"/>
          <w:szCs w:val="22"/>
        </w:rPr>
        <w:t>Ipermercati di generi misti</w:t>
      </w:r>
    </w:p>
    <w:p w14:paraId="2F5FD95A"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6"/>
          <w:sz w:val="22"/>
          <w:szCs w:val="22"/>
        </w:rPr>
      </w:pPr>
      <w:r w:rsidRPr="007100DC">
        <w:rPr>
          <w:rStyle w:val="CharacterStyle2"/>
          <w:rFonts w:ascii="Calibri" w:hAnsi="Calibri"/>
          <w:spacing w:val="6"/>
          <w:sz w:val="22"/>
          <w:szCs w:val="22"/>
        </w:rPr>
        <w:t>Banchi di mercato generi alimentari</w:t>
      </w:r>
    </w:p>
    <w:p w14:paraId="0B221390"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12"/>
          <w:sz w:val="22"/>
          <w:szCs w:val="22"/>
        </w:rPr>
      </w:pPr>
      <w:r w:rsidRPr="007100DC">
        <w:rPr>
          <w:rStyle w:val="CharacterStyle2"/>
          <w:rFonts w:ascii="Calibri" w:hAnsi="Calibri"/>
          <w:spacing w:val="12"/>
          <w:sz w:val="22"/>
          <w:szCs w:val="22"/>
        </w:rPr>
        <w:t>Discoteche, night club</w:t>
      </w:r>
    </w:p>
    <w:p w14:paraId="355521D4" w14:textId="77777777" w:rsidR="006D4EE9" w:rsidRPr="007100DC" w:rsidRDefault="006D4EE9" w:rsidP="006D4EE9">
      <w:pPr>
        <w:rPr>
          <w:rFonts w:ascii="Century Gothic" w:hAnsi="Century Gothic"/>
          <w:szCs w:val="22"/>
        </w:rPr>
      </w:pPr>
    </w:p>
    <w:p w14:paraId="1DFF836E" w14:textId="77777777" w:rsidR="008116F6" w:rsidRPr="007418D5" w:rsidRDefault="00DF7F83" w:rsidP="00DF7F83">
      <w:pPr>
        <w:pStyle w:val="Paragrafoelenco"/>
        <w:ind w:left="142"/>
        <w:rPr>
          <w:rFonts w:asciiTheme="minorHAnsi" w:hAnsiTheme="minorHAnsi" w:cstheme="minorHAnsi"/>
          <w:color w:val="000000" w:themeColor="text1"/>
          <w:sz w:val="20"/>
          <w:szCs w:val="20"/>
        </w:rPr>
      </w:pPr>
      <w:r w:rsidRPr="007100DC">
        <w:rPr>
          <w:rFonts w:asciiTheme="minorHAnsi" w:hAnsiTheme="minorHAnsi" w:cstheme="minorHAnsi"/>
          <w:color w:val="000000" w:themeColor="text1"/>
        </w:rPr>
        <w:t>*   L’art. 58-quinquies del D.L. 26/10/2019 n. 124 convertito della legge n. 157 del 19/12/2019 ha inserito gli studi professionali nella categoria delle banche e istituiti di credito.</w:t>
      </w:r>
    </w:p>
    <w:sectPr w:rsidR="008116F6" w:rsidRPr="007418D5" w:rsidSect="00ED0565">
      <w:footerReference w:type="default" r:id="rId9"/>
      <w:pgSz w:w="11906" w:h="16838"/>
      <w:pgMar w:top="1417" w:right="1134" w:bottom="1134" w:left="1134" w:header="720" w:footer="720" w:gutter="0"/>
      <w:cols w:space="720" w:equalWidth="0">
        <w:col w:w="96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2338" w14:textId="77777777" w:rsidR="00A16AFC" w:rsidRDefault="00A16AFC" w:rsidP="008116F6">
      <w:r>
        <w:separator/>
      </w:r>
    </w:p>
  </w:endnote>
  <w:endnote w:type="continuationSeparator" w:id="0">
    <w:p w14:paraId="465EA4BB" w14:textId="77777777" w:rsidR="00A16AFC" w:rsidRDefault="00A16AFC" w:rsidP="0081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917162727"/>
      <w:docPartObj>
        <w:docPartGallery w:val="Page Numbers (Bottom of Page)"/>
        <w:docPartUnique/>
      </w:docPartObj>
    </w:sdtPr>
    <w:sdtEndPr>
      <w:rPr>
        <w:rFonts w:asciiTheme="minorHAnsi" w:hAnsiTheme="minorHAnsi" w:cstheme="minorHAnsi"/>
        <w:sz w:val="22"/>
        <w:szCs w:val="22"/>
      </w:rPr>
    </w:sdtEndPr>
    <w:sdtContent>
      <w:p w14:paraId="2E7F8F3C" w14:textId="0DAA988F" w:rsidR="009C5657" w:rsidRPr="009C5657" w:rsidRDefault="009C5657" w:rsidP="009C5657">
        <w:pPr>
          <w:pStyle w:val="Pidipagina"/>
          <w:jc w:val="center"/>
          <w:rPr>
            <w:rFonts w:eastAsiaTheme="majorEastAsia" w:cstheme="minorHAnsi"/>
            <w:szCs w:val="22"/>
          </w:rPr>
        </w:pPr>
        <w:r w:rsidRPr="009C5657">
          <w:rPr>
            <w:rFonts w:eastAsiaTheme="majorEastAsia" w:cstheme="minorHAnsi"/>
            <w:szCs w:val="22"/>
          </w:rPr>
          <w:t xml:space="preserve">pag. </w:t>
        </w:r>
        <w:r w:rsidRPr="009C5657">
          <w:rPr>
            <w:rFonts w:eastAsiaTheme="minorEastAsia" w:cstheme="minorHAnsi"/>
            <w:szCs w:val="22"/>
          </w:rPr>
          <w:fldChar w:fldCharType="begin"/>
        </w:r>
        <w:r w:rsidRPr="009C5657">
          <w:rPr>
            <w:rFonts w:cstheme="minorHAnsi"/>
            <w:szCs w:val="22"/>
          </w:rPr>
          <w:instrText>PAGE    \* MERGEFORMAT</w:instrText>
        </w:r>
        <w:r w:rsidRPr="009C5657">
          <w:rPr>
            <w:rFonts w:eastAsiaTheme="minorEastAsia" w:cstheme="minorHAnsi"/>
            <w:szCs w:val="22"/>
          </w:rPr>
          <w:fldChar w:fldCharType="separate"/>
        </w:r>
        <w:r w:rsidRPr="009C5657">
          <w:rPr>
            <w:rFonts w:eastAsiaTheme="majorEastAsia" w:cstheme="minorHAnsi"/>
            <w:szCs w:val="22"/>
          </w:rPr>
          <w:t>2</w:t>
        </w:r>
        <w:r w:rsidRPr="009C5657">
          <w:rPr>
            <w:rFonts w:eastAsiaTheme="majorEastAsia" w:cstheme="minorHAnsi"/>
            <w:szCs w:val="22"/>
          </w:rPr>
          <w:fldChar w:fldCharType="end"/>
        </w:r>
      </w:p>
    </w:sdtContent>
  </w:sdt>
  <w:p w14:paraId="1A674E46" w14:textId="77777777" w:rsidR="009C5657" w:rsidRDefault="009C56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1BBB" w14:textId="77777777" w:rsidR="00A16AFC" w:rsidRDefault="00A16AFC" w:rsidP="008116F6">
      <w:r>
        <w:separator/>
      </w:r>
    </w:p>
  </w:footnote>
  <w:footnote w:type="continuationSeparator" w:id="0">
    <w:p w14:paraId="39F1FF3E" w14:textId="77777777" w:rsidR="00A16AFC" w:rsidRDefault="00A16AFC" w:rsidP="00811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4D8"/>
    <w:multiLevelType w:val="singleLevel"/>
    <w:tmpl w:val="3C9DA6CE"/>
    <w:lvl w:ilvl="0">
      <w:start w:val="2"/>
      <w:numFmt w:val="decimal"/>
      <w:lvlText w:val="%1."/>
      <w:lvlJc w:val="left"/>
      <w:pPr>
        <w:tabs>
          <w:tab w:val="num" w:pos="360"/>
        </w:tabs>
      </w:pPr>
      <w:rPr>
        <w:rFonts w:ascii="Calibri" w:hAnsi="Calibri" w:cs="Calibri"/>
        <w:snapToGrid/>
        <w:spacing w:val="-1"/>
        <w:sz w:val="24"/>
        <w:szCs w:val="24"/>
      </w:rPr>
    </w:lvl>
  </w:abstractNum>
  <w:abstractNum w:abstractNumId="1" w15:restartNumberingAfterBreak="0">
    <w:nsid w:val="008F646A"/>
    <w:multiLevelType w:val="singleLevel"/>
    <w:tmpl w:val="7345706C"/>
    <w:lvl w:ilvl="0">
      <w:start w:val="1"/>
      <w:numFmt w:val="decimal"/>
      <w:lvlText w:val="%1."/>
      <w:lvlJc w:val="left"/>
      <w:pPr>
        <w:tabs>
          <w:tab w:val="num" w:pos="288"/>
        </w:tabs>
      </w:pPr>
      <w:rPr>
        <w:rFonts w:ascii="Calibri" w:hAnsi="Calibri" w:cs="Calibri"/>
        <w:snapToGrid/>
        <w:spacing w:val="2"/>
        <w:sz w:val="20"/>
        <w:szCs w:val="20"/>
      </w:rPr>
    </w:lvl>
  </w:abstractNum>
  <w:abstractNum w:abstractNumId="2" w15:restartNumberingAfterBreak="0">
    <w:nsid w:val="01463858"/>
    <w:multiLevelType w:val="singleLevel"/>
    <w:tmpl w:val="706F4376"/>
    <w:lvl w:ilvl="0">
      <w:start w:val="1"/>
      <w:numFmt w:val="decimal"/>
      <w:lvlText w:val="%1."/>
      <w:lvlJc w:val="left"/>
      <w:pPr>
        <w:tabs>
          <w:tab w:val="num" w:pos="360"/>
        </w:tabs>
      </w:pPr>
      <w:rPr>
        <w:rFonts w:ascii="Calibri" w:hAnsi="Calibri" w:cs="Calibri"/>
        <w:snapToGrid/>
        <w:sz w:val="24"/>
        <w:szCs w:val="24"/>
      </w:rPr>
    </w:lvl>
  </w:abstractNum>
  <w:abstractNum w:abstractNumId="3" w15:restartNumberingAfterBreak="0">
    <w:nsid w:val="021166FA"/>
    <w:multiLevelType w:val="singleLevel"/>
    <w:tmpl w:val="2A95FAE8"/>
    <w:lvl w:ilvl="0">
      <w:start w:val="1"/>
      <w:numFmt w:val="decimal"/>
      <w:lvlText w:val="%1."/>
      <w:lvlJc w:val="left"/>
      <w:pPr>
        <w:tabs>
          <w:tab w:val="num" w:pos="360"/>
        </w:tabs>
      </w:pPr>
      <w:rPr>
        <w:rFonts w:ascii="Calibri" w:hAnsi="Calibri" w:cs="Calibri"/>
        <w:snapToGrid/>
        <w:spacing w:val="2"/>
        <w:sz w:val="24"/>
        <w:szCs w:val="24"/>
      </w:rPr>
    </w:lvl>
  </w:abstractNum>
  <w:abstractNum w:abstractNumId="4" w15:restartNumberingAfterBreak="0">
    <w:nsid w:val="02801C79"/>
    <w:multiLevelType w:val="singleLevel"/>
    <w:tmpl w:val="0F1501FD"/>
    <w:lvl w:ilvl="0">
      <w:start w:val="1"/>
      <w:numFmt w:val="lowerLetter"/>
      <w:lvlText w:val="%1)"/>
      <w:lvlJc w:val="left"/>
      <w:pPr>
        <w:tabs>
          <w:tab w:val="num" w:pos="288"/>
        </w:tabs>
        <w:ind w:left="288" w:hanging="288"/>
      </w:pPr>
      <w:rPr>
        <w:rFonts w:ascii="Calibri" w:hAnsi="Calibri" w:cs="Calibri"/>
        <w:snapToGrid/>
        <w:spacing w:val="3"/>
        <w:sz w:val="20"/>
        <w:szCs w:val="20"/>
      </w:rPr>
    </w:lvl>
  </w:abstractNum>
  <w:abstractNum w:abstractNumId="5" w15:restartNumberingAfterBreak="0">
    <w:nsid w:val="02915FD8"/>
    <w:multiLevelType w:val="singleLevel"/>
    <w:tmpl w:val="4B523172"/>
    <w:lvl w:ilvl="0">
      <w:start w:val="1"/>
      <w:numFmt w:val="decimal"/>
      <w:lvlText w:val="%1."/>
      <w:lvlJc w:val="left"/>
      <w:pPr>
        <w:tabs>
          <w:tab w:val="num" w:pos="288"/>
        </w:tabs>
      </w:pPr>
      <w:rPr>
        <w:rFonts w:ascii="Calibri" w:hAnsi="Calibri" w:cs="Calibri"/>
        <w:snapToGrid/>
        <w:sz w:val="20"/>
        <w:szCs w:val="20"/>
      </w:rPr>
    </w:lvl>
  </w:abstractNum>
  <w:abstractNum w:abstractNumId="6" w15:restartNumberingAfterBreak="0">
    <w:nsid w:val="02FD3EC1"/>
    <w:multiLevelType w:val="singleLevel"/>
    <w:tmpl w:val="03C5DD5E"/>
    <w:lvl w:ilvl="0">
      <w:start w:val="1"/>
      <w:numFmt w:val="decimal"/>
      <w:lvlText w:val="%1."/>
      <w:lvlJc w:val="left"/>
      <w:pPr>
        <w:tabs>
          <w:tab w:val="num" w:pos="360"/>
        </w:tabs>
      </w:pPr>
      <w:rPr>
        <w:rFonts w:ascii="Calibri" w:hAnsi="Calibri" w:cs="Calibri"/>
        <w:snapToGrid/>
        <w:spacing w:val="-1"/>
        <w:sz w:val="24"/>
        <w:szCs w:val="24"/>
      </w:rPr>
    </w:lvl>
  </w:abstractNum>
  <w:abstractNum w:abstractNumId="7" w15:restartNumberingAfterBreak="0">
    <w:nsid w:val="031D2883"/>
    <w:multiLevelType w:val="singleLevel"/>
    <w:tmpl w:val="1AE9D497"/>
    <w:lvl w:ilvl="0">
      <w:start w:val="1"/>
      <w:numFmt w:val="decimal"/>
      <w:lvlText w:val="%1."/>
      <w:lvlJc w:val="left"/>
      <w:pPr>
        <w:tabs>
          <w:tab w:val="num" w:pos="360"/>
        </w:tabs>
      </w:pPr>
      <w:rPr>
        <w:rFonts w:ascii="Calibri" w:hAnsi="Calibri" w:cs="Calibri"/>
        <w:snapToGrid/>
        <w:spacing w:val="-1"/>
        <w:sz w:val="24"/>
        <w:szCs w:val="24"/>
      </w:rPr>
    </w:lvl>
  </w:abstractNum>
  <w:abstractNum w:abstractNumId="8" w15:restartNumberingAfterBreak="0">
    <w:nsid w:val="03821F49"/>
    <w:multiLevelType w:val="singleLevel"/>
    <w:tmpl w:val="478E8ACE"/>
    <w:lvl w:ilvl="0">
      <w:start w:val="1"/>
      <w:numFmt w:val="decimal"/>
      <w:lvlText w:val="%1."/>
      <w:lvlJc w:val="left"/>
      <w:pPr>
        <w:tabs>
          <w:tab w:val="num" w:pos="360"/>
        </w:tabs>
      </w:pPr>
      <w:rPr>
        <w:rFonts w:ascii="Calibri" w:hAnsi="Calibri" w:cs="Calibri"/>
        <w:snapToGrid/>
        <w:spacing w:val="2"/>
        <w:sz w:val="24"/>
        <w:szCs w:val="24"/>
      </w:rPr>
    </w:lvl>
  </w:abstractNum>
  <w:abstractNum w:abstractNumId="9" w15:restartNumberingAfterBreak="0">
    <w:nsid w:val="03B35991"/>
    <w:multiLevelType w:val="singleLevel"/>
    <w:tmpl w:val="23AC1EDF"/>
    <w:lvl w:ilvl="0">
      <w:start w:val="1"/>
      <w:numFmt w:val="decimal"/>
      <w:lvlText w:val="%1."/>
      <w:lvlJc w:val="left"/>
      <w:pPr>
        <w:tabs>
          <w:tab w:val="num" w:pos="288"/>
        </w:tabs>
      </w:pPr>
      <w:rPr>
        <w:rFonts w:ascii="Calibri" w:hAnsi="Calibri" w:cs="Calibri"/>
        <w:snapToGrid/>
        <w:sz w:val="24"/>
        <w:szCs w:val="24"/>
      </w:rPr>
    </w:lvl>
  </w:abstractNum>
  <w:abstractNum w:abstractNumId="10" w15:restartNumberingAfterBreak="0">
    <w:nsid w:val="043493CD"/>
    <w:multiLevelType w:val="singleLevel"/>
    <w:tmpl w:val="A59242B6"/>
    <w:lvl w:ilvl="0">
      <w:start w:val="1"/>
      <w:numFmt w:val="decimal"/>
      <w:lvlText w:val="%1."/>
      <w:lvlJc w:val="left"/>
      <w:pPr>
        <w:tabs>
          <w:tab w:val="num" w:pos="288"/>
        </w:tabs>
      </w:pPr>
      <w:rPr>
        <w:rFonts w:ascii="Calibri" w:hAnsi="Calibri" w:cs="Calibri"/>
        <w:snapToGrid/>
        <w:spacing w:val="-1"/>
        <w:sz w:val="20"/>
        <w:szCs w:val="20"/>
      </w:rPr>
    </w:lvl>
  </w:abstractNum>
  <w:abstractNum w:abstractNumId="11" w15:restartNumberingAfterBreak="0">
    <w:nsid w:val="04E80459"/>
    <w:multiLevelType w:val="singleLevel"/>
    <w:tmpl w:val="646C4812"/>
    <w:lvl w:ilvl="0">
      <w:start w:val="1"/>
      <w:numFmt w:val="decimal"/>
      <w:lvlText w:val="%1."/>
      <w:lvlJc w:val="left"/>
      <w:pPr>
        <w:tabs>
          <w:tab w:val="num" w:pos="288"/>
        </w:tabs>
      </w:pPr>
      <w:rPr>
        <w:rFonts w:ascii="Calibri" w:hAnsi="Calibri" w:cs="Calibri"/>
        <w:snapToGrid/>
        <w:sz w:val="20"/>
        <w:szCs w:val="20"/>
      </w:rPr>
    </w:lvl>
  </w:abstractNum>
  <w:abstractNum w:abstractNumId="12" w15:restartNumberingAfterBreak="0">
    <w:nsid w:val="04F6E101"/>
    <w:multiLevelType w:val="singleLevel"/>
    <w:tmpl w:val="7EF41813"/>
    <w:lvl w:ilvl="0">
      <w:start w:val="1"/>
      <w:numFmt w:val="decimal"/>
      <w:lvlText w:val="%1."/>
      <w:lvlJc w:val="left"/>
      <w:pPr>
        <w:tabs>
          <w:tab w:val="num" w:pos="288"/>
        </w:tabs>
      </w:pPr>
      <w:rPr>
        <w:rFonts w:ascii="Calibri" w:hAnsi="Calibri" w:cs="Calibri"/>
        <w:snapToGrid/>
        <w:spacing w:val="-2"/>
        <w:sz w:val="20"/>
        <w:szCs w:val="20"/>
      </w:rPr>
    </w:lvl>
  </w:abstractNum>
  <w:abstractNum w:abstractNumId="13" w15:restartNumberingAfterBreak="0">
    <w:nsid w:val="0522E604"/>
    <w:multiLevelType w:val="singleLevel"/>
    <w:tmpl w:val="535B73F3"/>
    <w:lvl w:ilvl="0">
      <w:start w:val="1"/>
      <w:numFmt w:val="decimal"/>
      <w:lvlText w:val="%1."/>
      <w:lvlJc w:val="left"/>
      <w:pPr>
        <w:tabs>
          <w:tab w:val="num" w:pos="360"/>
        </w:tabs>
      </w:pPr>
      <w:rPr>
        <w:rFonts w:ascii="Calibri" w:hAnsi="Calibri" w:cs="Calibri"/>
        <w:snapToGrid/>
        <w:spacing w:val="1"/>
        <w:sz w:val="24"/>
        <w:szCs w:val="24"/>
      </w:rPr>
    </w:lvl>
  </w:abstractNum>
  <w:abstractNum w:abstractNumId="14" w15:restartNumberingAfterBreak="0">
    <w:nsid w:val="05330017"/>
    <w:multiLevelType w:val="singleLevel"/>
    <w:tmpl w:val="1700CD0A"/>
    <w:lvl w:ilvl="0">
      <w:start w:val="2"/>
      <w:numFmt w:val="decimal"/>
      <w:lvlText w:val="%1."/>
      <w:lvlJc w:val="left"/>
      <w:pPr>
        <w:tabs>
          <w:tab w:val="num" w:pos="432"/>
        </w:tabs>
        <w:ind w:left="1152" w:hanging="432"/>
      </w:pPr>
      <w:rPr>
        <w:snapToGrid/>
        <w:spacing w:val="-9"/>
        <w:sz w:val="26"/>
        <w:szCs w:val="26"/>
      </w:rPr>
    </w:lvl>
  </w:abstractNum>
  <w:abstractNum w:abstractNumId="15" w15:restartNumberingAfterBreak="0">
    <w:nsid w:val="057CEA1E"/>
    <w:multiLevelType w:val="singleLevel"/>
    <w:tmpl w:val="3AFCFA05"/>
    <w:lvl w:ilvl="0">
      <w:start w:val="1"/>
      <w:numFmt w:val="decimal"/>
      <w:lvlText w:val="%1."/>
      <w:lvlJc w:val="left"/>
      <w:pPr>
        <w:tabs>
          <w:tab w:val="num" w:pos="360"/>
        </w:tabs>
      </w:pPr>
      <w:rPr>
        <w:rFonts w:ascii="Calibri" w:hAnsi="Calibri" w:cs="Calibri"/>
        <w:snapToGrid/>
        <w:spacing w:val="-1"/>
        <w:sz w:val="24"/>
        <w:szCs w:val="24"/>
      </w:rPr>
    </w:lvl>
  </w:abstractNum>
  <w:abstractNum w:abstractNumId="16" w15:restartNumberingAfterBreak="0">
    <w:nsid w:val="05B91AB4"/>
    <w:multiLevelType w:val="singleLevel"/>
    <w:tmpl w:val="7E8B4228"/>
    <w:lvl w:ilvl="0">
      <w:start w:val="1"/>
      <w:numFmt w:val="decimal"/>
      <w:lvlText w:val="%1."/>
      <w:lvlJc w:val="left"/>
      <w:pPr>
        <w:tabs>
          <w:tab w:val="num" w:pos="360"/>
        </w:tabs>
      </w:pPr>
      <w:rPr>
        <w:rFonts w:ascii="Calibri" w:hAnsi="Calibri" w:cs="Calibri"/>
        <w:snapToGrid/>
        <w:spacing w:val="6"/>
        <w:sz w:val="20"/>
        <w:szCs w:val="20"/>
      </w:rPr>
    </w:lvl>
  </w:abstractNum>
  <w:abstractNum w:abstractNumId="17" w15:restartNumberingAfterBreak="0">
    <w:nsid w:val="062C70C4"/>
    <w:multiLevelType w:val="hybridMultilevel"/>
    <w:tmpl w:val="3B3E206A"/>
    <w:lvl w:ilvl="0" w:tplc="291A2C1A">
      <w:start w:val="1"/>
      <w:numFmt w:val="decimal"/>
      <w:lvlText w:val="%1."/>
      <w:lvlJc w:val="left"/>
      <w:pPr>
        <w:tabs>
          <w:tab w:val="num" w:pos="1440"/>
        </w:tabs>
        <w:ind w:left="1440" w:hanging="360"/>
      </w:pPr>
      <w:rPr>
        <w:rFonts w:hint="default"/>
      </w:rPr>
    </w:lvl>
    <w:lvl w:ilvl="1" w:tplc="1EF041F0">
      <w:start w:val="1"/>
      <w:numFmt w:val="lowerLetter"/>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15:restartNumberingAfterBreak="0">
    <w:nsid w:val="06B836C6"/>
    <w:multiLevelType w:val="singleLevel"/>
    <w:tmpl w:val="7C467D88"/>
    <w:lvl w:ilvl="0">
      <w:start w:val="1"/>
      <w:numFmt w:val="decimal"/>
      <w:lvlText w:val="%1."/>
      <w:lvlJc w:val="left"/>
      <w:pPr>
        <w:tabs>
          <w:tab w:val="num" w:pos="360"/>
        </w:tabs>
      </w:pPr>
      <w:rPr>
        <w:rFonts w:ascii="Calibri" w:hAnsi="Calibri" w:cs="Calibri"/>
        <w:snapToGrid/>
        <w:spacing w:val="-3"/>
        <w:sz w:val="24"/>
        <w:szCs w:val="24"/>
      </w:rPr>
    </w:lvl>
  </w:abstractNum>
  <w:abstractNum w:abstractNumId="19" w15:restartNumberingAfterBreak="0">
    <w:nsid w:val="074B8CFE"/>
    <w:multiLevelType w:val="singleLevel"/>
    <w:tmpl w:val="797ADA4A"/>
    <w:lvl w:ilvl="0">
      <w:start w:val="1"/>
      <w:numFmt w:val="decimal"/>
      <w:lvlText w:val="%1."/>
      <w:lvlJc w:val="left"/>
      <w:pPr>
        <w:tabs>
          <w:tab w:val="num" w:pos="360"/>
        </w:tabs>
      </w:pPr>
      <w:rPr>
        <w:rFonts w:ascii="Arial" w:hAnsi="Arial" w:cs="Arial"/>
        <w:b w:val="0"/>
        <w:snapToGrid/>
        <w:sz w:val="20"/>
        <w:szCs w:val="20"/>
      </w:rPr>
    </w:lvl>
  </w:abstractNum>
  <w:abstractNum w:abstractNumId="20" w15:restartNumberingAfterBreak="0">
    <w:nsid w:val="074D8CF5"/>
    <w:multiLevelType w:val="singleLevel"/>
    <w:tmpl w:val="2E8E163B"/>
    <w:lvl w:ilvl="0">
      <w:start w:val="1"/>
      <w:numFmt w:val="decimal"/>
      <w:lvlText w:val="%1."/>
      <w:lvlJc w:val="left"/>
      <w:pPr>
        <w:tabs>
          <w:tab w:val="num" w:pos="432"/>
        </w:tabs>
        <w:ind w:left="0" w:firstLine="0"/>
      </w:pPr>
      <w:rPr>
        <w:rFonts w:cs="Times New Roman"/>
        <w:spacing w:val="2"/>
        <w:sz w:val="25"/>
        <w:szCs w:val="25"/>
      </w:rPr>
    </w:lvl>
  </w:abstractNum>
  <w:abstractNum w:abstractNumId="21" w15:restartNumberingAfterBreak="0">
    <w:nsid w:val="075C4440"/>
    <w:multiLevelType w:val="singleLevel"/>
    <w:tmpl w:val="60F42F92"/>
    <w:lvl w:ilvl="0">
      <w:start w:val="1"/>
      <w:numFmt w:val="decimal"/>
      <w:lvlText w:val="%1."/>
      <w:lvlJc w:val="left"/>
      <w:pPr>
        <w:tabs>
          <w:tab w:val="num" w:pos="288"/>
        </w:tabs>
      </w:pPr>
      <w:rPr>
        <w:rFonts w:ascii="Calibri" w:hAnsi="Calibri" w:cs="Calibri"/>
        <w:snapToGrid/>
        <w:sz w:val="20"/>
        <w:szCs w:val="20"/>
      </w:rPr>
    </w:lvl>
  </w:abstractNum>
  <w:abstractNum w:abstractNumId="22" w15:restartNumberingAfterBreak="0">
    <w:nsid w:val="09547FC8"/>
    <w:multiLevelType w:val="hybridMultilevel"/>
    <w:tmpl w:val="FF446566"/>
    <w:lvl w:ilvl="0" w:tplc="AAC00718">
      <w:start w:val="3"/>
      <w:numFmt w:val="decimal"/>
      <w:lvlText w:val="%1."/>
      <w:lvlJc w:val="left"/>
      <w:pPr>
        <w:ind w:left="720" w:hanging="360"/>
      </w:pPr>
      <w:rPr>
        <w:rFonts w:cs="Times New Roman" w:hint="default"/>
        <w:spacing w:val="2"/>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01A5C9F"/>
    <w:multiLevelType w:val="hybridMultilevel"/>
    <w:tmpl w:val="6436D9FA"/>
    <w:lvl w:ilvl="0" w:tplc="E660A256">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4" w15:restartNumberingAfterBreak="0">
    <w:nsid w:val="10624227"/>
    <w:multiLevelType w:val="hybridMultilevel"/>
    <w:tmpl w:val="2702F100"/>
    <w:lvl w:ilvl="0" w:tplc="B41C2796">
      <w:start w:val="5"/>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5" w15:restartNumberingAfterBreak="0">
    <w:nsid w:val="116A4349"/>
    <w:multiLevelType w:val="hybridMultilevel"/>
    <w:tmpl w:val="8BD0325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6" w15:restartNumberingAfterBreak="0">
    <w:nsid w:val="13CA5011"/>
    <w:multiLevelType w:val="hybridMultilevel"/>
    <w:tmpl w:val="BC64CDD2"/>
    <w:lvl w:ilvl="0" w:tplc="B624153C">
      <w:start w:val="5"/>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7" w15:restartNumberingAfterBreak="0">
    <w:nsid w:val="173D45A0"/>
    <w:multiLevelType w:val="hybridMultilevel"/>
    <w:tmpl w:val="5E9ABBDE"/>
    <w:lvl w:ilvl="0" w:tplc="CEC8633C">
      <w:start w:val="1"/>
      <w:numFmt w:val="lowerLetter"/>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1CBF77B7"/>
    <w:multiLevelType w:val="hybridMultilevel"/>
    <w:tmpl w:val="CD061C54"/>
    <w:lvl w:ilvl="0" w:tplc="44CA537C">
      <w:start w:val="1"/>
      <w:numFmt w:val="decimal"/>
      <w:lvlText w:val="%1."/>
      <w:lvlJc w:val="left"/>
      <w:pPr>
        <w:tabs>
          <w:tab w:val="num" w:pos="502"/>
        </w:tabs>
        <w:ind w:left="502" w:hanging="360"/>
      </w:pPr>
      <w:rPr>
        <w:rFonts w:hint="default"/>
        <w:b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9" w15:restartNumberingAfterBreak="0">
    <w:nsid w:val="1F535BE5"/>
    <w:multiLevelType w:val="hybridMultilevel"/>
    <w:tmpl w:val="65167788"/>
    <w:lvl w:ilvl="0" w:tplc="BE80EE24">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0" w15:restartNumberingAfterBreak="0">
    <w:nsid w:val="24644DDC"/>
    <w:multiLevelType w:val="hybridMultilevel"/>
    <w:tmpl w:val="571EA2EE"/>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1" w15:restartNumberingAfterBreak="0">
    <w:nsid w:val="246D1820"/>
    <w:multiLevelType w:val="hybridMultilevel"/>
    <w:tmpl w:val="725ED8A0"/>
    <w:lvl w:ilvl="0" w:tplc="5DF86774">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2" w15:restartNumberingAfterBreak="0">
    <w:nsid w:val="28627F3A"/>
    <w:multiLevelType w:val="hybridMultilevel"/>
    <w:tmpl w:val="725ED8A0"/>
    <w:lvl w:ilvl="0" w:tplc="5DF86774">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3" w15:restartNumberingAfterBreak="0">
    <w:nsid w:val="2B0E6400"/>
    <w:multiLevelType w:val="hybridMultilevel"/>
    <w:tmpl w:val="F336F532"/>
    <w:lvl w:ilvl="0" w:tplc="64883D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084069E"/>
    <w:multiLevelType w:val="hybridMultilevel"/>
    <w:tmpl w:val="2E6E9338"/>
    <w:lvl w:ilvl="0" w:tplc="4A48FD7C">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5" w15:restartNumberingAfterBreak="0">
    <w:nsid w:val="36186B5D"/>
    <w:multiLevelType w:val="hybridMultilevel"/>
    <w:tmpl w:val="B276D64C"/>
    <w:lvl w:ilvl="0" w:tplc="8FFE72C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6" w15:restartNumberingAfterBreak="0">
    <w:nsid w:val="38AA0B34"/>
    <w:multiLevelType w:val="hybridMultilevel"/>
    <w:tmpl w:val="FB02309C"/>
    <w:lvl w:ilvl="0" w:tplc="37ECDE9A">
      <w:start w:val="1"/>
      <w:numFmt w:val="decimal"/>
      <w:lvlText w:val="%1."/>
      <w:lvlJc w:val="left"/>
      <w:pPr>
        <w:tabs>
          <w:tab w:val="num" w:pos="1440"/>
        </w:tabs>
        <w:ind w:left="1440" w:hanging="360"/>
      </w:pPr>
      <w:rPr>
        <w:rFonts w:hint="default"/>
      </w:rPr>
    </w:lvl>
    <w:lvl w:ilvl="1" w:tplc="F44C960E">
      <w:start w:val="5"/>
      <w:numFmt w:val="decimal"/>
      <w:lvlText w:val="%2."/>
      <w:lvlJc w:val="left"/>
      <w:pPr>
        <w:tabs>
          <w:tab w:val="num" w:pos="1440"/>
        </w:tabs>
        <w:ind w:left="1440" w:hanging="360"/>
      </w:pPr>
      <w:rPr>
        <w:rFonts w:ascii="Times New Roman" w:hAnsi="Times New Roman" w:cs="Times New Roman" w:hint="default"/>
        <w:b w:val="0"/>
        <w:i w:val="0"/>
        <w:sz w:val="22"/>
        <w:szCs w:val="22"/>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7" w15:restartNumberingAfterBreak="0">
    <w:nsid w:val="3A285EA0"/>
    <w:multiLevelType w:val="hybridMultilevel"/>
    <w:tmpl w:val="0C28BE9E"/>
    <w:lvl w:ilvl="0" w:tplc="3B3E430C">
      <w:start w:val="1"/>
      <w:numFmt w:val="decimal"/>
      <w:lvlText w:val="%1."/>
      <w:lvlJc w:val="left"/>
      <w:pPr>
        <w:tabs>
          <w:tab w:val="num" w:pos="720"/>
        </w:tabs>
        <w:ind w:left="720" w:hanging="360"/>
      </w:pPr>
      <w:rPr>
        <w:rFonts w:hint="default"/>
      </w:rPr>
    </w:lvl>
    <w:lvl w:ilvl="1" w:tplc="67745568">
      <w:numFmt w:val="bullet"/>
      <w:lvlText w:val="-"/>
      <w:lvlJc w:val="left"/>
      <w:pPr>
        <w:tabs>
          <w:tab w:val="num" w:pos="1440"/>
        </w:tabs>
        <w:ind w:left="1440" w:hanging="360"/>
      </w:pPr>
      <w:rPr>
        <w:rFonts w:ascii="Calibri" w:eastAsia="Times New Roman" w:hAnsi="Calibri" w:cs="Calibri"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8" w15:restartNumberingAfterBreak="0">
    <w:nsid w:val="3B351FAE"/>
    <w:multiLevelType w:val="singleLevel"/>
    <w:tmpl w:val="D97CFFEE"/>
    <w:lvl w:ilvl="0">
      <w:start w:val="1"/>
      <w:numFmt w:val="decimal"/>
      <w:lvlText w:val="%1."/>
      <w:lvlJc w:val="left"/>
      <w:pPr>
        <w:tabs>
          <w:tab w:val="num" w:pos="288"/>
        </w:tabs>
      </w:pPr>
      <w:rPr>
        <w:rFonts w:ascii="Calibri" w:eastAsia="Calibri" w:hAnsi="Calibri" w:cs="Calibri"/>
        <w:snapToGrid/>
        <w:sz w:val="20"/>
        <w:szCs w:val="20"/>
      </w:rPr>
    </w:lvl>
  </w:abstractNum>
  <w:abstractNum w:abstractNumId="39" w15:restartNumberingAfterBreak="0">
    <w:nsid w:val="3BD215FF"/>
    <w:multiLevelType w:val="hybridMultilevel"/>
    <w:tmpl w:val="8DAA5F1A"/>
    <w:lvl w:ilvl="0" w:tplc="298C60D0">
      <w:start w:val="3"/>
      <w:numFmt w:val="decimal"/>
      <w:lvlText w:val="%1."/>
      <w:lvlJc w:val="left"/>
      <w:pPr>
        <w:tabs>
          <w:tab w:val="num" w:pos="1440"/>
        </w:tabs>
        <w:ind w:left="1440" w:hanging="360"/>
      </w:pPr>
      <w:rPr>
        <w:rFonts w:hint="default"/>
      </w:rPr>
    </w:lvl>
    <w:lvl w:ilvl="1" w:tplc="51627DE0">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0" w15:restartNumberingAfterBreak="0">
    <w:nsid w:val="417856F9"/>
    <w:multiLevelType w:val="hybridMultilevel"/>
    <w:tmpl w:val="16062B68"/>
    <w:lvl w:ilvl="0" w:tplc="1EF041F0">
      <w:start w:val="1"/>
      <w:numFmt w:val="lowerLetter"/>
      <w:lvlText w:val="%1."/>
      <w:lvlJc w:val="left"/>
      <w:pPr>
        <w:tabs>
          <w:tab w:val="num" w:pos="1440"/>
        </w:tabs>
        <w:ind w:left="1440" w:hanging="360"/>
      </w:pPr>
      <w:rPr>
        <w:rFonts w:hint="default"/>
      </w:rPr>
    </w:lvl>
    <w:lvl w:ilvl="1" w:tplc="0410000F">
      <w:start w:val="1"/>
      <w:numFmt w:val="decimal"/>
      <w:lvlText w:val="%2."/>
      <w:lvlJc w:val="left"/>
      <w:pPr>
        <w:tabs>
          <w:tab w:val="num" w:pos="1440"/>
        </w:tabs>
        <w:ind w:left="1440" w:hanging="360"/>
      </w:pPr>
      <w:rPr>
        <w:rFonts w:hint="default"/>
      </w:rPr>
    </w:lvl>
    <w:lvl w:ilvl="2" w:tplc="112C4176">
      <w:start w:val="1"/>
      <w:numFmt w:val="lowerLetter"/>
      <w:lvlText w:val="%3."/>
      <w:lvlJc w:val="left"/>
      <w:pPr>
        <w:tabs>
          <w:tab w:val="num" w:pos="2476"/>
        </w:tabs>
        <w:ind w:left="2207" w:hanging="227"/>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1" w15:restartNumberingAfterBreak="0">
    <w:nsid w:val="46B003FB"/>
    <w:multiLevelType w:val="hybridMultilevel"/>
    <w:tmpl w:val="56EABF0A"/>
    <w:lvl w:ilvl="0" w:tplc="67221B58">
      <w:start w:val="1"/>
      <w:numFmt w:val="decimal"/>
      <w:lvlText w:val="%1."/>
      <w:lvlJc w:val="left"/>
      <w:pPr>
        <w:ind w:left="810" w:hanging="45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37A340C"/>
    <w:multiLevelType w:val="hybridMultilevel"/>
    <w:tmpl w:val="E424E0AA"/>
    <w:lvl w:ilvl="0" w:tplc="AABA4EA4">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3" w15:restartNumberingAfterBreak="0">
    <w:nsid w:val="5CF56082"/>
    <w:multiLevelType w:val="hybridMultilevel"/>
    <w:tmpl w:val="2AF8E98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D9C6BC9"/>
    <w:multiLevelType w:val="hybridMultilevel"/>
    <w:tmpl w:val="B80C327C"/>
    <w:lvl w:ilvl="0" w:tplc="89585D18">
      <w:start w:val="2"/>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E9D6568"/>
    <w:multiLevelType w:val="hybridMultilevel"/>
    <w:tmpl w:val="CB2E209A"/>
    <w:lvl w:ilvl="0" w:tplc="AABA4EA4">
      <w:start w:val="1"/>
      <w:numFmt w:val="decimal"/>
      <w:lvlText w:val="%1."/>
      <w:lvlJc w:val="left"/>
      <w:pPr>
        <w:tabs>
          <w:tab w:val="num" w:pos="1440"/>
        </w:tabs>
        <w:ind w:left="1440" w:hanging="360"/>
      </w:pPr>
      <w:rPr>
        <w:rFonts w:hint="default"/>
      </w:rPr>
    </w:lvl>
    <w:lvl w:ilvl="1" w:tplc="DE563D10">
      <w:start w:val="1"/>
      <w:numFmt w:val="lowerLetter"/>
      <w:lvlText w:val="%2."/>
      <w:lvlJc w:val="left"/>
      <w:pPr>
        <w:tabs>
          <w:tab w:val="num" w:pos="1576"/>
        </w:tabs>
        <w:ind w:left="1307" w:hanging="227"/>
      </w:pPr>
      <w:rPr>
        <w:rFonts w:hint="default"/>
      </w:rPr>
    </w:lvl>
    <w:lvl w:ilvl="2" w:tplc="CD8C154E">
      <w:start w:val="2"/>
      <w:numFmt w:val="decimal"/>
      <w:lvlText w:val="%3."/>
      <w:lvlJc w:val="left"/>
      <w:pPr>
        <w:tabs>
          <w:tab w:val="num" w:pos="2340"/>
        </w:tabs>
        <w:ind w:left="2340" w:hanging="360"/>
      </w:pPr>
      <w:rPr>
        <w:rFonts w:hint="default"/>
      </w:rPr>
    </w:lvl>
    <w:lvl w:ilvl="3" w:tplc="1D3CEF6C">
      <w:start w:val="1"/>
      <w:numFmt w:val="lowerLetter"/>
      <w:lvlText w:val="%4."/>
      <w:lvlJc w:val="left"/>
      <w:pPr>
        <w:tabs>
          <w:tab w:val="num" w:pos="3016"/>
        </w:tabs>
        <w:ind w:left="2747" w:hanging="227"/>
      </w:pPr>
      <w:rPr>
        <w:rFonts w:hint="default"/>
      </w:r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6" w15:restartNumberingAfterBreak="0">
    <w:nsid w:val="62BA3CC3"/>
    <w:multiLevelType w:val="hybridMultilevel"/>
    <w:tmpl w:val="78944924"/>
    <w:lvl w:ilvl="0" w:tplc="A6385014">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7" w15:restartNumberingAfterBreak="0">
    <w:nsid w:val="63E51FCA"/>
    <w:multiLevelType w:val="hybridMultilevel"/>
    <w:tmpl w:val="21C04C44"/>
    <w:lvl w:ilvl="0" w:tplc="179E8A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87D4D68"/>
    <w:multiLevelType w:val="hybridMultilevel"/>
    <w:tmpl w:val="8CEA74AC"/>
    <w:lvl w:ilvl="0" w:tplc="04100019">
      <w:start w:val="1"/>
      <w:numFmt w:val="lowerLetter"/>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9" w15:restartNumberingAfterBreak="0">
    <w:nsid w:val="69A4119F"/>
    <w:multiLevelType w:val="hybridMultilevel"/>
    <w:tmpl w:val="3120E698"/>
    <w:lvl w:ilvl="0" w:tplc="17D2328C">
      <w:start w:val="1"/>
      <w:numFmt w:val="decimal"/>
      <w:lvlText w:val="%1."/>
      <w:lvlJc w:val="left"/>
      <w:pPr>
        <w:tabs>
          <w:tab w:val="num" w:pos="1440"/>
        </w:tabs>
        <w:ind w:left="1440" w:hanging="360"/>
      </w:pPr>
      <w:rPr>
        <w:rFonts w:ascii="Calibri" w:eastAsia="Times New Roman" w:hAnsi="Calibri" w:cs="Calibri"/>
      </w:rPr>
    </w:lvl>
    <w:lvl w:ilvl="1" w:tplc="5476BC88">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0" w15:restartNumberingAfterBreak="0">
    <w:nsid w:val="762C5905"/>
    <w:multiLevelType w:val="hybridMultilevel"/>
    <w:tmpl w:val="98A466AE"/>
    <w:lvl w:ilvl="0" w:tplc="E7286A2E">
      <w:start w:val="1"/>
      <w:numFmt w:val="lowerLetter"/>
      <w:lvlText w:val="%1."/>
      <w:lvlJc w:val="left"/>
      <w:pPr>
        <w:tabs>
          <w:tab w:val="num" w:pos="1800"/>
        </w:tabs>
        <w:ind w:left="1531" w:hanging="22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1" w15:restartNumberingAfterBreak="0">
    <w:nsid w:val="785F1D21"/>
    <w:multiLevelType w:val="hybridMultilevel"/>
    <w:tmpl w:val="0A76C7B4"/>
    <w:lvl w:ilvl="0" w:tplc="1946031E">
      <w:start w:val="1"/>
      <w:numFmt w:val="decimal"/>
      <w:lvlText w:val="%1."/>
      <w:lvlJc w:val="left"/>
      <w:pPr>
        <w:ind w:left="356" w:hanging="360"/>
      </w:pPr>
      <w:rPr>
        <w:rFonts w:hint="default"/>
      </w:rPr>
    </w:lvl>
    <w:lvl w:ilvl="1" w:tplc="04100019" w:tentative="1">
      <w:start w:val="1"/>
      <w:numFmt w:val="lowerLetter"/>
      <w:lvlText w:val="%2."/>
      <w:lvlJc w:val="left"/>
      <w:pPr>
        <w:ind w:left="1076" w:hanging="360"/>
      </w:pPr>
    </w:lvl>
    <w:lvl w:ilvl="2" w:tplc="0410001B" w:tentative="1">
      <w:start w:val="1"/>
      <w:numFmt w:val="lowerRoman"/>
      <w:lvlText w:val="%3."/>
      <w:lvlJc w:val="right"/>
      <w:pPr>
        <w:ind w:left="1796" w:hanging="180"/>
      </w:pPr>
    </w:lvl>
    <w:lvl w:ilvl="3" w:tplc="0410000F" w:tentative="1">
      <w:start w:val="1"/>
      <w:numFmt w:val="decimal"/>
      <w:lvlText w:val="%4."/>
      <w:lvlJc w:val="left"/>
      <w:pPr>
        <w:ind w:left="2516" w:hanging="360"/>
      </w:pPr>
    </w:lvl>
    <w:lvl w:ilvl="4" w:tplc="04100019" w:tentative="1">
      <w:start w:val="1"/>
      <w:numFmt w:val="lowerLetter"/>
      <w:lvlText w:val="%5."/>
      <w:lvlJc w:val="left"/>
      <w:pPr>
        <w:ind w:left="3236" w:hanging="360"/>
      </w:pPr>
    </w:lvl>
    <w:lvl w:ilvl="5" w:tplc="0410001B" w:tentative="1">
      <w:start w:val="1"/>
      <w:numFmt w:val="lowerRoman"/>
      <w:lvlText w:val="%6."/>
      <w:lvlJc w:val="right"/>
      <w:pPr>
        <w:ind w:left="3956" w:hanging="180"/>
      </w:pPr>
    </w:lvl>
    <w:lvl w:ilvl="6" w:tplc="0410000F" w:tentative="1">
      <w:start w:val="1"/>
      <w:numFmt w:val="decimal"/>
      <w:lvlText w:val="%7."/>
      <w:lvlJc w:val="left"/>
      <w:pPr>
        <w:ind w:left="4676" w:hanging="360"/>
      </w:pPr>
    </w:lvl>
    <w:lvl w:ilvl="7" w:tplc="04100019" w:tentative="1">
      <w:start w:val="1"/>
      <w:numFmt w:val="lowerLetter"/>
      <w:lvlText w:val="%8."/>
      <w:lvlJc w:val="left"/>
      <w:pPr>
        <w:ind w:left="5396" w:hanging="360"/>
      </w:pPr>
    </w:lvl>
    <w:lvl w:ilvl="8" w:tplc="0410001B" w:tentative="1">
      <w:start w:val="1"/>
      <w:numFmt w:val="lowerRoman"/>
      <w:lvlText w:val="%9."/>
      <w:lvlJc w:val="right"/>
      <w:pPr>
        <w:ind w:left="6116" w:hanging="180"/>
      </w:pPr>
    </w:lvl>
  </w:abstractNum>
  <w:abstractNum w:abstractNumId="52" w15:restartNumberingAfterBreak="0">
    <w:nsid w:val="7EB0036C"/>
    <w:multiLevelType w:val="hybridMultilevel"/>
    <w:tmpl w:val="D570BACC"/>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15"/>
  </w:num>
  <w:num w:numId="4">
    <w:abstractNumId w:val="8"/>
  </w:num>
  <w:num w:numId="5">
    <w:abstractNumId w:val="18"/>
  </w:num>
  <w:num w:numId="6">
    <w:abstractNumId w:val="2"/>
  </w:num>
  <w:num w:numId="7">
    <w:abstractNumId w:val="2"/>
    <w:lvlOverride w:ilvl="0">
      <w:lvl w:ilvl="0">
        <w:numFmt w:val="decimal"/>
        <w:lvlText w:val="%1."/>
        <w:lvlJc w:val="left"/>
        <w:pPr>
          <w:tabs>
            <w:tab w:val="num" w:pos="360"/>
          </w:tabs>
        </w:pPr>
        <w:rPr>
          <w:rFonts w:ascii="Calibri" w:hAnsi="Calibri" w:cs="Calibri"/>
          <w:snapToGrid/>
          <w:spacing w:val="2"/>
          <w:sz w:val="20"/>
          <w:szCs w:val="20"/>
        </w:rPr>
      </w:lvl>
    </w:lvlOverride>
  </w:num>
  <w:num w:numId="8">
    <w:abstractNumId w:val="13"/>
  </w:num>
  <w:num w:numId="9">
    <w:abstractNumId w:val="0"/>
  </w:num>
  <w:num w:numId="10">
    <w:abstractNumId w:val="0"/>
    <w:lvlOverride w:ilvl="0">
      <w:lvl w:ilvl="0">
        <w:numFmt w:val="decimal"/>
        <w:lvlText w:val="%1."/>
        <w:lvlJc w:val="left"/>
        <w:pPr>
          <w:tabs>
            <w:tab w:val="num" w:pos="288"/>
          </w:tabs>
        </w:pPr>
        <w:rPr>
          <w:rFonts w:ascii="Calibri" w:hAnsi="Calibri" w:cs="Calibri"/>
          <w:snapToGrid/>
          <w:spacing w:val="3"/>
          <w:sz w:val="20"/>
          <w:szCs w:val="20"/>
        </w:rPr>
      </w:lvl>
    </w:lvlOverride>
  </w:num>
  <w:num w:numId="11">
    <w:abstractNumId w:val="19"/>
  </w:num>
  <w:num w:numId="12">
    <w:abstractNumId w:val="19"/>
    <w:lvlOverride w:ilvl="0">
      <w:lvl w:ilvl="0">
        <w:numFmt w:val="decimal"/>
        <w:lvlText w:val="%1."/>
        <w:lvlJc w:val="left"/>
        <w:pPr>
          <w:tabs>
            <w:tab w:val="num" w:pos="288"/>
          </w:tabs>
        </w:pPr>
        <w:rPr>
          <w:rFonts w:ascii="Arial" w:hAnsi="Arial" w:cs="Arial"/>
          <w:snapToGrid/>
          <w:spacing w:val="-8"/>
          <w:sz w:val="20"/>
          <w:szCs w:val="20"/>
        </w:rPr>
      </w:lvl>
    </w:lvlOverride>
  </w:num>
  <w:num w:numId="13">
    <w:abstractNumId w:val="10"/>
  </w:num>
  <w:num w:numId="14">
    <w:abstractNumId w:val="10"/>
    <w:lvlOverride w:ilvl="0">
      <w:lvl w:ilvl="0">
        <w:numFmt w:val="decimal"/>
        <w:lvlText w:val="%1."/>
        <w:lvlJc w:val="left"/>
        <w:pPr>
          <w:tabs>
            <w:tab w:val="num" w:pos="360"/>
          </w:tabs>
        </w:pPr>
        <w:rPr>
          <w:rFonts w:ascii="Calibri" w:hAnsi="Calibri" w:cs="Calibri"/>
          <w:snapToGrid/>
          <w:spacing w:val="-2"/>
          <w:sz w:val="20"/>
          <w:szCs w:val="20"/>
        </w:rPr>
      </w:lvl>
    </w:lvlOverride>
  </w:num>
  <w:num w:numId="15">
    <w:abstractNumId w:val="1"/>
  </w:num>
  <w:num w:numId="16">
    <w:abstractNumId w:val="6"/>
  </w:num>
  <w:num w:numId="17">
    <w:abstractNumId w:val="6"/>
    <w:lvlOverride w:ilvl="0">
      <w:lvl w:ilvl="0">
        <w:numFmt w:val="decimal"/>
        <w:lvlText w:val="%1."/>
        <w:lvlJc w:val="left"/>
        <w:pPr>
          <w:tabs>
            <w:tab w:val="num" w:pos="288"/>
          </w:tabs>
        </w:pPr>
        <w:rPr>
          <w:rFonts w:ascii="Calibri" w:hAnsi="Calibri" w:cs="Calibri"/>
          <w:snapToGrid/>
          <w:sz w:val="20"/>
          <w:szCs w:val="20"/>
        </w:rPr>
      </w:lvl>
    </w:lvlOverride>
  </w:num>
  <w:num w:numId="18">
    <w:abstractNumId w:val="12"/>
  </w:num>
  <w:num w:numId="19">
    <w:abstractNumId w:val="12"/>
    <w:lvlOverride w:ilvl="0">
      <w:lvl w:ilvl="0">
        <w:numFmt w:val="decimal"/>
        <w:lvlText w:val="%1."/>
        <w:lvlJc w:val="left"/>
        <w:pPr>
          <w:tabs>
            <w:tab w:val="num" w:pos="360"/>
          </w:tabs>
        </w:pPr>
        <w:rPr>
          <w:rFonts w:ascii="Calibri" w:hAnsi="Calibri" w:cs="Calibri"/>
          <w:snapToGrid/>
          <w:spacing w:val="3"/>
          <w:sz w:val="20"/>
          <w:szCs w:val="20"/>
        </w:rPr>
      </w:lvl>
    </w:lvlOverride>
  </w:num>
  <w:num w:numId="20">
    <w:abstractNumId w:val="5"/>
  </w:num>
  <w:num w:numId="21">
    <w:abstractNumId w:val="16"/>
  </w:num>
  <w:num w:numId="22">
    <w:abstractNumId w:val="16"/>
    <w:lvlOverride w:ilvl="0">
      <w:lvl w:ilvl="0">
        <w:numFmt w:val="decimal"/>
        <w:lvlText w:val="%1."/>
        <w:lvlJc w:val="left"/>
        <w:pPr>
          <w:tabs>
            <w:tab w:val="num" w:pos="288"/>
          </w:tabs>
        </w:pPr>
        <w:rPr>
          <w:rFonts w:ascii="Calibri" w:hAnsi="Calibri" w:cs="Calibri"/>
          <w:snapToGrid/>
          <w:spacing w:val="2"/>
          <w:sz w:val="20"/>
          <w:szCs w:val="20"/>
        </w:rPr>
      </w:lvl>
    </w:lvlOverride>
  </w:num>
  <w:num w:numId="23">
    <w:abstractNumId w:val="11"/>
  </w:num>
  <w:num w:numId="24">
    <w:abstractNumId w:val="21"/>
  </w:num>
  <w:num w:numId="25">
    <w:abstractNumId w:val="21"/>
    <w:lvlOverride w:ilvl="0">
      <w:lvl w:ilvl="0">
        <w:numFmt w:val="decimal"/>
        <w:lvlText w:val="%1."/>
        <w:lvlJc w:val="left"/>
        <w:pPr>
          <w:tabs>
            <w:tab w:val="num" w:pos="360"/>
          </w:tabs>
        </w:pPr>
        <w:rPr>
          <w:rFonts w:ascii="Calibri" w:hAnsi="Calibri" w:cs="Calibri"/>
          <w:snapToGrid/>
          <w:spacing w:val="1"/>
          <w:sz w:val="20"/>
          <w:szCs w:val="20"/>
        </w:rPr>
      </w:lvl>
    </w:lvlOverride>
  </w:num>
  <w:num w:numId="26">
    <w:abstractNumId w:val="7"/>
  </w:num>
  <w:num w:numId="27">
    <w:abstractNumId w:val="7"/>
    <w:lvlOverride w:ilvl="0">
      <w:lvl w:ilvl="0">
        <w:numFmt w:val="decimal"/>
        <w:lvlText w:val="%1."/>
        <w:lvlJc w:val="left"/>
        <w:pPr>
          <w:tabs>
            <w:tab w:val="num" w:pos="288"/>
          </w:tabs>
        </w:pPr>
        <w:rPr>
          <w:rFonts w:ascii="Calibri" w:hAnsi="Calibri" w:cs="Calibri"/>
          <w:snapToGrid/>
          <w:spacing w:val="1"/>
          <w:sz w:val="20"/>
          <w:szCs w:val="20"/>
        </w:rPr>
      </w:lvl>
    </w:lvlOverride>
  </w:num>
  <w:num w:numId="28">
    <w:abstractNumId w:val="3"/>
  </w:num>
  <w:num w:numId="29">
    <w:abstractNumId w:val="46"/>
  </w:num>
  <w:num w:numId="30">
    <w:abstractNumId w:val="36"/>
  </w:num>
  <w:num w:numId="31">
    <w:abstractNumId w:val="17"/>
  </w:num>
  <w:num w:numId="32">
    <w:abstractNumId w:val="34"/>
  </w:num>
  <w:num w:numId="33">
    <w:abstractNumId w:val="40"/>
  </w:num>
  <w:num w:numId="34">
    <w:abstractNumId w:val="14"/>
  </w:num>
  <w:num w:numId="35">
    <w:abstractNumId w:val="14"/>
    <w:lvlOverride w:ilvl="0">
      <w:lvl w:ilvl="0">
        <w:numFmt w:val="decimal"/>
        <w:lvlText w:val="%1."/>
        <w:lvlJc w:val="left"/>
        <w:pPr>
          <w:tabs>
            <w:tab w:val="num" w:pos="504"/>
          </w:tabs>
          <w:ind w:left="1080" w:hanging="360"/>
        </w:pPr>
        <w:rPr>
          <w:snapToGrid/>
          <w:spacing w:val="-5"/>
          <w:sz w:val="22"/>
          <w:szCs w:val="22"/>
        </w:rPr>
      </w:lvl>
    </w:lvlOverride>
  </w:num>
  <w:num w:numId="36">
    <w:abstractNumId w:val="37"/>
  </w:num>
  <w:num w:numId="37">
    <w:abstractNumId w:val="52"/>
  </w:num>
  <w:num w:numId="38">
    <w:abstractNumId w:val="30"/>
  </w:num>
  <w:num w:numId="39">
    <w:abstractNumId w:val="32"/>
  </w:num>
  <w:num w:numId="40">
    <w:abstractNumId w:val="25"/>
  </w:num>
  <w:num w:numId="41">
    <w:abstractNumId w:val="50"/>
  </w:num>
  <w:num w:numId="42">
    <w:abstractNumId w:val="26"/>
  </w:num>
  <w:num w:numId="43">
    <w:abstractNumId w:val="28"/>
  </w:num>
  <w:num w:numId="44">
    <w:abstractNumId w:val="42"/>
  </w:num>
  <w:num w:numId="45">
    <w:abstractNumId w:val="45"/>
  </w:num>
  <w:num w:numId="46">
    <w:abstractNumId w:val="39"/>
  </w:num>
  <w:num w:numId="47">
    <w:abstractNumId w:val="24"/>
  </w:num>
  <w:num w:numId="48">
    <w:abstractNumId w:val="49"/>
  </w:num>
  <w:num w:numId="49">
    <w:abstractNumId w:val="20"/>
    <w:lvlOverride w:ilvl="0">
      <w:startOverride w:val="1"/>
    </w:lvlOverride>
  </w:num>
  <w:num w:numId="50">
    <w:abstractNumId w:val="41"/>
  </w:num>
  <w:num w:numId="51">
    <w:abstractNumId w:val="49"/>
    <w:lvlOverride w:ilvl="0">
      <w:lvl w:ilvl="0" w:tplc="17D2328C">
        <w:start w:val="1"/>
        <w:numFmt w:val="lowerLetter"/>
        <w:lvlText w:val="%1."/>
        <w:lvlJc w:val="left"/>
        <w:pPr>
          <w:tabs>
            <w:tab w:val="num" w:pos="1576"/>
          </w:tabs>
          <w:ind w:left="1307" w:hanging="227"/>
        </w:pPr>
        <w:rPr>
          <w:rFonts w:hint="default"/>
        </w:rPr>
      </w:lvl>
    </w:lvlOverride>
    <w:lvlOverride w:ilvl="1">
      <w:lvl w:ilvl="1" w:tplc="5476BC88">
        <w:start w:val="1"/>
        <w:numFmt w:val="lowerLetter"/>
        <w:lvlText w:val="%2."/>
        <w:lvlJc w:val="left"/>
        <w:pPr>
          <w:ind w:left="1440" w:hanging="360"/>
        </w:pPr>
      </w:lvl>
    </w:lvlOverride>
    <w:lvlOverride w:ilvl="2">
      <w:lvl w:ilvl="2" w:tplc="0410001B" w:tentative="1">
        <w:start w:val="1"/>
        <w:numFmt w:val="lowerRoman"/>
        <w:lvlText w:val="%3."/>
        <w:lvlJc w:val="right"/>
        <w:pPr>
          <w:ind w:left="2160" w:hanging="180"/>
        </w:pPr>
      </w:lvl>
    </w:lvlOverride>
    <w:lvlOverride w:ilvl="3">
      <w:lvl w:ilvl="3" w:tplc="0410000F" w:tentative="1">
        <w:start w:val="1"/>
        <w:numFmt w:val="decimal"/>
        <w:lvlText w:val="%4."/>
        <w:lvlJc w:val="left"/>
        <w:pPr>
          <w:ind w:left="2880" w:hanging="360"/>
        </w:pPr>
      </w:lvl>
    </w:lvlOverride>
    <w:lvlOverride w:ilvl="4">
      <w:lvl w:ilvl="4" w:tplc="04100019" w:tentative="1">
        <w:start w:val="1"/>
        <w:numFmt w:val="lowerLetter"/>
        <w:lvlText w:val="%5."/>
        <w:lvlJc w:val="left"/>
        <w:pPr>
          <w:ind w:left="3600" w:hanging="360"/>
        </w:pPr>
      </w:lvl>
    </w:lvlOverride>
    <w:lvlOverride w:ilvl="5">
      <w:lvl w:ilvl="5" w:tplc="0410001B" w:tentative="1">
        <w:start w:val="1"/>
        <w:numFmt w:val="lowerRoman"/>
        <w:lvlText w:val="%6."/>
        <w:lvlJc w:val="right"/>
        <w:pPr>
          <w:ind w:left="4320" w:hanging="180"/>
        </w:pPr>
      </w:lvl>
    </w:lvlOverride>
    <w:lvlOverride w:ilvl="6">
      <w:lvl w:ilvl="6" w:tplc="0410000F" w:tentative="1">
        <w:start w:val="1"/>
        <w:numFmt w:val="decimal"/>
        <w:lvlText w:val="%7."/>
        <w:lvlJc w:val="left"/>
        <w:pPr>
          <w:ind w:left="5040" w:hanging="360"/>
        </w:pPr>
      </w:lvl>
    </w:lvlOverride>
    <w:lvlOverride w:ilvl="7">
      <w:lvl w:ilvl="7" w:tplc="04100019" w:tentative="1">
        <w:start w:val="1"/>
        <w:numFmt w:val="lowerLetter"/>
        <w:lvlText w:val="%8."/>
        <w:lvlJc w:val="left"/>
        <w:pPr>
          <w:ind w:left="5760" w:hanging="360"/>
        </w:pPr>
      </w:lvl>
    </w:lvlOverride>
    <w:lvlOverride w:ilvl="8">
      <w:lvl w:ilvl="8" w:tplc="0410001B" w:tentative="1">
        <w:start w:val="1"/>
        <w:numFmt w:val="lowerRoman"/>
        <w:lvlText w:val="%9."/>
        <w:lvlJc w:val="right"/>
        <w:pPr>
          <w:ind w:left="6480" w:hanging="180"/>
        </w:pPr>
      </w:lvl>
    </w:lvlOverride>
  </w:num>
  <w:num w:numId="52">
    <w:abstractNumId w:val="48"/>
  </w:num>
  <w:num w:numId="53">
    <w:abstractNumId w:val="43"/>
  </w:num>
  <w:num w:numId="54">
    <w:abstractNumId w:val="44"/>
  </w:num>
  <w:num w:numId="55">
    <w:abstractNumId w:val="38"/>
  </w:num>
  <w:num w:numId="56">
    <w:abstractNumId w:val="51"/>
  </w:num>
  <w:num w:numId="57">
    <w:abstractNumId w:val="27"/>
  </w:num>
  <w:num w:numId="58">
    <w:abstractNumId w:val="22"/>
  </w:num>
  <w:num w:numId="59">
    <w:abstractNumId w:val="35"/>
  </w:num>
  <w:num w:numId="60">
    <w:abstractNumId w:val="23"/>
  </w:num>
  <w:num w:numId="61">
    <w:abstractNumId w:val="29"/>
  </w:num>
  <w:num w:numId="62">
    <w:abstractNumId w:val="33"/>
  </w:num>
  <w:num w:numId="63">
    <w:abstractNumId w:val="47"/>
  </w:num>
  <w:num w:numId="64">
    <w:abstractNumId w:val="31"/>
  </w:num>
  <w:num w:numId="65">
    <w:abstractNumId w:val="4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4B"/>
    <w:rsid w:val="00046EF2"/>
    <w:rsid w:val="00063355"/>
    <w:rsid w:val="00081E2A"/>
    <w:rsid w:val="000E0079"/>
    <w:rsid w:val="000F73C8"/>
    <w:rsid w:val="00141B52"/>
    <w:rsid w:val="001740BA"/>
    <w:rsid w:val="00181F74"/>
    <w:rsid w:val="00194CF8"/>
    <w:rsid w:val="001B6F18"/>
    <w:rsid w:val="001E16E8"/>
    <w:rsid w:val="001E1AF6"/>
    <w:rsid w:val="002470F8"/>
    <w:rsid w:val="002758F3"/>
    <w:rsid w:val="0029043E"/>
    <w:rsid w:val="002974B9"/>
    <w:rsid w:val="002C1FC0"/>
    <w:rsid w:val="00305963"/>
    <w:rsid w:val="003216C4"/>
    <w:rsid w:val="003924B5"/>
    <w:rsid w:val="00397431"/>
    <w:rsid w:val="003A17D3"/>
    <w:rsid w:val="003A3959"/>
    <w:rsid w:val="003C15A9"/>
    <w:rsid w:val="003C2E3E"/>
    <w:rsid w:val="003D11DD"/>
    <w:rsid w:val="003E1DA7"/>
    <w:rsid w:val="003F5D87"/>
    <w:rsid w:val="00401960"/>
    <w:rsid w:val="0041293C"/>
    <w:rsid w:val="004316C0"/>
    <w:rsid w:val="004449FD"/>
    <w:rsid w:val="0047049D"/>
    <w:rsid w:val="00474A51"/>
    <w:rsid w:val="0047552B"/>
    <w:rsid w:val="004867F6"/>
    <w:rsid w:val="004D54F3"/>
    <w:rsid w:val="004F30F4"/>
    <w:rsid w:val="004F392A"/>
    <w:rsid w:val="00527370"/>
    <w:rsid w:val="005519E1"/>
    <w:rsid w:val="005645A1"/>
    <w:rsid w:val="00576D21"/>
    <w:rsid w:val="005A070E"/>
    <w:rsid w:val="005A1110"/>
    <w:rsid w:val="005A5968"/>
    <w:rsid w:val="005B0C2C"/>
    <w:rsid w:val="005F3330"/>
    <w:rsid w:val="005F4E0F"/>
    <w:rsid w:val="00614986"/>
    <w:rsid w:val="00631027"/>
    <w:rsid w:val="0064491B"/>
    <w:rsid w:val="00656138"/>
    <w:rsid w:val="0067631B"/>
    <w:rsid w:val="006A1329"/>
    <w:rsid w:val="006B5449"/>
    <w:rsid w:val="006C1AB8"/>
    <w:rsid w:val="006C3A7F"/>
    <w:rsid w:val="006D4EE9"/>
    <w:rsid w:val="007100DC"/>
    <w:rsid w:val="00713CF3"/>
    <w:rsid w:val="007152A8"/>
    <w:rsid w:val="007418D5"/>
    <w:rsid w:val="00764005"/>
    <w:rsid w:val="00772ABD"/>
    <w:rsid w:val="00775625"/>
    <w:rsid w:val="00781587"/>
    <w:rsid w:val="00781FE8"/>
    <w:rsid w:val="00786017"/>
    <w:rsid w:val="00787003"/>
    <w:rsid w:val="007B1F9C"/>
    <w:rsid w:val="007F3F64"/>
    <w:rsid w:val="008077BF"/>
    <w:rsid w:val="008116F6"/>
    <w:rsid w:val="0082609B"/>
    <w:rsid w:val="00860A55"/>
    <w:rsid w:val="00863B3A"/>
    <w:rsid w:val="008645CD"/>
    <w:rsid w:val="008770B6"/>
    <w:rsid w:val="008F2CB7"/>
    <w:rsid w:val="009009BE"/>
    <w:rsid w:val="00924764"/>
    <w:rsid w:val="009322E4"/>
    <w:rsid w:val="00933BCD"/>
    <w:rsid w:val="00966774"/>
    <w:rsid w:val="00997762"/>
    <w:rsid w:val="009B24AC"/>
    <w:rsid w:val="009B2E56"/>
    <w:rsid w:val="009C5657"/>
    <w:rsid w:val="00A040EF"/>
    <w:rsid w:val="00A126B9"/>
    <w:rsid w:val="00A12FD3"/>
    <w:rsid w:val="00A16AFC"/>
    <w:rsid w:val="00A2540C"/>
    <w:rsid w:val="00A52A0A"/>
    <w:rsid w:val="00A533C1"/>
    <w:rsid w:val="00A565CB"/>
    <w:rsid w:val="00A56A34"/>
    <w:rsid w:val="00A710DC"/>
    <w:rsid w:val="00A7215F"/>
    <w:rsid w:val="00A82496"/>
    <w:rsid w:val="00A8529D"/>
    <w:rsid w:val="00AA2D49"/>
    <w:rsid w:val="00AB25CA"/>
    <w:rsid w:val="00AC37D6"/>
    <w:rsid w:val="00AC3A97"/>
    <w:rsid w:val="00AE2FED"/>
    <w:rsid w:val="00AE7915"/>
    <w:rsid w:val="00AF25B4"/>
    <w:rsid w:val="00B10A2E"/>
    <w:rsid w:val="00B31CFA"/>
    <w:rsid w:val="00B37299"/>
    <w:rsid w:val="00B54633"/>
    <w:rsid w:val="00B63EAF"/>
    <w:rsid w:val="00B727FD"/>
    <w:rsid w:val="00BC06C8"/>
    <w:rsid w:val="00BD3845"/>
    <w:rsid w:val="00BD5827"/>
    <w:rsid w:val="00C2600F"/>
    <w:rsid w:val="00C577D2"/>
    <w:rsid w:val="00C57858"/>
    <w:rsid w:val="00C83447"/>
    <w:rsid w:val="00CC23C3"/>
    <w:rsid w:val="00CC3273"/>
    <w:rsid w:val="00CD353B"/>
    <w:rsid w:val="00D61208"/>
    <w:rsid w:val="00D90EAF"/>
    <w:rsid w:val="00D9228E"/>
    <w:rsid w:val="00DF7F83"/>
    <w:rsid w:val="00E3019C"/>
    <w:rsid w:val="00E34769"/>
    <w:rsid w:val="00E34920"/>
    <w:rsid w:val="00E56E99"/>
    <w:rsid w:val="00EC0CF4"/>
    <w:rsid w:val="00EC4D7E"/>
    <w:rsid w:val="00ED0565"/>
    <w:rsid w:val="00EE1D67"/>
    <w:rsid w:val="00EE4E9B"/>
    <w:rsid w:val="00EF10E6"/>
    <w:rsid w:val="00EF2C4B"/>
    <w:rsid w:val="00F010E9"/>
    <w:rsid w:val="00F47118"/>
    <w:rsid w:val="00F571CC"/>
    <w:rsid w:val="00F678A7"/>
    <w:rsid w:val="00F7789C"/>
    <w:rsid w:val="00F95C60"/>
    <w:rsid w:val="00FB121B"/>
    <w:rsid w:val="00FB64A6"/>
    <w:rsid w:val="00FD49B3"/>
  </w:rsids>
  <m:mathPr>
    <m:mathFont m:val="Cambria Math"/>
    <m:brkBin m:val="before"/>
    <m:brkBinSub m:val="--"/>
    <m:smallFrac/>
    <m:dispDef/>
    <m:lMargin m:val="0"/>
    <m:rMargin m:val="0"/>
    <m:defJc m:val="centerGroup"/>
    <m:wrapRight/>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DDDFD"/>
  <w15:docId w15:val="{02E1E8D6-F16B-4436-8D61-1BA7E233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47049D"/>
    <w:pPr>
      <w:overflowPunct w:val="0"/>
      <w:autoSpaceDE w:val="0"/>
      <w:autoSpaceDN w:val="0"/>
      <w:adjustRightInd w:val="0"/>
      <w:jc w:val="both"/>
      <w:textAlignment w:val="baseline"/>
    </w:pPr>
    <w:rPr>
      <w:rFonts w:asciiTheme="minorHAnsi" w:hAnsiTheme="minorHAnsi"/>
      <w:sz w:val="22"/>
    </w:rPr>
  </w:style>
  <w:style w:type="paragraph" w:styleId="Titolo1">
    <w:name w:val="heading 1"/>
    <w:basedOn w:val="Normale"/>
    <w:next w:val="Normale"/>
    <w:qFormat/>
    <w:rsid w:val="00ED0565"/>
    <w:pPr>
      <w:keepNext/>
      <w:outlineLvl w:val="0"/>
    </w:pPr>
    <w:rPr>
      <w:b/>
      <w:sz w:val="24"/>
    </w:rPr>
  </w:style>
  <w:style w:type="paragraph" w:styleId="Titolo8">
    <w:name w:val="heading 8"/>
    <w:basedOn w:val="Normale"/>
    <w:next w:val="Normale"/>
    <w:link w:val="Titolo8Carattere"/>
    <w:qFormat/>
    <w:rsid w:val="005F46F3"/>
    <w:pPr>
      <w:spacing w:before="240" w:after="60"/>
      <w:outlineLvl w:val="7"/>
    </w:pPr>
    <w:rPr>
      <w:rFonts w:ascii="Calibri" w:hAnsi="Calibri"/>
      <w:i/>
      <w:i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ED0565"/>
    <w:rPr>
      <w:sz w:val="24"/>
    </w:rPr>
  </w:style>
  <w:style w:type="paragraph" w:styleId="Testofumetto">
    <w:name w:val="Balloon Text"/>
    <w:basedOn w:val="Normale"/>
    <w:semiHidden/>
    <w:rsid w:val="00DF4428"/>
    <w:rPr>
      <w:rFonts w:ascii="Tahoma" w:hAnsi="Tahoma" w:cs="Tahoma"/>
      <w:sz w:val="16"/>
      <w:szCs w:val="16"/>
    </w:rPr>
  </w:style>
  <w:style w:type="paragraph" w:styleId="Titolo">
    <w:name w:val="Title"/>
    <w:basedOn w:val="Normale"/>
    <w:qFormat/>
    <w:rsid w:val="00A040EF"/>
    <w:pPr>
      <w:ind w:left="288" w:hanging="288"/>
      <w:jc w:val="center"/>
    </w:pPr>
    <w:rPr>
      <w:b/>
      <w:bCs/>
      <w:color w:val="000000" w:themeColor="text1"/>
      <w:w w:val="110"/>
      <w:szCs w:val="22"/>
    </w:rPr>
  </w:style>
  <w:style w:type="paragraph" w:styleId="Testonormale">
    <w:name w:val="Plain Text"/>
    <w:basedOn w:val="Normale"/>
    <w:link w:val="TestonormaleCarattere"/>
    <w:uiPriority w:val="99"/>
    <w:unhideWhenUsed/>
    <w:rsid w:val="00F4031B"/>
    <w:pPr>
      <w:overflowPunct/>
      <w:autoSpaceDE/>
      <w:autoSpaceDN/>
      <w:adjustRightInd/>
      <w:textAlignment w:val="auto"/>
    </w:pPr>
    <w:rPr>
      <w:rFonts w:ascii="Calibri" w:hAnsi="Calibri"/>
      <w:szCs w:val="21"/>
    </w:rPr>
  </w:style>
  <w:style w:type="character" w:customStyle="1" w:styleId="TestonormaleCarattere">
    <w:name w:val="Testo normale Carattere"/>
    <w:link w:val="Testonormale"/>
    <w:uiPriority w:val="99"/>
    <w:rsid w:val="00F4031B"/>
    <w:rPr>
      <w:rFonts w:ascii="Calibri" w:hAnsi="Calibri"/>
      <w:sz w:val="22"/>
      <w:szCs w:val="21"/>
    </w:rPr>
  </w:style>
  <w:style w:type="character" w:customStyle="1" w:styleId="Titolo8Carattere">
    <w:name w:val="Titolo 8 Carattere"/>
    <w:link w:val="Titolo8"/>
    <w:semiHidden/>
    <w:rsid w:val="005F46F3"/>
    <w:rPr>
      <w:rFonts w:ascii="Calibri" w:eastAsia="Times New Roman" w:hAnsi="Calibri" w:cs="Times New Roman"/>
      <w:i/>
      <w:iCs/>
      <w:sz w:val="24"/>
      <w:szCs w:val="24"/>
    </w:rPr>
  </w:style>
  <w:style w:type="table" w:styleId="Grigliatabella">
    <w:name w:val="Table Grid"/>
    <w:basedOn w:val="Tabellanormale"/>
    <w:rsid w:val="00EA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9611DB"/>
    <w:pPr>
      <w:tabs>
        <w:tab w:val="center" w:pos="4819"/>
        <w:tab w:val="right" w:pos="9638"/>
      </w:tabs>
      <w:suppressAutoHyphens/>
      <w:overflowPunct/>
      <w:autoSpaceDE/>
      <w:autoSpaceDN/>
      <w:adjustRightInd/>
      <w:textAlignment w:val="auto"/>
    </w:pPr>
    <w:rPr>
      <w:lang w:eastAsia="ar-SA"/>
    </w:rPr>
  </w:style>
  <w:style w:type="character" w:customStyle="1" w:styleId="IntestazioneCarattere">
    <w:name w:val="Intestazione Carattere"/>
    <w:basedOn w:val="Carpredefinitoparagrafo"/>
    <w:link w:val="Intestazione"/>
    <w:rsid w:val="009611DB"/>
    <w:rPr>
      <w:lang w:eastAsia="ar-SA"/>
    </w:rPr>
  </w:style>
  <w:style w:type="paragraph" w:styleId="Pidipagina">
    <w:name w:val="footer"/>
    <w:basedOn w:val="Normale"/>
    <w:link w:val="PidipaginaCarattere"/>
    <w:uiPriority w:val="99"/>
    <w:rsid w:val="009611DB"/>
    <w:pPr>
      <w:tabs>
        <w:tab w:val="center" w:pos="4819"/>
        <w:tab w:val="right" w:pos="9638"/>
      </w:tabs>
    </w:pPr>
  </w:style>
  <w:style w:type="character" w:customStyle="1" w:styleId="PidipaginaCarattere">
    <w:name w:val="Piè di pagina Carattere"/>
    <w:basedOn w:val="Carpredefinitoparagrafo"/>
    <w:link w:val="Pidipagina"/>
    <w:uiPriority w:val="99"/>
    <w:rsid w:val="009611DB"/>
  </w:style>
  <w:style w:type="character" w:customStyle="1" w:styleId="provvnumart">
    <w:name w:val="provv_numart"/>
    <w:rsid w:val="00287A5A"/>
  </w:style>
  <w:style w:type="character" w:customStyle="1" w:styleId="provvrubrica">
    <w:name w:val="provv_rubrica"/>
    <w:rsid w:val="00287A5A"/>
  </w:style>
  <w:style w:type="paragraph" w:styleId="Paragrafoelenco">
    <w:name w:val="List Paragraph"/>
    <w:basedOn w:val="Normale"/>
    <w:uiPriority w:val="34"/>
    <w:qFormat/>
    <w:rsid w:val="00464932"/>
    <w:pPr>
      <w:overflowPunct/>
      <w:autoSpaceDE/>
      <w:autoSpaceDN/>
      <w:adjustRightInd/>
      <w:contextualSpacing/>
      <w:textAlignment w:val="auto"/>
    </w:pPr>
    <w:rPr>
      <w:rFonts w:ascii="Calibri" w:eastAsia="Calibri" w:hAnsi="Calibri"/>
      <w:szCs w:val="22"/>
      <w:lang w:eastAsia="en-US"/>
    </w:rPr>
  </w:style>
  <w:style w:type="character" w:customStyle="1" w:styleId="provvnumcomma">
    <w:name w:val="provv_numcomma"/>
    <w:rsid w:val="00DE045D"/>
  </w:style>
  <w:style w:type="character" w:customStyle="1" w:styleId="linkneltesto">
    <w:name w:val="link_nel_testo"/>
    <w:rsid w:val="00DE045D"/>
  </w:style>
  <w:style w:type="paragraph" w:customStyle="1" w:styleId="Default">
    <w:name w:val="Default"/>
    <w:rsid w:val="00464932"/>
    <w:pPr>
      <w:autoSpaceDE w:val="0"/>
      <w:autoSpaceDN w:val="0"/>
      <w:adjustRightInd w:val="0"/>
    </w:pPr>
    <w:rPr>
      <w:rFonts w:ascii="Calibri" w:eastAsia="Calibri" w:hAnsi="Calibri" w:cs="Calibri"/>
      <w:color w:val="000000"/>
      <w:sz w:val="24"/>
      <w:szCs w:val="24"/>
      <w:lang w:eastAsia="en-US"/>
    </w:rPr>
  </w:style>
  <w:style w:type="character" w:customStyle="1" w:styleId="CharacterStyle4">
    <w:name w:val="Character Style 4"/>
    <w:rsid w:val="00464932"/>
    <w:rPr>
      <w:rFonts w:ascii="Calibri" w:hAnsi="Calibri" w:cs="Calibri"/>
      <w:sz w:val="20"/>
      <w:szCs w:val="20"/>
    </w:rPr>
  </w:style>
  <w:style w:type="paragraph" w:customStyle="1" w:styleId="Style11">
    <w:name w:val="Style 11"/>
    <w:basedOn w:val="Normale"/>
    <w:rsid w:val="00464932"/>
    <w:pPr>
      <w:widowControl w:val="0"/>
      <w:overflowPunct/>
      <w:textAlignment w:val="auto"/>
    </w:pPr>
    <w:rPr>
      <w:rFonts w:ascii="Calibri" w:hAnsi="Calibri" w:cs="Calibri"/>
    </w:rPr>
  </w:style>
  <w:style w:type="character" w:customStyle="1" w:styleId="CharacterStyle2">
    <w:name w:val="Character Style 2"/>
    <w:rsid w:val="00464932"/>
    <w:rPr>
      <w:rFonts w:ascii="Arial" w:hAnsi="Arial" w:cs="Arial"/>
      <w:i/>
      <w:iCs/>
      <w:sz w:val="23"/>
      <w:szCs w:val="23"/>
    </w:rPr>
  </w:style>
  <w:style w:type="paragraph" w:customStyle="1" w:styleId="Style6">
    <w:name w:val="Style 6"/>
    <w:basedOn w:val="Normale"/>
    <w:rsid w:val="00464932"/>
    <w:pPr>
      <w:widowControl w:val="0"/>
      <w:overflowPunct/>
      <w:adjustRightInd/>
      <w:spacing w:before="144"/>
      <w:ind w:firstLine="1080"/>
      <w:textAlignment w:val="auto"/>
    </w:pPr>
    <w:rPr>
      <w:rFonts w:ascii="Arial" w:hAnsi="Arial" w:cs="Arial"/>
      <w:i/>
      <w:iCs/>
      <w:sz w:val="23"/>
      <w:szCs w:val="23"/>
    </w:rPr>
  </w:style>
  <w:style w:type="character" w:customStyle="1" w:styleId="CharacterStyle6">
    <w:name w:val="Character Style 6"/>
    <w:rsid w:val="00464932"/>
    <w:rPr>
      <w:rFonts w:ascii="Calibri" w:hAnsi="Calibri" w:cs="Calibri"/>
      <w:sz w:val="24"/>
      <w:szCs w:val="24"/>
    </w:rPr>
  </w:style>
  <w:style w:type="paragraph" w:styleId="Rientrocorpodeltesto">
    <w:name w:val="Body Text Indent"/>
    <w:basedOn w:val="Normale"/>
    <w:link w:val="RientrocorpodeltestoCarattere"/>
    <w:rsid w:val="006D4EE9"/>
    <w:pPr>
      <w:spacing w:after="120"/>
      <w:ind w:left="283"/>
    </w:pPr>
  </w:style>
  <w:style w:type="character" w:customStyle="1" w:styleId="RientrocorpodeltestoCarattere">
    <w:name w:val="Rientro corpo del testo Carattere"/>
    <w:basedOn w:val="Carpredefinitoparagrafo"/>
    <w:link w:val="Rientrocorpodeltesto"/>
    <w:rsid w:val="006D4EE9"/>
  </w:style>
  <w:style w:type="paragraph" w:customStyle="1" w:styleId="Style1">
    <w:name w:val="Style 1"/>
    <w:basedOn w:val="Normale"/>
    <w:rsid w:val="006D4EE9"/>
    <w:pPr>
      <w:widowControl w:val="0"/>
      <w:overflowPunct/>
      <w:textAlignment w:val="auto"/>
    </w:pPr>
    <w:rPr>
      <w:sz w:val="24"/>
      <w:szCs w:val="24"/>
    </w:rPr>
  </w:style>
  <w:style w:type="paragraph" w:customStyle="1" w:styleId="Style12">
    <w:name w:val="Style 12"/>
    <w:basedOn w:val="Normale"/>
    <w:rsid w:val="006D4EE9"/>
    <w:pPr>
      <w:widowControl w:val="0"/>
      <w:overflowPunct/>
      <w:textAlignment w:val="auto"/>
    </w:pPr>
    <w:rPr>
      <w:rFonts w:ascii="Calibri" w:hAnsi="Calibri" w:cs="Calibri"/>
      <w:b/>
      <w:bCs/>
      <w:color w:val="0000FF"/>
      <w:sz w:val="24"/>
      <w:szCs w:val="24"/>
      <w:u w:val="single"/>
    </w:rPr>
  </w:style>
  <w:style w:type="paragraph" w:customStyle="1" w:styleId="Style9">
    <w:name w:val="Style 9"/>
    <w:basedOn w:val="Normale"/>
    <w:rsid w:val="006D4EE9"/>
    <w:pPr>
      <w:widowControl w:val="0"/>
      <w:overflowPunct/>
      <w:adjustRightInd/>
      <w:textAlignment w:val="auto"/>
    </w:pPr>
    <w:rPr>
      <w:rFonts w:ascii="Calibri" w:hAnsi="Calibri" w:cs="Calibri"/>
      <w:sz w:val="24"/>
      <w:szCs w:val="24"/>
    </w:rPr>
  </w:style>
  <w:style w:type="character" w:customStyle="1" w:styleId="CharacterStyle1">
    <w:name w:val="Character Style 1"/>
    <w:rsid w:val="006D4EE9"/>
    <w:rPr>
      <w:rFonts w:ascii="Arial" w:hAnsi="Arial" w:cs="Arial"/>
      <w:sz w:val="23"/>
      <w:szCs w:val="23"/>
    </w:rPr>
  </w:style>
  <w:style w:type="character" w:customStyle="1" w:styleId="CharacterStyle5">
    <w:name w:val="Character Style 5"/>
    <w:rsid w:val="006D4EE9"/>
    <w:rPr>
      <w:rFonts w:ascii="Calibri" w:hAnsi="Calibri" w:cs="Calibri"/>
      <w:b/>
      <w:bCs/>
      <w:color w:val="0000FF"/>
      <w:sz w:val="24"/>
      <w:szCs w:val="24"/>
      <w:u w:val="single"/>
    </w:rPr>
  </w:style>
  <w:style w:type="paragraph" w:customStyle="1" w:styleId="Style13">
    <w:name w:val="Style 13"/>
    <w:basedOn w:val="Normale"/>
    <w:rsid w:val="006D4EE9"/>
    <w:pPr>
      <w:widowControl w:val="0"/>
      <w:overflowPunct/>
      <w:adjustRightInd/>
      <w:ind w:left="288" w:hanging="432"/>
      <w:textAlignment w:val="auto"/>
    </w:pPr>
    <w:rPr>
      <w:sz w:val="26"/>
      <w:szCs w:val="26"/>
    </w:rPr>
  </w:style>
  <w:style w:type="paragraph" w:customStyle="1" w:styleId="Corpotesto1">
    <w:name w:val="Corpo testo1"/>
    <w:basedOn w:val="Normale"/>
    <w:rsid w:val="006D4EE9"/>
    <w:pPr>
      <w:overflowPunct/>
      <w:autoSpaceDE/>
      <w:autoSpaceDN/>
      <w:adjustRightInd/>
      <w:textAlignment w:val="auto"/>
    </w:pPr>
    <w:rPr>
      <w:sz w:val="24"/>
    </w:rPr>
  </w:style>
  <w:style w:type="paragraph" w:customStyle="1" w:styleId="western">
    <w:name w:val="western"/>
    <w:basedOn w:val="Normale"/>
    <w:rsid w:val="00B10A2E"/>
    <w:pPr>
      <w:overflowPunct/>
      <w:autoSpaceDE/>
      <w:autoSpaceDN/>
      <w:adjustRightInd/>
      <w:spacing w:before="100" w:beforeAutospacing="1" w:after="100" w:afterAutospacing="1"/>
      <w:textAlignment w:val="auto"/>
    </w:pPr>
    <w:rPr>
      <w:rFonts w:ascii="Arial" w:hAnsi="Arial" w:cs="Arial"/>
      <w:color w:val="000000"/>
    </w:rPr>
  </w:style>
  <w:style w:type="paragraph" w:styleId="Titolosommario">
    <w:name w:val="TOC Heading"/>
    <w:basedOn w:val="Titolo1"/>
    <w:next w:val="Normale"/>
    <w:uiPriority w:val="39"/>
    <w:unhideWhenUsed/>
    <w:qFormat/>
    <w:rsid w:val="003E1DA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Sommario1">
    <w:name w:val="toc 1"/>
    <w:basedOn w:val="Normale"/>
    <w:next w:val="Normale"/>
    <w:autoRedefine/>
    <w:uiPriority w:val="39"/>
    <w:unhideWhenUsed/>
    <w:rsid w:val="003924B5"/>
    <w:pPr>
      <w:spacing w:after="100"/>
    </w:pPr>
  </w:style>
  <w:style w:type="character" w:styleId="Collegamentoipertestuale">
    <w:name w:val="Hyperlink"/>
    <w:basedOn w:val="Carpredefinitoparagrafo"/>
    <w:uiPriority w:val="99"/>
    <w:unhideWhenUsed/>
    <w:rsid w:val="003924B5"/>
    <w:rPr>
      <w:color w:val="0000FF" w:themeColor="hyperlink"/>
      <w:u w:val="single"/>
    </w:rPr>
  </w:style>
  <w:style w:type="character" w:styleId="Enfasigrassetto">
    <w:name w:val="Strong"/>
    <w:basedOn w:val="Carpredefinitoparagrafo"/>
    <w:qFormat/>
    <w:rsid w:val="00B63EAF"/>
    <w:rPr>
      <w:b/>
      <w:bCs/>
    </w:rPr>
  </w:style>
  <w:style w:type="character" w:styleId="Riferimentointenso">
    <w:name w:val="Intense Reference"/>
    <w:basedOn w:val="Carpredefinitoparagrafo"/>
    <w:uiPriority w:val="32"/>
    <w:qFormat/>
    <w:rsid w:val="00863B3A"/>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382">
      <w:bodyDiv w:val="1"/>
      <w:marLeft w:val="0"/>
      <w:marRight w:val="0"/>
      <w:marTop w:val="0"/>
      <w:marBottom w:val="0"/>
      <w:divBdr>
        <w:top w:val="none" w:sz="0" w:space="0" w:color="auto"/>
        <w:left w:val="none" w:sz="0" w:space="0" w:color="auto"/>
        <w:bottom w:val="none" w:sz="0" w:space="0" w:color="auto"/>
        <w:right w:val="none" w:sz="0" w:space="0" w:color="auto"/>
      </w:divBdr>
    </w:div>
    <w:div w:id="994798450">
      <w:bodyDiv w:val="1"/>
      <w:marLeft w:val="0"/>
      <w:marRight w:val="0"/>
      <w:marTop w:val="0"/>
      <w:marBottom w:val="0"/>
      <w:divBdr>
        <w:top w:val="none" w:sz="0" w:space="0" w:color="auto"/>
        <w:left w:val="none" w:sz="0" w:space="0" w:color="auto"/>
        <w:bottom w:val="none" w:sz="0" w:space="0" w:color="auto"/>
        <w:right w:val="none" w:sz="0" w:space="0" w:color="auto"/>
      </w:divBdr>
    </w:div>
    <w:div w:id="1047220931">
      <w:bodyDiv w:val="1"/>
      <w:marLeft w:val="0"/>
      <w:marRight w:val="0"/>
      <w:marTop w:val="0"/>
      <w:marBottom w:val="0"/>
      <w:divBdr>
        <w:top w:val="none" w:sz="0" w:space="0" w:color="auto"/>
        <w:left w:val="none" w:sz="0" w:space="0" w:color="auto"/>
        <w:bottom w:val="none" w:sz="0" w:space="0" w:color="auto"/>
        <w:right w:val="none" w:sz="0" w:space="0" w:color="auto"/>
      </w:divBdr>
    </w:div>
    <w:div w:id="1266883059">
      <w:bodyDiv w:val="1"/>
      <w:marLeft w:val="0"/>
      <w:marRight w:val="0"/>
      <w:marTop w:val="0"/>
      <w:marBottom w:val="0"/>
      <w:divBdr>
        <w:top w:val="none" w:sz="0" w:space="0" w:color="auto"/>
        <w:left w:val="none" w:sz="0" w:space="0" w:color="auto"/>
        <w:bottom w:val="none" w:sz="0" w:space="0" w:color="auto"/>
        <w:right w:val="none" w:sz="0" w:space="0" w:color="auto"/>
      </w:divBdr>
    </w:div>
    <w:div w:id="1528564257">
      <w:bodyDiv w:val="1"/>
      <w:marLeft w:val="0"/>
      <w:marRight w:val="0"/>
      <w:marTop w:val="0"/>
      <w:marBottom w:val="0"/>
      <w:divBdr>
        <w:top w:val="none" w:sz="0" w:space="0" w:color="auto"/>
        <w:left w:val="none" w:sz="0" w:space="0" w:color="auto"/>
        <w:bottom w:val="none" w:sz="0" w:space="0" w:color="auto"/>
        <w:right w:val="none" w:sz="0" w:space="0" w:color="auto"/>
      </w:divBdr>
    </w:div>
    <w:div w:id="1635720309">
      <w:bodyDiv w:val="1"/>
      <w:marLeft w:val="0"/>
      <w:marRight w:val="0"/>
      <w:marTop w:val="0"/>
      <w:marBottom w:val="0"/>
      <w:divBdr>
        <w:top w:val="none" w:sz="0" w:space="0" w:color="auto"/>
        <w:left w:val="none" w:sz="0" w:space="0" w:color="auto"/>
        <w:bottom w:val="none" w:sz="0" w:space="0" w:color="auto"/>
        <w:right w:val="none" w:sz="0" w:space="0" w:color="auto"/>
      </w:divBdr>
      <w:divsChild>
        <w:div w:id="2006006157">
          <w:marLeft w:val="0"/>
          <w:marRight w:val="0"/>
          <w:marTop w:val="0"/>
          <w:marBottom w:val="0"/>
          <w:divBdr>
            <w:top w:val="none" w:sz="0" w:space="0" w:color="auto"/>
            <w:left w:val="none" w:sz="0" w:space="0" w:color="auto"/>
            <w:bottom w:val="none" w:sz="0" w:space="0" w:color="auto"/>
            <w:right w:val="none" w:sz="0" w:space="0" w:color="auto"/>
          </w:divBdr>
          <w:divsChild>
            <w:div w:id="1209875567">
              <w:marLeft w:val="0"/>
              <w:marRight w:val="0"/>
              <w:marTop w:val="0"/>
              <w:marBottom w:val="0"/>
              <w:divBdr>
                <w:top w:val="none" w:sz="0" w:space="0" w:color="auto"/>
                <w:left w:val="none" w:sz="0" w:space="0" w:color="auto"/>
                <w:bottom w:val="none" w:sz="0" w:space="0" w:color="auto"/>
                <w:right w:val="none" w:sz="0" w:space="0" w:color="auto"/>
              </w:divBdr>
              <w:divsChild>
                <w:div w:id="1217593643">
                  <w:marLeft w:val="0"/>
                  <w:marRight w:val="0"/>
                  <w:marTop w:val="0"/>
                  <w:marBottom w:val="0"/>
                  <w:divBdr>
                    <w:top w:val="none" w:sz="0" w:space="0" w:color="auto"/>
                    <w:left w:val="none" w:sz="0" w:space="0" w:color="auto"/>
                    <w:bottom w:val="none" w:sz="0" w:space="0" w:color="auto"/>
                    <w:right w:val="none" w:sz="0" w:space="0" w:color="auto"/>
                  </w:divBdr>
                  <w:divsChild>
                    <w:div w:id="12735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DB2F-396A-4A34-980D-93C04E9F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9933</Words>
  <Characters>56622</Characters>
  <Application>Microsoft Office Word</Application>
  <DocSecurity>0</DocSecurity>
  <Lines>471</Lines>
  <Paragraphs>132</Paragraphs>
  <ScaleCrop>false</ScaleCrop>
  <HeadingPairs>
    <vt:vector size="2" baseType="variant">
      <vt:variant>
        <vt:lpstr>Titolo</vt:lpstr>
      </vt:variant>
      <vt:variant>
        <vt:i4>1</vt:i4>
      </vt:variant>
    </vt:vector>
  </HeadingPairs>
  <TitlesOfParts>
    <vt:vector size="1" baseType="lpstr">
      <vt:lpstr>COMUNE DI SAN CLEMENTE</vt:lpstr>
    </vt:vector>
  </TitlesOfParts>
  <Company>COMUNE DI SAN CLEMENTE</Company>
  <LinksUpToDate>false</LinksUpToDate>
  <CharactersWithSpaces>66423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SAN CLEMENTE</dc:title>
  <dc:creator>W1</dc:creator>
  <cp:lastModifiedBy>Vanzini Roberto</cp:lastModifiedBy>
  <cp:revision>3</cp:revision>
  <cp:lastPrinted>2021-06-14T12:16:00Z</cp:lastPrinted>
  <dcterms:created xsi:type="dcterms:W3CDTF">2021-07-22T10:45:00Z</dcterms:created>
  <dcterms:modified xsi:type="dcterms:W3CDTF">2021-07-22T10:59:00Z</dcterms:modified>
</cp:coreProperties>
</file>