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69794" w14:textId="77777777" w:rsidR="006D4EE9" w:rsidRDefault="006D4EE9" w:rsidP="00A040EF">
      <w:pPr>
        <w:jc w:val="center"/>
        <w:rPr>
          <w:b/>
          <w:i/>
          <w:sz w:val="52"/>
        </w:rPr>
      </w:pPr>
      <w:r>
        <w:rPr>
          <w:noProof/>
        </w:rPr>
        <w:drawing>
          <wp:inline distT="0" distB="0" distL="0" distR="0" wp14:anchorId="6E61DC63" wp14:editId="3B50C278">
            <wp:extent cx="965200" cy="1390650"/>
            <wp:effectExtent l="19050" t="0" r="635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965200" cy="1390650"/>
                    </a:xfrm>
                    <a:prstGeom prst="rect">
                      <a:avLst/>
                    </a:prstGeom>
                    <a:solidFill>
                      <a:srgbClr val="FFFFFF"/>
                    </a:solidFill>
                    <a:ln w="9525">
                      <a:noFill/>
                      <a:miter lim="800000"/>
                      <a:headEnd/>
                      <a:tailEnd/>
                    </a:ln>
                  </pic:spPr>
                </pic:pic>
              </a:graphicData>
            </a:graphic>
          </wp:inline>
        </w:drawing>
      </w:r>
    </w:p>
    <w:p w14:paraId="6861E18E" w14:textId="77777777" w:rsidR="006D4EE9" w:rsidRDefault="006D4EE9" w:rsidP="00A040EF">
      <w:pPr>
        <w:jc w:val="center"/>
        <w:rPr>
          <w:b/>
          <w:i/>
        </w:rPr>
      </w:pPr>
      <w:r>
        <w:rPr>
          <w:b/>
          <w:i/>
          <w:sz w:val="52"/>
        </w:rPr>
        <w:t>Comune di San Clemente</w:t>
      </w:r>
    </w:p>
    <w:p w14:paraId="0E16E7CB" w14:textId="77777777" w:rsidR="006D4EE9" w:rsidRDefault="006D4EE9" w:rsidP="00A040EF">
      <w:pPr>
        <w:jc w:val="center"/>
      </w:pPr>
      <w:r>
        <w:rPr>
          <w:b/>
          <w:i/>
        </w:rPr>
        <w:t>Provincia di Rimini</w:t>
      </w:r>
    </w:p>
    <w:p w14:paraId="1FC71D1B" w14:textId="77777777" w:rsidR="006D4EE9" w:rsidRDefault="006D4EE9" w:rsidP="006D4EE9"/>
    <w:p w14:paraId="34B45DCA" w14:textId="77777777" w:rsidR="006D4EE9" w:rsidRDefault="006D4EE9" w:rsidP="006D4EE9"/>
    <w:p w14:paraId="067EE514" w14:textId="77777777" w:rsidR="006D4EE9" w:rsidRDefault="006D4EE9" w:rsidP="006D4EE9"/>
    <w:p w14:paraId="4D26E9CF" w14:textId="77777777" w:rsidR="006D4EE9" w:rsidRPr="00CC3273" w:rsidRDefault="006D4EE9" w:rsidP="00CC3273">
      <w:pPr>
        <w:rPr>
          <w:sz w:val="52"/>
          <w:szCs w:val="52"/>
        </w:rPr>
      </w:pPr>
    </w:p>
    <w:p w14:paraId="68E49738" w14:textId="77777777" w:rsidR="00305963" w:rsidRPr="00CC3273" w:rsidRDefault="00CC3273" w:rsidP="003F5D87">
      <w:pPr>
        <w:jc w:val="center"/>
        <w:rPr>
          <w:rFonts w:ascii="Bookman Old Style" w:hAnsi="Bookman Old Style" w:cs="Bookman Old Style"/>
          <w:b/>
          <w:sz w:val="52"/>
          <w:szCs w:val="52"/>
        </w:rPr>
      </w:pPr>
      <w:r w:rsidRPr="00CC3273">
        <w:rPr>
          <w:rFonts w:ascii="Bookman Old Style" w:hAnsi="Bookman Old Style" w:cs="Bookman Old Style"/>
          <w:b/>
          <w:sz w:val="52"/>
          <w:szCs w:val="52"/>
        </w:rPr>
        <w:t>REGOLAMENTO</w:t>
      </w:r>
    </w:p>
    <w:p w14:paraId="248A2433" w14:textId="77777777" w:rsidR="00CC3273" w:rsidRDefault="00CC3273" w:rsidP="003F5D87">
      <w:pPr>
        <w:spacing w:after="396"/>
        <w:jc w:val="center"/>
        <w:rPr>
          <w:rFonts w:ascii="Bookman Old Style" w:hAnsi="Bookman Old Style" w:cs="Bookman Old Style"/>
          <w:b/>
          <w:bCs/>
          <w:spacing w:val="-12"/>
          <w:sz w:val="52"/>
          <w:szCs w:val="52"/>
        </w:rPr>
      </w:pPr>
      <w:r w:rsidRPr="00CC3273">
        <w:rPr>
          <w:rFonts w:ascii="Bookman Old Style" w:hAnsi="Bookman Old Style" w:cs="Bookman Old Style"/>
          <w:b/>
          <w:bCs/>
          <w:spacing w:val="-12"/>
          <w:sz w:val="52"/>
          <w:szCs w:val="52"/>
        </w:rPr>
        <w:t xml:space="preserve">COMUNALE PAR LA </w:t>
      </w:r>
      <w:r>
        <w:rPr>
          <w:rFonts w:ascii="Bookman Old Style" w:hAnsi="Bookman Old Style" w:cs="Bookman Old Style"/>
          <w:b/>
          <w:bCs/>
          <w:spacing w:val="-12"/>
          <w:sz w:val="52"/>
          <w:szCs w:val="52"/>
        </w:rPr>
        <w:t xml:space="preserve">DISCIPLINA DELLA </w:t>
      </w:r>
      <w:r w:rsidRPr="00CC3273">
        <w:rPr>
          <w:rFonts w:ascii="Bookman Old Style" w:hAnsi="Bookman Old Style" w:cs="Bookman Old Style"/>
          <w:b/>
          <w:bCs/>
          <w:spacing w:val="-12"/>
          <w:sz w:val="52"/>
          <w:szCs w:val="52"/>
        </w:rPr>
        <w:t>TASSA RIFIUTI</w:t>
      </w:r>
    </w:p>
    <w:p w14:paraId="629B7EBC" w14:textId="77777777" w:rsidR="006D4EE9" w:rsidRPr="00CC3273" w:rsidRDefault="00CC3273" w:rsidP="003F5D87">
      <w:pPr>
        <w:spacing w:after="396"/>
        <w:jc w:val="center"/>
        <w:rPr>
          <w:rFonts w:ascii="Bookman Old Style" w:hAnsi="Bookman Old Style" w:cs="Bookman Old Style"/>
          <w:b/>
          <w:bCs/>
          <w:spacing w:val="-12"/>
          <w:sz w:val="52"/>
          <w:szCs w:val="52"/>
        </w:rPr>
      </w:pPr>
      <w:r>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TA</w:t>
      </w:r>
      <w:r w:rsidR="00305963" w:rsidRPr="00CC3273">
        <w:rPr>
          <w:rFonts w:ascii="Bookman Old Style" w:hAnsi="Bookman Old Style" w:cs="Bookman Old Style"/>
          <w:b/>
          <w:bCs/>
          <w:spacing w:val="-12"/>
          <w:sz w:val="52"/>
          <w:szCs w:val="52"/>
        </w:rPr>
        <w:t>.</w:t>
      </w:r>
      <w:r w:rsidR="006D4EE9" w:rsidRPr="00CC3273">
        <w:rPr>
          <w:rFonts w:ascii="Bookman Old Style" w:hAnsi="Bookman Old Style" w:cs="Bookman Old Style"/>
          <w:b/>
          <w:bCs/>
          <w:spacing w:val="-12"/>
          <w:sz w:val="52"/>
          <w:szCs w:val="52"/>
        </w:rPr>
        <w:t>RI</w:t>
      </w:r>
      <w:r w:rsidR="00305963" w:rsidRPr="00CC3273">
        <w:rPr>
          <w:rFonts w:ascii="Bookman Old Style" w:hAnsi="Bookman Old Style" w:cs="Bookman Old Style"/>
          <w:b/>
          <w:bCs/>
          <w:spacing w:val="-12"/>
          <w:sz w:val="52"/>
          <w:szCs w:val="52"/>
        </w:rPr>
        <w:t>.</w:t>
      </w:r>
      <w:r>
        <w:rPr>
          <w:rFonts w:ascii="Bookman Old Style" w:hAnsi="Bookman Old Style" w:cs="Bookman Old Style"/>
          <w:b/>
          <w:bCs/>
          <w:spacing w:val="-12"/>
          <w:sz w:val="52"/>
          <w:szCs w:val="52"/>
        </w:rPr>
        <w:t>)</w:t>
      </w:r>
    </w:p>
    <w:p w14:paraId="0259D3B5" w14:textId="77777777" w:rsidR="00BD5827" w:rsidRDefault="00BD5827" w:rsidP="006D4EE9">
      <w:pPr>
        <w:rPr>
          <w:rFonts w:ascii="Bookman Old Style" w:hAnsi="Bookman Old Style" w:cs="Bookman Old Style"/>
          <w:b/>
          <w:sz w:val="96"/>
          <w:szCs w:val="96"/>
        </w:rPr>
      </w:pPr>
    </w:p>
    <w:p w14:paraId="4B1B7F53" w14:textId="77777777" w:rsidR="006D4EE9" w:rsidRPr="00010B38" w:rsidRDefault="006D4EE9" w:rsidP="006D4EE9">
      <w:pPr>
        <w:spacing w:after="396"/>
        <w:rPr>
          <w:rFonts w:ascii="Bookman Old Style" w:hAnsi="Bookman Old Style" w:cs="Bookman Old Style"/>
          <w:b/>
          <w:bCs/>
          <w:spacing w:val="-12"/>
          <w:sz w:val="96"/>
          <w:szCs w:val="96"/>
        </w:rPr>
      </w:pPr>
    </w:p>
    <w:p w14:paraId="78F0724F" w14:textId="1E430D74" w:rsidR="006D4EE9" w:rsidRDefault="006D4EE9" w:rsidP="006D4EE9">
      <w:pPr>
        <w:spacing w:after="2376"/>
        <w:rPr>
          <w:rFonts w:ascii="Bookman Old Style" w:hAnsi="Bookman Old Style" w:cs="Bookman Old Style"/>
          <w:b/>
          <w:bCs/>
          <w:szCs w:val="24"/>
        </w:rPr>
      </w:pPr>
      <w:r w:rsidRPr="002502DD">
        <w:rPr>
          <w:rFonts w:ascii="Bookman Old Style" w:hAnsi="Bookman Old Style" w:cs="Bookman Old Style"/>
          <w:b/>
          <w:bCs/>
          <w:szCs w:val="24"/>
        </w:rPr>
        <w:t>Approvato con delibera di Consig</w:t>
      </w:r>
      <w:r w:rsidRPr="00E76074">
        <w:rPr>
          <w:rFonts w:ascii="Bookman Old Style" w:hAnsi="Bookman Old Style" w:cs="Bookman Old Style"/>
          <w:b/>
          <w:bCs/>
        </w:rPr>
        <w:t>l</w:t>
      </w:r>
      <w:r w:rsidRPr="002502DD">
        <w:rPr>
          <w:rFonts w:ascii="Bookman Old Style" w:hAnsi="Bookman Old Style" w:cs="Bookman Old Style"/>
          <w:b/>
          <w:bCs/>
          <w:szCs w:val="24"/>
        </w:rPr>
        <w:t xml:space="preserve">io Comunale n. </w:t>
      </w:r>
      <w:r w:rsidR="006A1329">
        <w:rPr>
          <w:rFonts w:ascii="Bookman Old Style" w:hAnsi="Bookman Old Style" w:cs="Bookman Old Style"/>
          <w:b/>
          <w:bCs/>
          <w:szCs w:val="24"/>
        </w:rPr>
        <w:t>37 del 28/09/2020</w:t>
      </w:r>
      <w:r w:rsidR="00D61208">
        <w:rPr>
          <w:rFonts w:ascii="Bookman Old Style" w:hAnsi="Bookman Old Style" w:cs="Bookman Old Style"/>
          <w:b/>
          <w:bCs/>
          <w:szCs w:val="24"/>
        </w:rPr>
        <w:t xml:space="preserve"> e</w:t>
      </w:r>
      <w:r w:rsidR="006A1329">
        <w:rPr>
          <w:rFonts w:ascii="Bookman Old Style" w:hAnsi="Bookman Old Style" w:cs="Bookman Old Style"/>
          <w:b/>
          <w:bCs/>
          <w:szCs w:val="24"/>
        </w:rPr>
        <w:t xml:space="preserve"> modificato con delibera di CC n</w:t>
      </w:r>
      <w:r w:rsidR="00E3019C">
        <w:rPr>
          <w:rFonts w:ascii="Bookman Old Style" w:hAnsi="Bookman Old Style" w:cs="Bookman Old Style"/>
          <w:b/>
          <w:bCs/>
          <w:szCs w:val="24"/>
        </w:rPr>
        <w:t xml:space="preserve"> 22 </w:t>
      </w:r>
      <w:r w:rsidR="006A1329">
        <w:rPr>
          <w:rFonts w:ascii="Bookman Old Style" w:hAnsi="Bookman Old Style" w:cs="Bookman Old Style"/>
          <w:b/>
          <w:bCs/>
          <w:szCs w:val="24"/>
        </w:rPr>
        <w:t xml:space="preserve">del 29/06/2021 </w:t>
      </w:r>
      <w:r w:rsidR="00737B4A">
        <w:rPr>
          <w:rFonts w:ascii="Bookman Old Style" w:hAnsi="Bookman Old Style" w:cs="Bookman Old Style"/>
          <w:b/>
          <w:bCs/>
          <w:szCs w:val="24"/>
        </w:rPr>
        <w:t>e n. 26 del 30/05/2022</w:t>
      </w:r>
    </w:p>
    <w:p w14:paraId="3B5E4BC4" w14:textId="77777777" w:rsidR="006D4EE9" w:rsidRDefault="006D4EE9" w:rsidP="006D4EE9">
      <w:pPr>
        <w:rPr>
          <w:rFonts w:ascii="Bookman Old Style" w:hAnsi="Bookman Old Style" w:cs="Bookman Old Style"/>
          <w:b/>
          <w:bCs/>
          <w:szCs w:val="24"/>
        </w:rPr>
      </w:pPr>
    </w:p>
    <w:p w14:paraId="2B8D7CD7" w14:textId="4C081BAA" w:rsidR="00781FE8" w:rsidRPr="009A5696" w:rsidRDefault="009A5696">
      <w:pPr>
        <w:overflowPunct/>
        <w:autoSpaceDE/>
        <w:autoSpaceDN/>
        <w:adjustRightInd/>
        <w:textAlignment w:val="auto"/>
        <w:rPr>
          <w:rFonts w:cstheme="minorHAnsi"/>
          <w:color w:val="0000FF"/>
          <w:w w:val="105"/>
          <w:sz w:val="16"/>
          <w:szCs w:val="16"/>
        </w:rPr>
      </w:pPr>
      <w:r w:rsidRPr="009A5696">
        <w:rPr>
          <w:rFonts w:cstheme="minorHAnsi"/>
          <w:color w:val="0000FF"/>
          <w:w w:val="105"/>
          <w:sz w:val="16"/>
          <w:szCs w:val="16"/>
        </w:rPr>
        <w:t>Ver</w:t>
      </w:r>
      <w:r>
        <w:rPr>
          <w:rFonts w:cstheme="minorHAnsi"/>
          <w:color w:val="0000FF"/>
          <w:w w:val="105"/>
          <w:sz w:val="16"/>
          <w:szCs w:val="16"/>
        </w:rPr>
        <w:t>sione 2022</w:t>
      </w:r>
      <w:r w:rsidR="00781FE8" w:rsidRPr="009A5696">
        <w:rPr>
          <w:rFonts w:cstheme="minorHAnsi"/>
          <w:color w:val="0000FF"/>
          <w:w w:val="105"/>
          <w:sz w:val="16"/>
          <w:szCs w:val="16"/>
        </w:rPr>
        <w:br w:type="page"/>
      </w:r>
    </w:p>
    <w:tbl>
      <w:tblPr>
        <w:tblStyle w:val="Grigliatabella"/>
        <w:tblW w:w="9747" w:type="dxa"/>
        <w:tblLook w:val="04A0" w:firstRow="1" w:lastRow="0" w:firstColumn="1" w:lastColumn="0" w:noHBand="0" w:noVBand="1"/>
      </w:tblPr>
      <w:tblGrid>
        <w:gridCol w:w="9180"/>
        <w:gridCol w:w="567"/>
      </w:tblGrid>
      <w:tr w:rsidR="00614986" w14:paraId="5908397F" w14:textId="77777777" w:rsidTr="00781587">
        <w:tc>
          <w:tcPr>
            <w:tcW w:w="9180" w:type="dxa"/>
            <w:tcBorders>
              <w:top w:val="nil"/>
              <w:left w:val="nil"/>
              <w:bottom w:val="nil"/>
              <w:right w:val="nil"/>
            </w:tcBorders>
          </w:tcPr>
          <w:p w14:paraId="42D1295B" w14:textId="332AB709" w:rsidR="00614986" w:rsidRPr="00863B3A" w:rsidRDefault="00863B3A">
            <w:pPr>
              <w:overflowPunct/>
              <w:autoSpaceDE/>
              <w:autoSpaceDN/>
              <w:adjustRightInd/>
              <w:jc w:val="left"/>
              <w:textAlignment w:val="auto"/>
              <w:rPr>
                <w:rStyle w:val="Riferimentointenso"/>
              </w:rPr>
            </w:pPr>
            <w:r w:rsidRPr="00863B3A">
              <w:rPr>
                <w:rStyle w:val="Riferimentointenso"/>
              </w:rPr>
              <w:lastRenderedPageBreak/>
              <w:t>Sommario</w:t>
            </w:r>
          </w:p>
        </w:tc>
        <w:tc>
          <w:tcPr>
            <w:tcW w:w="567" w:type="dxa"/>
            <w:tcBorders>
              <w:top w:val="nil"/>
              <w:left w:val="nil"/>
              <w:bottom w:val="nil"/>
              <w:right w:val="nil"/>
            </w:tcBorders>
          </w:tcPr>
          <w:p w14:paraId="6D2C56BB" w14:textId="05F397C0" w:rsidR="00614986" w:rsidRDefault="00614986">
            <w:pPr>
              <w:overflowPunct/>
              <w:autoSpaceDE/>
              <w:autoSpaceDN/>
              <w:adjustRightInd/>
              <w:jc w:val="left"/>
              <w:textAlignment w:val="auto"/>
              <w:rPr>
                <w:rStyle w:val="CharacterStyle4"/>
                <w:rFonts w:asciiTheme="minorHAnsi" w:hAnsiTheme="minorHAnsi" w:cs="Times New Roman"/>
                <w:sz w:val="22"/>
                <w:szCs w:val="22"/>
              </w:rPr>
            </w:pPr>
          </w:p>
        </w:tc>
      </w:tr>
      <w:tr w:rsidR="00614986" w14:paraId="6F5CD561" w14:textId="77777777" w:rsidTr="00781587">
        <w:tc>
          <w:tcPr>
            <w:tcW w:w="9180" w:type="dxa"/>
            <w:tcBorders>
              <w:top w:val="nil"/>
              <w:left w:val="nil"/>
              <w:bottom w:val="nil"/>
              <w:right w:val="nil"/>
            </w:tcBorders>
          </w:tcPr>
          <w:p w14:paraId="2B9296D4" w14:textId="62123C36"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rPr>
              <w:t>rt. 1 – Disciplina della tassa sui rifiuti</w:t>
            </w:r>
          </w:p>
        </w:tc>
        <w:tc>
          <w:tcPr>
            <w:tcW w:w="567" w:type="dxa"/>
            <w:tcBorders>
              <w:top w:val="nil"/>
              <w:left w:val="nil"/>
              <w:bottom w:val="nil"/>
              <w:right w:val="nil"/>
            </w:tcBorders>
          </w:tcPr>
          <w:p w14:paraId="31B106C1" w14:textId="4277D2D3" w:rsidR="00614986" w:rsidRDefault="00614986" w:rsidP="00863B3A">
            <w:pPr>
              <w:rPr>
                <w:rStyle w:val="CharacterStyle4"/>
                <w:rFonts w:asciiTheme="minorHAnsi" w:hAnsiTheme="minorHAnsi" w:cs="Times New Roman"/>
                <w:sz w:val="22"/>
                <w:szCs w:val="22"/>
              </w:rPr>
            </w:pPr>
          </w:p>
        </w:tc>
      </w:tr>
      <w:tr w:rsidR="00614986" w14:paraId="62168C60" w14:textId="77777777" w:rsidTr="00781587">
        <w:tc>
          <w:tcPr>
            <w:tcW w:w="9180" w:type="dxa"/>
            <w:tcBorders>
              <w:top w:val="nil"/>
              <w:left w:val="nil"/>
              <w:bottom w:val="nil"/>
              <w:right w:val="nil"/>
            </w:tcBorders>
          </w:tcPr>
          <w:p w14:paraId="5772DE14" w14:textId="130FBC18"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rPr>
              <w:t>rt. 2 – Oggetto e ambito di applicazione del regolamento</w:t>
            </w:r>
          </w:p>
        </w:tc>
        <w:tc>
          <w:tcPr>
            <w:tcW w:w="567" w:type="dxa"/>
            <w:tcBorders>
              <w:top w:val="nil"/>
              <w:left w:val="nil"/>
              <w:bottom w:val="nil"/>
              <w:right w:val="nil"/>
            </w:tcBorders>
          </w:tcPr>
          <w:p w14:paraId="6CBE7835" w14:textId="09DFCFC2" w:rsidR="00614986" w:rsidRDefault="00614986" w:rsidP="00863B3A">
            <w:pPr>
              <w:rPr>
                <w:rStyle w:val="CharacterStyle4"/>
                <w:rFonts w:asciiTheme="minorHAnsi" w:hAnsiTheme="minorHAnsi" w:cs="Times New Roman"/>
                <w:sz w:val="22"/>
                <w:szCs w:val="22"/>
              </w:rPr>
            </w:pPr>
          </w:p>
        </w:tc>
      </w:tr>
      <w:tr w:rsidR="00614986" w14:paraId="009D5E94" w14:textId="77777777" w:rsidTr="00781587">
        <w:tc>
          <w:tcPr>
            <w:tcW w:w="9180" w:type="dxa"/>
            <w:tcBorders>
              <w:top w:val="nil"/>
              <w:left w:val="nil"/>
              <w:bottom w:val="nil"/>
              <w:right w:val="nil"/>
            </w:tcBorders>
          </w:tcPr>
          <w:p w14:paraId="16143A49" w14:textId="1E968C36"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3 – Definizioni </w:t>
            </w:r>
          </w:p>
        </w:tc>
        <w:tc>
          <w:tcPr>
            <w:tcW w:w="567" w:type="dxa"/>
            <w:tcBorders>
              <w:top w:val="nil"/>
              <w:left w:val="nil"/>
              <w:bottom w:val="nil"/>
              <w:right w:val="nil"/>
            </w:tcBorders>
          </w:tcPr>
          <w:p w14:paraId="210CBC37" w14:textId="6A31F68D" w:rsidR="00614986" w:rsidRDefault="00614986" w:rsidP="00863B3A">
            <w:pPr>
              <w:rPr>
                <w:rStyle w:val="CharacterStyle4"/>
                <w:rFonts w:asciiTheme="minorHAnsi" w:hAnsiTheme="minorHAnsi" w:cs="Times New Roman"/>
                <w:sz w:val="22"/>
                <w:szCs w:val="22"/>
              </w:rPr>
            </w:pPr>
          </w:p>
        </w:tc>
      </w:tr>
      <w:tr w:rsidR="00614986" w14:paraId="06745C03" w14:textId="77777777" w:rsidTr="00781587">
        <w:tc>
          <w:tcPr>
            <w:tcW w:w="9180" w:type="dxa"/>
            <w:tcBorders>
              <w:top w:val="nil"/>
              <w:left w:val="nil"/>
              <w:bottom w:val="nil"/>
              <w:right w:val="nil"/>
            </w:tcBorders>
          </w:tcPr>
          <w:p w14:paraId="30420A04" w14:textId="36B47BA1"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4 – Soggetto attivo</w:t>
            </w:r>
          </w:p>
        </w:tc>
        <w:tc>
          <w:tcPr>
            <w:tcW w:w="567" w:type="dxa"/>
            <w:tcBorders>
              <w:top w:val="nil"/>
              <w:left w:val="nil"/>
              <w:bottom w:val="nil"/>
              <w:right w:val="nil"/>
            </w:tcBorders>
          </w:tcPr>
          <w:p w14:paraId="70870269" w14:textId="19CC7E74" w:rsidR="00614986" w:rsidRDefault="00614986" w:rsidP="00863B3A">
            <w:pPr>
              <w:rPr>
                <w:rStyle w:val="CharacterStyle4"/>
                <w:rFonts w:asciiTheme="minorHAnsi" w:hAnsiTheme="minorHAnsi" w:cs="Times New Roman"/>
                <w:sz w:val="22"/>
                <w:szCs w:val="22"/>
              </w:rPr>
            </w:pPr>
          </w:p>
        </w:tc>
      </w:tr>
      <w:tr w:rsidR="00614986" w14:paraId="1A1F2904" w14:textId="77777777" w:rsidTr="00781587">
        <w:tc>
          <w:tcPr>
            <w:tcW w:w="9180" w:type="dxa"/>
            <w:tcBorders>
              <w:top w:val="nil"/>
              <w:left w:val="nil"/>
              <w:bottom w:val="nil"/>
              <w:right w:val="nil"/>
            </w:tcBorders>
          </w:tcPr>
          <w:p w14:paraId="38FAA380" w14:textId="4B3400D8"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5 – Soggetto passivo</w:t>
            </w:r>
          </w:p>
        </w:tc>
        <w:tc>
          <w:tcPr>
            <w:tcW w:w="567" w:type="dxa"/>
            <w:tcBorders>
              <w:top w:val="nil"/>
              <w:left w:val="nil"/>
              <w:bottom w:val="nil"/>
              <w:right w:val="nil"/>
            </w:tcBorders>
          </w:tcPr>
          <w:p w14:paraId="025F3920" w14:textId="551BEBF3" w:rsidR="00614986" w:rsidRDefault="00614986" w:rsidP="00863B3A">
            <w:pPr>
              <w:rPr>
                <w:rStyle w:val="CharacterStyle4"/>
                <w:rFonts w:asciiTheme="minorHAnsi" w:hAnsiTheme="minorHAnsi" w:cs="Times New Roman"/>
                <w:sz w:val="22"/>
                <w:szCs w:val="22"/>
              </w:rPr>
            </w:pPr>
          </w:p>
        </w:tc>
      </w:tr>
      <w:tr w:rsidR="00614986" w14:paraId="7E3FAA64" w14:textId="77777777" w:rsidTr="00781587">
        <w:tc>
          <w:tcPr>
            <w:tcW w:w="9180" w:type="dxa"/>
            <w:tcBorders>
              <w:top w:val="nil"/>
              <w:left w:val="nil"/>
              <w:bottom w:val="nil"/>
              <w:right w:val="nil"/>
            </w:tcBorders>
          </w:tcPr>
          <w:p w14:paraId="38752E43" w14:textId="77D586DC"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6 – Presupposto oggettivo</w:t>
            </w:r>
          </w:p>
        </w:tc>
        <w:tc>
          <w:tcPr>
            <w:tcW w:w="567" w:type="dxa"/>
            <w:tcBorders>
              <w:top w:val="nil"/>
              <w:left w:val="nil"/>
              <w:bottom w:val="nil"/>
              <w:right w:val="nil"/>
            </w:tcBorders>
          </w:tcPr>
          <w:p w14:paraId="027C867A" w14:textId="2B37B1E1" w:rsidR="00614986" w:rsidRDefault="00614986" w:rsidP="00863B3A">
            <w:pPr>
              <w:rPr>
                <w:rStyle w:val="CharacterStyle4"/>
                <w:rFonts w:asciiTheme="minorHAnsi" w:hAnsiTheme="minorHAnsi" w:cs="Times New Roman"/>
                <w:sz w:val="22"/>
                <w:szCs w:val="22"/>
              </w:rPr>
            </w:pPr>
          </w:p>
        </w:tc>
      </w:tr>
      <w:tr w:rsidR="00614986" w14:paraId="2B0EC673" w14:textId="77777777" w:rsidTr="00781587">
        <w:tc>
          <w:tcPr>
            <w:tcW w:w="9180" w:type="dxa"/>
            <w:tcBorders>
              <w:top w:val="nil"/>
              <w:left w:val="nil"/>
              <w:bottom w:val="nil"/>
              <w:right w:val="nil"/>
            </w:tcBorders>
          </w:tcPr>
          <w:p w14:paraId="6B78C7BF" w14:textId="55836579"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7 – Definizione di locali imponibili</w:t>
            </w:r>
          </w:p>
        </w:tc>
        <w:tc>
          <w:tcPr>
            <w:tcW w:w="567" w:type="dxa"/>
            <w:tcBorders>
              <w:top w:val="nil"/>
              <w:left w:val="nil"/>
              <w:bottom w:val="nil"/>
              <w:right w:val="nil"/>
            </w:tcBorders>
          </w:tcPr>
          <w:p w14:paraId="1393E041" w14:textId="12AFCE19" w:rsidR="00614986" w:rsidRDefault="00614986" w:rsidP="00863B3A">
            <w:pPr>
              <w:rPr>
                <w:rStyle w:val="CharacterStyle4"/>
                <w:rFonts w:asciiTheme="minorHAnsi" w:hAnsiTheme="minorHAnsi" w:cs="Times New Roman"/>
                <w:sz w:val="22"/>
                <w:szCs w:val="22"/>
              </w:rPr>
            </w:pPr>
          </w:p>
        </w:tc>
      </w:tr>
      <w:tr w:rsidR="00614986" w14:paraId="5671CC55" w14:textId="77777777" w:rsidTr="00781587">
        <w:tc>
          <w:tcPr>
            <w:tcW w:w="9180" w:type="dxa"/>
            <w:tcBorders>
              <w:top w:val="nil"/>
              <w:left w:val="nil"/>
              <w:bottom w:val="nil"/>
              <w:right w:val="nil"/>
            </w:tcBorders>
          </w:tcPr>
          <w:p w14:paraId="70E00364" w14:textId="21A00B9D" w:rsidR="00614986" w:rsidRDefault="00863B3A"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sidR="00781587">
              <w:rPr>
                <w:rStyle w:val="CharacterStyle4"/>
                <w:rFonts w:asciiTheme="minorHAnsi" w:hAnsiTheme="minorHAnsi" w:cs="Times New Roman"/>
                <w:sz w:val="22"/>
                <w:szCs w:val="22"/>
              </w:rPr>
              <w:t>rt. 8 – Locali esclusi dalla tassazione</w:t>
            </w:r>
          </w:p>
        </w:tc>
        <w:tc>
          <w:tcPr>
            <w:tcW w:w="567" w:type="dxa"/>
            <w:tcBorders>
              <w:top w:val="nil"/>
              <w:left w:val="nil"/>
              <w:bottom w:val="nil"/>
              <w:right w:val="nil"/>
            </w:tcBorders>
          </w:tcPr>
          <w:p w14:paraId="5CEEF675" w14:textId="7D8241E3" w:rsidR="00614986" w:rsidRDefault="00614986" w:rsidP="00863B3A">
            <w:pPr>
              <w:rPr>
                <w:rStyle w:val="CharacterStyle4"/>
                <w:rFonts w:asciiTheme="minorHAnsi" w:hAnsiTheme="minorHAnsi" w:cs="Times New Roman"/>
                <w:sz w:val="22"/>
                <w:szCs w:val="22"/>
              </w:rPr>
            </w:pPr>
          </w:p>
        </w:tc>
      </w:tr>
      <w:tr w:rsidR="00614986" w14:paraId="1CE4DDC4" w14:textId="77777777" w:rsidTr="003A17D3">
        <w:tc>
          <w:tcPr>
            <w:tcW w:w="9180" w:type="dxa"/>
            <w:tcBorders>
              <w:top w:val="nil"/>
              <w:left w:val="nil"/>
              <w:bottom w:val="nil"/>
              <w:right w:val="nil"/>
            </w:tcBorders>
          </w:tcPr>
          <w:p w14:paraId="66B8ACF2" w14:textId="3C0AD364"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9 – Definizione di aree imponibili</w:t>
            </w:r>
          </w:p>
        </w:tc>
        <w:tc>
          <w:tcPr>
            <w:tcW w:w="567" w:type="dxa"/>
            <w:tcBorders>
              <w:top w:val="nil"/>
              <w:left w:val="nil"/>
              <w:bottom w:val="nil"/>
              <w:right w:val="nil"/>
            </w:tcBorders>
          </w:tcPr>
          <w:p w14:paraId="55CFB879" w14:textId="09269322" w:rsidR="00614986" w:rsidRDefault="00614986" w:rsidP="00863B3A">
            <w:pPr>
              <w:rPr>
                <w:rStyle w:val="CharacterStyle4"/>
                <w:rFonts w:asciiTheme="minorHAnsi" w:hAnsiTheme="minorHAnsi" w:cs="Times New Roman"/>
                <w:sz w:val="22"/>
                <w:szCs w:val="22"/>
              </w:rPr>
            </w:pPr>
          </w:p>
        </w:tc>
      </w:tr>
      <w:tr w:rsidR="00614986" w14:paraId="03E6698E" w14:textId="77777777" w:rsidTr="00781587">
        <w:tc>
          <w:tcPr>
            <w:tcW w:w="9180" w:type="dxa"/>
            <w:tcBorders>
              <w:top w:val="nil"/>
              <w:left w:val="nil"/>
              <w:bottom w:val="nil"/>
              <w:right w:val="nil"/>
            </w:tcBorders>
          </w:tcPr>
          <w:p w14:paraId="131C5995" w14:textId="22C603B7"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10 – Aree escluse dalla tassazione</w:t>
            </w:r>
          </w:p>
        </w:tc>
        <w:tc>
          <w:tcPr>
            <w:tcW w:w="567" w:type="dxa"/>
            <w:tcBorders>
              <w:top w:val="nil"/>
              <w:left w:val="nil"/>
              <w:bottom w:val="nil"/>
              <w:right w:val="nil"/>
            </w:tcBorders>
          </w:tcPr>
          <w:p w14:paraId="41A57781" w14:textId="27E747F5" w:rsidR="00614986" w:rsidRDefault="00614986" w:rsidP="00863B3A">
            <w:pPr>
              <w:rPr>
                <w:rStyle w:val="CharacterStyle4"/>
                <w:rFonts w:asciiTheme="minorHAnsi" w:hAnsiTheme="minorHAnsi" w:cs="Times New Roman"/>
                <w:sz w:val="22"/>
                <w:szCs w:val="22"/>
              </w:rPr>
            </w:pPr>
          </w:p>
        </w:tc>
      </w:tr>
      <w:tr w:rsidR="00614986" w14:paraId="75054BB5" w14:textId="77777777" w:rsidTr="003A17D3">
        <w:tc>
          <w:tcPr>
            <w:tcW w:w="9180" w:type="dxa"/>
            <w:tcBorders>
              <w:top w:val="nil"/>
              <w:left w:val="nil"/>
              <w:bottom w:val="nil"/>
              <w:right w:val="nil"/>
            </w:tcBorders>
          </w:tcPr>
          <w:p w14:paraId="396C3052" w14:textId="361546F6"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11 – Locali ed aree con produzione di rifiuti speciali</w:t>
            </w:r>
          </w:p>
        </w:tc>
        <w:tc>
          <w:tcPr>
            <w:tcW w:w="567" w:type="dxa"/>
            <w:tcBorders>
              <w:top w:val="nil"/>
              <w:left w:val="nil"/>
              <w:bottom w:val="nil"/>
              <w:right w:val="nil"/>
            </w:tcBorders>
          </w:tcPr>
          <w:p w14:paraId="06869B6D" w14:textId="6EC05C37" w:rsidR="00614986" w:rsidRDefault="00614986" w:rsidP="00863B3A">
            <w:pPr>
              <w:rPr>
                <w:rStyle w:val="CharacterStyle4"/>
                <w:rFonts w:asciiTheme="minorHAnsi" w:hAnsiTheme="minorHAnsi" w:cs="Times New Roman"/>
                <w:sz w:val="22"/>
                <w:szCs w:val="22"/>
              </w:rPr>
            </w:pPr>
          </w:p>
        </w:tc>
      </w:tr>
      <w:tr w:rsidR="00614986" w14:paraId="2792FA63" w14:textId="77777777" w:rsidTr="003A17D3">
        <w:tc>
          <w:tcPr>
            <w:tcW w:w="9180" w:type="dxa"/>
            <w:tcBorders>
              <w:top w:val="nil"/>
              <w:left w:val="nil"/>
              <w:bottom w:val="nil"/>
              <w:right w:val="nil"/>
            </w:tcBorders>
          </w:tcPr>
          <w:p w14:paraId="673657E9" w14:textId="4E4AC4B3"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12 – Vincolo di solidarietà</w:t>
            </w:r>
          </w:p>
        </w:tc>
        <w:tc>
          <w:tcPr>
            <w:tcW w:w="567" w:type="dxa"/>
            <w:tcBorders>
              <w:top w:val="nil"/>
              <w:left w:val="nil"/>
              <w:bottom w:val="nil"/>
              <w:right w:val="nil"/>
            </w:tcBorders>
          </w:tcPr>
          <w:p w14:paraId="2AD77AE9" w14:textId="649E9E7E" w:rsidR="00614986" w:rsidRDefault="00614986" w:rsidP="00863B3A">
            <w:pPr>
              <w:rPr>
                <w:rStyle w:val="CharacterStyle4"/>
                <w:rFonts w:asciiTheme="minorHAnsi" w:hAnsiTheme="minorHAnsi" w:cs="Times New Roman"/>
                <w:sz w:val="22"/>
                <w:szCs w:val="22"/>
              </w:rPr>
            </w:pPr>
          </w:p>
        </w:tc>
      </w:tr>
      <w:tr w:rsidR="00614986" w14:paraId="09080FFD" w14:textId="77777777" w:rsidTr="003A17D3">
        <w:tc>
          <w:tcPr>
            <w:tcW w:w="9180" w:type="dxa"/>
            <w:tcBorders>
              <w:top w:val="nil"/>
              <w:left w:val="nil"/>
              <w:bottom w:val="nil"/>
              <w:right w:val="nil"/>
            </w:tcBorders>
          </w:tcPr>
          <w:p w14:paraId="4C9C7537" w14:textId="106BD642"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13 – Composizione della tariffa</w:t>
            </w:r>
          </w:p>
        </w:tc>
        <w:tc>
          <w:tcPr>
            <w:tcW w:w="567" w:type="dxa"/>
            <w:tcBorders>
              <w:top w:val="nil"/>
              <w:left w:val="nil"/>
              <w:bottom w:val="nil"/>
              <w:right w:val="nil"/>
            </w:tcBorders>
          </w:tcPr>
          <w:p w14:paraId="2949A33C" w14:textId="343332FF" w:rsidR="00614986" w:rsidRDefault="00614986" w:rsidP="00863B3A">
            <w:pPr>
              <w:rPr>
                <w:rStyle w:val="CharacterStyle4"/>
                <w:rFonts w:asciiTheme="minorHAnsi" w:hAnsiTheme="minorHAnsi" w:cs="Times New Roman"/>
                <w:sz w:val="22"/>
                <w:szCs w:val="22"/>
              </w:rPr>
            </w:pPr>
          </w:p>
        </w:tc>
      </w:tr>
      <w:tr w:rsidR="00614986" w14:paraId="3E7B806F" w14:textId="77777777" w:rsidTr="003A17D3">
        <w:tc>
          <w:tcPr>
            <w:tcW w:w="9180" w:type="dxa"/>
            <w:tcBorders>
              <w:top w:val="nil"/>
              <w:left w:val="nil"/>
              <w:bottom w:val="nil"/>
              <w:right w:val="nil"/>
            </w:tcBorders>
          </w:tcPr>
          <w:p w14:paraId="155A1290" w14:textId="1F2E61C8"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14 – Commisurazione della tariffa</w:t>
            </w:r>
          </w:p>
        </w:tc>
        <w:tc>
          <w:tcPr>
            <w:tcW w:w="567" w:type="dxa"/>
            <w:tcBorders>
              <w:top w:val="nil"/>
              <w:left w:val="nil"/>
              <w:bottom w:val="nil"/>
              <w:right w:val="nil"/>
            </w:tcBorders>
          </w:tcPr>
          <w:p w14:paraId="3B86D3E3" w14:textId="2B3837B4" w:rsidR="00614986" w:rsidRDefault="00614986" w:rsidP="00863B3A">
            <w:pPr>
              <w:rPr>
                <w:rStyle w:val="CharacterStyle4"/>
                <w:rFonts w:asciiTheme="minorHAnsi" w:hAnsiTheme="minorHAnsi" w:cs="Times New Roman"/>
                <w:sz w:val="22"/>
                <w:szCs w:val="22"/>
              </w:rPr>
            </w:pPr>
          </w:p>
        </w:tc>
      </w:tr>
      <w:tr w:rsidR="00614986" w14:paraId="3FA568F2" w14:textId="77777777" w:rsidTr="003A17D3">
        <w:tc>
          <w:tcPr>
            <w:tcW w:w="9180" w:type="dxa"/>
            <w:tcBorders>
              <w:top w:val="nil"/>
              <w:left w:val="nil"/>
              <w:bottom w:val="nil"/>
              <w:right w:val="nil"/>
            </w:tcBorders>
          </w:tcPr>
          <w:p w14:paraId="22FAFB6B" w14:textId="733BA75E"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15 – Calcolo della tariffa per le utenze domestiche</w:t>
            </w:r>
          </w:p>
        </w:tc>
        <w:tc>
          <w:tcPr>
            <w:tcW w:w="567" w:type="dxa"/>
            <w:tcBorders>
              <w:top w:val="nil"/>
              <w:left w:val="nil"/>
              <w:bottom w:val="nil"/>
              <w:right w:val="nil"/>
            </w:tcBorders>
          </w:tcPr>
          <w:p w14:paraId="118BEA3A" w14:textId="26BDD0C7" w:rsidR="00614986" w:rsidRDefault="00614986" w:rsidP="00863B3A">
            <w:pPr>
              <w:rPr>
                <w:rStyle w:val="CharacterStyle4"/>
                <w:rFonts w:asciiTheme="minorHAnsi" w:hAnsiTheme="minorHAnsi" w:cs="Times New Roman"/>
                <w:sz w:val="22"/>
                <w:szCs w:val="22"/>
              </w:rPr>
            </w:pPr>
          </w:p>
        </w:tc>
      </w:tr>
      <w:tr w:rsidR="00614986" w14:paraId="4B73A2D3" w14:textId="77777777" w:rsidTr="003A17D3">
        <w:tc>
          <w:tcPr>
            <w:tcW w:w="9180" w:type="dxa"/>
            <w:tcBorders>
              <w:top w:val="nil"/>
              <w:left w:val="nil"/>
              <w:bottom w:val="nil"/>
              <w:right w:val="nil"/>
            </w:tcBorders>
          </w:tcPr>
          <w:p w14:paraId="47B7D665" w14:textId="4C30A4E5" w:rsidR="00614986" w:rsidRDefault="00781587"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16 – Calcolo della tariffa per le utenze non domestiche</w:t>
            </w:r>
          </w:p>
        </w:tc>
        <w:tc>
          <w:tcPr>
            <w:tcW w:w="567" w:type="dxa"/>
            <w:tcBorders>
              <w:top w:val="nil"/>
              <w:left w:val="nil"/>
              <w:bottom w:val="nil"/>
              <w:right w:val="nil"/>
            </w:tcBorders>
          </w:tcPr>
          <w:p w14:paraId="72A8A94B" w14:textId="5AFF3AB5" w:rsidR="00614986" w:rsidRDefault="00614986" w:rsidP="00863B3A">
            <w:pPr>
              <w:rPr>
                <w:rStyle w:val="CharacterStyle4"/>
                <w:rFonts w:asciiTheme="minorHAnsi" w:hAnsiTheme="minorHAnsi" w:cs="Times New Roman"/>
                <w:sz w:val="22"/>
                <w:szCs w:val="22"/>
              </w:rPr>
            </w:pPr>
          </w:p>
        </w:tc>
      </w:tr>
      <w:tr w:rsidR="00614986" w14:paraId="7F9FD0DB" w14:textId="77777777" w:rsidTr="003A17D3">
        <w:tc>
          <w:tcPr>
            <w:tcW w:w="9180" w:type="dxa"/>
            <w:tcBorders>
              <w:top w:val="nil"/>
              <w:left w:val="nil"/>
              <w:bottom w:val="nil"/>
              <w:right w:val="nil"/>
            </w:tcBorders>
          </w:tcPr>
          <w:p w14:paraId="2E3A46CE" w14:textId="7D6C9477"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17 – Determinazione della superficie imponibile</w:t>
            </w:r>
          </w:p>
        </w:tc>
        <w:tc>
          <w:tcPr>
            <w:tcW w:w="567" w:type="dxa"/>
            <w:tcBorders>
              <w:top w:val="nil"/>
              <w:left w:val="nil"/>
              <w:bottom w:val="nil"/>
              <w:right w:val="nil"/>
            </w:tcBorders>
          </w:tcPr>
          <w:p w14:paraId="0CBB11A0" w14:textId="0C7C187C" w:rsidR="00614986" w:rsidRDefault="00614986" w:rsidP="00863B3A">
            <w:pPr>
              <w:rPr>
                <w:rStyle w:val="CharacterStyle4"/>
                <w:rFonts w:asciiTheme="minorHAnsi" w:hAnsiTheme="minorHAnsi" w:cs="Times New Roman"/>
                <w:sz w:val="22"/>
                <w:szCs w:val="22"/>
              </w:rPr>
            </w:pPr>
          </w:p>
        </w:tc>
      </w:tr>
      <w:tr w:rsidR="00614986" w14:paraId="6F42163F" w14:textId="77777777" w:rsidTr="003A17D3">
        <w:tc>
          <w:tcPr>
            <w:tcW w:w="9180" w:type="dxa"/>
            <w:tcBorders>
              <w:top w:val="nil"/>
              <w:left w:val="nil"/>
              <w:bottom w:val="nil"/>
              <w:right w:val="nil"/>
            </w:tcBorders>
          </w:tcPr>
          <w:p w14:paraId="311C686E" w14:textId="47B82247"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18 – Aree di pertinenza di utenze non domestiche</w:t>
            </w:r>
          </w:p>
        </w:tc>
        <w:tc>
          <w:tcPr>
            <w:tcW w:w="567" w:type="dxa"/>
            <w:tcBorders>
              <w:top w:val="nil"/>
              <w:left w:val="nil"/>
              <w:bottom w:val="nil"/>
              <w:right w:val="nil"/>
            </w:tcBorders>
          </w:tcPr>
          <w:p w14:paraId="29DF1C01" w14:textId="0FC401A6" w:rsidR="00614986" w:rsidRDefault="00614986" w:rsidP="00863B3A">
            <w:pPr>
              <w:rPr>
                <w:rStyle w:val="CharacterStyle4"/>
                <w:rFonts w:asciiTheme="minorHAnsi" w:hAnsiTheme="minorHAnsi" w:cs="Times New Roman"/>
                <w:sz w:val="22"/>
                <w:szCs w:val="22"/>
              </w:rPr>
            </w:pPr>
          </w:p>
        </w:tc>
      </w:tr>
      <w:tr w:rsidR="00614986" w14:paraId="4D87CD13" w14:textId="77777777" w:rsidTr="003A17D3">
        <w:tc>
          <w:tcPr>
            <w:tcW w:w="9180" w:type="dxa"/>
            <w:tcBorders>
              <w:top w:val="nil"/>
              <w:left w:val="nil"/>
              <w:bottom w:val="nil"/>
              <w:right w:val="nil"/>
            </w:tcBorders>
          </w:tcPr>
          <w:p w14:paraId="555C5E74" w14:textId="1AFCE7DE" w:rsidR="00614986" w:rsidRDefault="00CD353B"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19 – Tributo per le istituzioni scolastiche</w:t>
            </w:r>
          </w:p>
        </w:tc>
        <w:tc>
          <w:tcPr>
            <w:tcW w:w="567" w:type="dxa"/>
            <w:tcBorders>
              <w:top w:val="nil"/>
              <w:left w:val="nil"/>
              <w:bottom w:val="nil"/>
              <w:right w:val="nil"/>
            </w:tcBorders>
          </w:tcPr>
          <w:p w14:paraId="53A073D0" w14:textId="6D800469" w:rsidR="00614986" w:rsidRDefault="00614986" w:rsidP="00863B3A">
            <w:pPr>
              <w:rPr>
                <w:rStyle w:val="CharacterStyle4"/>
                <w:rFonts w:asciiTheme="minorHAnsi" w:hAnsiTheme="minorHAnsi" w:cs="Times New Roman"/>
                <w:sz w:val="22"/>
                <w:szCs w:val="22"/>
              </w:rPr>
            </w:pPr>
          </w:p>
        </w:tc>
      </w:tr>
      <w:tr w:rsidR="00614986" w14:paraId="5C188396" w14:textId="77777777" w:rsidTr="003A17D3">
        <w:tc>
          <w:tcPr>
            <w:tcW w:w="9180" w:type="dxa"/>
            <w:tcBorders>
              <w:top w:val="nil"/>
              <w:left w:val="nil"/>
              <w:bottom w:val="nil"/>
              <w:right w:val="nil"/>
            </w:tcBorders>
          </w:tcPr>
          <w:p w14:paraId="6DD33BEC" w14:textId="7B75399D"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20 – Tributo provinciale</w:t>
            </w:r>
          </w:p>
        </w:tc>
        <w:tc>
          <w:tcPr>
            <w:tcW w:w="567" w:type="dxa"/>
            <w:tcBorders>
              <w:top w:val="nil"/>
              <w:left w:val="nil"/>
              <w:bottom w:val="nil"/>
              <w:right w:val="nil"/>
            </w:tcBorders>
          </w:tcPr>
          <w:p w14:paraId="5BAECDC2" w14:textId="63361871" w:rsidR="00614986" w:rsidRDefault="00614986" w:rsidP="00863B3A">
            <w:pPr>
              <w:rPr>
                <w:rStyle w:val="CharacterStyle4"/>
                <w:rFonts w:asciiTheme="minorHAnsi" w:hAnsiTheme="minorHAnsi" w:cs="Times New Roman"/>
                <w:sz w:val="22"/>
                <w:szCs w:val="22"/>
              </w:rPr>
            </w:pPr>
          </w:p>
        </w:tc>
      </w:tr>
      <w:tr w:rsidR="00614986" w14:paraId="3400101A" w14:textId="77777777" w:rsidTr="003A17D3">
        <w:tc>
          <w:tcPr>
            <w:tcW w:w="9180" w:type="dxa"/>
            <w:tcBorders>
              <w:top w:val="nil"/>
              <w:left w:val="nil"/>
              <w:bottom w:val="nil"/>
              <w:right w:val="nil"/>
            </w:tcBorders>
          </w:tcPr>
          <w:p w14:paraId="337CF1DA" w14:textId="64A90027"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21 – Piano finanziario</w:t>
            </w:r>
          </w:p>
        </w:tc>
        <w:tc>
          <w:tcPr>
            <w:tcW w:w="567" w:type="dxa"/>
            <w:tcBorders>
              <w:top w:val="nil"/>
              <w:left w:val="nil"/>
              <w:bottom w:val="nil"/>
              <w:right w:val="nil"/>
            </w:tcBorders>
          </w:tcPr>
          <w:p w14:paraId="5B57024C" w14:textId="2D54A143" w:rsidR="00614986" w:rsidRDefault="00614986" w:rsidP="00863B3A">
            <w:pPr>
              <w:rPr>
                <w:rStyle w:val="CharacterStyle4"/>
                <w:rFonts w:asciiTheme="minorHAnsi" w:hAnsiTheme="minorHAnsi" w:cs="Times New Roman"/>
                <w:sz w:val="22"/>
                <w:szCs w:val="22"/>
              </w:rPr>
            </w:pPr>
          </w:p>
        </w:tc>
      </w:tr>
      <w:tr w:rsidR="00614986" w14:paraId="685AFB8E" w14:textId="77777777" w:rsidTr="003A17D3">
        <w:tc>
          <w:tcPr>
            <w:tcW w:w="9180" w:type="dxa"/>
            <w:tcBorders>
              <w:top w:val="nil"/>
              <w:left w:val="nil"/>
              <w:bottom w:val="nil"/>
              <w:right w:val="nil"/>
            </w:tcBorders>
          </w:tcPr>
          <w:p w14:paraId="01767DE8" w14:textId="44DC75CC" w:rsidR="00614986" w:rsidRDefault="005F3330"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22 </w:t>
            </w:r>
            <w:r w:rsidR="00F7789C">
              <w:rPr>
                <w:rStyle w:val="CharacterStyle4"/>
                <w:rFonts w:asciiTheme="minorHAnsi" w:hAnsiTheme="minorHAnsi" w:cs="Times New Roman"/>
                <w:sz w:val="22"/>
                <w:szCs w:val="22"/>
              </w:rPr>
              <w:t>–</w:t>
            </w:r>
            <w:r>
              <w:rPr>
                <w:rStyle w:val="CharacterStyle4"/>
                <w:rFonts w:asciiTheme="minorHAnsi" w:hAnsiTheme="minorHAnsi" w:cs="Times New Roman"/>
                <w:sz w:val="22"/>
                <w:szCs w:val="22"/>
              </w:rPr>
              <w:t xml:space="preserve"> </w:t>
            </w:r>
            <w:r w:rsidR="00F7789C">
              <w:rPr>
                <w:rStyle w:val="CharacterStyle4"/>
                <w:rFonts w:asciiTheme="minorHAnsi" w:hAnsiTheme="minorHAnsi" w:cs="Times New Roman"/>
                <w:sz w:val="22"/>
                <w:szCs w:val="22"/>
              </w:rPr>
              <w:t>Utenze domestiche</w:t>
            </w:r>
          </w:p>
        </w:tc>
        <w:tc>
          <w:tcPr>
            <w:tcW w:w="567" w:type="dxa"/>
            <w:tcBorders>
              <w:top w:val="nil"/>
              <w:left w:val="nil"/>
              <w:bottom w:val="nil"/>
              <w:right w:val="nil"/>
            </w:tcBorders>
          </w:tcPr>
          <w:p w14:paraId="39C8D332" w14:textId="77777777" w:rsidR="00614986" w:rsidRDefault="00614986" w:rsidP="00863B3A">
            <w:pPr>
              <w:rPr>
                <w:rStyle w:val="CharacterStyle4"/>
                <w:rFonts w:asciiTheme="minorHAnsi" w:hAnsiTheme="minorHAnsi" w:cs="Times New Roman"/>
                <w:sz w:val="22"/>
                <w:szCs w:val="22"/>
              </w:rPr>
            </w:pPr>
          </w:p>
        </w:tc>
      </w:tr>
      <w:tr w:rsidR="00614986" w14:paraId="015EDE91" w14:textId="77777777" w:rsidTr="003A17D3">
        <w:tc>
          <w:tcPr>
            <w:tcW w:w="9180" w:type="dxa"/>
            <w:tcBorders>
              <w:top w:val="nil"/>
              <w:left w:val="nil"/>
              <w:bottom w:val="nil"/>
              <w:right w:val="nil"/>
            </w:tcBorders>
          </w:tcPr>
          <w:p w14:paraId="05716C74" w14:textId="5AA783D6"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23 – Classificazione delle utenze domestiche</w:t>
            </w:r>
          </w:p>
        </w:tc>
        <w:tc>
          <w:tcPr>
            <w:tcW w:w="567" w:type="dxa"/>
            <w:tcBorders>
              <w:top w:val="nil"/>
              <w:left w:val="nil"/>
              <w:bottom w:val="nil"/>
              <w:right w:val="nil"/>
            </w:tcBorders>
          </w:tcPr>
          <w:p w14:paraId="6B5A46E6" w14:textId="77777777" w:rsidR="00614986" w:rsidRDefault="00614986" w:rsidP="00863B3A">
            <w:pPr>
              <w:rPr>
                <w:rStyle w:val="CharacterStyle4"/>
                <w:rFonts w:asciiTheme="minorHAnsi" w:hAnsiTheme="minorHAnsi" w:cs="Times New Roman"/>
                <w:sz w:val="22"/>
                <w:szCs w:val="22"/>
              </w:rPr>
            </w:pPr>
          </w:p>
        </w:tc>
      </w:tr>
      <w:tr w:rsidR="00614986" w14:paraId="2915AA51" w14:textId="77777777" w:rsidTr="003A17D3">
        <w:tc>
          <w:tcPr>
            <w:tcW w:w="9180" w:type="dxa"/>
            <w:tcBorders>
              <w:top w:val="nil"/>
              <w:left w:val="nil"/>
              <w:bottom w:val="nil"/>
              <w:right w:val="nil"/>
            </w:tcBorders>
          </w:tcPr>
          <w:p w14:paraId="2F8D21A4" w14:textId="75DC55D3"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24 – Utenze non domestiche</w:t>
            </w:r>
          </w:p>
        </w:tc>
        <w:tc>
          <w:tcPr>
            <w:tcW w:w="567" w:type="dxa"/>
            <w:tcBorders>
              <w:top w:val="nil"/>
              <w:left w:val="nil"/>
              <w:bottom w:val="nil"/>
              <w:right w:val="nil"/>
            </w:tcBorders>
          </w:tcPr>
          <w:p w14:paraId="54505690" w14:textId="77777777" w:rsidR="00614986" w:rsidRDefault="00614986" w:rsidP="00863B3A">
            <w:pPr>
              <w:rPr>
                <w:rStyle w:val="CharacterStyle4"/>
                <w:rFonts w:asciiTheme="minorHAnsi" w:hAnsiTheme="minorHAnsi" w:cs="Times New Roman"/>
                <w:sz w:val="22"/>
                <w:szCs w:val="22"/>
              </w:rPr>
            </w:pPr>
          </w:p>
        </w:tc>
      </w:tr>
      <w:tr w:rsidR="00614986" w14:paraId="70929856" w14:textId="77777777" w:rsidTr="003A17D3">
        <w:tc>
          <w:tcPr>
            <w:tcW w:w="9180" w:type="dxa"/>
            <w:tcBorders>
              <w:top w:val="nil"/>
              <w:left w:val="nil"/>
              <w:bottom w:val="nil"/>
              <w:right w:val="nil"/>
            </w:tcBorders>
          </w:tcPr>
          <w:p w14:paraId="3F33B90C" w14:textId="4044E9C1"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25 – Classificazione delle utenze non domestiche</w:t>
            </w:r>
          </w:p>
        </w:tc>
        <w:tc>
          <w:tcPr>
            <w:tcW w:w="567" w:type="dxa"/>
            <w:tcBorders>
              <w:top w:val="nil"/>
              <w:left w:val="nil"/>
              <w:bottom w:val="nil"/>
              <w:right w:val="nil"/>
            </w:tcBorders>
          </w:tcPr>
          <w:p w14:paraId="3E4ED01C" w14:textId="77777777" w:rsidR="00614986" w:rsidRDefault="00614986" w:rsidP="00863B3A">
            <w:pPr>
              <w:rPr>
                <w:rStyle w:val="CharacterStyle4"/>
                <w:rFonts w:asciiTheme="minorHAnsi" w:hAnsiTheme="minorHAnsi" w:cs="Times New Roman"/>
                <w:sz w:val="22"/>
                <w:szCs w:val="22"/>
              </w:rPr>
            </w:pPr>
          </w:p>
        </w:tc>
      </w:tr>
      <w:tr w:rsidR="00614986" w14:paraId="2BCD2598" w14:textId="77777777" w:rsidTr="003A17D3">
        <w:tc>
          <w:tcPr>
            <w:tcW w:w="9180" w:type="dxa"/>
            <w:tcBorders>
              <w:top w:val="nil"/>
              <w:left w:val="nil"/>
              <w:bottom w:val="nil"/>
              <w:right w:val="nil"/>
            </w:tcBorders>
          </w:tcPr>
          <w:p w14:paraId="42EB1719" w14:textId="7049ECE1"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26 – Istanza per riduzioni, agevolazioni, esenzioni</w:t>
            </w:r>
          </w:p>
        </w:tc>
        <w:tc>
          <w:tcPr>
            <w:tcW w:w="567" w:type="dxa"/>
            <w:tcBorders>
              <w:top w:val="nil"/>
              <w:left w:val="nil"/>
              <w:bottom w:val="nil"/>
              <w:right w:val="nil"/>
            </w:tcBorders>
          </w:tcPr>
          <w:p w14:paraId="4FE1FDA9" w14:textId="77777777" w:rsidR="00614986" w:rsidRDefault="00614986" w:rsidP="00863B3A">
            <w:pPr>
              <w:rPr>
                <w:rStyle w:val="CharacterStyle4"/>
                <w:rFonts w:asciiTheme="minorHAnsi" w:hAnsiTheme="minorHAnsi" w:cs="Times New Roman"/>
                <w:sz w:val="22"/>
                <w:szCs w:val="22"/>
              </w:rPr>
            </w:pPr>
          </w:p>
        </w:tc>
      </w:tr>
      <w:tr w:rsidR="00614986" w14:paraId="321DC47D" w14:textId="77777777" w:rsidTr="003A17D3">
        <w:tc>
          <w:tcPr>
            <w:tcW w:w="9180" w:type="dxa"/>
            <w:tcBorders>
              <w:top w:val="nil"/>
              <w:left w:val="nil"/>
              <w:bottom w:val="nil"/>
              <w:right w:val="nil"/>
            </w:tcBorders>
          </w:tcPr>
          <w:p w14:paraId="782812F4" w14:textId="1DD1D1AB"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27 – Criteri per riduzioni</w:t>
            </w:r>
          </w:p>
        </w:tc>
        <w:tc>
          <w:tcPr>
            <w:tcW w:w="567" w:type="dxa"/>
            <w:tcBorders>
              <w:top w:val="nil"/>
              <w:left w:val="nil"/>
              <w:bottom w:val="nil"/>
              <w:right w:val="nil"/>
            </w:tcBorders>
          </w:tcPr>
          <w:p w14:paraId="346C1992" w14:textId="77777777" w:rsidR="00614986" w:rsidRDefault="00614986" w:rsidP="00863B3A">
            <w:pPr>
              <w:rPr>
                <w:rStyle w:val="CharacterStyle4"/>
                <w:rFonts w:asciiTheme="minorHAnsi" w:hAnsiTheme="minorHAnsi" w:cs="Times New Roman"/>
                <w:sz w:val="22"/>
                <w:szCs w:val="22"/>
              </w:rPr>
            </w:pPr>
          </w:p>
        </w:tc>
      </w:tr>
      <w:tr w:rsidR="00614986" w14:paraId="084D742E" w14:textId="77777777" w:rsidTr="003A17D3">
        <w:tc>
          <w:tcPr>
            <w:tcW w:w="9180" w:type="dxa"/>
            <w:tcBorders>
              <w:top w:val="nil"/>
              <w:left w:val="nil"/>
              <w:bottom w:val="nil"/>
              <w:right w:val="nil"/>
            </w:tcBorders>
          </w:tcPr>
          <w:p w14:paraId="3B07D011" w14:textId="048760A2"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28 – Criteri per le agevolazioni a carico del piano economico finanziario</w:t>
            </w:r>
          </w:p>
        </w:tc>
        <w:tc>
          <w:tcPr>
            <w:tcW w:w="567" w:type="dxa"/>
            <w:tcBorders>
              <w:top w:val="nil"/>
              <w:left w:val="nil"/>
              <w:bottom w:val="nil"/>
              <w:right w:val="nil"/>
            </w:tcBorders>
          </w:tcPr>
          <w:p w14:paraId="35C60227" w14:textId="77777777" w:rsidR="00614986" w:rsidRDefault="00614986" w:rsidP="00863B3A">
            <w:pPr>
              <w:rPr>
                <w:rStyle w:val="CharacterStyle4"/>
                <w:rFonts w:asciiTheme="minorHAnsi" w:hAnsiTheme="minorHAnsi" w:cs="Times New Roman"/>
                <w:sz w:val="22"/>
                <w:szCs w:val="22"/>
              </w:rPr>
            </w:pPr>
          </w:p>
        </w:tc>
      </w:tr>
      <w:tr w:rsidR="00614986" w14:paraId="01360DBF" w14:textId="77777777" w:rsidTr="003A17D3">
        <w:tc>
          <w:tcPr>
            <w:tcW w:w="9180" w:type="dxa"/>
            <w:tcBorders>
              <w:top w:val="nil"/>
              <w:left w:val="nil"/>
              <w:bottom w:val="nil"/>
              <w:right w:val="nil"/>
            </w:tcBorders>
          </w:tcPr>
          <w:p w14:paraId="1E6EAC4E" w14:textId="26E5CA2C"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29 – Criteri per particolari riduzioni ed esenzioni a carico del bilancio comunale</w:t>
            </w:r>
          </w:p>
        </w:tc>
        <w:tc>
          <w:tcPr>
            <w:tcW w:w="567" w:type="dxa"/>
            <w:tcBorders>
              <w:top w:val="nil"/>
              <w:left w:val="nil"/>
              <w:bottom w:val="nil"/>
              <w:right w:val="nil"/>
            </w:tcBorders>
          </w:tcPr>
          <w:p w14:paraId="16D4EA87" w14:textId="77777777" w:rsidR="00614986" w:rsidRDefault="00614986" w:rsidP="00863B3A">
            <w:pPr>
              <w:rPr>
                <w:rStyle w:val="CharacterStyle4"/>
                <w:rFonts w:asciiTheme="minorHAnsi" w:hAnsiTheme="minorHAnsi" w:cs="Times New Roman"/>
                <w:sz w:val="22"/>
                <w:szCs w:val="22"/>
              </w:rPr>
            </w:pPr>
          </w:p>
        </w:tc>
      </w:tr>
      <w:tr w:rsidR="00614986" w14:paraId="000410C8" w14:textId="77777777" w:rsidTr="003A17D3">
        <w:tc>
          <w:tcPr>
            <w:tcW w:w="9180" w:type="dxa"/>
            <w:tcBorders>
              <w:top w:val="nil"/>
              <w:left w:val="nil"/>
              <w:bottom w:val="nil"/>
              <w:right w:val="nil"/>
            </w:tcBorders>
          </w:tcPr>
          <w:p w14:paraId="6D1F150E" w14:textId="77777777" w:rsidR="00F7789C"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29 bis – Interventi a favore di utenze non domestiche penalizzate dalla situazione emergenziale</w:t>
            </w:r>
          </w:p>
          <w:p w14:paraId="11B9FD8E" w14:textId="4986A798"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                 Determinata dalla pandemia Covid-19</w:t>
            </w:r>
          </w:p>
        </w:tc>
        <w:tc>
          <w:tcPr>
            <w:tcW w:w="567" w:type="dxa"/>
            <w:tcBorders>
              <w:top w:val="nil"/>
              <w:left w:val="nil"/>
              <w:bottom w:val="nil"/>
              <w:right w:val="nil"/>
            </w:tcBorders>
          </w:tcPr>
          <w:p w14:paraId="2740E7A9" w14:textId="77777777" w:rsidR="00614986" w:rsidRDefault="00614986" w:rsidP="00863B3A">
            <w:pPr>
              <w:rPr>
                <w:rStyle w:val="CharacterStyle4"/>
                <w:rFonts w:asciiTheme="minorHAnsi" w:hAnsiTheme="minorHAnsi" w:cs="Times New Roman"/>
                <w:sz w:val="22"/>
                <w:szCs w:val="22"/>
              </w:rPr>
            </w:pPr>
          </w:p>
        </w:tc>
      </w:tr>
      <w:tr w:rsidR="00614986" w14:paraId="4A7B766C" w14:textId="77777777" w:rsidTr="003A17D3">
        <w:tc>
          <w:tcPr>
            <w:tcW w:w="9180" w:type="dxa"/>
            <w:tcBorders>
              <w:top w:val="nil"/>
              <w:left w:val="nil"/>
              <w:bottom w:val="nil"/>
              <w:right w:val="nil"/>
            </w:tcBorders>
          </w:tcPr>
          <w:p w14:paraId="37048456" w14:textId="33E90C77"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30 – Casi di esenzione</w:t>
            </w:r>
          </w:p>
        </w:tc>
        <w:tc>
          <w:tcPr>
            <w:tcW w:w="567" w:type="dxa"/>
            <w:tcBorders>
              <w:top w:val="nil"/>
              <w:left w:val="nil"/>
              <w:bottom w:val="nil"/>
              <w:right w:val="nil"/>
            </w:tcBorders>
          </w:tcPr>
          <w:p w14:paraId="4355B7DD" w14:textId="77777777" w:rsidR="00614986" w:rsidRDefault="00614986" w:rsidP="00863B3A">
            <w:pPr>
              <w:rPr>
                <w:rStyle w:val="CharacterStyle4"/>
                <w:rFonts w:asciiTheme="minorHAnsi" w:hAnsiTheme="minorHAnsi" w:cs="Times New Roman"/>
                <w:sz w:val="22"/>
                <w:szCs w:val="22"/>
              </w:rPr>
            </w:pPr>
          </w:p>
        </w:tc>
      </w:tr>
      <w:tr w:rsidR="00614986" w14:paraId="31054439" w14:textId="77777777" w:rsidTr="003A17D3">
        <w:tc>
          <w:tcPr>
            <w:tcW w:w="9180" w:type="dxa"/>
            <w:tcBorders>
              <w:top w:val="nil"/>
              <w:left w:val="nil"/>
              <w:bottom w:val="nil"/>
              <w:right w:val="nil"/>
            </w:tcBorders>
          </w:tcPr>
          <w:p w14:paraId="7D7ADE9A" w14:textId="48858C82"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 xml:space="preserve">Art. 31 – Agevolazioni per l’avvio al riciclo di rifiuti urbani delle utenze non domestiche </w:t>
            </w:r>
          </w:p>
        </w:tc>
        <w:tc>
          <w:tcPr>
            <w:tcW w:w="567" w:type="dxa"/>
            <w:tcBorders>
              <w:top w:val="nil"/>
              <w:left w:val="nil"/>
              <w:bottom w:val="nil"/>
              <w:right w:val="nil"/>
            </w:tcBorders>
          </w:tcPr>
          <w:p w14:paraId="6DBAC430" w14:textId="77777777" w:rsidR="00614986" w:rsidRDefault="00614986" w:rsidP="00863B3A">
            <w:pPr>
              <w:rPr>
                <w:rStyle w:val="CharacterStyle4"/>
                <w:rFonts w:asciiTheme="minorHAnsi" w:hAnsiTheme="minorHAnsi" w:cs="Times New Roman"/>
                <w:sz w:val="22"/>
                <w:szCs w:val="22"/>
              </w:rPr>
            </w:pPr>
          </w:p>
        </w:tc>
      </w:tr>
      <w:tr w:rsidR="00614986" w14:paraId="282F0743" w14:textId="77777777" w:rsidTr="003A17D3">
        <w:tc>
          <w:tcPr>
            <w:tcW w:w="9180" w:type="dxa"/>
            <w:tcBorders>
              <w:top w:val="nil"/>
              <w:left w:val="nil"/>
              <w:bottom w:val="nil"/>
              <w:right w:val="nil"/>
            </w:tcBorders>
          </w:tcPr>
          <w:p w14:paraId="32171001" w14:textId="2FF6CBDF"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32 – Agevolazioni per l’avvio al recupero di rifiuti urbani delle utenze non domestiche</w:t>
            </w:r>
          </w:p>
        </w:tc>
        <w:tc>
          <w:tcPr>
            <w:tcW w:w="567" w:type="dxa"/>
            <w:tcBorders>
              <w:top w:val="nil"/>
              <w:left w:val="nil"/>
              <w:bottom w:val="nil"/>
              <w:right w:val="nil"/>
            </w:tcBorders>
          </w:tcPr>
          <w:p w14:paraId="39CDD346" w14:textId="77777777" w:rsidR="00614986" w:rsidRDefault="00614986" w:rsidP="00863B3A">
            <w:pPr>
              <w:rPr>
                <w:rStyle w:val="CharacterStyle4"/>
                <w:rFonts w:asciiTheme="minorHAnsi" w:hAnsiTheme="minorHAnsi" w:cs="Times New Roman"/>
                <w:sz w:val="22"/>
                <w:szCs w:val="22"/>
              </w:rPr>
            </w:pPr>
          </w:p>
        </w:tc>
      </w:tr>
      <w:tr w:rsidR="00614986" w14:paraId="3062B348" w14:textId="77777777" w:rsidTr="003A17D3">
        <w:tc>
          <w:tcPr>
            <w:tcW w:w="9180" w:type="dxa"/>
            <w:tcBorders>
              <w:top w:val="nil"/>
              <w:left w:val="nil"/>
              <w:bottom w:val="nil"/>
              <w:right w:val="nil"/>
            </w:tcBorders>
          </w:tcPr>
          <w:p w14:paraId="2F365F38" w14:textId="0AEF29A9" w:rsidR="00614986" w:rsidRDefault="00F7789C"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Art. 33 – Obblighi di comunicazione per l’uscita e il reintegro dal /nel servizio pubblico di raccolta</w:t>
            </w:r>
          </w:p>
        </w:tc>
        <w:tc>
          <w:tcPr>
            <w:tcW w:w="567" w:type="dxa"/>
            <w:tcBorders>
              <w:top w:val="nil"/>
              <w:left w:val="nil"/>
              <w:bottom w:val="nil"/>
              <w:right w:val="nil"/>
            </w:tcBorders>
          </w:tcPr>
          <w:p w14:paraId="53EFC4EE" w14:textId="77777777" w:rsidR="00614986" w:rsidRDefault="00614986" w:rsidP="00863B3A">
            <w:pPr>
              <w:rPr>
                <w:rStyle w:val="CharacterStyle4"/>
                <w:rFonts w:asciiTheme="minorHAnsi" w:hAnsiTheme="minorHAnsi" w:cs="Times New Roman"/>
                <w:sz w:val="22"/>
                <w:szCs w:val="22"/>
              </w:rPr>
            </w:pPr>
          </w:p>
        </w:tc>
      </w:tr>
      <w:tr w:rsidR="00614986" w14:paraId="0E94FF86" w14:textId="77777777" w:rsidTr="003A17D3">
        <w:tc>
          <w:tcPr>
            <w:tcW w:w="9180" w:type="dxa"/>
            <w:tcBorders>
              <w:top w:val="nil"/>
              <w:left w:val="nil"/>
              <w:bottom w:val="nil"/>
              <w:right w:val="nil"/>
            </w:tcBorders>
          </w:tcPr>
          <w:p w14:paraId="55849C4F" w14:textId="171F834F"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34 – Riduzioni per raccolta differenziata delle utenze domestiche</w:t>
            </w:r>
          </w:p>
        </w:tc>
        <w:tc>
          <w:tcPr>
            <w:tcW w:w="567" w:type="dxa"/>
            <w:tcBorders>
              <w:top w:val="nil"/>
              <w:left w:val="nil"/>
              <w:bottom w:val="nil"/>
              <w:right w:val="nil"/>
            </w:tcBorders>
          </w:tcPr>
          <w:p w14:paraId="5B6D63A8" w14:textId="77777777" w:rsidR="00614986" w:rsidRDefault="00614986" w:rsidP="00863B3A">
            <w:pPr>
              <w:rPr>
                <w:rStyle w:val="CharacterStyle4"/>
                <w:rFonts w:asciiTheme="minorHAnsi" w:hAnsiTheme="minorHAnsi" w:cs="Times New Roman"/>
                <w:sz w:val="22"/>
                <w:szCs w:val="22"/>
              </w:rPr>
            </w:pPr>
          </w:p>
        </w:tc>
      </w:tr>
      <w:tr w:rsidR="00614986" w14:paraId="00C84D6C" w14:textId="77777777" w:rsidTr="003A17D3">
        <w:tc>
          <w:tcPr>
            <w:tcW w:w="9180" w:type="dxa"/>
            <w:tcBorders>
              <w:top w:val="nil"/>
              <w:left w:val="nil"/>
              <w:bottom w:val="nil"/>
              <w:right w:val="nil"/>
            </w:tcBorders>
          </w:tcPr>
          <w:p w14:paraId="051B62D8" w14:textId="5A4ED0FC"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35 – Tributo giornaliero</w:t>
            </w:r>
          </w:p>
        </w:tc>
        <w:tc>
          <w:tcPr>
            <w:tcW w:w="567" w:type="dxa"/>
            <w:tcBorders>
              <w:top w:val="nil"/>
              <w:left w:val="nil"/>
              <w:bottom w:val="nil"/>
              <w:right w:val="nil"/>
            </w:tcBorders>
          </w:tcPr>
          <w:p w14:paraId="06AB9D90" w14:textId="77777777" w:rsidR="00614986" w:rsidRDefault="00614986" w:rsidP="00863B3A">
            <w:pPr>
              <w:rPr>
                <w:rStyle w:val="CharacterStyle4"/>
                <w:rFonts w:asciiTheme="minorHAnsi" w:hAnsiTheme="minorHAnsi" w:cs="Times New Roman"/>
                <w:sz w:val="22"/>
                <w:szCs w:val="22"/>
              </w:rPr>
            </w:pPr>
          </w:p>
        </w:tc>
      </w:tr>
      <w:tr w:rsidR="00614986" w14:paraId="534891EC" w14:textId="77777777" w:rsidTr="003A17D3">
        <w:tc>
          <w:tcPr>
            <w:tcW w:w="9180" w:type="dxa"/>
            <w:tcBorders>
              <w:top w:val="nil"/>
              <w:left w:val="nil"/>
              <w:bottom w:val="nil"/>
              <w:right w:val="nil"/>
            </w:tcBorders>
          </w:tcPr>
          <w:p w14:paraId="1F4ECCE0" w14:textId="31E9624D"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36 – Applicazione del tributo giornaliero in caso di occupazione abusive</w:t>
            </w:r>
          </w:p>
        </w:tc>
        <w:tc>
          <w:tcPr>
            <w:tcW w:w="567" w:type="dxa"/>
            <w:tcBorders>
              <w:top w:val="nil"/>
              <w:left w:val="nil"/>
              <w:bottom w:val="nil"/>
              <w:right w:val="nil"/>
            </w:tcBorders>
          </w:tcPr>
          <w:p w14:paraId="2D168066" w14:textId="77777777" w:rsidR="00614986" w:rsidRDefault="00614986" w:rsidP="00863B3A">
            <w:pPr>
              <w:rPr>
                <w:rStyle w:val="CharacterStyle4"/>
                <w:rFonts w:asciiTheme="minorHAnsi" w:hAnsiTheme="minorHAnsi" w:cs="Times New Roman"/>
                <w:sz w:val="22"/>
                <w:szCs w:val="22"/>
              </w:rPr>
            </w:pPr>
          </w:p>
        </w:tc>
      </w:tr>
      <w:tr w:rsidR="00614986" w14:paraId="0993EC37" w14:textId="77777777" w:rsidTr="003A17D3">
        <w:tc>
          <w:tcPr>
            <w:tcW w:w="9180" w:type="dxa"/>
            <w:tcBorders>
              <w:top w:val="nil"/>
              <w:left w:val="nil"/>
              <w:bottom w:val="nil"/>
              <w:right w:val="nil"/>
            </w:tcBorders>
          </w:tcPr>
          <w:p w14:paraId="2212EA28" w14:textId="330A32F3"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37 – Dichiarazione di detenzione o possesso, di variazione e di cessione</w:t>
            </w:r>
          </w:p>
        </w:tc>
        <w:tc>
          <w:tcPr>
            <w:tcW w:w="567" w:type="dxa"/>
            <w:tcBorders>
              <w:top w:val="nil"/>
              <w:left w:val="nil"/>
              <w:bottom w:val="nil"/>
              <w:right w:val="nil"/>
            </w:tcBorders>
          </w:tcPr>
          <w:p w14:paraId="4AADD367" w14:textId="77777777" w:rsidR="00614986" w:rsidRDefault="00614986" w:rsidP="00863B3A">
            <w:pPr>
              <w:rPr>
                <w:rStyle w:val="CharacterStyle4"/>
                <w:rFonts w:asciiTheme="minorHAnsi" w:hAnsiTheme="minorHAnsi" w:cs="Times New Roman"/>
                <w:sz w:val="22"/>
                <w:szCs w:val="22"/>
              </w:rPr>
            </w:pPr>
          </w:p>
        </w:tc>
      </w:tr>
      <w:tr w:rsidR="00614986" w14:paraId="061191F2" w14:textId="77777777" w:rsidTr="003A17D3">
        <w:tc>
          <w:tcPr>
            <w:tcW w:w="9180" w:type="dxa"/>
            <w:tcBorders>
              <w:top w:val="nil"/>
              <w:left w:val="nil"/>
              <w:bottom w:val="nil"/>
              <w:right w:val="nil"/>
            </w:tcBorders>
          </w:tcPr>
          <w:p w14:paraId="0AD9ACA3" w14:textId="50C131F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38 – Termini per il pagamento del tributo</w:t>
            </w:r>
          </w:p>
        </w:tc>
        <w:tc>
          <w:tcPr>
            <w:tcW w:w="567" w:type="dxa"/>
            <w:tcBorders>
              <w:top w:val="nil"/>
              <w:left w:val="nil"/>
              <w:bottom w:val="nil"/>
              <w:right w:val="nil"/>
            </w:tcBorders>
          </w:tcPr>
          <w:p w14:paraId="5BC09499" w14:textId="77777777" w:rsidR="00614986" w:rsidRDefault="00614986" w:rsidP="00863B3A">
            <w:pPr>
              <w:rPr>
                <w:rStyle w:val="CharacterStyle4"/>
                <w:rFonts w:asciiTheme="minorHAnsi" w:hAnsiTheme="minorHAnsi" w:cs="Times New Roman"/>
                <w:sz w:val="22"/>
                <w:szCs w:val="22"/>
              </w:rPr>
            </w:pPr>
          </w:p>
        </w:tc>
      </w:tr>
      <w:tr w:rsidR="00614986" w14:paraId="4264965A" w14:textId="77777777" w:rsidTr="003A17D3">
        <w:tc>
          <w:tcPr>
            <w:tcW w:w="9180" w:type="dxa"/>
            <w:tcBorders>
              <w:top w:val="nil"/>
              <w:left w:val="nil"/>
              <w:bottom w:val="nil"/>
              <w:right w:val="nil"/>
            </w:tcBorders>
          </w:tcPr>
          <w:p w14:paraId="6B1894A7" w14:textId="79F07AD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39 – Versamento del tributo</w:t>
            </w:r>
          </w:p>
        </w:tc>
        <w:tc>
          <w:tcPr>
            <w:tcW w:w="567" w:type="dxa"/>
            <w:tcBorders>
              <w:top w:val="nil"/>
              <w:left w:val="nil"/>
              <w:bottom w:val="nil"/>
              <w:right w:val="nil"/>
            </w:tcBorders>
          </w:tcPr>
          <w:p w14:paraId="290BBD29" w14:textId="77777777" w:rsidR="00614986" w:rsidRDefault="00614986" w:rsidP="00863B3A">
            <w:pPr>
              <w:rPr>
                <w:rStyle w:val="CharacterStyle4"/>
                <w:rFonts w:asciiTheme="minorHAnsi" w:hAnsiTheme="minorHAnsi" w:cs="Times New Roman"/>
                <w:sz w:val="22"/>
                <w:szCs w:val="22"/>
              </w:rPr>
            </w:pPr>
          </w:p>
        </w:tc>
      </w:tr>
      <w:tr w:rsidR="00614986" w14:paraId="57FAB33B" w14:textId="77777777" w:rsidTr="003A17D3">
        <w:tc>
          <w:tcPr>
            <w:tcW w:w="9180" w:type="dxa"/>
            <w:tcBorders>
              <w:top w:val="nil"/>
              <w:left w:val="nil"/>
              <w:bottom w:val="nil"/>
              <w:right w:val="nil"/>
            </w:tcBorders>
          </w:tcPr>
          <w:p w14:paraId="27E8C6F9" w14:textId="2759E78B"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40 – Dilazioni di pagamento e rateazioni</w:t>
            </w:r>
          </w:p>
        </w:tc>
        <w:tc>
          <w:tcPr>
            <w:tcW w:w="567" w:type="dxa"/>
            <w:tcBorders>
              <w:top w:val="nil"/>
              <w:left w:val="nil"/>
              <w:bottom w:val="nil"/>
              <w:right w:val="nil"/>
            </w:tcBorders>
          </w:tcPr>
          <w:p w14:paraId="282614DA" w14:textId="77777777" w:rsidR="00614986" w:rsidRDefault="00614986" w:rsidP="00863B3A">
            <w:pPr>
              <w:rPr>
                <w:rStyle w:val="CharacterStyle4"/>
                <w:rFonts w:asciiTheme="minorHAnsi" w:hAnsiTheme="minorHAnsi" w:cs="Times New Roman"/>
                <w:sz w:val="22"/>
                <w:szCs w:val="22"/>
              </w:rPr>
            </w:pPr>
          </w:p>
        </w:tc>
      </w:tr>
      <w:tr w:rsidR="00614986" w14:paraId="59CE05C5" w14:textId="77777777" w:rsidTr="003A17D3">
        <w:tc>
          <w:tcPr>
            <w:tcW w:w="9180" w:type="dxa"/>
            <w:tcBorders>
              <w:top w:val="nil"/>
              <w:left w:val="nil"/>
              <w:bottom w:val="nil"/>
              <w:right w:val="nil"/>
            </w:tcBorders>
          </w:tcPr>
          <w:p w14:paraId="47BAB593" w14:textId="7A9D3857"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41 – Rimborsi e arrotondamenti</w:t>
            </w:r>
          </w:p>
        </w:tc>
        <w:tc>
          <w:tcPr>
            <w:tcW w:w="567" w:type="dxa"/>
            <w:tcBorders>
              <w:top w:val="nil"/>
              <w:left w:val="nil"/>
              <w:bottom w:val="nil"/>
              <w:right w:val="nil"/>
            </w:tcBorders>
          </w:tcPr>
          <w:p w14:paraId="60D4ABC1" w14:textId="77777777" w:rsidR="00614986" w:rsidRDefault="00614986" w:rsidP="00863B3A">
            <w:pPr>
              <w:rPr>
                <w:rStyle w:val="CharacterStyle4"/>
                <w:rFonts w:asciiTheme="minorHAnsi" w:hAnsiTheme="minorHAnsi" w:cs="Times New Roman"/>
                <w:sz w:val="22"/>
                <w:szCs w:val="22"/>
              </w:rPr>
            </w:pPr>
          </w:p>
        </w:tc>
      </w:tr>
      <w:tr w:rsidR="00614986" w14:paraId="3BBE8D2E" w14:textId="77777777" w:rsidTr="003A17D3">
        <w:tc>
          <w:tcPr>
            <w:tcW w:w="9180" w:type="dxa"/>
            <w:tcBorders>
              <w:top w:val="nil"/>
              <w:left w:val="nil"/>
              <w:bottom w:val="nil"/>
              <w:right w:val="nil"/>
            </w:tcBorders>
          </w:tcPr>
          <w:p w14:paraId="4FC03DAB" w14:textId="508D2578"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42 – Importi minimi e altre disposizioni</w:t>
            </w:r>
          </w:p>
        </w:tc>
        <w:tc>
          <w:tcPr>
            <w:tcW w:w="567" w:type="dxa"/>
            <w:tcBorders>
              <w:top w:val="nil"/>
              <w:left w:val="nil"/>
              <w:bottom w:val="nil"/>
              <w:right w:val="nil"/>
            </w:tcBorders>
          </w:tcPr>
          <w:p w14:paraId="1D0AA091" w14:textId="77777777" w:rsidR="00614986" w:rsidRDefault="00614986" w:rsidP="00863B3A">
            <w:pPr>
              <w:rPr>
                <w:rStyle w:val="CharacterStyle4"/>
                <w:rFonts w:asciiTheme="minorHAnsi" w:hAnsiTheme="minorHAnsi" w:cs="Times New Roman"/>
                <w:sz w:val="22"/>
                <w:szCs w:val="22"/>
              </w:rPr>
            </w:pPr>
          </w:p>
        </w:tc>
      </w:tr>
      <w:tr w:rsidR="00614986" w14:paraId="333967BA" w14:textId="77777777" w:rsidTr="003A17D3">
        <w:tc>
          <w:tcPr>
            <w:tcW w:w="9180" w:type="dxa"/>
            <w:tcBorders>
              <w:top w:val="nil"/>
              <w:left w:val="nil"/>
              <w:bottom w:val="nil"/>
              <w:right w:val="nil"/>
            </w:tcBorders>
          </w:tcPr>
          <w:p w14:paraId="183AE186" w14:textId="06B9D816"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43 – Funzionario responsabile</w:t>
            </w:r>
          </w:p>
        </w:tc>
        <w:tc>
          <w:tcPr>
            <w:tcW w:w="567" w:type="dxa"/>
            <w:tcBorders>
              <w:top w:val="nil"/>
              <w:left w:val="nil"/>
              <w:bottom w:val="nil"/>
              <w:right w:val="nil"/>
            </w:tcBorders>
          </w:tcPr>
          <w:p w14:paraId="25EA93EB" w14:textId="77777777" w:rsidR="00614986" w:rsidRDefault="00614986" w:rsidP="00863B3A">
            <w:pPr>
              <w:rPr>
                <w:rStyle w:val="CharacterStyle4"/>
                <w:rFonts w:asciiTheme="minorHAnsi" w:hAnsiTheme="minorHAnsi" w:cs="Times New Roman"/>
                <w:sz w:val="22"/>
                <w:szCs w:val="22"/>
              </w:rPr>
            </w:pPr>
          </w:p>
        </w:tc>
      </w:tr>
      <w:tr w:rsidR="00614986" w14:paraId="0323D80D" w14:textId="77777777" w:rsidTr="003A17D3">
        <w:tc>
          <w:tcPr>
            <w:tcW w:w="9180" w:type="dxa"/>
            <w:tcBorders>
              <w:top w:val="nil"/>
              <w:left w:val="nil"/>
              <w:bottom w:val="nil"/>
              <w:right w:val="nil"/>
            </w:tcBorders>
          </w:tcPr>
          <w:p w14:paraId="3C4D1DBE" w14:textId="2807B8F1"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44 – Accertamenti</w:t>
            </w:r>
          </w:p>
        </w:tc>
        <w:tc>
          <w:tcPr>
            <w:tcW w:w="567" w:type="dxa"/>
            <w:tcBorders>
              <w:top w:val="nil"/>
              <w:left w:val="nil"/>
              <w:bottom w:val="nil"/>
              <w:right w:val="nil"/>
            </w:tcBorders>
          </w:tcPr>
          <w:p w14:paraId="757ACD53" w14:textId="77777777" w:rsidR="00614986" w:rsidRDefault="00614986" w:rsidP="00863B3A">
            <w:pPr>
              <w:rPr>
                <w:rStyle w:val="CharacterStyle4"/>
                <w:rFonts w:asciiTheme="minorHAnsi" w:hAnsiTheme="minorHAnsi" w:cs="Times New Roman"/>
                <w:sz w:val="22"/>
                <w:szCs w:val="22"/>
              </w:rPr>
            </w:pPr>
          </w:p>
        </w:tc>
      </w:tr>
      <w:tr w:rsidR="00614986" w14:paraId="14549A8B" w14:textId="77777777" w:rsidTr="003A17D3">
        <w:tc>
          <w:tcPr>
            <w:tcW w:w="9180" w:type="dxa"/>
            <w:tcBorders>
              <w:top w:val="nil"/>
              <w:left w:val="nil"/>
              <w:bottom w:val="nil"/>
              <w:right w:val="nil"/>
            </w:tcBorders>
          </w:tcPr>
          <w:p w14:paraId="1124179C" w14:textId="7E002F4A"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45 – Sanzioni</w:t>
            </w:r>
          </w:p>
        </w:tc>
        <w:tc>
          <w:tcPr>
            <w:tcW w:w="567" w:type="dxa"/>
            <w:tcBorders>
              <w:top w:val="nil"/>
              <w:left w:val="nil"/>
              <w:bottom w:val="nil"/>
              <w:right w:val="nil"/>
            </w:tcBorders>
          </w:tcPr>
          <w:p w14:paraId="30AA6795" w14:textId="77777777" w:rsidR="00614986" w:rsidRDefault="00614986" w:rsidP="00863B3A">
            <w:pPr>
              <w:rPr>
                <w:rStyle w:val="CharacterStyle4"/>
                <w:rFonts w:asciiTheme="minorHAnsi" w:hAnsiTheme="minorHAnsi" w:cs="Times New Roman"/>
                <w:sz w:val="22"/>
                <w:szCs w:val="22"/>
              </w:rPr>
            </w:pPr>
          </w:p>
        </w:tc>
      </w:tr>
      <w:tr w:rsidR="00614986" w14:paraId="4D008CB4" w14:textId="77777777" w:rsidTr="003A17D3">
        <w:tc>
          <w:tcPr>
            <w:tcW w:w="9180" w:type="dxa"/>
            <w:tcBorders>
              <w:top w:val="nil"/>
              <w:left w:val="nil"/>
              <w:bottom w:val="nil"/>
              <w:right w:val="nil"/>
            </w:tcBorders>
          </w:tcPr>
          <w:p w14:paraId="0CB9910E" w14:textId="43CA240C"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46 – Contenzioso</w:t>
            </w:r>
          </w:p>
        </w:tc>
        <w:tc>
          <w:tcPr>
            <w:tcW w:w="567" w:type="dxa"/>
            <w:tcBorders>
              <w:top w:val="nil"/>
              <w:left w:val="nil"/>
              <w:bottom w:val="nil"/>
              <w:right w:val="nil"/>
            </w:tcBorders>
          </w:tcPr>
          <w:p w14:paraId="45FE6F4C" w14:textId="77777777" w:rsidR="00614986" w:rsidRDefault="00614986" w:rsidP="00863B3A">
            <w:pPr>
              <w:rPr>
                <w:rStyle w:val="CharacterStyle4"/>
                <w:rFonts w:asciiTheme="minorHAnsi" w:hAnsiTheme="minorHAnsi" w:cs="Times New Roman"/>
                <w:sz w:val="22"/>
                <w:szCs w:val="22"/>
              </w:rPr>
            </w:pPr>
          </w:p>
        </w:tc>
      </w:tr>
      <w:tr w:rsidR="00614986" w14:paraId="15EB3BB6" w14:textId="77777777" w:rsidTr="003A17D3">
        <w:tc>
          <w:tcPr>
            <w:tcW w:w="9180" w:type="dxa"/>
            <w:tcBorders>
              <w:top w:val="nil"/>
              <w:left w:val="nil"/>
              <w:bottom w:val="nil"/>
              <w:right w:val="nil"/>
            </w:tcBorders>
          </w:tcPr>
          <w:p w14:paraId="2922A3EB" w14:textId="2E9552C9"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47 – Trattamento dei dati personali</w:t>
            </w:r>
          </w:p>
        </w:tc>
        <w:tc>
          <w:tcPr>
            <w:tcW w:w="567" w:type="dxa"/>
            <w:tcBorders>
              <w:top w:val="nil"/>
              <w:left w:val="nil"/>
              <w:bottom w:val="nil"/>
              <w:right w:val="nil"/>
            </w:tcBorders>
          </w:tcPr>
          <w:p w14:paraId="30F72FA3" w14:textId="77777777" w:rsidR="00614986" w:rsidRDefault="00614986" w:rsidP="00863B3A">
            <w:pPr>
              <w:rPr>
                <w:rStyle w:val="CharacterStyle4"/>
                <w:rFonts w:asciiTheme="minorHAnsi" w:hAnsiTheme="minorHAnsi" w:cs="Times New Roman"/>
                <w:sz w:val="22"/>
                <w:szCs w:val="22"/>
              </w:rPr>
            </w:pPr>
          </w:p>
        </w:tc>
      </w:tr>
      <w:tr w:rsidR="00614986" w14:paraId="4BF00BC1" w14:textId="77777777" w:rsidTr="003A17D3">
        <w:tc>
          <w:tcPr>
            <w:tcW w:w="9180" w:type="dxa"/>
            <w:tcBorders>
              <w:top w:val="nil"/>
              <w:left w:val="nil"/>
              <w:bottom w:val="nil"/>
              <w:right w:val="nil"/>
            </w:tcBorders>
          </w:tcPr>
          <w:p w14:paraId="7C5E7122" w14:textId="22BBA051" w:rsidR="00614986" w:rsidRDefault="003A17D3" w:rsidP="00863B3A">
            <w:pPr>
              <w:rPr>
                <w:rStyle w:val="CharacterStyle4"/>
                <w:rFonts w:asciiTheme="minorHAnsi" w:hAnsiTheme="minorHAnsi" w:cs="Times New Roman"/>
                <w:sz w:val="22"/>
                <w:szCs w:val="22"/>
              </w:rPr>
            </w:pPr>
            <w:r>
              <w:rPr>
                <w:rStyle w:val="CharacterStyle4"/>
                <w:rFonts w:asciiTheme="minorHAnsi" w:hAnsiTheme="minorHAnsi" w:cs="Times New Roman"/>
                <w:sz w:val="22"/>
                <w:szCs w:val="22"/>
              </w:rPr>
              <w:t>A</w:t>
            </w:r>
            <w:r>
              <w:rPr>
                <w:rStyle w:val="CharacterStyle4"/>
                <w:rFonts w:asciiTheme="minorHAnsi" w:hAnsiTheme="minorHAnsi"/>
                <w:sz w:val="22"/>
                <w:szCs w:val="22"/>
              </w:rPr>
              <w:t>rt. 48 – Disposizioni finali e transitorie</w:t>
            </w:r>
          </w:p>
        </w:tc>
        <w:tc>
          <w:tcPr>
            <w:tcW w:w="567" w:type="dxa"/>
            <w:tcBorders>
              <w:top w:val="nil"/>
              <w:left w:val="nil"/>
              <w:bottom w:val="nil"/>
              <w:right w:val="nil"/>
            </w:tcBorders>
          </w:tcPr>
          <w:p w14:paraId="4E271226" w14:textId="77777777" w:rsidR="00614986" w:rsidRDefault="00614986" w:rsidP="00863B3A">
            <w:pPr>
              <w:rPr>
                <w:rStyle w:val="CharacterStyle4"/>
                <w:rFonts w:asciiTheme="minorHAnsi" w:hAnsiTheme="minorHAnsi" w:cs="Times New Roman"/>
                <w:sz w:val="22"/>
                <w:szCs w:val="22"/>
              </w:rPr>
            </w:pPr>
          </w:p>
        </w:tc>
      </w:tr>
    </w:tbl>
    <w:p w14:paraId="1F4861E2" w14:textId="0764700D" w:rsidR="009C5657" w:rsidRDefault="009C5657">
      <w:pPr>
        <w:overflowPunct/>
        <w:autoSpaceDE/>
        <w:autoSpaceDN/>
        <w:adjustRightInd/>
        <w:jc w:val="left"/>
        <w:textAlignment w:val="auto"/>
        <w:rPr>
          <w:rStyle w:val="CharacterStyle4"/>
          <w:rFonts w:asciiTheme="minorHAnsi" w:hAnsiTheme="minorHAnsi" w:cs="Times New Roman"/>
          <w:b/>
          <w:bCs/>
          <w:color w:val="000000" w:themeColor="text1"/>
          <w:w w:val="110"/>
          <w:sz w:val="22"/>
          <w:szCs w:val="22"/>
        </w:rPr>
      </w:pPr>
      <w:r>
        <w:rPr>
          <w:rStyle w:val="CharacterStyle4"/>
          <w:rFonts w:asciiTheme="minorHAnsi" w:hAnsiTheme="minorHAnsi" w:cs="Times New Roman"/>
          <w:sz w:val="22"/>
          <w:szCs w:val="22"/>
        </w:rPr>
        <w:br w:type="page"/>
      </w:r>
    </w:p>
    <w:p w14:paraId="332B6077" w14:textId="77777777" w:rsidR="009C5657" w:rsidRDefault="009C5657" w:rsidP="009C5657">
      <w:pPr>
        <w:pStyle w:val="Titolo"/>
        <w:jc w:val="both"/>
        <w:rPr>
          <w:rStyle w:val="CharacterStyle4"/>
          <w:rFonts w:asciiTheme="minorHAnsi" w:hAnsiTheme="minorHAnsi" w:cs="Times New Roman"/>
          <w:sz w:val="22"/>
          <w:szCs w:val="22"/>
        </w:rPr>
      </w:pPr>
    </w:p>
    <w:p w14:paraId="52576583" w14:textId="24FD2A31"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1</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Disciplina della tassa sui rifiuti</w:t>
      </w:r>
    </w:p>
    <w:p w14:paraId="7DDE38DD" w14:textId="01ADEC49"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Il presente regolamento</w:t>
      </w:r>
      <w:r w:rsidR="001740BA" w:rsidRPr="00C13F6E">
        <w:rPr>
          <w:rFonts w:ascii="Calibri" w:hAnsi="Calibri"/>
          <w:sz w:val="20"/>
        </w:rPr>
        <w:t xml:space="preserve">, adottato nell’ambito della potestà regolamentare prevista dall’art. 52 del D.Lgs. 446/1997, </w:t>
      </w:r>
      <w:r w:rsidRPr="00C13F6E">
        <w:rPr>
          <w:rFonts w:ascii="Calibri" w:hAnsi="Calibri"/>
          <w:sz w:val="20"/>
        </w:rPr>
        <w:t>attiva e disciplina l’applicazione della tassa comunale sui rifiuti, istituito dall’art. 1, comma  639 della Legge 27 dicembre 2013, n147 per la copertura del costo del servizio di gestione dei rifiuti  urbani  avviati al recupero e/o allo smaltimento, a decorrere dal 1° gennaio 2014</w:t>
      </w:r>
      <w:r w:rsidR="00B727FD" w:rsidRPr="00C13F6E">
        <w:rPr>
          <w:rFonts w:ascii="Calibri" w:hAnsi="Calibri"/>
          <w:sz w:val="20"/>
        </w:rPr>
        <w:t xml:space="preserve"> e successive modificazioni ed integrazioni e tenuto conto della loro conferma ai sensi del comma 738 dell’art. 1 della legge n. 160/2019</w:t>
      </w:r>
      <w:r w:rsidRPr="00C13F6E">
        <w:rPr>
          <w:rFonts w:ascii="Calibri" w:hAnsi="Calibri"/>
          <w:sz w:val="20"/>
        </w:rPr>
        <w:t>.</w:t>
      </w:r>
    </w:p>
    <w:p w14:paraId="5138742A" w14:textId="77777777"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 xml:space="preserve">La tassa sui rifiuti (TARI) </w:t>
      </w:r>
      <w:r w:rsidR="005A070E" w:rsidRPr="00C13F6E">
        <w:rPr>
          <w:rFonts w:ascii="Calibri" w:hAnsi="Calibri"/>
          <w:sz w:val="20"/>
        </w:rPr>
        <w:t xml:space="preserve">, </w:t>
      </w:r>
      <w:r w:rsidRPr="00C13F6E">
        <w:rPr>
          <w:rFonts w:ascii="Calibri" w:hAnsi="Calibri"/>
          <w:sz w:val="20"/>
        </w:rPr>
        <w:t>introdotta anch’essa ai sensi del medesimo art.1,comma 639 della Legge 27 dicembre 2013, n147;</w:t>
      </w:r>
    </w:p>
    <w:p w14:paraId="7DCD4F16" w14:textId="084E51FD"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 xml:space="preserve">La predetta tassa sui rifiuti (TARI), è finalizzata alla copertura dei costi relativi al servizio di gestione dei rifiuti urbani avviati al recupero e/o allo smaltimento, nel rispetto dei criteri fissati dal presente regolamento. </w:t>
      </w:r>
    </w:p>
    <w:p w14:paraId="48600B68" w14:textId="3FAC037F"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 xml:space="preserve">La classificazione dei rifiuti urbani è effettuata con riferimento alle definizioni di cui all’ art. 184 del Dlgs n. 152/2006 e s.m.i;  </w:t>
      </w:r>
    </w:p>
    <w:p w14:paraId="27A27DE8" w14:textId="77777777"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 xml:space="preserve">L’entrata qui disciplinata ha natura tributaria, non intendendosi con il presente regolamento attivare la tariffa con natura corrispettiva di cui ai comma 668 dell’art.1 della legge 147/2013 . </w:t>
      </w:r>
    </w:p>
    <w:p w14:paraId="1FC5010E" w14:textId="77777777"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 xml:space="preserve">La tariffa della tassa comunale si conforma alle disposizioni contenute nel Decreto del Presidente della Repubblica 27 aprile 1999, n. 158 </w:t>
      </w:r>
      <w:r w:rsidR="00656138" w:rsidRPr="00C13F6E">
        <w:rPr>
          <w:rFonts w:ascii="Calibri" w:hAnsi="Calibri"/>
          <w:sz w:val="20"/>
        </w:rPr>
        <w:t xml:space="preserve">, </w:t>
      </w:r>
      <w:r w:rsidRPr="00C13F6E">
        <w:rPr>
          <w:rFonts w:ascii="Calibri" w:hAnsi="Calibri"/>
          <w:sz w:val="20"/>
        </w:rPr>
        <w:t>dell’art.1 L.147/2013</w:t>
      </w:r>
      <w:r w:rsidR="00656138" w:rsidRPr="00C13F6E">
        <w:rPr>
          <w:rFonts w:ascii="Calibri" w:hAnsi="Calibri"/>
          <w:sz w:val="20"/>
        </w:rPr>
        <w:t xml:space="preserve"> e </w:t>
      </w:r>
      <w:r w:rsidR="00B727FD" w:rsidRPr="00C13F6E">
        <w:rPr>
          <w:rFonts w:ascii="Calibri" w:hAnsi="Calibri"/>
          <w:sz w:val="20"/>
        </w:rPr>
        <w:t>delle disposizioni dell’Autorità di regolazione e dei criteri di articolazione delle tariffe stabilite dal presente  regolamento.</w:t>
      </w:r>
    </w:p>
    <w:p w14:paraId="63C62C68" w14:textId="77777777" w:rsidR="006D4EE9" w:rsidRPr="00C13F6E" w:rsidRDefault="006D4EE9" w:rsidP="00AC37D6">
      <w:pPr>
        <w:numPr>
          <w:ilvl w:val="0"/>
          <w:numId w:val="40"/>
        </w:numPr>
        <w:overflowPunct/>
        <w:autoSpaceDE/>
        <w:autoSpaceDN/>
        <w:adjustRightInd/>
        <w:ind w:left="360"/>
        <w:textAlignment w:val="auto"/>
        <w:rPr>
          <w:rFonts w:ascii="Calibri" w:hAnsi="Calibri"/>
          <w:sz w:val="20"/>
        </w:rPr>
      </w:pPr>
      <w:r w:rsidRPr="00C13F6E">
        <w:rPr>
          <w:rFonts w:ascii="Calibri" w:hAnsi="Calibri"/>
          <w:sz w:val="20"/>
        </w:rPr>
        <w:t>Per quanto non previsto dal presente regolamento si applicano le disposizioni di legge vigenti</w:t>
      </w:r>
      <w:r w:rsidR="00B727FD" w:rsidRPr="00C13F6E">
        <w:rPr>
          <w:rFonts w:ascii="Calibri" w:hAnsi="Calibri"/>
          <w:sz w:val="20"/>
        </w:rPr>
        <w:t xml:space="preserve"> relative alla disciplina della TARI di cui alla L. n. 147/2013 e smi, nonché alle altre norme legislative vigenti di </w:t>
      </w:r>
      <w:r w:rsidR="00CC23C3" w:rsidRPr="00C13F6E">
        <w:rPr>
          <w:rFonts w:ascii="Calibri" w:hAnsi="Calibri"/>
          <w:sz w:val="20"/>
        </w:rPr>
        <w:t>riferimento</w:t>
      </w:r>
      <w:r w:rsidRPr="00C13F6E">
        <w:rPr>
          <w:rFonts w:ascii="Calibri" w:hAnsi="Calibri"/>
          <w:sz w:val="20"/>
        </w:rPr>
        <w:t>.</w:t>
      </w:r>
    </w:p>
    <w:p w14:paraId="44A28612"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Oggetto e ambito di applicazione del regolamento</w:t>
      </w:r>
    </w:p>
    <w:p w14:paraId="29FE36C8" w14:textId="77777777" w:rsidR="006D4EE9" w:rsidRPr="00C13F6E" w:rsidRDefault="006D4EE9" w:rsidP="00AC37D6">
      <w:pPr>
        <w:widowControl w:val="0"/>
        <w:numPr>
          <w:ilvl w:val="0"/>
          <w:numId w:val="1"/>
        </w:numPr>
        <w:kinsoku w:val="0"/>
        <w:overflowPunct/>
        <w:autoSpaceDE/>
        <w:autoSpaceDN/>
        <w:adjustRightInd/>
        <w:spacing w:before="36"/>
        <w:ind w:left="288" w:right="72" w:hanging="288"/>
        <w:textAlignment w:val="auto"/>
        <w:rPr>
          <w:rFonts w:ascii="Calibri" w:hAnsi="Calibri" w:cs="Calibri"/>
          <w:spacing w:val="-1"/>
          <w:sz w:val="20"/>
        </w:rPr>
      </w:pPr>
      <w:r w:rsidRPr="00C13F6E">
        <w:rPr>
          <w:rFonts w:ascii="Calibri" w:hAnsi="Calibri" w:cs="Calibri"/>
          <w:sz w:val="20"/>
        </w:rPr>
        <w:t xml:space="preserve">Il presente regolamento disciplina la tassa sui rifiuti, </w:t>
      </w:r>
      <w:r w:rsidR="005A070E" w:rsidRPr="00C13F6E">
        <w:rPr>
          <w:rFonts w:ascii="Calibri" w:hAnsi="Calibri" w:cs="Calibri"/>
          <w:sz w:val="20"/>
        </w:rPr>
        <w:t>introdotta</w:t>
      </w:r>
      <w:r w:rsidRPr="00C13F6E">
        <w:rPr>
          <w:rFonts w:ascii="Calibri" w:hAnsi="Calibri" w:cs="Calibri"/>
          <w:sz w:val="20"/>
        </w:rPr>
        <w:t xml:space="preserve"> dall’art. 1, comma 639 e successivi della Legge n. 147/2013 e dalle disposizioni di cui </w:t>
      </w:r>
      <w:r w:rsidRPr="00C13F6E">
        <w:rPr>
          <w:rFonts w:ascii="Calibri" w:hAnsi="Calibri" w:cs="Calibri"/>
          <w:spacing w:val="1"/>
          <w:sz w:val="20"/>
        </w:rPr>
        <w:t>al D.P.R. 27 aprile 1999, n. 158, rubricato “</w:t>
      </w:r>
      <w:r w:rsidRPr="00C13F6E">
        <w:rPr>
          <w:rFonts w:ascii="Calibri" w:hAnsi="Calibri" w:cs="Calibri"/>
          <w:i/>
          <w:iCs/>
          <w:spacing w:val="1"/>
          <w:sz w:val="20"/>
        </w:rPr>
        <w:t xml:space="preserve">regolamento recante norme per la elaborazione del </w:t>
      </w:r>
      <w:r w:rsidRPr="00C13F6E">
        <w:rPr>
          <w:rFonts w:ascii="Calibri" w:hAnsi="Calibri" w:cs="Calibri"/>
          <w:i/>
          <w:iCs/>
          <w:spacing w:val="-1"/>
          <w:sz w:val="20"/>
        </w:rPr>
        <w:t>metodo normalizzato per definire la tariffa del servizio di gestione del ciclo dei rifiuti urbani</w:t>
      </w:r>
      <w:r w:rsidRPr="00C13F6E">
        <w:rPr>
          <w:rFonts w:ascii="Calibri" w:hAnsi="Calibri" w:cs="Calibri"/>
          <w:spacing w:val="-1"/>
          <w:sz w:val="20"/>
        </w:rPr>
        <w:t>”.</w:t>
      </w:r>
    </w:p>
    <w:p w14:paraId="1888731F" w14:textId="77777777" w:rsidR="006D4EE9" w:rsidRPr="00C13F6E" w:rsidRDefault="006D4EE9" w:rsidP="00AC37D6">
      <w:pPr>
        <w:pStyle w:val="Style11"/>
        <w:numPr>
          <w:ilvl w:val="0"/>
          <w:numId w:val="1"/>
        </w:numPr>
        <w:kinsoku w:val="0"/>
        <w:autoSpaceDE/>
        <w:autoSpaceDN/>
        <w:adjustRightInd/>
        <w:ind w:left="288" w:hanging="288"/>
        <w:rPr>
          <w:rStyle w:val="CharacterStyle4"/>
          <w:spacing w:val="3"/>
        </w:rPr>
      </w:pPr>
      <w:r w:rsidRPr="00C13F6E">
        <w:rPr>
          <w:rStyle w:val="CharacterStyle4"/>
          <w:spacing w:val="3"/>
        </w:rPr>
        <w:t>In particolare vengono stabiliti i criteri per l’applicazione del tributo al fine di:</w:t>
      </w:r>
    </w:p>
    <w:p w14:paraId="45B52548" w14:textId="77777777" w:rsidR="006D4EE9" w:rsidRPr="00C13F6E" w:rsidRDefault="006D4EE9" w:rsidP="00AC37D6">
      <w:pPr>
        <w:widowControl w:val="0"/>
        <w:numPr>
          <w:ilvl w:val="0"/>
          <w:numId w:val="2"/>
        </w:numPr>
        <w:kinsoku w:val="0"/>
        <w:overflowPunct/>
        <w:autoSpaceDE/>
        <w:autoSpaceDN/>
        <w:adjustRightInd/>
        <w:ind w:right="72"/>
        <w:textAlignment w:val="auto"/>
        <w:rPr>
          <w:rFonts w:ascii="Calibri" w:hAnsi="Calibri" w:cs="Calibri"/>
          <w:sz w:val="20"/>
        </w:rPr>
      </w:pPr>
      <w:r w:rsidRPr="00C13F6E">
        <w:rPr>
          <w:rFonts w:ascii="Calibri" w:hAnsi="Calibri" w:cs="Calibri"/>
          <w:spacing w:val="3"/>
          <w:sz w:val="20"/>
        </w:rPr>
        <w:t xml:space="preserve">definire i coefficienti ed i meccanismi di determinazione delle tariffe delle diverse utenze, unitamente alle </w:t>
      </w:r>
      <w:r w:rsidRPr="00C13F6E">
        <w:rPr>
          <w:rFonts w:ascii="Calibri" w:hAnsi="Calibri" w:cs="Calibri"/>
          <w:sz w:val="20"/>
        </w:rPr>
        <w:t>modalità di applicazione del tributo;</w:t>
      </w:r>
    </w:p>
    <w:p w14:paraId="51641DC3" w14:textId="77777777" w:rsidR="006D4EE9" w:rsidRPr="00C13F6E" w:rsidRDefault="006D4EE9" w:rsidP="00AC37D6">
      <w:pPr>
        <w:widowControl w:val="0"/>
        <w:numPr>
          <w:ilvl w:val="0"/>
          <w:numId w:val="2"/>
        </w:numPr>
        <w:kinsoku w:val="0"/>
        <w:overflowPunct/>
        <w:autoSpaceDE/>
        <w:autoSpaceDN/>
        <w:adjustRightInd/>
        <w:ind w:right="72"/>
        <w:textAlignment w:val="auto"/>
        <w:rPr>
          <w:rFonts w:ascii="Calibri" w:hAnsi="Calibri" w:cs="Calibri"/>
          <w:sz w:val="20"/>
        </w:rPr>
      </w:pPr>
      <w:r w:rsidRPr="00C13F6E">
        <w:rPr>
          <w:rFonts w:ascii="Calibri" w:hAnsi="Calibri" w:cs="Calibri"/>
          <w:spacing w:val="-1"/>
          <w:sz w:val="20"/>
        </w:rPr>
        <w:t xml:space="preserve">classificare le categorie di utenza, nel rispetto delle disposizioni dettate dal legislatore nazionale, in considerazione </w:t>
      </w:r>
      <w:r w:rsidRPr="00C13F6E">
        <w:rPr>
          <w:rFonts w:ascii="Calibri" w:hAnsi="Calibri" w:cs="Calibri"/>
          <w:sz w:val="20"/>
        </w:rPr>
        <w:t>della potenzialità dei rifiuti conferiti;</w:t>
      </w:r>
    </w:p>
    <w:p w14:paraId="08D69D2E" w14:textId="77777777" w:rsidR="006D4EE9" w:rsidRPr="00C13F6E" w:rsidRDefault="006D4EE9" w:rsidP="00AC37D6">
      <w:pPr>
        <w:pStyle w:val="Style11"/>
        <w:numPr>
          <w:ilvl w:val="0"/>
          <w:numId w:val="2"/>
        </w:numPr>
        <w:kinsoku w:val="0"/>
        <w:autoSpaceDE/>
        <w:autoSpaceDN/>
        <w:adjustRightInd/>
        <w:rPr>
          <w:rStyle w:val="CharacterStyle4"/>
        </w:rPr>
      </w:pPr>
      <w:r w:rsidRPr="00C13F6E">
        <w:rPr>
          <w:rStyle w:val="CharacterStyle4"/>
          <w:spacing w:val="3"/>
        </w:rPr>
        <w:t>esercitare la potestà regolamentare attribuita ai Comuni ai sensi dell’articolo 52 del D.Lgs. 15 dicembre 1997, n.</w:t>
      </w:r>
      <w:r w:rsidRPr="00C13F6E">
        <w:rPr>
          <w:rStyle w:val="CharacterStyle4"/>
          <w:spacing w:val="3"/>
        </w:rPr>
        <w:br/>
      </w:r>
      <w:r w:rsidRPr="00C13F6E">
        <w:rPr>
          <w:rStyle w:val="CharacterStyle4"/>
        </w:rPr>
        <w:t>446, con particolare riferimento alla gestione del tributo, alle riduzione ed agevolazioni previste dal legislatore.</w:t>
      </w:r>
    </w:p>
    <w:p w14:paraId="2C58B14C" w14:textId="77777777" w:rsidR="00B63EAF" w:rsidRDefault="00B63EAF" w:rsidP="0047049D">
      <w:pPr>
        <w:pStyle w:val="Titolo"/>
        <w:rPr>
          <w:rStyle w:val="CharacterStyle4"/>
          <w:sz w:val="22"/>
          <w:szCs w:val="22"/>
        </w:rPr>
      </w:pPr>
    </w:p>
    <w:p w14:paraId="6196844D" w14:textId="699AEB2E" w:rsidR="00B63EAF" w:rsidRPr="00C13F6E" w:rsidRDefault="00B63EAF" w:rsidP="00141B52">
      <w:pPr>
        <w:pStyle w:val="Titolo"/>
        <w:rPr>
          <w:rStyle w:val="CharacterStyle4"/>
          <w:rFonts w:asciiTheme="minorHAnsi" w:hAnsiTheme="minorHAnsi" w:cs="Times New Roman"/>
          <w:sz w:val="22"/>
          <w:szCs w:val="22"/>
        </w:rPr>
      </w:pPr>
      <w:r w:rsidRPr="00C13F6E">
        <w:rPr>
          <w:rStyle w:val="CharacterStyle4"/>
          <w:rFonts w:asciiTheme="minorHAnsi" w:hAnsiTheme="minorHAnsi" w:cs="Times New Roman"/>
          <w:sz w:val="22"/>
          <w:szCs w:val="22"/>
        </w:rPr>
        <w:t>Art. 3 -</w:t>
      </w:r>
      <w:r w:rsidR="00A040EF" w:rsidRPr="00C13F6E">
        <w:rPr>
          <w:rStyle w:val="CharacterStyle4"/>
          <w:rFonts w:asciiTheme="minorHAnsi" w:hAnsiTheme="minorHAnsi" w:cs="Times New Roman"/>
          <w:sz w:val="22"/>
          <w:szCs w:val="22"/>
        </w:rPr>
        <w:t xml:space="preserve"> Definizioni</w:t>
      </w:r>
      <w:r w:rsidRPr="00C13F6E">
        <w:rPr>
          <w:rStyle w:val="CharacterStyle4"/>
          <w:rFonts w:asciiTheme="minorHAnsi" w:hAnsiTheme="minorHAnsi" w:cs="Times New Roman"/>
          <w:sz w:val="22"/>
          <w:szCs w:val="22"/>
        </w:rPr>
        <w:t xml:space="preserve"> </w:t>
      </w:r>
    </w:p>
    <w:p w14:paraId="665E7A0D" w14:textId="77777777" w:rsidR="00B63EAF" w:rsidRPr="00C13F6E" w:rsidRDefault="00B63EAF" w:rsidP="00AC37D6">
      <w:pPr>
        <w:pStyle w:val="Style11"/>
        <w:numPr>
          <w:ilvl w:val="0"/>
          <w:numId w:val="56"/>
        </w:numPr>
        <w:kinsoku w:val="0"/>
        <w:autoSpaceDE/>
        <w:autoSpaceDN/>
        <w:adjustRightInd/>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sono classificati, secondo l’origine, in rifiuti urbani e rifiuti speciali e, secondo le caratteristiche di pericolosità, in rifiuti pericolosi e rifiuti non pericolosi.</w:t>
      </w:r>
    </w:p>
    <w:p w14:paraId="517D3D22" w14:textId="77777777" w:rsidR="00B63EAF" w:rsidRPr="00C13F6E" w:rsidRDefault="00B63EAF" w:rsidP="00AC37D6">
      <w:pPr>
        <w:pStyle w:val="Style11"/>
        <w:numPr>
          <w:ilvl w:val="0"/>
          <w:numId w:val="56"/>
        </w:numPr>
        <w:kinsoku w:val="0"/>
        <w:autoSpaceDE/>
        <w:autoSpaceDN/>
        <w:adjustRightInd/>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Sono rifiuti urbani:</w:t>
      </w:r>
    </w:p>
    <w:p w14:paraId="4C9F1738" w14:textId="77777777" w:rsidR="00B63EAF" w:rsidRPr="00C13F6E" w:rsidRDefault="00B63EAF"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domestici indifferenziati e da raccolta differenziata, ivi compresi: carta e cartone, vetro, metalli, plastica, rifiuti organici, legno, tessili, imballaggi, rifiuti di apparecchiature elettriche ed elettroniche, rifiuti di pile e accumulatori e rifiuti ingombranti, ivi compresi materassi e mobili;</w:t>
      </w:r>
    </w:p>
    <w:p w14:paraId="0E4A9F55" w14:textId="77777777" w:rsidR="00B63EAF" w:rsidRPr="00C13F6E" w:rsidRDefault="00B63EAF"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indifferenziati e da raccolta differenziata provenienti da altre fonti che sono simili per natura e composizione ai rifiuti domestici indicati nell'allegato L-quater prodotti dalle attività riportate nell'allegato L-quinquies del d.lgs. 152/2006;</w:t>
      </w:r>
    </w:p>
    <w:p w14:paraId="5FCF2724" w14:textId="77777777" w:rsidR="00B63EAF" w:rsidRPr="00C13F6E" w:rsidRDefault="00B63EAF"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provenienti dallo spazzamento delle strade e dallo svuotamento dei cestini portarifiuti;</w:t>
      </w:r>
    </w:p>
    <w:p w14:paraId="291D70D0" w14:textId="77777777" w:rsidR="00A12FD3" w:rsidRPr="00C13F6E" w:rsidRDefault="00A12FD3"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di qualunque natura o provenienza, giacenti sulle strade ed aree pubbliche o sulle strade ed aree private comunque soggette ad uso pubblico o sulle spiagge marittime e lacuali e sulle rive dei corsi d'acqua;</w:t>
      </w:r>
    </w:p>
    <w:p w14:paraId="697DA225" w14:textId="77777777" w:rsidR="00A12FD3" w:rsidRPr="00C13F6E" w:rsidRDefault="00A12FD3"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della manutenzione del verde pubblico, come foglie, sfalci d'erba e potature di alberi, nonché i rifiuti risultanti dalla pulizia dei mercati;</w:t>
      </w:r>
    </w:p>
    <w:p w14:paraId="13C24354" w14:textId="77777777" w:rsidR="00A52A0A" w:rsidRPr="00C13F6E" w:rsidRDefault="00A52A0A" w:rsidP="00AC37D6">
      <w:pPr>
        <w:pStyle w:val="Style11"/>
        <w:numPr>
          <w:ilvl w:val="0"/>
          <w:numId w:val="57"/>
        </w:numPr>
        <w:kinsoku w:val="0"/>
        <w:autoSpaceDE/>
        <w:autoSpaceDN/>
        <w:adjustRightInd/>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provenienti da aree cimiteriali, esumazioni ed estumulazioni, nonché gli altri rifiuti provenienti da attività cimiteriale diversi da quelli di cui ai punti 3,4 e 5;</w:t>
      </w:r>
    </w:p>
    <w:p w14:paraId="1E9DB7D9" w14:textId="77777777" w:rsidR="00A52A0A" w:rsidRPr="00C13F6E" w:rsidRDefault="00A52A0A" w:rsidP="00AC37D6">
      <w:pPr>
        <w:pStyle w:val="Paragrafoelenco"/>
        <w:numPr>
          <w:ilvl w:val="0"/>
          <w:numId w:val="57"/>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urbani non includono i rifiuti della produzione, dell'agricoltura, della silvicoltura, della pesca, delle fosse settiche, delle reti fognarie e degli impianti di trattamento delle acque reflue, ivi compresi i fanghi di depurazione, i veicoli fuori uso o i rifiuti da costruzione e demolizione.</w:t>
      </w:r>
    </w:p>
    <w:p w14:paraId="23A2BA81" w14:textId="77777777" w:rsidR="00A52A0A" w:rsidRPr="00C13F6E" w:rsidRDefault="00A52A0A" w:rsidP="00A52A0A">
      <w:pPr>
        <w:pStyle w:val="Paragrafoelenco"/>
        <w:ind w:left="284"/>
        <w:rPr>
          <w:rStyle w:val="CharacterStyle4"/>
          <w:rFonts w:asciiTheme="minorHAnsi" w:hAnsiTheme="minorHAnsi" w:cstheme="minorHAnsi"/>
          <w:color w:val="000000" w:themeColor="text1"/>
        </w:rPr>
      </w:pPr>
    </w:p>
    <w:p w14:paraId="34D9A2F5" w14:textId="77777777" w:rsidR="00A52A0A" w:rsidRPr="00C13F6E" w:rsidRDefault="00A52A0A" w:rsidP="00AC37D6">
      <w:pPr>
        <w:pStyle w:val="Paragrafoelenco"/>
        <w:numPr>
          <w:ilvl w:val="0"/>
          <w:numId w:val="58"/>
        </w:numPr>
        <w:ind w:left="284" w:hanging="284"/>
        <w:rPr>
          <w:rStyle w:val="CharacterStyle4"/>
          <w:rFonts w:asciiTheme="minorHAnsi" w:hAnsiTheme="minorHAnsi" w:cstheme="minorHAnsi"/>
          <w:color w:val="000000" w:themeColor="text1"/>
        </w:rPr>
      </w:pPr>
      <w:bookmarkStart w:id="0" w:name="_Hlk73443850"/>
      <w:r w:rsidRPr="00C13F6E">
        <w:rPr>
          <w:rStyle w:val="CharacterStyle4"/>
          <w:rFonts w:asciiTheme="minorHAnsi" w:hAnsiTheme="minorHAnsi" w:cstheme="minorHAnsi"/>
          <w:color w:val="000000" w:themeColor="text1"/>
        </w:rPr>
        <w:t>Sono rifiuti speciali:</w:t>
      </w:r>
    </w:p>
    <w:bookmarkEnd w:id="0"/>
    <w:p w14:paraId="1C4D5E68"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prodotti nell'ambito delle attività agricole, agroindustriali e della silvicoltura, ai sensi e per gli effetti dell'articolo 2135 del Codice civile, e della pesca;</w:t>
      </w:r>
    </w:p>
    <w:p w14:paraId="5F2B879B"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lastRenderedPageBreak/>
        <w:t>i rifiuti prodotti dalle attività di costruzione e demolizione, nonché i rifiuti che derivano dalle attività di scavo, fermo restando quanto disposto dall'articolo 184-bis del d.lgs. 152/2006;</w:t>
      </w:r>
    </w:p>
    <w:p w14:paraId="23FE3E9F"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prodotti nell'ambito delle lavorazioni industriali se diversi dai rifiuti urbani;</w:t>
      </w:r>
    </w:p>
    <w:p w14:paraId="6BB51028"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prodotti nell'ambito delle lavorazioni artigianali se diversi dai rifiuti urbani;</w:t>
      </w:r>
    </w:p>
    <w:p w14:paraId="1C39C9CA"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prodotti nell'ambito delle attività commerciali se diversi dai rifiuti urbani;</w:t>
      </w:r>
    </w:p>
    <w:p w14:paraId="6FFF1C94" w14:textId="77777777" w:rsidR="00A52A0A" w:rsidRPr="00C13F6E" w:rsidRDefault="00A52A0A"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prodotti nell'ambito delle attività di servizio se diversi dai rifiuti urbani;</w:t>
      </w:r>
    </w:p>
    <w:p w14:paraId="28F83D92" w14:textId="77777777" w:rsidR="00772ABD" w:rsidRPr="00C13F6E" w:rsidRDefault="00772ABD"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derivanti dall'attività di recupero e smaltimento di rifiuti, i fanghi prodotti dalla potabilizzazione e da altri trattamenti delle acque e dalla depurazione delle acque reflue, nonché i rifiuti da abbattimento di fumi, dalle fosse settiche e dalle reti fognarie;</w:t>
      </w:r>
    </w:p>
    <w:p w14:paraId="565EE1C7" w14:textId="77777777" w:rsidR="00772ABD" w:rsidRPr="00C13F6E" w:rsidRDefault="00772ABD"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rifiuti derivanti da attività sanitarie se diversi dai rifiuti urbani;</w:t>
      </w:r>
    </w:p>
    <w:p w14:paraId="11088409" w14:textId="77777777" w:rsidR="00772ABD" w:rsidRPr="00C13F6E" w:rsidRDefault="00772ABD" w:rsidP="00AC37D6">
      <w:pPr>
        <w:pStyle w:val="Paragrafoelenco"/>
        <w:numPr>
          <w:ilvl w:val="0"/>
          <w:numId w:val="59"/>
        </w:numPr>
        <w:ind w:left="567" w:hanging="283"/>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 veicoli fuori uso.</w:t>
      </w:r>
    </w:p>
    <w:p w14:paraId="0EBE0099" w14:textId="77777777" w:rsidR="00A52A0A" w:rsidRPr="00C13F6E" w:rsidRDefault="00A52A0A" w:rsidP="00772ABD">
      <w:pPr>
        <w:rPr>
          <w:rStyle w:val="CharacterStyle4"/>
          <w:rFonts w:asciiTheme="minorHAnsi" w:hAnsiTheme="minorHAnsi" w:cstheme="minorHAnsi"/>
          <w:color w:val="000000" w:themeColor="text1"/>
        </w:rPr>
      </w:pPr>
    </w:p>
    <w:p w14:paraId="2A29B152" w14:textId="77777777" w:rsidR="00772ABD" w:rsidRPr="00C13F6E" w:rsidRDefault="00772ABD" w:rsidP="00AC37D6">
      <w:pPr>
        <w:pStyle w:val="Paragrafoelenco"/>
        <w:numPr>
          <w:ilvl w:val="0"/>
          <w:numId w:val="58"/>
        </w:numPr>
        <w:ind w:left="284" w:hanging="284"/>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Sono rifiuti pericolosi quelli che recano le caratteristiche di cui all’Allegato I della parte quarta del d.lgs. 152/2006.</w:t>
      </w:r>
    </w:p>
    <w:p w14:paraId="1C84520F" w14:textId="77777777" w:rsidR="00772ABD" w:rsidRPr="00C13F6E" w:rsidRDefault="00772ABD" w:rsidP="00AC37D6">
      <w:pPr>
        <w:pStyle w:val="Paragrafoelenco"/>
        <w:numPr>
          <w:ilvl w:val="0"/>
          <w:numId w:val="58"/>
        </w:numPr>
        <w:ind w:left="284" w:hanging="284"/>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Ai fini del presente Regolamento si intende per:</w:t>
      </w:r>
    </w:p>
    <w:p w14:paraId="1B4CD6ED" w14:textId="77777777" w:rsidR="00772ABD" w:rsidRPr="00C13F6E" w:rsidRDefault="00772ABD" w:rsidP="00AC37D6">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 xml:space="preserve">«rifiuto», ai sensi dell’art. 183, comma 1, lett. a), del decreto legislativo 3 aprile 2006, n. 152, qualsiasi sostanza od oggetto di cui il detentore si disfi o abbia l’intenzione o abbia l'obbligo di disfarsi; </w:t>
      </w:r>
    </w:p>
    <w:p w14:paraId="6DDE14E4" w14:textId="77777777" w:rsidR="00772ABD" w:rsidRPr="00C13F6E" w:rsidRDefault="00772ABD" w:rsidP="00AC37D6">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«produttore di rifiuti»: ai sensi dell’art. 183, comma 1, lett. f), del decreto legislativo 3 aprile 2006, n. 152, il soggetto la cui attività produce rifiuti e il soggetto al quale sia giuridicamente riferibile detta produzione (produttore iniziale) o chiunque effettui operazioni di pretrattamento, di miscelazione o altre operazioni che hanno modificato la natura o la composizione di detti rifiuti (nuovo produttore);</w:t>
      </w:r>
    </w:p>
    <w:p w14:paraId="7BD46403" w14:textId="77777777" w:rsidR="00772ABD" w:rsidRPr="00C13F6E" w:rsidRDefault="00772ABD" w:rsidP="00AC37D6">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«detentore», ai sensi dell’art. 183, comma 1, lett. h), del decreto legislativo 3 aprile 2006, n. 152, il produttore dei rifiuti o la persona fisica o giuridica che ne è in possesso;</w:t>
      </w:r>
    </w:p>
    <w:p w14:paraId="1E0DCA97" w14:textId="77777777" w:rsidR="00772ABD" w:rsidRPr="00C13F6E" w:rsidRDefault="00772ABD" w:rsidP="00AC37D6">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«prevenzione»: ai sensi dell’art. 183, comma 1, lett. m), del decreto legislativo 3 aprile 2006, n. 152, le misure adottate prima che una sostanza, un materiale o un prodotto diventi rifiuto che riducono:</w:t>
      </w:r>
    </w:p>
    <w:p w14:paraId="1221D44E" w14:textId="77777777" w:rsidR="00AC37D6" w:rsidRPr="00C13F6E" w:rsidRDefault="00AC37D6" w:rsidP="00AC37D6">
      <w:pPr>
        <w:pStyle w:val="Paragrafoelenco"/>
        <w:numPr>
          <w:ilvl w:val="0"/>
          <w:numId w:val="61"/>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la quantità dei rifiuti, anche attraverso il riutilizzo dei prodotti o l'estensione del loro ciclo di vita;</w:t>
      </w:r>
    </w:p>
    <w:p w14:paraId="36DA78D2" w14:textId="77777777" w:rsidR="00A2540C" w:rsidRPr="00C13F6E" w:rsidRDefault="00A2540C" w:rsidP="00AC37D6">
      <w:pPr>
        <w:pStyle w:val="Paragrafoelenco"/>
        <w:numPr>
          <w:ilvl w:val="0"/>
          <w:numId w:val="61"/>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gli impatti negativi dei rifiuti prodotti sull'ambiente e la salute umana;</w:t>
      </w:r>
    </w:p>
    <w:p w14:paraId="7659EAE0" w14:textId="77777777" w:rsidR="00A2540C" w:rsidRPr="00C13F6E" w:rsidRDefault="00A2540C" w:rsidP="00AC37D6">
      <w:pPr>
        <w:pStyle w:val="Paragrafoelenco"/>
        <w:numPr>
          <w:ilvl w:val="0"/>
          <w:numId w:val="61"/>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il contenuto di sostanze pericolose in materiali e prodotti;</w:t>
      </w:r>
    </w:p>
    <w:p w14:paraId="7294845D" w14:textId="77777777" w:rsidR="00A2540C" w:rsidRPr="00C13F6E" w:rsidRDefault="00A2540C" w:rsidP="00A2540C">
      <w:pPr>
        <w:pStyle w:val="Paragrafoelenco"/>
        <w:ind w:left="1004"/>
        <w:rPr>
          <w:rStyle w:val="CharacterStyle4"/>
          <w:rFonts w:asciiTheme="minorHAnsi" w:hAnsiTheme="minorHAnsi" w:cstheme="minorHAnsi"/>
          <w:color w:val="000000" w:themeColor="text1"/>
        </w:rPr>
      </w:pPr>
    </w:p>
    <w:p w14:paraId="46A6E0B1"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«conferimento»: l’attività di consegna dei rifiuti da parte del produttore o del detentore alle successive fasi di gestione;</w:t>
      </w:r>
    </w:p>
    <w:p w14:paraId="0B06B85A"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«gestione dei rifiuti», ai sensi dell’art. 183, comma 1, lett. n), del decreto legislativo 3 aprile 2006, n. 152, la raccolta, il trasporto, il recupero, compresa la cernita, e lo smaltimento dei rifiuti, compresi la supervisione di tali operazioni e gli interventi successivi alla chiusura dei siti di smaltimento, nonché le operazioni effettuate in qualità di commerciante o intermediari; non costituiscono attività di gestione dei rifiuti le operazioni di prelievo, raggruppamento, selezione e deposito preliminari alla raccolta di materiali o sostanze naturali derivanti da eventi atmosferici o meteorici, ivi incluse mareggiate e piene, anche ove frammisti ad altri materiali di origine antropica effettuate, nel tempo tecnico strettamente necessario, presso il medesimo sito nel quale detti eventi li hanno depositati;</w:t>
      </w:r>
    </w:p>
    <w:p w14:paraId="1BDB0434"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«Gestore»: il soggetto affidatario del servizio di gestione dei rifiuti;</w:t>
      </w:r>
    </w:p>
    <w:p w14:paraId="3C3CF883"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«raccolta», ai sensi dell’art. 183, comma 1, lett. o), del decreto legislativo 3 aprile 2006, n. 152, il prelievo dei rifiuti, compresi la cernita preliminare e il deposito preliminare alla raccolta, ivi compresa la gestione dei centri di raccolta di cui alla lettera «mm» dell’art. 183, comma 1, ai fini del loro trasporto in un impianto di trattamento;</w:t>
      </w:r>
    </w:p>
    <w:p w14:paraId="0A168738"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«raccolta differenziata», ai sensi dell’art. 183, comma 1, lett. p), del decreto legislativo 3 aprile 2006, n. 152, la raccolta in cui un flusso di rifiuti è tenuto separato in base al tipo ed alla natura dei rifiuti al fine di facilitarne il trattamento specifico;</w:t>
      </w:r>
    </w:p>
    <w:p w14:paraId="1D4E29B7"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«riciclaggio», ai sensi dell’art. 183, comma 1, lett. u), del decreto legislativo 3 aprile 2006, n. 152, qualsiasi operazione di recupero attraverso cui i rifiuti sono trattati per ottenere prodotti, materiali o sostanze da utilizzare per la loro funzione originaria o per altri fini. Include il trattamento di materiale organico ma non il recupero di energia né il ritrattamento per ottenere materiali da utilizzare quali combustibili o in operazioni di riempimento;</w:t>
      </w:r>
    </w:p>
    <w:p w14:paraId="5AA31810"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«spazzamento delle strade», ai sensi dell’art. 183, comma 1, lett. oo), del decreto legislativo 3 aprile 2006, n. 152, la modalità di raccolta dei rifiuti mediante operazione di pulizia delle strade, aree pubbliche e aree private ad uso pubblico escluse le operazioni di sgombero della neve dalla sede stradale e sue pertinenze, effettuate al solo scopo di garantire la loro fruibilità e la sicurezza del transito;</w:t>
      </w:r>
    </w:p>
    <w:p w14:paraId="3DDEFBB3"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«autocompostaggio», ai sensi dell’art. 183, comma 1, lett. e), del decreto legislativo 3 aprile 2006, n. 152, il compostaggio degli scarti organici dei propri rifiuti urbani, effettuato da utenze domestiche e non domestiche, ai fini dell’utilizzo in sito del materiale prodotto;</w:t>
      </w:r>
    </w:p>
    <w:p w14:paraId="2E6ACC5C"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lastRenderedPageBreak/>
        <w:t>«compostaggio di comunità», ai sensi dell’art. 183, comma 1, lett. qq-bis), del decreto legislativo 3 aprile 2006, n. 152, il compostaggio effettuato collettivamente da più utenze domestiche e non domestiche della frazione organica dei rifiuti urbani prodotti dalle medesime, al fine dell’utilizzo del compost prodotto da parte delle utenze conferenti;</w:t>
      </w:r>
    </w:p>
    <w:p w14:paraId="522EA017"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«rifiuto organico», ai sensi dell’art. 183, comma 1, lett. d), del decreto legislativo 3 aprile 2006, n. 152, i rifiuti biodegradabili di giardini e parchi, rifiuti alimentari e di cucina prodotti da nuclei domestici, ristoranti, uffici, attività all'ingrosso, mense, servizi di ristorazione e punti vendita al dettaglio e rifiuti equiparabili prodotti dagli impianti dell'industria alimentare;</w:t>
      </w:r>
    </w:p>
    <w:p w14:paraId="61C074CF"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«rifiuti alimentari», ai sensi dell’art. 183, comma 1, lett. d-bis), del decreto legislativo 3 aprile 2006, n. 152, tutti gli alimenti di cui all'articolo 2 del regolamento (CE) n.178/2002 del Parlamento europeo e del Consiglio che sono diventati rifiuti;</w:t>
      </w:r>
    </w:p>
    <w:p w14:paraId="2F4E1CF7"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«utenza domestica»: l’utenza adibita o destinata ad uso di civile abitazione;</w:t>
      </w:r>
    </w:p>
    <w:p w14:paraId="62B9FB8E"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«utenza non domestica»: l’utenza adibita o destinata ad usi diversi dall’utenza domestica;</w:t>
      </w:r>
    </w:p>
    <w:p w14:paraId="13F46FE6"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«parte fissa della tassa»: è la quota parte della tassa rifiuti relativa alle componenti essenziali del costo del servizio riferite in particolare agli investimenti per le opere ed ai relativi ammortamenti, nonché ad altri costi di esercizio non ricompresi nella parte variabile della tassa oltre ai costi destinati al godimento collettivo di un ambiente pulito e alla tutela dell’ambiente;</w:t>
      </w:r>
    </w:p>
    <w:p w14:paraId="237580F4"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«parte variabile della tassa»: è la quota parte della tassa rifiuti che comprende i costi rapportati alla quantità di rifiuti conferiti, ai servizi forniti e all’entità dei costi di gestione;</w:t>
      </w:r>
    </w:p>
    <w:p w14:paraId="6DE0E588"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«Centro di Raccolta», ai sensi dell’art. 183, comma 1, lett. mm), del decreto legislativo 3 aprile 2006, n. 152, un’area presidiata ed allestita, senza nuovi o maggiori oneri a carico della finanza pubblica, per l'attività di raccolta mediante raggruppamento differenziato dei rifiuti urbani per frazioni omogenee conferiti dai detentori per il trasporto agli impianti di recupero e trattamento;</w:t>
      </w:r>
    </w:p>
    <w:p w14:paraId="67D28AE4"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«Centro del Riuso»: locale o area presidiata allestita per il ritiro, l'esposizione e la distribuzione, senza fini di lucro, di beni usati e funzionanti suscettibili di riutilizzo;</w:t>
      </w:r>
    </w:p>
    <w:p w14:paraId="132729AB"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«riutilizzo», ai sensi dell’art. 183, comma 1, lett. r) del decreto legislativo 3 aprile 2006, n. 152, qualsiasi operazione attraverso la quale prodotti o componenti che non sono rifiuti sono reimpiegati per la stessa finalità per la quale erano stati concepiti.</w:t>
      </w:r>
    </w:p>
    <w:p w14:paraId="60763A9E"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«preparazione per il riutilizzo», ai sensi dell’art. 183, c. 1, lett. q) del decreto legislativo 3 aprile 2006, n. 152, le operazioni di controllo, pulizia, smontaggio e riparazione attraverso cui prodotti o componenti di prodotti diventati rifiuti sono preparati in modo da poter essere reimpiegati senza altro pretrattamento.</w:t>
      </w:r>
    </w:p>
    <w:p w14:paraId="32B3B3C3" w14:textId="77777777" w:rsidR="00A2540C" w:rsidRPr="00C13F6E" w:rsidRDefault="00A2540C" w:rsidP="00A2540C">
      <w:pPr>
        <w:pStyle w:val="Paragrafoelenco"/>
        <w:numPr>
          <w:ilvl w:val="0"/>
          <w:numId w:val="60"/>
        </w:numPr>
        <w:rPr>
          <w:rStyle w:val="CharacterStyle4"/>
          <w:rFonts w:asciiTheme="minorHAnsi" w:hAnsiTheme="minorHAnsi" w:cstheme="minorHAnsi"/>
          <w:color w:val="000000" w:themeColor="text1"/>
        </w:rPr>
      </w:pPr>
      <w:r w:rsidRPr="00C13F6E">
        <w:rPr>
          <w:rStyle w:val="CharacterStyle4"/>
          <w:rFonts w:asciiTheme="minorHAnsi" w:hAnsiTheme="minorHAnsi" w:cstheme="minorHAnsi"/>
          <w:color w:val="000000" w:themeColor="text1"/>
        </w:rPr>
        <w:t>«recupero», ai sensi dell’art. 183, c. 1, lett. t) del decreto legislativo 3 aprile 2006, n. 152, qualsiasi operazione il cui principale risultato sia di permettere ai rifiuti di svolgere un ruolo utile, sostituendo altri materiali che sarebbero stati altrimenti utilizzati per assolvere una particolare funzione o di prepararli ad assolvere tale funzione, all'interno dell'impianto o nell'economia in generale.</w:t>
      </w:r>
    </w:p>
    <w:p w14:paraId="33041D0D" w14:textId="77777777" w:rsidR="00A52A0A" w:rsidRPr="00C13F6E" w:rsidRDefault="00A52A0A" w:rsidP="00A52A0A">
      <w:pPr>
        <w:pStyle w:val="Style11"/>
        <w:kinsoku w:val="0"/>
        <w:autoSpaceDE/>
        <w:autoSpaceDN/>
        <w:adjustRightInd/>
        <w:ind w:left="284"/>
        <w:rPr>
          <w:rStyle w:val="CharacterStyle4"/>
          <w:rFonts w:asciiTheme="minorHAnsi" w:hAnsiTheme="minorHAnsi" w:cstheme="minorHAnsi"/>
          <w:color w:val="FF0000"/>
        </w:rPr>
      </w:pPr>
    </w:p>
    <w:p w14:paraId="3FDB5410" w14:textId="77777777" w:rsidR="008F2CB7" w:rsidRPr="00C13F6E" w:rsidRDefault="008F2CB7" w:rsidP="00A52A0A">
      <w:pPr>
        <w:pStyle w:val="Style11"/>
        <w:kinsoku w:val="0"/>
        <w:autoSpaceDE/>
        <w:autoSpaceDN/>
        <w:adjustRightInd/>
        <w:ind w:left="284"/>
        <w:rPr>
          <w:rStyle w:val="CharacterStyle4"/>
          <w:rFonts w:asciiTheme="minorHAnsi" w:hAnsiTheme="minorHAnsi" w:cstheme="minorHAnsi"/>
          <w:color w:val="FF0000"/>
        </w:rPr>
      </w:pPr>
    </w:p>
    <w:p w14:paraId="5C34C992" w14:textId="77777777" w:rsidR="008F2CB7" w:rsidRPr="00C13F6E" w:rsidRDefault="008F2CB7" w:rsidP="00A52A0A">
      <w:pPr>
        <w:pStyle w:val="Style11"/>
        <w:kinsoku w:val="0"/>
        <w:autoSpaceDE/>
        <w:autoSpaceDN/>
        <w:adjustRightInd/>
        <w:ind w:left="284"/>
        <w:rPr>
          <w:rStyle w:val="CharacterStyle4"/>
          <w:rFonts w:asciiTheme="minorHAnsi" w:hAnsiTheme="minorHAnsi" w:cstheme="minorHAnsi"/>
          <w:color w:val="FF0000"/>
        </w:rPr>
      </w:pPr>
    </w:p>
    <w:p w14:paraId="740854A0"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4</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Soggetto attivo</w:t>
      </w:r>
    </w:p>
    <w:p w14:paraId="7EA380CC" w14:textId="77777777" w:rsidR="006D4EE9" w:rsidRDefault="006D4EE9" w:rsidP="006D4EE9">
      <w:pPr>
        <w:pStyle w:val="Style11"/>
        <w:kinsoku w:val="0"/>
        <w:autoSpaceDE/>
        <w:autoSpaceDN/>
        <w:adjustRightInd/>
        <w:ind w:right="72"/>
        <w:rPr>
          <w:rStyle w:val="CharacterStyle4"/>
          <w:sz w:val="22"/>
          <w:szCs w:val="22"/>
        </w:rPr>
      </w:pPr>
      <w:r w:rsidRPr="00983A27">
        <w:rPr>
          <w:rStyle w:val="CharacterStyle4"/>
        </w:rPr>
        <w:t>1</w:t>
      </w:r>
      <w:r w:rsidRPr="00C13F6E">
        <w:rPr>
          <w:rStyle w:val="CharacterStyle4"/>
        </w:rPr>
        <w:t xml:space="preserve">. Ai sensi della normativa richiamata, il Comune è soggetto attivo dell’obbligazione tributaria </w:t>
      </w:r>
      <w:r w:rsidRPr="00C13F6E">
        <w:rPr>
          <w:rStyle w:val="CharacterStyle4"/>
          <w:spacing w:val="-3"/>
        </w:rPr>
        <w:t xml:space="preserve">disciplinata dal presente regolamento, con riferimento a tutti gli immobili la cui superficie insiste, </w:t>
      </w:r>
      <w:r w:rsidRPr="00C13F6E">
        <w:rPr>
          <w:rStyle w:val="CharacterStyle4"/>
        </w:rPr>
        <w:t>interamente o prevalentemente, sul territorio comunale.</w:t>
      </w:r>
    </w:p>
    <w:p w14:paraId="619109EB" w14:textId="77777777" w:rsidR="00631027" w:rsidRPr="008645CD" w:rsidRDefault="00631027" w:rsidP="006D4EE9">
      <w:pPr>
        <w:pStyle w:val="Style11"/>
        <w:kinsoku w:val="0"/>
        <w:autoSpaceDE/>
        <w:autoSpaceDN/>
        <w:adjustRightInd/>
        <w:ind w:right="72"/>
        <w:rPr>
          <w:rStyle w:val="CharacterStyle4"/>
          <w:sz w:val="22"/>
          <w:szCs w:val="22"/>
        </w:rPr>
      </w:pPr>
    </w:p>
    <w:p w14:paraId="1436674C"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5</w:t>
      </w:r>
      <w:r w:rsidR="008645CD"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Soggetto passivo</w:t>
      </w:r>
    </w:p>
    <w:p w14:paraId="062589CE" w14:textId="77777777" w:rsidR="006D4EE9" w:rsidRPr="00C13F6E" w:rsidRDefault="006D4EE9" w:rsidP="00AC37D6">
      <w:pPr>
        <w:widowControl w:val="0"/>
        <w:numPr>
          <w:ilvl w:val="0"/>
          <w:numId w:val="30"/>
        </w:numPr>
        <w:tabs>
          <w:tab w:val="clear" w:pos="1440"/>
        </w:tabs>
        <w:kinsoku w:val="0"/>
        <w:overflowPunct/>
        <w:autoSpaceDE/>
        <w:autoSpaceDN/>
        <w:adjustRightInd/>
        <w:ind w:left="360" w:right="72"/>
        <w:textAlignment w:val="auto"/>
        <w:rPr>
          <w:rFonts w:ascii="Calibri" w:hAnsi="Calibri" w:cs="Calibri"/>
          <w:sz w:val="20"/>
        </w:rPr>
      </w:pPr>
      <w:r w:rsidRPr="00C13F6E">
        <w:rPr>
          <w:rFonts w:ascii="Calibri" w:hAnsi="Calibri" w:cs="Calibri"/>
          <w:spacing w:val="-1"/>
          <w:sz w:val="20"/>
        </w:rPr>
        <w:t>Il tributo è dovuto da chiunque possieda, occupi o detenga a qualsiasi titolo o aree coperte, a qualsiasi uso adibiti, suscettibili di produrre rifiuti urbani di cui all’art. 184 del D.lgs n. 152 del 03/04/2006 e s.m.i. e rifiuti espressamente assimilabili (se speciali e non pericolosi) con il regolamento comunale di San Clemente.</w:t>
      </w:r>
    </w:p>
    <w:p w14:paraId="69246A57" w14:textId="77777777" w:rsidR="006D4EE9" w:rsidRPr="00C13F6E" w:rsidRDefault="006D4EE9" w:rsidP="00AC37D6">
      <w:pPr>
        <w:pStyle w:val="Style11"/>
        <w:numPr>
          <w:ilvl w:val="0"/>
          <w:numId w:val="30"/>
        </w:numPr>
        <w:tabs>
          <w:tab w:val="clear" w:pos="1440"/>
        </w:tabs>
        <w:kinsoku w:val="0"/>
        <w:autoSpaceDE/>
        <w:autoSpaceDN/>
        <w:adjustRightInd/>
        <w:ind w:left="360" w:right="72"/>
        <w:rPr>
          <w:rStyle w:val="CharacterStyle4"/>
        </w:rPr>
      </w:pPr>
      <w:r w:rsidRPr="00C13F6E">
        <w:rPr>
          <w:rStyle w:val="CharacterStyle4"/>
          <w:spacing w:val="2"/>
        </w:rPr>
        <w:t xml:space="preserve">Qualora vi sia un utilizzo temporaneo, di durata non superiore a sei mesi nel corso dello stesso anno solare, il </w:t>
      </w:r>
      <w:r w:rsidRPr="00C13F6E">
        <w:rPr>
          <w:rStyle w:val="CharacterStyle4"/>
          <w:spacing w:val="3"/>
        </w:rPr>
        <w:t xml:space="preserve">tributo è dovuto soltanto dal possessore dei locali e delle aree a titolo di proprietà, usufrutto, uso, abitazione, </w:t>
      </w:r>
      <w:r w:rsidRPr="00C13F6E">
        <w:rPr>
          <w:rStyle w:val="CharacterStyle4"/>
        </w:rPr>
        <w:t>superficie.</w:t>
      </w:r>
    </w:p>
    <w:p w14:paraId="351088E3" w14:textId="77777777" w:rsidR="006D4EE9" w:rsidRPr="00C13F6E" w:rsidRDefault="006D4EE9" w:rsidP="00AC37D6">
      <w:pPr>
        <w:numPr>
          <w:ilvl w:val="0"/>
          <w:numId w:val="30"/>
        </w:numPr>
        <w:tabs>
          <w:tab w:val="clear" w:pos="1440"/>
        </w:tabs>
        <w:suppressAutoHyphens/>
        <w:overflowPunct/>
        <w:autoSpaceDE/>
        <w:autoSpaceDN/>
        <w:adjustRightInd/>
        <w:ind w:left="360"/>
        <w:textAlignment w:val="auto"/>
        <w:rPr>
          <w:rStyle w:val="CharacterStyle4"/>
        </w:rPr>
      </w:pPr>
      <w:r w:rsidRPr="00C13F6E">
        <w:rPr>
          <w:rStyle w:val="CharacterStyle4"/>
          <w:spacing w:val="1"/>
        </w:rPr>
        <w:t xml:space="preserve">In presenza di locali in multiproprietà e di centri commerciali integrati, responsabile del versamento del tributo </w:t>
      </w:r>
      <w:r w:rsidRPr="00C13F6E">
        <w:rPr>
          <w:rStyle w:val="CharacterStyle4"/>
        </w:rPr>
        <w:t>dovuto per i locali e per le aree scoperte di uso comune, è il soggetto che gestisce i servizi comuni. I locali e le aree scoperte in uso esclusivo restano invece a carico dei singoli occupanti o detentori.</w:t>
      </w:r>
    </w:p>
    <w:p w14:paraId="56603AEA" w14:textId="77777777" w:rsidR="006D4EE9" w:rsidRPr="00C13F6E" w:rsidRDefault="006D4EE9" w:rsidP="00AC37D6">
      <w:pPr>
        <w:numPr>
          <w:ilvl w:val="0"/>
          <w:numId w:val="30"/>
        </w:numPr>
        <w:tabs>
          <w:tab w:val="clear" w:pos="1440"/>
        </w:tabs>
        <w:suppressAutoHyphens/>
        <w:overflowPunct/>
        <w:autoSpaceDE/>
        <w:autoSpaceDN/>
        <w:adjustRightInd/>
        <w:ind w:left="360"/>
        <w:textAlignment w:val="auto"/>
        <w:rPr>
          <w:rStyle w:val="CharacterStyle4"/>
        </w:rPr>
      </w:pPr>
      <w:r w:rsidRPr="00C13F6E">
        <w:rPr>
          <w:rStyle w:val="CharacterStyle4"/>
          <w:spacing w:val="2"/>
        </w:rPr>
        <w:t xml:space="preserve">Per i locali destinati ad attività ricettiva, (residence, affittacamere e simili) la tariffa è dovuta da chi gestisce </w:t>
      </w:r>
      <w:r w:rsidRPr="00C13F6E">
        <w:rPr>
          <w:rStyle w:val="CharacterStyle4"/>
        </w:rPr>
        <w:t>l’attività; i locali di affittacamere sono quelli per i quali l’attività è conseguente ad una comunicazione al competente ufficio comunale. Le attività del presente comma sono considerate, a tutti gli effetti, utenze non domestiche.</w:t>
      </w:r>
    </w:p>
    <w:p w14:paraId="44C103AA" w14:textId="77777777" w:rsidR="006D4EE9" w:rsidRPr="008645CD" w:rsidRDefault="006D4EE9" w:rsidP="00AC37D6">
      <w:pPr>
        <w:numPr>
          <w:ilvl w:val="1"/>
          <w:numId w:val="30"/>
        </w:numPr>
        <w:tabs>
          <w:tab w:val="clear" w:pos="1440"/>
        </w:tabs>
        <w:suppressAutoHyphens/>
        <w:overflowPunct/>
        <w:autoSpaceDE/>
        <w:autoSpaceDN/>
        <w:adjustRightInd/>
        <w:ind w:left="360"/>
        <w:textAlignment w:val="auto"/>
        <w:rPr>
          <w:rStyle w:val="CharacterStyle2"/>
          <w:rFonts w:ascii="Calibri" w:hAnsi="Calibri" w:cs="Calibri"/>
          <w:i w:val="0"/>
          <w:iCs w:val="0"/>
          <w:sz w:val="22"/>
          <w:szCs w:val="22"/>
        </w:rPr>
      </w:pPr>
      <w:r w:rsidRPr="00C13F6E">
        <w:rPr>
          <w:rStyle w:val="CharacterStyle2"/>
          <w:rFonts w:ascii="Calibri" w:hAnsi="Calibri"/>
          <w:i w:val="0"/>
          <w:iCs w:val="0"/>
          <w:spacing w:val="-3"/>
          <w:sz w:val="20"/>
          <w:szCs w:val="20"/>
        </w:rPr>
        <w:lastRenderedPageBreak/>
        <w:t xml:space="preserve">Per le organizzazioni prive di personalità giuridica la tariffa è dovuta da chi le presiede o le </w:t>
      </w:r>
      <w:r w:rsidRPr="00C13F6E">
        <w:rPr>
          <w:rStyle w:val="CharacterStyle2"/>
          <w:rFonts w:ascii="Calibri" w:hAnsi="Calibri"/>
          <w:i w:val="0"/>
          <w:iCs w:val="0"/>
          <w:sz w:val="20"/>
          <w:szCs w:val="20"/>
        </w:rPr>
        <w:t xml:space="preserve">rappresenta. Nel caso di associazioni non riconosciute la responsabilità del pagamento del tributo </w:t>
      </w:r>
      <w:r w:rsidRPr="00C13F6E">
        <w:rPr>
          <w:rStyle w:val="CharacterStyle2"/>
          <w:rFonts w:ascii="Calibri" w:hAnsi="Calibri"/>
          <w:i w:val="0"/>
          <w:iCs w:val="0"/>
          <w:spacing w:val="-2"/>
          <w:sz w:val="20"/>
          <w:szCs w:val="20"/>
        </w:rPr>
        <w:t>è di chi le presiede o le rappresenta in solido con tutti i soci.</w:t>
      </w:r>
    </w:p>
    <w:p w14:paraId="3BB676BC" w14:textId="77777777" w:rsidR="008645CD" w:rsidRPr="008645CD" w:rsidRDefault="008645CD" w:rsidP="008645CD">
      <w:pPr>
        <w:suppressAutoHyphens/>
        <w:overflowPunct/>
        <w:autoSpaceDE/>
        <w:autoSpaceDN/>
        <w:adjustRightInd/>
        <w:ind w:left="360"/>
        <w:textAlignment w:val="auto"/>
        <w:rPr>
          <w:rStyle w:val="CharacterStyle4"/>
          <w:sz w:val="22"/>
          <w:szCs w:val="22"/>
        </w:rPr>
      </w:pPr>
    </w:p>
    <w:p w14:paraId="61F5EC4D" w14:textId="52AE0E4F" w:rsidR="006D4EE9" w:rsidRPr="00141B52" w:rsidRDefault="006D4EE9" w:rsidP="00141B52">
      <w:pPr>
        <w:pStyle w:val="Titolo"/>
        <w:rPr>
          <w:rStyle w:val="CharacterStyle6"/>
          <w:rFonts w:asciiTheme="minorHAnsi" w:hAnsiTheme="minorHAnsi" w:cs="Times New Roman"/>
          <w:sz w:val="22"/>
          <w:szCs w:val="22"/>
        </w:rPr>
      </w:pPr>
      <w:r w:rsidRPr="00141B52">
        <w:t>Art. 6</w:t>
      </w:r>
      <w:r w:rsidR="008645CD" w:rsidRPr="00141B52">
        <w:t xml:space="preserve"> - </w:t>
      </w:r>
      <w:r w:rsidRPr="00141B52">
        <w:rPr>
          <w:rStyle w:val="CharacterStyle6"/>
          <w:rFonts w:asciiTheme="minorHAnsi" w:hAnsiTheme="minorHAnsi" w:cs="Times New Roman"/>
          <w:sz w:val="22"/>
          <w:szCs w:val="22"/>
        </w:rPr>
        <w:t>Presupposto oggettivo</w:t>
      </w:r>
    </w:p>
    <w:p w14:paraId="3277364B" w14:textId="77777777" w:rsidR="006D4EE9" w:rsidRPr="00C13F6E" w:rsidRDefault="006D4EE9" w:rsidP="00AC37D6">
      <w:pPr>
        <w:widowControl w:val="0"/>
        <w:numPr>
          <w:ilvl w:val="0"/>
          <w:numId w:val="3"/>
        </w:numPr>
        <w:kinsoku w:val="0"/>
        <w:overflowPunct/>
        <w:autoSpaceDE/>
        <w:autoSpaceDN/>
        <w:adjustRightInd/>
        <w:ind w:left="284" w:hanging="284"/>
        <w:textAlignment w:val="auto"/>
        <w:rPr>
          <w:rFonts w:ascii="Calibri" w:hAnsi="Calibri" w:cs="Calibri"/>
          <w:sz w:val="20"/>
        </w:rPr>
      </w:pPr>
      <w:r w:rsidRPr="00C13F6E">
        <w:rPr>
          <w:rFonts w:ascii="Calibri" w:hAnsi="Calibri" w:cs="Calibri"/>
          <w:spacing w:val="-1"/>
          <w:sz w:val="20"/>
        </w:rPr>
        <w:t xml:space="preserve">Il presupposto oggettivo è costituito dal possesso o dalla detenzione a qualsiasi titolo, di locali o </w:t>
      </w:r>
      <w:r w:rsidRPr="00C13F6E">
        <w:rPr>
          <w:rFonts w:ascii="Calibri" w:hAnsi="Calibri" w:cs="Calibri"/>
          <w:sz w:val="20"/>
        </w:rPr>
        <w:t>aree scoperte, a qualsiasi uso adibiti, suscettibili di produrre rifiuti urbani.</w:t>
      </w:r>
    </w:p>
    <w:p w14:paraId="226A9970" w14:textId="77777777" w:rsidR="006D4EE9" w:rsidRPr="00C13F6E" w:rsidRDefault="006D4EE9" w:rsidP="00AC37D6">
      <w:pPr>
        <w:pStyle w:val="Style9"/>
        <w:numPr>
          <w:ilvl w:val="0"/>
          <w:numId w:val="3"/>
        </w:numPr>
        <w:kinsoku w:val="0"/>
        <w:autoSpaceDE/>
        <w:autoSpaceDN/>
        <w:ind w:left="284" w:hanging="284"/>
        <w:rPr>
          <w:rStyle w:val="CharacterStyle6"/>
          <w:sz w:val="20"/>
          <w:szCs w:val="20"/>
        </w:rPr>
      </w:pPr>
      <w:r w:rsidRPr="00C13F6E">
        <w:rPr>
          <w:rStyle w:val="CharacterStyle6"/>
          <w:spacing w:val="-1"/>
          <w:sz w:val="20"/>
          <w:szCs w:val="20"/>
        </w:rPr>
        <w:t xml:space="preserve">Nelle unità immobiliari adibite a civile abitazione, qualora una parte della superficie sia utilizzata </w:t>
      </w:r>
      <w:r w:rsidRPr="00C13F6E">
        <w:rPr>
          <w:rStyle w:val="CharacterStyle6"/>
          <w:sz w:val="20"/>
          <w:szCs w:val="20"/>
        </w:rPr>
        <w:t>per lo svolgimento di un’attività libero professionale, relativamente a tale superficie, si applica la tariffa vigente per l’attività stessa</w:t>
      </w:r>
      <w:r w:rsidR="008645CD" w:rsidRPr="00C13F6E">
        <w:rPr>
          <w:rStyle w:val="CharacterStyle6"/>
          <w:sz w:val="20"/>
          <w:szCs w:val="20"/>
        </w:rPr>
        <w:t>.</w:t>
      </w:r>
    </w:p>
    <w:p w14:paraId="6E8D2E62"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w:t>
      </w:r>
      <w:r w:rsidR="008645CD" w:rsidRPr="00141B52">
        <w:rPr>
          <w:rStyle w:val="CharacterStyle6"/>
          <w:rFonts w:asciiTheme="minorHAnsi" w:hAnsiTheme="minorHAnsi" w:cs="Times New Roman"/>
          <w:sz w:val="22"/>
          <w:szCs w:val="22"/>
        </w:rPr>
        <w:t>rt</w:t>
      </w:r>
      <w:r w:rsidRPr="00141B52">
        <w:rPr>
          <w:rStyle w:val="CharacterStyle6"/>
          <w:rFonts w:asciiTheme="minorHAnsi" w:hAnsiTheme="minorHAnsi" w:cs="Times New Roman"/>
          <w:sz w:val="22"/>
          <w:szCs w:val="22"/>
        </w:rPr>
        <w:t>. 7</w:t>
      </w:r>
      <w:r w:rsidR="008645CD"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Definizione di locali imponibili</w:t>
      </w:r>
    </w:p>
    <w:p w14:paraId="3939577E" w14:textId="77777777" w:rsidR="006D4EE9" w:rsidRPr="00C13F6E" w:rsidRDefault="006D4EE9" w:rsidP="00AC37D6">
      <w:pPr>
        <w:pStyle w:val="Style9"/>
        <w:numPr>
          <w:ilvl w:val="0"/>
          <w:numId w:val="4"/>
        </w:numPr>
        <w:kinsoku w:val="0"/>
        <w:autoSpaceDE/>
        <w:autoSpaceDN/>
        <w:ind w:left="284" w:hanging="284"/>
        <w:rPr>
          <w:rStyle w:val="CharacterStyle6"/>
          <w:sz w:val="20"/>
          <w:szCs w:val="20"/>
        </w:rPr>
      </w:pPr>
      <w:r w:rsidRPr="00C13F6E">
        <w:rPr>
          <w:rStyle w:val="CharacterStyle6"/>
          <w:spacing w:val="2"/>
          <w:sz w:val="20"/>
          <w:szCs w:val="20"/>
        </w:rPr>
        <w:t xml:space="preserve">Sono considerati locali, ai fini dell’assoggettamento al tributo sui rifiuti, tutti i </w:t>
      </w:r>
      <w:r w:rsidRPr="00C13F6E">
        <w:rPr>
          <w:rStyle w:val="CharacterStyle6"/>
          <w:spacing w:val="-1"/>
          <w:sz w:val="20"/>
          <w:szCs w:val="20"/>
        </w:rPr>
        <w:t xml:space="preserve">fabbricati esistenti sul territorio comunale, così come specificato al precedente articolo 5, nonché </w:t>
      </w:r>
      <w:r w:rsidRPr="00C13F6E">
        <w:rPr>
          <w:rStyle w:val="CharacterStyle6"/>
          <w:sz w:val="20"/>
          <w:szCs w:val="20"/>
        </w:rPr>
        <w:t>qualsiasi locale e/o costruzione stabilmente ancorata al suolo, chiuso su tre lati verso l’esterno, a qualsiasi uso adibiti, purché suscettibili di produrre rifiuti urbani o ad essi assimilabili.</w:t>
      </w:r>
    </w:p>
    <w:p w14:paraId="67DE5A35" w14:textId="77777777" w:rsidR="006D4EE9" w:rsidRPr="00C13F6E" w:rsidRDefault="006D4EE9" w:rsidP="00AC37D6">
      <w:pPr>
        <w:pStyle w:val="Style9"/>
        <w:numPr>
          <w:ilvl w:val="0"/>
          <w:numId w:val="4"/>
        </w:numPr>
        <w:kinsoku w:val="0"/>
        <w:autoSpaceDE/>
        <w:autoSpaceDN/>
        <w:ind w:left="284" w:hanging="284"/>
        <w:rPr>
          <w:rStyle w:val="CharacterStyle6"/>
          <w:sz w:val="20"/>
          <w:szCs w:val="20"/>
        </w:rPr>
      </w:pPr>
      <w:r w:rsidRPr="00C13F6E">
        <w:rPr>
          <w:rStyle w:val="CharacterStyle6"/>
          <w:spacing w:val="-3"/>
          <w:sz w:val="20"/>
          <w:szCs w:val="20"/>
        </w:rPr>
        <w:t xml:space="preserve">I fabbricati adibiti ad uso residenziale non sono assoggettati al tributo solamente in assenza di </w:t>
      </w:r>
      <w:r w:rsidRPr="00C13F6E">
        <w:rPr>
          <w:rStyle w:val="CharacterStyle6"/>
          <w:spacing w:val="1"/>
          <w:sz w:val="20"/>
          <w:szCs w:val="20"/>
        </w:rPr>
        <w:t xml:space="preserve">potenzialità alla produzione del rifiuto e ciò si intende quando non sono presenti utenze dei servizi </w:t>
      </w:r>
      <w:r w:rsidRPr="00C13F6E">
        <w:rPr>
          <w:rStyle w:val="CharacterStyle6"/>
          <w:sz w:val="20"/>
          <w:szCs w:val="20"/>
        </w:rPr>
        <w:t xml:space="preserve">di acqua, luce e gas (al di fuori di quelli centralizzati nei condomini e/o fabbricati con più unità </w:t>
      </w:r>
      <w:r w:rsidRPr="00C13F6E">
        <w:rPr>
          <w:rStyle w:val="CharacterStyle6"/>
          <w:spacing w:val="-3"/>
          <w:sz w:val="20"/>
          <w:szCs w:val="20"/>
        </w:rPr>
        <w:t xml:space="preserve">immobiliari) e non sono presenti arredi di alcun genere. Anche in assenza dei presupposti di cui al </w:t>
      </w:r>
      <w:r w:rsidRPr="00C13F6E">
        <w:rPr>
          <w:rStyle w:val="CharacterStyle6"/>
          <w:spacing w:val="1"/>
          <w:sz w:val="20"/>
          <w:szCs w:val="20"/>
        </w:rPr>
        <w:t xml:space="preserve">precedente capoverso, l’occupazione di un locale ad uso domestico si presume, senza la possibilità </w:t>
      </w:r>
      <w:r w:rsidRPr="00C13F6E">
        <w:rPr>
          <w:rStyle w:val="CharacterStyle6"/>
          <w:sz w:val="20"/>
          <w:szCs w:val="20"/>
        </w:rPr>
        <w:t>di prova contraria, dalla data di acquisizione della residenza anagrafica.</w:t>
      </w:r>
    </w:p>
    <w:p w14:paraId="58379080" w14:textId="77777777" w:rsidR="008645CD" w:rsidRPr="00790909" w:rsidRDefault="008645CD" w:rsidP="008645CD">
      <w:pPr>
        <w:pStyle w:val="Style9"/>
        <w:kinsoku w:val="0"/>
        <w:autoSpaceDE/>
        <w:autoSpaceDN/>
        <w:ind w:left="284"/>
        <w:rPr>
          <w:rStyle w:val="CharacterStyle6"/>
          <w:sz w:val="20"/>
          <w:szCs w:val="20"/>
        </w:rPr>
      </w:pPr>
    </w:p>
    <w:p w14:paraId="66AF51E5" w14:textId="77777777" w:rsidR="006D4EE9" w:rsidRPr="00141B52" w:rsidRDefault="006D4EE9" w:rsidP="00141B52">
      <w:pPr>
        <w:pStyle w:val="Titolo"/>
      </w:pPr>
      <w:r w:rsidRPr="00141B52">
        <w:t>Art. 8</w:t>
      </w:r>
      <w:r w:rsidR="008645CD" w:rsidRPr="00141B52">
        <w:t xml:space="preserve"> - </w:t>
      </w:r>
      <w:r w:rsidRPr="00141B52">
        <w:t>Locali esclusi dalla tassazione</w:t>
      </w:r>
    </w:p>
    <w:p w14:paraId="6EE59E66" w14:textId="77777777" w:rsidR="00BD3845" w:rsidRPr="00C13F6E" w:rsidRDefault="006D4EE9" w:rsidP="00AC37D6">
      <w:pPr>
        <w:numPr>
          <w:ilvl w:val="0"/>
          <w:numId w:val="31"/>
        </w:numPr>
        <w:tabs>
          <w:tab w:val="clear" w:pos="1440"/>
        </w:tabs>
        <w:suppressAutoHyphens/>
        <w:overflowPunct/>
        <w:autoSpaceDE/>
        <w:autoSpaceDN/>
        <w:adjustRightInd/>
        <w:ind w:left="360"/>
        <w:textAlignment w:val="auto"/>
        <w:rPr>
          <w:rStyle w:val="CharacterStyle6"/>
          <w:spacing w:val="3"/>
          <w:sz w:val="20"/>
          <w:szCs w:val="20"/>
        </w:rPr>
      </w:pPr>
      <w:r w:rsidRPr="00C13F6E">
        <w:rPr>
          <w:rStyle w:val="CharacterStyle6"/>
          <w:spacing w:val="3"/>
          <w:sz w:val="20"/>
          <w:szCs w:val="20"/>
        </w:rPr>
        <w:t>Sono esclusi dalla tassazione</w:t>
      </w:r>
      <w:r w:rsidR="00BD3845" w:rsidRPr="00C13F6E">
        <w:rPr>
          <w:rStyle w:val="CharacterStyle6"/>
          <w:spacing w:val="3"/>
          <w:sz w:val="20"/>
          <w:szCs w:val="20"/>
        </w:rPr>
        <w:t>:</w:t>
      </w:r>
    </w:p>
    <w:p w14:paraId="79FA9195" w14:textId="77777777" w:rsidR="006D4EE9" w:rsidRPr="00C13F6E" w:rsidRDefault="00BD3845" w:rsidP="00EE4E9B">
      <w:pPr>
        <w:suppressAutoHyphens/>
        <w:overflowPunct/>
        <w:autoSpaceDE/>
        <w:autoSpaceDN/>
        <w:adjustRightInd/>
        <w:ind w:left="567" w:hanging="141"/>
        <w:textAlignment w:val="auto"/>
        <w:rPr>
          <w:rStyle w:val="CharacterStyle6"/>
          <w:color w:val="000000" w:themeColor="text1"/>
          <w:spacing w:val="3"/>
          <w:sz w:val="20"/>
          <w:szCs w:val="20"/>
          <w:u w:val="single"/>
        </w:rPr>
      </w:pPr>
      <w:r w:rsidRPr="00C13F6E">
        <w:rPr>
          <w:rStyle w:val="CharacterStyle6"/>
          <w:color w:val="000000" w:themeColor="text1"/>
          <w:spacing w:val="3"/>
          <w:sz w:val="20"/>
          <w:szCs w:val="20"/>
        </w:rPr>
        <w:t>a)</w:t>
      </w:r>
      <w:r w:rsidR="006D4EE9" w:rsidRPr="00C13F6E">
        <w:rPr>
          <w:rStyle w:val="CharacterStyle6"/>
          <w:color w:val="000000" w:themeColor="text1"/>
          <w:spacing w:val="3"/>
          <w:sz w:val="20"/>
          <w:szCs w:val="20"/>
        </w:rPr>
        <w:t xml:space="preserve"> le </w:t>
      </w:r>
      <w:r w:rsidR="006D4EE9" w:rsidRPr="00C13F6E">
        <w:rPr>
          <w:rStyle w:val="CharacterStyle6"/>
          <w:spacing w:val="3"/>
          <w:sz w:val="20"/>
          <w:szCs w:val="20"/>
        </w:rPr>
        <w:t xml:space="preserve">superfici dei locali dove normalmente si producono rifiuti speciali, non assimilabili a quelli urbani, tossici e nocivi, in riferimento alla normativa vigente, purché il produttore dimostri che questi vengono avviati allo smaltimento attraverso specifici soggetti abilitati alla raccolta degli stessi in conformità alla normativa vigente, </w:t>
      </w:r>
      <w:r w:rsidR="006D4EE9" w:rsidRPr="00C13F6E">
        <w:rPr>
          <w:rStyle w:val="CharacterStyle6"/>
          <w:color w:val="000000" w:themeColor="text1"/>
          <w:spacing w:val="3"/>
          <w:sz w:val="20"/>
          <w:szCs w:val="20"/>
          <w:u w:val="single"/>
        </w:rPr>
        <w:t>fatto salvo quanto previsto all’art. 11 comma 2 del presente regolamento. A tal fine, a pena di decadenza, il soggetto passivo dovrà presentare al Comune copia del formulario di identificazione dei rifiuti entro 60 giorni dalla fine dell’anno successivo a quello di riferimento. In difetto, l’intera superficie sarà assoggettata al tributo per l’intero anno solare.</w:t>
      </w:r>
    </w:p>
    <w:p w14:paraId="1CAFFBF0" w14:textId="77777777" w:rsidR="00EE4E9B" w:rsidRPr="00C13F6E" w:rsidRDefault="00EE4E9B" w:rsidP="00EE4E9B">
      <w:pPr>
        <w:suppressAutoHyphens/>
        <w:overflowPunct/>
        <w:autoSpaceDE/>
        <w:autoSpaceDN/>
        <w:adjustRightInd/>
        <w:ind w:left="567" w:hanging="141"/>
        <w:textAlignment w:val="auto"/>
        <w:rPr>
          <w:rStyle w:val="CharacterStyle6"/>
          <w:color w:val="000000" w:themeColor="text1"/>
          <w:spacing w:val="3"/>
          <w:sz w:val="20"/>
          <w:szCs w:val="20"/>
        </w:rPr>
      </w:pPr>
      <w:r w:rsidRPr="00C13F6E">
        <w:rPr>
          <w:rStyle w:val="CharacterStyle6"/>
          <w:color w:val="000000" w:themeColor="text1"/>
          <w:spacing w:val="3"/>
          <w:sz w:val="20"/>
          <w:szCs w:val="20"/>
        </w:rPr>
        <w:t>b) la porzione di supeficie dei magazzini funzionalmente collegata all’esercizio dell’attività produttiva, occupata da materie prime e/o merci, merceologicamente rientranti nella categoria dei rifiuti speciali, la cui lavorazione genera comunque rifiuti speciali, fermo restando l’assoggettamento delle restanti aree e dei magazzini</w:t>
      </w:r>
      <w:r w:rsidR="008077BF" w:rsidRPr="00C13F6E">
        <w:rPr>
          <w:rStyle w:val="CharacterStyle6"/>
          <w:color w:val="000000" w:themeColor="text1"/>
          <w:spacing w:val="3"/>
          <w:sz w:val="20"/>
          <w:szCs w:val="20"/>
        </w:rPr>
        <w:t xml:space="preserve"> destinati allo stoccaggio di prodotti finiti e di semilavorati e comunque delle parti dell’area dove vi è presenza di persone fisiche e vi sia produzione di rifiuto urbano.</w:t>
      </w:r>
    </w:p>
    <w:p w14:paraId="2660F4F0" w14:textId="77777777" w:rsidR="006D4EE9" w:rsidRPr="00C13F6E" w:rsidRDefault="006D4EE9" w:rsidP="006D4EE9">
      <w:pPr>
        <w:ind w:left="360"/>
        <w:rPr>
          <w:rStyle w:val="CharacterStyle6"/>
          <w:spacing w:val="3"/>
          <w:sz w:val="20"/>
          <w:szCs w:val="20"/>
        </w:rPr>
      </w:pPr>
    </w:p>
    <w:p w14:paraId="70A1715A" w14:textId="77777777" w:rsidR="006D4EE9" w:rsidRPr="00C13F6E" w:rsidRDefault="006D4EE9" w:rsidP="00AC37D6">
      <w:pPr>
        <w:numPr>
          <w:ilvl w:val="0"/>
          <w:numId w:val="31"/>
        </w:numPr>
        <w:tabs>
          <w:tab w:val="clear" w:pos="1440"/>
        </w:tabs>
        <w:suppressAutoHyphens/>
        <w:overflowPunct/>
        <w:autoSpaceDE/>
        <w:autoSpaceDN/>
        <w:adjustRightInd/>
        <w:ind w:left="360"/>
        <w:textAlignment w:val="auto"/>
        <w:rPr>
          <w:rStyle w:val="CharacterStyle6"/>
          <w:spacing w:val="3"/>
          <w:sz w:val="20"/>
          <w:szCs w:val="20"/>
        </w:rPr>
      </w:pPr>
      <w:r w:rsidRPr="00C13F6E">
        <w:rPr>
          <w:rStyle w:val="CharacterStyle6"/>
          <w:spacing w:val="3"/>
          <w:sz w:val="20"/>
          <w:szCs w:val="20"/>
        </w:rPr>
        <w:t>Sono altresì esclusi dalla tassazione:</w:t>
      </w:r>
    </w:p>
    <w:p w14:paraId="7C86858C" w14:textId="77777777" w:rsidR="006D4EE9" w:rsidRPr="00C13F6E" w:rsidRDefault="006D4EE9" w:rsidP="00AC37D6">
      <w:pPr>
        <w:numPr>
          <w:ilvl w:val="1"/>
          <w:numId w:val="31"/>
        </w:numPr>
        <w:tabs>
          <w:tab w:val="clear" w:pos="1440"/>
        </w:tabs>
        <w:suppressAutoHyphens/>
        <w:overflowPunct/>
        <w:autoSpaceDE/>
        <w:autoSpaceDN/>
        <w:adjustRightInd/>
        <w:ind w:left="360"/>
        <w:textAlignment w:val="auto"/>
        <w:rPr>
          <w:rFonts w:ascii="Calibri" w:hAnsi="Calibri"/>
          <w:color w:val="000000"/>
          <w:sz w:val="20"/>
        </w:rPr>
      </w:pPr>
      <w:r w:rsidRPr="00C13F6E">
        <w:rPr>
          <w:rFonts w:ascii="Calibri" w:hAnsi="Calibri"/>
          <w:color w:val="000000"/>
          <w:sz w:val="20"/>
        </w:rPr>
        <w:t>le centrali termiche ed i locali riservati ad impianti tecnologici, quali cabine elettriche, vani ascensori, celle frigorifere, locali di essicazione e stagionatura (senza lavorazione), silos e simili ove non si ha, di regola, presenza umana;</w:t>
      </w:r>
    </w:p>
    <w:p w14:paraId="4FBE55CD" w14:textId="77777777" w:rsidR="006D4EE9" w:rsidRPr="00C13F6E" w:rsidRDefault="006D4EE9" w:rsidP="00AC37D6">
      <w:pPr>
        <w:numPr>
          <w:ilvl w:val="1"/>
          <w:numId w:val="31"/>
        </w:numPr>
        <w:tabs>
          <w:tab w:val="clear" w:pos="1440"/>
        </w:tabs>
        <w:suppressAutoHyphens/>
        <w:overflowPunct/>
        <w:autoSpaceDE/>
        <w:autoSpaceDN/>
        <w:adjustRightInd/>
        <w:ind w:left="360"/>
        <w:textAlignment w:val="auto"/>
        <w:rPr>
          <w:rFonts w:ascii="Calibri" w:hAnsi="Calibri"/>
          <w:color w:val="000000"/>
          <w:sz w:val="20"/>
        </w:rPr>
      </w:pPr>
      <w:r w:rsidRPr="00C13F6E">
        <w:rPr>
          <w:rFonts w:ascii="Calibri" w:hAnsi="Calibri"/>
          <w:color w:val="000000"/>
          <w:sz w:val="20"/>
        </w:rPr>
        <w:t>la parte degli impianti sportivi riservata, di norma, ai soli praticanti, sia che detti impianti siano ubicati in aree scoperte che in locali;</w:t>
      </w:r>
    </w:p>
    <w:p w14:paraId="53EE82BF"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 w:val="20"/>
        </w:rPr>
      </w:pPr>
      <w:r w:rsidRPr="00C13F6E">
        <w:rPr>
          <w:rFonts w:ascii="Calibri" w:hAnsi="Calibri"/>
          <w:color w:val="000000"/>
          <w:sz w:val="20"/>
        </w:rPr>
        <w:t>fabbricati danneggiati, non agibili, in ristrutturazione purché tale circostanza sia attestata da opportuna documentazione, per il periodo durante il quale permangono queste condizioni e vi sia effettiva assenza di occupazione;</w:t>
      </w:r>
    </w:p>
    <w:p w14:paraId="001ABB19"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 w:val="20"/>
        </w:rPr>
      </w:pPr>
      <w:r w:rsidRPr="00C13F6E">
        <w:rPr>
          <w:rFonts w:ascii="Calibri" w:hAnsi="Calibri"/>
          <w:color w:val="000000"/>
          <w:sz w:val="20"/>
        </w:rPr>
        <w:t>le superfici comuni dei condomini, di cui all’art. 1117 del codice civile, relative alle scale e agli ingressi, purché non utilizzati in via esclusiva.</w:t>
      </w:r>
    </w:p>
    <w:p w14:paraId="1C885C2A"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color w:val="000000"/>
          <w:sz w:val="20"/>
        </w:rPr>
      </w:pPr>
      <w:r w:rsidRPr="00C13F6E">
        <w:rPr>
          <w:rFonts w:ascii="Calibri" w:hAnsi="Calibri"/>
          <w:color w:val="000000"/>
          <w:sz w:val="20"/>
        </w:rPr>
        <w:t>I fabbricati rurali destinati all’attività di cui all’art. 2135 c.c.. insistenti sul fondo agricolo e relative pertinenze. Sono invece assoggettate a tariffe le parti abitative delle costruzioni rurali nonché i locali e le aree che non sono di stretta pertinenza dell’impresa agricola, ancorché risultino ubicate sul fondo;</w:t>
      </w:r>
    </w:p>
    <w:p w14:paraId="364485EF"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sz w:val="20"/>
        </w:rPr>
      </w:pPr>
      <w:r w:rsidRPr="00C13F6E">
        <w:rPr>
          <w:rFonts w:ascii="Calibri" w:hAnsi="Calibri"/>
          <w:sz w:val="20"/>
        </w:rPr>
        <w:t>solai e sottotetti non collegati da scale, ascensori o montacarichi;</w:t>
      </w:r>
    </w:p>
    <w:p w14:paraId="7DD2FF68"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rFonts w:ascii="Calibri" w:hAnsi="Calibri"/>
          <w:sz w:val="20"/>
        </w:rPr>
      </w:pPr>
      <w:r w:rsidRPr="00C13F6E">
        <w:rPr>
          <w:rFonts w:ascii="Calibri" w:hAnsi="Calibri"/>
          <w:sz w:val="20"/>
        </w:rPr>
        <w:t>le superfici di solai e sottotetti collegati da scale, ascensori o montacarichi per la parte con altezza inferiore a metri 1,50;</w:t>
      </w:r>
    </w:p>
    <w:p w14:paraId="229D33F7" w14:textId="77777777" w:rsidR="006D4EE9" w:rsidRPr="00C13F6E" w:rsidRDefault="006D4EE9" w:rsidP="00AC37D6">
      <w:pPr>
        <w:numPr>
          <w:ilvl w:val="1"/>
          <w:numId w:val="31"/>
        </w:numPr>
        <w:tabs>
          <w:tab w:val="clear" w:pos="1440"/>
        </w:tabs>
        <w:suppressAutoHyphens/>
        <w:overflowPunct/>
        <w:autoSpaceDE/>
        <w:autoSpaceDN/>
        <w:adjustRightInd/>
        <w:ind w:left="284" w:hanging="284"/>
        <w:textAlignment w:val="auto"/>
        <w:rPr>
          <w:sz w:val="20"/>
        </w:rPr>
      </w:pPr>
      <w:r w:rsidRPr="00C13F6E">
        <w:rPr>
          <w:rFonts w:ascii="Calibri" w:hAnsi="Calibri"/>
          <w:sz w:val="20"/>
        </w:rPr>
        <w:t>i locali adibiti esclusivamente all’esercizio di culti ammessi dallo Stato (es chiese e sagrestie).</w:t>
      </w:r>
    </w:p>
    <w:p w14:paraId="03DF55E3" w14:textId="77777777" w:rsidR="006D4EE9" w:rsidRPr="00C13F6E" w:rsidRDefault="006D4EE9" w:rsidP="00AC37D6">
      <w:pPr>
        <w:pStyle w:val="Style13"/>
        <w:numPr>
          <w:ilvl w:val="1"/>
          <w:numId w:val="31"/>
        </w:numPr>
        <w:tabs>
          <w:tab w:val="clear" w:pos="1440"/>
        </w:tabs>
        <w:kinsoku w:val="0"/>
        <w:autoSpaceDE/>
        <w:autoSpaceDN/>
        <w:ind w:left="284" w:hanging="284"/>
        <w:rPr>
          <w:rStyle w:val="CharacterStyle5"/>
          <w:b w:val="0"/>
          <w:bCs w:val="0"/>
          <w:color w:val="auto"/>
          <w:sz w:val="20"/>
          <w:szCs w:val="20"/>
          <w:u w:val="none"/>
        </w:rPr>
      </w:pPr>
      <w:r w:rsidRPr="00C13F6E">
        <w:rPr>
          <w:rStyle w:val="CharacterStyle5"/>
          <w:b w:val="0"/>
          <w:color w:val="auto"/>
          <w:spacing w:val="-7"/>
          <w:sz w:val="20"/>
          <w:szCs w:val="20"/>
          <w:u w:val="none"/>
        </w:rPr>
        <w:t xml:space="preserve">fabbricati danneggiati, non agibili, in ristrutturazione purché tale circostanza sia attestata da </w:t>
      </w:r>
      <w:r w:rsidRPr="00C13F6E">
        <w:rPr>
          <w:rStyle w:val="CharacterStyle5"/>
          <w:b w:val="0"/>
          <w:color w:val="auto"/>
          <w:spacing w:val="-5"/>
          <w:sz w:val="20"/>
          <w:szCs w:val="20"/>
          <w:u w:val="none"/>
        </w:rPr>
        <w:t xml:space="preserve">opportuna documentazione, per il periodo durante il quale permangono queste condizioni e vi </w:t>
      </w:r>
      <w:r w:rsidRPr="00C13F6E">
        <w:rPr>
          <w:rStyle w:val="CharacterStyle5"/>
          <w:b w:val="0"/>
          <w:color w:val="auto"/>
          <w:spacing w:val="-4"/>
          <w:sz w:val="20"/>
          <w:szCs w:val="20"/>
          <w:u w:val="none"/>
        </w:rPr>
        <w:t>sia effettiva assenza di occupazione;</w:t>
      </w:r>
    </w:p>
    <w:p w14:paraId="29EEA00F" w14:textId="77777777" w:rsidR="006D4EE9" w:rsidRPr="00C13F6E" w:rsidRDefault="006D4EE9" w:rsidP="00527370">
      <w:pPr>
        <w:pStyle w:val="Style13"/>
        <w:kinsoku w:val="0"/>
        <w:autoSpaceDE/>
        <w:autoSpaceDN/>
        <w:ind w:left="284" w:hanging="284"/>
        <w:rPr>
          <w:sz w:val="20"/>
          <w:szCs w:val="20"/>
        </w:rPr>
      </w:pPr>
    </w:p>
    <w:p w14:paraId="427F3AF0" w14:textId="77777777" w:rsidR="006D4EE9" w:rsidRPr="00C13F6E" w:rsidRDefault="006D4EE9" w:rsidP="00AC37D6">
      <w:pPr>
        <w:pStyle w:val="Style13"/>
        <w:numPr>
          <w:ilvl w:val="0"/>
          <w:numId w:val="31"/>
        </w:numPr>
        <w:tabs>
          <w:tab w:val="clear" w:pos="1440"/>
        </w:tabs>
        <w:kinsoku w:val="0"/>
        <w:autoSpaceDE/>
        <w:autoSpaceDN/>
        <w:ind w:left="284" w:hanging="284"/>
        <w:rPr>
          <w:rFonts w:ascii="Calibri" w:hAnsi="Calibri"/>
          <w:sz w:val="20"/>
          <w:szCs w:val="20"/>
        </w:rPr>
      </w:pPr>
      <w:r w:rsidRPr="00C13F6E">
        <w:rPr>
          <w:rFonts w:ascii="Calibri" w:hAnsi="Calibri"/>
          <w:sz w:val="20"/>
          <w:szCs w:val="20"/>
        </w:rPr>
        <w:lastRenderedPageBreak/>
        <w:t>Con riferimento agli impianti di distribuzione di carburanti:</w:t>
      </w:r>
    </w:p>
    <w:p w14:paraId="2604DAB6" w14:textId="77777777" w:rsidR="006D4EE9" w:rsidRPr="00C13F6E" w:rsidRDefault="006D4EE9" w:rsidP="008077BF">
      <w:pPr>
        <w:pStyle w:val="Style13"/>
        <w:numPr>
          <w:ilvl w:val="0"/>
          <w:numId w:val="52"/>
        </w:numPr>
        <w:kinsoku w:val="0"/>
        <w:autoSpaceDE/>
        <w:autoSpaceDN/>
        <w:ind w:left="426" w:hanging="142"/>
        <w:rPr>
          <w:rFonts w:ascii="Calibri" w:hAnsi="Calibri"/>
          <w:sz w:val="20"/>
          <w:szCs w:val="20"/>
        </w:rPr>
      </w:pPr>
      <w:r w:rsidRPr="00C13F6E">
        <w:rPr>
          <w:rFonts w:ascii="Calibri" w:hAnsi="Calibri"/>
          <w:sz w:val="20"/>
          <w:szCs w:val="20"/>
        </w:rPr>
        <w:t>Sono esclusi dalla tassa: le aree scoperte non utilizzate né utilizzabili perché impraticabili o escluse dall’uso con recinzione visibile; le aree su cui insiste l’impianto di lavaggio degli automezzi; le aree visibilmente adibite in via esclusiva all’accesso e all’uscita dei veicoli dall’area di servizio e dal lavaggio;</w:t>
      </w:r>
    </w:p>
    <w:p w14:paraId="23474392" w14:textId="77777777" w:rsidR="006D4EE9" w:rsidRPr="00C13F6E" w:rsidRDefault="006D4EE9" w:rsidP="008077BF">
      <w:pPr>
        <w:pStyle w:val="Style13"/>
        <w:numPr>
          <w:ilvl w:val="0"/>
          <w:numId w:val="52"/>
        </w:numPr>
        <w:kinsoku w:val="0"/>
        <w:autoSpaceDE/>
        <w:autoSpaceDN/>
        <w:ind w:left="426" w:hanging="142"/>
        <w:rPr>
          <w:rFonts w:ascii="Calibri" w:hAnsi="Calibri"/>
          <w:sz w:val="20"/>
          <w:szCs w:val="20"/>
        </w:rPr>
      </w:pPr>
      <w:r w:rsidRPr="00C13F6E">
        <w:rPr>
          <w:rFonts w:ascii="Calibri" w:hAnsi="Calibri"/>
          <w:sz w:val="20"/>
          <w:szCs w:val="20"/>
        </w:rPr>
        <w:t xml:space="preserve">Sono soggetti alla tassa: i distributori di carburante per i locali adibiti a magazzini e uffici, nonché l’area di proiezione in piano della pensilina ovvero, in mancanza, la superficie convenzionale calcolata sulla base di venti metri quadrati per colonnina di erogazione. </w:t>
      </w:r>
    </w:p>
    <w:p w14:paraId="7FF80E81" w14:textId="77777777" w:rsidR="008077BF" w:rsidRPr="00C13F6E" w:rsidRDefault="008077BF" w:rsidP="008077BF">
      <w:pPr>
        <w:pStyle w:val="Style13"/>
        <w:kinsoku w:val="0"/>
        <w:autoSpaceDE/>
        <w:autoSpaceDN/>
        <w:ind w:left="284" w:firstLine="0"/>
        <w:rPr>
          <w:rFonts w:ascii="Calibri" w:hAnsi="Calibri"/>
          <w:sz w:val="20"/>
          <w:szCs w:val="20"/>
        </w:rPr>
      </w:pPr>
    </w:p>
    <w:p w14:paraId="6A515C3A" w14:textId="77777777" w:rsidR="008077BF" w:rsidRPr="00C13F6E" w:rsidRDefault="008077BF" w:rsidP="008077BF">
      <w:pPr>
        <w:pStyle w:val="Style13"/>
        <w:kinsoku w:val="0"/>
        <w:autoSpaceDE/>
        <w:autoSpaceDN/>
        <w:ind w:left="284" w:hanging="284"/>
        <w:rPr>
          <w:rFonts w:ascii="Calibri" w:hAnsi="Calibri"/>
          <w:color w:val="000000" w:themeColor="text1"/>
          <w:sz w:val="20"/>
          <w:szCs w:val="20"/>
        </w:rPr>
      </w:pPr>
      <w:r w:rsidRPr="00C13F6E">
        <w:rPr>
          <w:rFonts w:ascii="Calibri" w:hAnsi="Calibri"/>
          <w:color w:val="000000" w:themeColor="text1"/>
          <w:sz w:val="20"/>
          <w:szCs w:val="20"/>
        </w:rPr>
        <w:t>4. L’esclusione dal pagamento della tassa rifiuti, in base ai casi previsti nei commi precedenti, dovrà essere comunque supportata da documentazione attestante la veridicità di quanto dichiarato dal contribuente in apposita dichiarazione sostitutiva resa ai sensi del decreto del Presidente della Repubblica 28 dicembre 2000, n. 445 o certificata a seguito di attività di verifica del Gestore.</w:t>
      </w:r>
    </w:p>
    <w:p w14:paraId="4E4C1687" w14:textId="6B343532" w:rsidR="008077BF" w:rsidRPr="00C13F6E" w:rsidRDefault="008077BF" w:rsidP="008077BF">
      <w:pPr>
        <w:pStyle w:val="Style13"/>
        <w:kinsoku w:val="0"/>
        <w:autoSpaceDE/>
        <w:autoSpaceDN/>
        <w:ind w:left="284" w:hanging="284"/>
        <w:rPr>
          <w:rFonts w:ascii="Calibri" w:hAnsi="Calibri"/>
          <w:color w:val="000000" w:themeColor="text1"/>
          <w:sz w:val="20"/>
          <w:szCs w:val="20"/>
        </w:rPr>
      </w:pPr>
      <w:r w:rsidRPr="00C13F6E">
        <w:rPr>
          <w:rFonts w:ascii="Calibri" w:hAnsi="Calibri"/>
          <w:color w:val="000000" w:themeColor="text1"/>
          <w:sz w:val="20"/>
          <w:szCs w:val="20"/>
        </w:rPr>
        <w:t>5.   Nel caso in cui sia accertato il conferimento di rifiuti al pubblico servizio da parte di utenze escluse dalla tassa o provenienti da aree escluse dalla tassa ai sensi del presente articolo, si applica la tassa a partire dal 1° gennaio dell’anno di riferimento, fatta salva la possibilità di prova contraria da parte del contribuente, ferma restando l’applicazione delle sanzioni di legge</w:t>
      </w:r>
      <w:r w:rsidR="00C13F6E">
        <w:rPr>
          <w:rFonts w:ascii="Calibri" w:hAnsi="Calibri"/>
          <w:color w:val="000000" w:themeColor="text1"/>
          <w:sz w:val="20"/>
          <w:szCs w:val="20"/>
        </w:rPr>
        <w:t>.</w:t>
      </w:r>
    </w:p>
    <w:p w14:paraId="580923BD" w14:textId="77777777" w:rsidR="0064491B" w:rsidRPr="001740BA" w:rsidRDefault="0064491B" w:rsidP="0064491B">
      <w:pPr>
        <w:pStyle w:val="Style13"/>
        <w:kinsoku w:val="0"/>
        <w:autoSpaceDE/>
        <w:autoSpaceDN/>
        <w:ind w:left="284" w:firstLine="0"/>
        <w:rPr>
          <w:rFonts w:ascii="Calibri" w:hAnsi="Calibri"/>
          <w:sz w:val="20"/>
          <w:szCs w:val="20"/>
        </w:rPr>
      </w:pPr>
    </w:p>
    <w:p w14:paraId="71ACFCAC"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9</w:t>
      </w:r>
      <w:r w:rsidR="0064491B"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Definizione di aree imponibili</w:t>
      </w:r>
    </w:p>
    <w:p w14:paraId="14664BB9" w14:textId="77777777" w:rsidR="0064491B" w:rsidRPr="00C13F6E" w:rsidRDefault="006D4EE9" w:rsidP="0064491B">
      <w:pPr>
        <w:ind w:left="284" w:hanging="284"/>
        <w:rPr>
          <w:rFonts w:ascii="Calibri" w:hAnsi="Calibri" w:cs="Calibri"/>
          <w:sz w:val="20"/>
        </w:rPr>
      </w:pPr>
      <w:r>
        <w:rPr>
          <w:rFonts w:ascii="Calibri" w:hAnsi="Calibri" w:cs="Calibri"/>
          <w:spacing w:val="1"/>
        </w:rPr>
        <w:t xml:space="preserve">1. </w:t>
      </w:r>
      <w:r w:rsidRPr="00C13F6E">
        <w:rPr>
          <w:rFonts w:ascii="Calibri" w:hAnsi="Calibri" w:cs="Calibri"/>
          <w:spacing w:val="1"/>
          <w:sz w:val="20"/>
        </w:rPr>
        <w:t xml:space="preserve">Sono considerate aree assoggettabili alla tassa sui rifiuti, tutte le aree scoperte operative di </w:t>
      </w:r>
      <w:r w:rsidRPr="00C13F6E">
        <w:rPr>
          <w:rFonts w:ascii="Calibri" w:hAnsi="Calibri" w:cs="Calibri"/>
          <w:sz w:val="20"/>
        </w:rPr>
        <w:t>pertinenza di</w:t>
      </w:r>
      <w:r w:rsidR="0064491B" w:rsidRPr="00C13F6E">
        <w:rPr>
          <w:rFonts w:ascii="Calibri" w:hAnsi="Calibri" w:cs="Calibri"/>
          <w:sz w:val="20"/>
        </w:rPr>
        <w:t xml:space="preserve"> utenze non domestiche a cui è applicato il tributo medesimo.</w:t>
      </w:r>
    </w:p>
    <w:p w14:paraId="3373A7CA" w14:textId="77777777" w:rsidR="0064491B" w:rsidRPr="00C13F6E" w:rsidRDefault="0064491B" w:rsidP="0064491B">
      <w:pPr>
        <w:ind w:left="284" w:hanging="284"/>
        <w:rPr>
          <w:rFonts w:ascii="Calibri" w:hAnsi="Calibri" w:cs="Calibri"/>
          <w:sz w:val="20"/>
        </w:rPr>
      </w:pPr>
      <w:r w:rsidRPr="00C13F6E">
        <w:rPr>
          <w:rFonts w:ascii="Calibri" w:hAnsi="Calibri" w:cs="Calibri"/>
          <w:sz w:val="20"/>
        </w:rPr>
        <w:t>2. Le aree suddette sono assoggettate alla medesima tariffa applicata al fabbricato di cui costituiscono pertinenza.</w:t>
      </w:r>
    </w:p>
    <w:p w14:paraId="76F8B0F8" w14:textId="7F4745C3" w:rsidR="006D4EE9" w:rsidRPr="00A85794" w:rsidRDefault="00EC0CF4" w:rsidP="0064491B">
      <w:pPr>
        <w:ind w:left="284" w:hanging="284"/>
        <w:rPr>
          <w:rStyle w:val="CharacterStyle6"/>
          <w:sz w:val="20"/>
          <w:szCs w:val="20"/>
        </w:rPr>
      </w:pPr>
      <w:r>
        <w:rPr>
          <w:noProof/>
          <w:szCs w:val="22"/>
        </w:rPr>
        <mc:AlternateContent>
          <mc:Choice Requires="wps">
            <w:drawing>
              <wp:anchor distT="0" distB="0" distL="0" distR="0" simplePos="0" relativeHeight="251665408" behindDoc="0" locked="0" layoutInCell="0" allowOverlap="1" wp14:anchorId="75C84711" wp14:editId="23CCB4F8">
                <wp:simplePos x="0" y="0"/>
                <wp:positionH relativeFrom="column">
                  <wp:posOffset>5314315</wp:posOffset>
                </wp:positionH>
                <wp:positionV relativeFrom="paragraph">
                  <wp:posOffset>9398000</wp:posOffset>
                </wp:positionV>
                <wp:extent cx="857885" cy="118745"/>
                <wp:effectExtent l="0" t="0" r="0" b="0"/>
                <wp:wrapSquare wrapText="bothSides"/>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18745"/>
                        </a:xfrm>
                        <a:prstGeom prst="rect">
                          <a:avLst/>
                        </a:prstGeom>
                        <a:solidFill>
                          <a:srgbClr val="FFFFFF">
                            <a:alpha val="0"/>
                          </a:srgbClr>
                        </a:solidFill>
                        <a:ln>
                          <a:noFill/>
                        </a:ln>
                      </wps:spPr>
                      <wps:txbx>
                        <w:txbxContent>
                          <w:p w14:paraId="2EDD7456" w14:textId="77777777" w:rsidR="00656138" w:rsidRDefault="00656138" w:rsidP="006D4EE9">
                            <w:pPr>
                              <w:spacing w:line="189" w:lineRule="auto"/>
                              <w:rPr>
                                <w:b/>
                                <w:bCs/>
                                <w:i/>
                                <w:iCs/>
                                <w:spacing w:val="-5"/>
                                <w:w w:val="105"/>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4711" id="_x0000_t202" coordsize="21600,21600" o:spt="202" path="m,l,21600r21600,l21600,xe">
                <v:stroke joinstyle="miter"/>
                <v:path gradientshapeok="t" o:connecttype="rect"/>
              </v:shapetype>
              <v:shape id="Text Box 9" o:spid="_x0000_s1026" type="#_x0000_t202" style="position:absolute;left:0;text-align:left;margin-left:418.45pt;margin-top:740pt;width:67.55pt;height:9.3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" o:allowincell="f" stroked="f">
                <v:fill opacity="0"/>
                <v:textbox inset="0,0,0,0">
                  <w:txbxContent>
                    <w:p w14:paraId="2EDD7456" w14:textId="77777777" w:rsidR="00656138" w:rsidRDefault="00656138" w:rsidP="006D4EE9">
                      <w:pPr>
                        <w:spacing w:line="189" w:lineRule="auto"/>
                        <w:rPr>
                          <w:b/>
                          <w:bCs/>
                          <w:i/>
                          <w:iCs/>
                          <w:spacing w:val="-5"/>
                          <w:w w:val="105"/>
                        </w:rPr>
                      </w:pPr>
                    </w:p>
                  </w:txbxContent>
                </v:textbox>
                <w10:wrap type="square"/>
              </v:shape>
            </w:pict>
          </mc:Fallback>
        </mc:AlternateContent>
      </w:r>
    </w:p>
    <w:p w14:paraId="3DAA09F6"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10</w:t>
      </w:r>
      <w:r w:rsidR="0064491B"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Aree escluse dalla tassazione</w:t>
      </w:r>
    </w:p>
    <w:p w14:paraId="3F4D038D" w14:textId="77777777" w:rsidR="006D4EE9" w:rsidRPr="00C13F6E" w:rsidRDefault="006D4EE9" w:rsidP="006D4EE9">
      <w:pPr>
        <w:pStyle w:val="Style9"/>
        <w:kinsoku w:val="0"/>
        <w:autoSpaceDE/>
        <w:autoSpaceDN/>
        <w:ind w:left="284" w:hanging="284"/>
        <w:rPr>
          <w:rStyle w:val="CharacterStyle6"/>
          <w:spacing w:val="1"/>
          <w:sz w:val="20"/>
          <w:szCs w:val="20"/>
        </w:rPr>
      </w:pPr>
      <w:r w:rsidRPr="000F44CE">
        <w:rPr>
          <w:rStyle w:val="CharacterStyle6"/>
          <w:spacing w:val="1"/>
          <w:sz w:val="20"/>
          <w:szCs w:val="20"/>
        </w:rPr>
        <w:t xml:space="preserve">1. </w:t>
      </w:r>
      <w:r w:rsidRPr="00C13F6E">
        <w:rPr>
          <w:rStyle w:val="CharacterStyle6"/>
          <w:spacing w:val="1"/>
          <w:sz w:val="20"/>
          <w:szCs w:val="20"/>
        </w:rPr>
        <w:t>Sono escluse dall’applicazione del tributo, oltre alle superfici scoperte in condizioni analoghe a quelle indicate al comma 1 dell’articolo 8:</w:t>
      </w:r>
    </w:p>
    <w:p w14:paraId="088E0241" w14:textId="77777777" w:rsidR="006D4EE9" w:rsidRPr="00C13F6E" w:rsidRDefault="006D4EE9" w:rsidP="00AC37D6">
      <w:pPr>
        <w:pStyle w:val="Style9"/>
        <w:numPr>
          <w:ilvl w:val="0"/>
          <w:numId w:val="53"/>
        </w:numPr>
        <w:kinsoku w:val="0"/>
        <w:ind w:left="284" w:hanging="284"/>
        <w:rPr>
          <w:rStyle w:val="CharacterStyle6"/>
          <w:spacing w:val="1"/>
          <w:sz w:val="20"/>
          <w:szCs w:val="20"/>
        </w:rPr>
      </w:pPr>
      <w:r w:rsidRPr="00C13F6E">
        <w:rPr>
          <w:rStyle w:val="CharacterStyle6"/>
          <w:spacing w:val="1"/>
          <w:sz w:val="20"/>
          <w:szCs w:val="20"/>
        </w:rPr>
        <w:t>le aree scoperte pertinenziali o accessorie a civili abitazioni, quali i balconi e le terrazze scoperte, i posti auto scoperti, i cortili, i giardini e i parchi;</w:t>
      </w:r>
    </w:p>
    <w:p w14:paraId="4AF93CC6" w14:textId="77777777" w:rsidR="006D4EE9" w:rsidRPr="00C13F6E" w:rsidRDefault="006D4EE9" w:rsidP="00AC37D6">
      <w:pPr>
        <w:pStyle w:val="Style9"/>
        <w:numPr>
          <w:ilvl w:val="0"/>
          <w:numId w:val="53"/>
        </w:numPr>
        <w:kinsoku w:val="0"/>
        <w:ind w:left="284" w:hanging="284"/>
        <w:rPr>
          <w:rStyle w:val="CharacterStyle6"/>
          <w:spacing w:val="1"/>
          <w:sz w:val="20"/>
          <w:szCs w:val="20"/>
        </w:rPr>
      </w:pPr>
      <w:r w:rsidRPr="00C13F6E">
        <w:rPr>
          <w:rStyle w:val="CharacterStyle6"/>
          <w:spacing w:val="1"/>
          <w:sz w:val="20"/>
          <w:szCs w:val="20"/>
        </w:rPr>
        <w:t>le aree comuni condominiali di cui all'articolo 1117 c.c. che non siano detenute o occupate in via esclusiva, come androni, scale, ascensori, stenditoi o altri luoghi di passaggio o di utilizzo comune tra i condomini.</w:t>
      </w:r>
    </w:p>
    <w:p w14:paraId="569D4481" w14:textId="77777777" w:rsidR="006D4EE9" w:rsidRPr="00C13F6E" w:rsidRDefault="006D4EE9" w:rsidP="006D4EE9">
      <w:pPr>
        <w:pStyle w:val="Style9"/>
        <w:kinsoku w:val="0"/>
        <w:ind w:left="284" w:hanging="284"/>
        <w:rPr>
          <w:rStyle w:val="CharacterStyle6"/>
          <w:spacing w:val="1"/>
          <w:sz w:val="20"/>
          <w:szCs w:val="20"/>
        </w:rPr>
      </w:pPr>
      <w:r w:rsidRPr="00C13F6E">
        <w:rPr>
          <w:rStyle w:val="CharacterStyle6"/>
          <w:spacing w:val="1"/>
          <w:sz w:val="20"/>
          <w:szCs w:val="20"/>
        </w:rPr>
        <w:t>2. Sono altresì escluse:</w:t>
      </w:r>
    </w:p>
    <w:p w14:paraId="6A59FB20" w14:textId="77777777" w:rsidR="006D4EE9" w:rsidRPr="00C13F6E" w:rsidRDefault="006D4EE9" w:rsidP="00AC37D6">
      <w:pPr>
        <w:pStyle w:val="Style9"/>
        <w:numPr>
          <w:ilvl w:val="0"/>
          <w:numId w:val="41"/>
        </w:numPr>
        <w:tabs>
          <w:tab w:val="clear" w:pos="1800"/>
        </w:tabs>
        <w:kinsoku w:val="0"/>
        <w:ind w:left="284" w:hanging="284"/>
        <w:rPr>
          <w:rStyle w:val="CharacterStyle6"/>
          <w:spacing w:val="1"/>
          <w:sz w:val="20"/>
          <w:szCs w:val="20"/>
        </w:rPr>
      </w:pPr>
      <w:r w:rsidRPr="00C13F6E">
        <w:rPr>
          <w:rStyle w:val="CharacterStyle6"/>
          <w:spacing w:val="1"/>
          <w:sz w:val="20"/>
          <w:szCs w:val="20"/>
        </w:rPr>
        <w:t>le aree non accessibili e/o intercluse da stabile recinzione;</w:t>
      </w:r>
    </w:p>
    <w:p w14:paraId="1903FAE8" w14:textId="77777777" w:rsidR="006D4EE9" w:rsidRPr="00C13F6E" w:rsidRDefault="006D4EE9" w:rsidP="00AC37D6">
      <w:pPr>
        <w:pStyle w:val="Style9"/>
        <w:numPr>
          <w:ilvl w:val="0"/>
          <w:numId w:val="41"/>
        </w:numPr>
        <w:tabs>
          <w:tab w:val="clear" w:pos="1800"/>
        </w:tabs>
        <w:kinsoku w:val="0"/>
        <w:ind w:left="284" w:hanging="284"/>
        <w:rPr>
          <w:rStyle w:val="CharacterStyle6"/>
          <w:spacing w:val="1"/>
          <w:sz w:val="20"/>
          <w:szCs w:val="20"/>
        </w:rPr>
      </w:pPr>
      <w:r w:rsidRPr="00C13F6E">
        <w:rPr>
          <w:rStyle w:val="CharacterStyle6"/>
          <w:spacing w:val="1"/>
          <w:sz w:val="20"/>
          <w:szCs w:val="20"/>
        </w:rPr>
        <w:t>le aree abbandonate e comunque in condizioni tali da evidenziarne il mancato utilizzo.</w:t>
      </w:r>
    </w:p>
    <w:p w14:paraId="48BD488F" w14:textId="77777777" w:rsidR="006D4EE9" w:rsidRPr="00C13F6E" w:rsidRDefault="006D4EE9" w:rsidP="00AC37D6">
      <w:pPr>
        <w:pStyle w:val="Style9"/>
        <w:numPr>
          <w:ilvl w:val="0"/>
          <w:numId w:val="41"/>
        </w:numPr>
        <w:tabs>
          <w:tab w:val="clear" w:pos="1800"/>
        </w:tabs>
        <w:kinsoku w:val="0"/>
        <w:ind w:left="284" w:hanging="284"/>
        <w:rPr>
          <w:rStyle w:val="CharacterStyle6"/>
          <w:spacing w:val="1"/>
          <w:sz w:val="20"/>
          <w:szCs w:val="20"/>
        </w:rPr>
      </w:pPr>
      <w:r w:rsidRPr="00C13F6E">
        <w:rPr>
          <w:rStyle w:val="CharacterStyle6"/>
          <w:spacing w:val="1"/>
          <w:sz w:val="20"/>
          <w:szCs w:val="20"/>
        </w:rPr>
        <w:t>le aree adibite in via esclusiva al transito o alla sosta gratuita dei veicoli;</w:t>
      </w:r>
    </w:p>
    <w:p w14:paraId="20956B38" w14:textId="77777777" w:rsidR="0064491B" w:rsidRPr="0064491B" w:rsidRDefault="0064491B" w:rsidP="0064491B">
      <w:pPr>
        <w:pStyle w:val="Style9"/>
        <w:kinsoku w:val="0"/>
        <w:ind w:left="284"/>
        <w:rPr>
          <w:rStyle w:val="CharacterStyle6"/>
          <w:spacing w:val="1"/>
          <w:sz w:val="22"/>
          <w:szCs w:val="22"/>
        </w:rPr>
      </w:pPr>
    </w:p>
    <w:p w14:paraId="1F3F11F2"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11</w:t>
      </w:r>
      <w:r w:rsidR="0064491B"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Locali ed aree con produzione di rifiuti speciali</w:t>
      </w:r>
    </w:p>
    <w:p w14:paraId="51A03925" w14:textId="77777777" w:rsidR="006D4EE9" w:rsidRPr="009C4948" w:rsidRDefault="006D4EE9" w:rsidP="00AC37D6">
      <w:pPr>
        <w:pStyle w:val="Style9"/>
        <w:numPr>
          <w:ilvl w:val="0"/>
          <w:numId w:val="5"/>
        </w:numPr>
        <w:tabs>
          <w:tab w:val="clear" w:pos="360"/>
        </w:tabs>
        <w:kinsoku w:val="0"/>
        <w:autoSpaceDE/>
        <w:autoSpaceDN/>
        <w:ind w:left="284" w:hanging="284"/>
        <w:rPr>
          <w:rStyle w:val="CharacterStyle6"/>
          <w:sz w:val="20"/>
          <w:szCs w:val="20"/>
        </w:rPr>
      </w:pPr>
      <w:r w:rsidRPr="009C4948">
        <w:rPr>
          <w:rStyle w:val="CharacterStyle6"/>
          <w:spacing w:val="-3"/>
          <w:sz w:val="20"/>
          <w:szCs w:val="20"/>
        </w:rPr>
        <w:t xml:space="preserve">I locali e le aree in cui si producono normalmente rifiuti speciali, non sono assoggettati alla tassa </w:t>
      </w:r>
      <w:r w:rsidRPr="009C4948">
        <w:rPr>
          <w:rStyle w:val="CharacterStyle6"/>
          <w:spacing w:val="-2"/>
          <w:sz w:val="20"/>
          <w:szCs w:val="20"/>
        </w:rPr>
        <w:t xml:space="preserve">purché il soggetto passivo dimostri l’avvenuto avvio allo smaltimento in conformità alla normativa </w:t>
      </w:r>
      <w:r w:rsidRPr="009C4948">
        <w:rPr>
          <w:rStyle w:val="CharacterStyle6"/>
          <w:sz w:val="20"/>
          <w:szCs w:val="20"/>
        </w:rPr>
        <w:t>vigente.</w:t>
      </w:r>
    </w:p>
    <w:p w14:paraId="0ABD1E2E" w14:textId="77777777" w:rsidR="006D4EE9" w:rsidRPr="009C4948" w:rsidRDefault="006D4EE9" w:rsidP="00AC37D6">
      <w:pPr>
        <w:pStyle w:val="Style9"/>
        <w:numPr>
          <w:ilvl w:val="0"/>
          <w:numId w:val="5"/>
        </w:numPr>
        <w:tabs>
          <w:tab w:val="clear" w:pos="360"/>
        </w:tabs>
        <w:kinsoku w:val="0"/>
        <w:autoSpaceDE/>
        <w:autoSpaceDN/>
        <w:ind w:left="284" w:hanging="284"/>
        <w:rPr>
          <w:rStyle w:val="CharacterStyle6"/>
          <w:sz w:val="20"/>
          <w:szCs w:val="20"/>
        </w:rPr>
      </w:pPr>
      <w:r w:rsidRPr="009C4948">
        <w:rPr>
          <w:rStyle w:val="CharacterStyle6"/>
          <w:spacing w:val="3"/>
          <w:sz w:val="20"/>
          <w:szCs w:val="20"/>
        </w:rPr>
        <w:t xml:space="preserve">In presenza di locali e/o aree in cui vi sia contestuale produzione di rifiuti urbani e/o rifiuti </w:t>
      </w:r>
      <w:r w:rsidRPr="009C4948">
        <w:rPr>
          <w:rStyle w:val="CharacterStyle6"/>
          <w:spacing w:val="7"/>
          <w:sz w:val="20"/>
          <w:szCs w:val="20"/>
        </w:rPr>
        <w:t xml:space="preserve">speciali e non sia possibile circoscrivere la superficie in cui si formano rifiuti speciali non </w:t>
      </w:r>
      <w:r w:rsidRPr="009C4948">
        <w:rPr>
          <w:rStyle w:val="CharacterStyle6"/>
          <w:spacing w:val="-1"/>
          <w:sz w:val="20"/>
          <w:szCs w:val="20"/>
        </w:rPr>
        <w:t xml:space="preserve">assimilabili agli urbani, la stessa superficie tassabile è ridotta, a seguito di istanza presentata dal </w:t>
      </w:r>
      <w:r w:rsidRPr="009C4948">
        <w:rPr>
          <w:rStyle w:val="CharacterStyle6"/>
          <w:sz w:val="20"/>
          <w:szCs w:val="20"/>
        </w:rPr>
        <w:t>produttore del rifiuto corredata da idonea documentazione, delle seguenti misure percentuali:</w:t>
      </w:r>
    </w:p>
    <w:tbl>
      <w:tblPr>
        <w:tblW w:w="0" w:type="auto"/>
        <w:tblInd w:w="90" w:type="dxa"/>
        <w:tblLayout w:type="fixed"/>
        <w:tblCellMar>
          <w:left w:w="0" w:type="dxa"/>
          <w:right w:w="0" w:type="dxa"/>
        </w:tblCellMar>
        <w:tblLook w:val="0000" w:firstRow="0" w:lastRow="0" w:firstColumn="0" w:lastColumn="0" w:noHBand="0" w:noVBand="0"/>
      </w:tblPr>
      <w:tblGrid>
        <w:gridCol w:w="8213"/>
        <w:gridCol w:w="1320"/>
      </w:tblGrid>
      <w:tr w:rsidR="006D4EE9" w:rsidRPr="009C4948" w14:paraId="7D3F498C" w14:textId="77777777" w:rsidTr="008116F6">
        <w:trPr>
          <w:trHeight w:hRule="exact" w:val="509"/>
        </w:trPr>
        <w:tc>
          <w:tcPr>
            <w:tcW w:w="8213" w:type="dxa"/>
            <w:tcBorders>
              <w:top w:val="single" w:sz="5" w:space="0" w:color="auto"/>
              <w:left w:val="single" w:sz="5" w:space="0" w:color="auto"/>
              <w:bottom w:val="single" w:sz="5" w:space="0" w:color="auto"/>
              <w:right w:val="single" w:sz="5" w:space="0" w:color="auto"/>
            </w:tcBorders>
            <w:vAlign w:val="center"/>
          </w:tcPr>
          <w:p w14:paraId="143B871B" w14:textId="77777777" w:rsidR="006D4EE9" w:rsidRPr="009C4948" w:rsidRDefault="006D4EE9" w:rsidP="008116F6">
            <w:pPr>
              <w:ind w:right="3528"/>
              <w:jc w:val="right"/>
              <w:rPr>
                <w:rFonts w:ascii="Calibri" w:hAnsi="Calibri" w:cs="Calibri"/>
                <w:sz w:val="20"/>
              </w:rPr>
            </w:pPr>
            <w:r w:rsidRPr="009C4948">
              <w:rPr>
                <w:rFonts w:ascii="Calibri" w:hAnsi="Calibri" w:cs="Calibri"/>
                <w:sz w:val="20"/>
              </w:rPr>
              <w:t>A T T I V I T A'</w:t>
            </w:r>
          </w:p>
        </w:tc>
        <w:tc>
          <w:tcPr>
            <w:tcW w:w="1320" w:type="dxa"/>
            <w:tcBorders>
              <w:top w:val="single" w:sz="5" w:space="0" w:color="auto"/>
              <w:left w:val="single" w:sz="5" w:space="0" w:color="auto"/>
              <w:bottom w:val="single" w:sz="5" w:space="0" w:color="auto"/>
              <w:right w:val="single" w:sz="5" w:space="0" w:color="auto"/>
            </w:tcBorders>
            <w:vAlign w:val="center"/>
          </w:tcPr>
          <w:p w14:paraId="4ABAD9B8"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Riduzione superficie</w:t>
            </w:r>
          </w:p>
        </w:tc>
      </w:tr>
      <w:tr w:rsidR="006D4EE9" w:rsidRPr="009C4948" w14:paraId="65470141" w14:textId="77777777" w:rsidTr="008116F6">
        <w:trPr>
          <w:trHeight w:hRule="exact" w:val="577"/>
        </w:trPr>
        <w:tc>
          <w:tcPr>
            <w:tcW w:w="8213" w:type="dxa"/>
            <w:tcBorders>
              <w:top w:val="single" w:sz="5" w:space="0" w:color="auto"/>
              <w:left w:val="single" w:sz="5" w:space="0" w:color="auto"/>
              <w:bottom w:val="single" w:sz="5" w:space="0" w:color="auto"/>
              <w:right w:val="single" w:sz="5" w:space="0" w:color="auto"/>
            </w:tcBorders>
            <w:vAlign w:val="center"/>
          </w:tcPr>
          <w:p w14:paraId="7FF57AAA"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Gabinetti dentistici, radiologici e laboratori odontotecnici, autoservizi, autolavaggi, auto-rimessaggi, officina trasporti di carburanti</w:t>
            </w:r>
          </w:p>
        </w:tc>
        <w:tc>
          <w:tcPr>
            <w:tcW w:w="1320" w:type="dxa"/>
            <w:tcBorders>
              <w:top w:val="single" w:sz="5" w:space="0" w:color="auto"/>
              <w:left w:val="single" w:sz="5" w:space="0" w:color="auto"/>
              <w:bottom w:val="single" w:sz="5" w:space="0" w:color="auto"/>
              <w:right w:val="single" w:sz="5" w:space="0" w:color="auto"/>
            </w:tcBorders>
            <w:vAlign w:val="center"/>
          </w:tcPr>
          <w:p w14:paraId="076FC0E0"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10%</w:t>
            </w:r>
          </w:p>
        </w:tc>
      </w:tr>
      <w:tr w:rsidR="006D4EE9" w:rsidRPr="009C4948" w14:paraId="65B99A33" w14:textId="77777777" w:rsidTr="008116F6">
        <w:trPr>
          <w:trHeight w:hRule="exact" w:val="336"/>
        </w:trPr>
        <w:tc>
          <w:tcPr>
            <w:tcW w:w="8213" w:type="dxa"/>
            <w:tcBorders>
              <w:top w:val="single" w:sz="5" w:space="0" w:color="auto"/>
              <w:left w:val="single" w:sz="5" w:space="0" w:color="auto"/>
              <w:bottom w:val="single" w:sz="5" w:space="0" w:color="auto"/>
              <w:right w:val="single" w:sz="5" w:space="0" w:color="auto"/>
            </w:tcBorders>
            <w:vAlign w:val="center"/>
          </w:tcPr>
          <w:p w14:paraId="7007F712"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Laboratori d’analisi, metalmeccanici, fabbri</w:t>
            </w:r>
          </w:p>
        </w:tc>
        <w:tc>
          <w:tcPr>
            <w:tcW w:w="1320" w:type="dxa"/>
            <w:tcBorders>
              <w:top w:val="single" w:sz="5" w:space="0" w:color="auto"/>
              <w:left w:val="single" w:sz="5" w:space="0" w:color="auto"/>
              <w:bottom w:val="single" w:sz="5" w:space="0" w:color="auto"/>
              <w:right w:val="single" w:sz="5" w:space="0" w:color="auto"/>
            </w:tcBorders>
            <w:vAlign w:val="center"/>
          </w:tcPr>
          <w:p w14:paraId="7C9E7348"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15%</w:t>
            </w:r>
          </w:p>
        </w:tc>
      </w:tr>
      <w:tr w:rsidR="006D4EE9" w:rsidRPr="009C4948" w14:paraId="5EA45436" w14:textId="77777777" w:rsidTr="008116F6">
        <w:trPr>
          <w:trHeight w:hRule="exact" w:val="567"/>
        </w:trPr>
        <w:tc>
          <w:tcPr>
            <w:tcW w:w="8213" w:type="dxa"/>
            <w:tcBorders>
              <w:top w:val="single" w:sz="5" w:space="0" w:color="auto"/>
              <w:left w:val="single" w:sz="5" w:space="0" w:color="auto"/>
              <w:bottom w:val="single" w:sz="5" w:space="0" w:color="auto"/>
              <w:right w:val="single" w:sz="5" w:space="0" w:color="auto"/>
            </w:tcBorders>
            <w:vAlign w:val="center"/>
          </w:tcPr>
          <w:p w14:paraId="1C5D78E9"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Falegnamerie, vetrerie, lavanderie a secco, tintorie non industriali, allestimenti, produzione di materiale pubblicitario, lavorazioni materie plastiche e vetroresine</w:t>
            </w:r>
          </w:p>
        </w:tc>
        <w:tc>
          <w:tcPr>
            <w:tcW w:w="1320" w:type="dxa"/>
            <w:tcBorders>
              <w:top w:val="single" w:sz="5" w:space="0" w:color="auto"/>
              <w:left w:val="single" w:sz="5" w:space="0" w:color="auto"/>
              <w:bottom w:val="single" w:sz="5" w:space="0" w:color="auto"/>
              <w:right w:val="single" w:sz="5" w:space="0" w:color="auto"/>
            </w:tcBorders>
            <w:vAlign w:val="center"/>
          </w:tcPr>
          <w:p w14:paraId="48F44914"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20%</w:t>
            </w:r>
          </w:p>
        </w:tc>
      </w:tr>
      <w:tr w:rsidR="006D4EE9" w:rsidRPr="009C4948" w14:paraId="39CFCF5D"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613F948D"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Laboratori fotografici, eliografie, tipografie, stamperie, serigrafie, litografie, incisorie</w:t>
            </w:r>
          </w:p>
        </w:tc>
        <w:tc>
          <w:tcPr>
            <w:tcW w:w="1320" w:type="dxa"/>
            <w:tcBorders>
              <w:top w:val="single" w:sz="5" w:space="0" w:color="auto"/>
              <w:left w:val="single" w:sz="5" w:space="0" w:color="auto"/>
              <w:bottom w:val="single" w:sz="5" w:space="0" w:color="auto"/>
              <w:right w:val="single" w:sz="5" w:space="0" w:color="auto"/>
            </w:tcBorders>
            <w:vAlign w:val="center"/>
          </w:tcPr>
          <w:p w14:paraId="5F32C581"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25%</w:t>
            </w:r>
          </w:p>
        </w:tc>
      </w:tr>
      <w:tr w:rsidR="006D4EE9" w:rsidRPr="009C4948" w14:paraId="67AA14A4"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7452F308"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Marmisti e lapidei</w:t>
            </w:r>
          </w:p>
        </w:tc>
        <w:tc>
          <w:tcPr>
            <w:tcW w:w="1320" w:type="dxa"/>
            <w:tcBorders>
              <w:top w:val="single" w:sz="5" w:space="0" w:color="auto"/>
              <w:left w:val="single" w:sz="5" w:space="0" w:color="auto"/>
              <w:bottom w:val="single" w:sz="5" w:space="0" w:color="auto"/>
              <w:right w:val="single" w:sz="5" w:space="0" w:color="auto"/>
            </w:tcBorders>
            <w:vAlign w:val="center"/>
          </w:tcPr>
          <w:p w14:paraId="2D42685A"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30%</w:t>
            </w:r>
          </w:p>
        </w:tc>
      </w:tr>
      <w:tr w:rsidR="006D4EE9" w:rsidRPr="009C4948" w14:paraId="27EC8184" w14:textId="77777777" w:rsidTr="008116F6">
        <w:trPr>
          <w:trHeight w:hRule="exact" w:val="341"/>
        </w:trPr>
        <w:tc>
          <w:tcPr>
            <w:tcW w:w="8213" w:type="dxa"/>
            <w:tcBorders>
              <w:top w:val="single" w:sz="5" w:space="0" w:color="auto"/>
              <w:left w:val="single" w:sz="5" w:space="0" w:color="auto"/>
              <w:bottom w:val="single" w:sz="5" w:space="0" w:color="auto"/>
              <w:right w:val="single" w:sz="5" w:space="0" w:color="auto"/>
            </w:tcBorders>
            <w:vAlign w:val="center"/>
          </w:tcPr>
          <w:p w14:paraId="02E6D084"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Carrozzerie, autoriparatori, elettrauto, demolitori e rottamai, riparazioni elettrodomestici, elettricisti</w:t>
            </w:r>
          </w:p>
        </w:tc>
        <w:tc>
          <w:tcPr>
            <w:tcW w:w="1320" w:type="dxa"/>
            <w:tcBorders>
              <w:top w:val="single" w:sz="5" w:space="0" w:color="auto"/>
              <w:left w:val="single" w:sz="5" w:space="0" w:color="auto"/>
              <w:bottom w:val="single" w:sz="5" w:space="0" w:color="auto"/>
              <w:right w:val="single" w:sz="5" w:space="0" w:color="auto"/>
            </w:tcBorders>
            <w:vAlign w:val="center"/>
          </w:tcPr>
          <w:p w14:paraId="6BDA11DF"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30%</w:t>
            </w:r>
          </w:p>
        </w:tc>
      </w:tr>
      <w:tr w:rsidR="006D4EE9" w:rsidRPr="009C4948" w14:paraId="4370A58F" w14:textId="77777777" w:rsidTr="008116F6">
        <w:trPr>
          <w:trHeight w:hRule="exact" w:val="578"/>
        </w:trPr>
        <w:tc>
          <w:tcPr>
            <w:tcW w:w="8213" w:type="dxa"/>
            <w:tcBorders>
              <w:top w:val="single" w:sz="5" w:space="0" w:color="auto"/>
              <w:left w:val="single" w:sz="5" w:space="0" w:color="auto"/>
              <w:bottom w:val="single" w:sz="5" w:space="0" w:color="auto"/>
              <w:right w:val="single" w:sz="5" w:space="0" w:color="auto"/>
            </w:tcBorders>
            <w:vAlign w:val="center"/>
          </w:tcPr>
          <w:p w14:paraId="373165EB" w14:textId="77777777" w:rsidR="006D4EE9" w:rsidRPr="009C4948" w:rsidRDefault="006D4EE9" w:rsidP="008116F6">
            <w:pPr>
              <w:pStyle w:val="Style9"/>
              <w:kinsoku w:val="0"/>
              <w:autoSpaceDE/>
              <w:autoSpaceDN/>
              <w:jc w:val="left"/>
              <w:rPr>
                <w:rStyle w:val="CharacterStyle6"/>
                <w:sz w:val="20"/>
                <w:szCs w:val="20"/>
              </w:rPr>
            </w:pPr>
            <w:r w:rsidRPr="009C4948">
              <w:rPr>
                <w:rStyle w:val="CharacterStyle6"/>
                <w:sz w:val="20"/>
                <w:szCs w:val="20"/>
              </w:rPr>
              <w:t>Verniciatura, lucidatura mobili e infissi, galvanotecnici, fonderie, ceramiche e smalterie, lavorazioni pelle</w:t>
            </w:r>
          </w:p>
        </w:tc>
        <w:tc>
          <w:tcPr>
            <w:tcW w:w="1320" w:type="dxa"/>
            <w:tcBorders>
              <w:top w:val="single" w:sz="5" w:space="0" w:color="auto"/>
              <w:left w:val="single" w:sz="5" w:space="0" w:color="auto"/>
              <w:bottom w:val="single" w:sz="5" w:space="0" w:color="auto"/>
              <w:right w:val="single" w:sz="5" w:space="0" w:color="auto"/>
            </w:tcBorders>
            <w:vAlign w:val="center"/>
          </w:tcPr>
          <w:p w14:paraId="7D1FAE5A" w14:textId="77777777" w:rsidR="006D4EE9" w:rsidRPr="009C4948" w:rsidRDefault="006D4EE9" w:rsidP="008116F6">
            <w:pPr>
              <w:pStyle w:val="Style9"/>
              <w:kinsoku w:val="0"/>
              <w:autoSpaceDE/>
              <w:autoSpaceDN/>
              <w:rPr>
                <w:rStyle w:val="CharacterStyle6"/>
                <w:sz w:val="20"/>
                <w:szCs w:val="20"/>
              </w:rPr>
            </w:pPr>
            <w:r w:rsidRPr="009C4948">
              <w:rPr>
                <w:rStyle w:val="CharacterStyle6"/>
                <w:sz w:val="20"/>
                <w:szCs w:val="20"/>
              </w:rPr>
              <w:t>40%</w:t>
            </w:r>
          </w:p>
        </w:tc>
      </w:tr>
    </w:tbl>
    <w:p w14:paraId="538C4A52" w14:textId="77777777" w:rsidR="006D4EE9" w:rsidRPr="009C4948" w:rsidRDefault="006D4EE9" w:rsidP="006D4EE9">
      <w:pPr>
        <w:spacing w:after="268" w:line="20" w:lineRule="exact"/>
        <w:ind w:left="84" w:right="103"/>
        <w:rPr>
          <w:rFonts w:ascii="Calibri" w:hAnsi="Calibri"/>
          <w:sz w:val="20"/>
        </w:rPr>
      </w:pPr>
    </w:p>
    <w:p w14:paraId="480C10CB" w14:textId="77777777" w:rsidR="006D4EE9" w:rsidRPr="009C4948" w:rsidRDefault="006D4EE9" w:rsidP="00AC37D6">
      <w:pPr>
        <w:pStyle w:val="Style9"/>
        <w:numPr>
          <w:ilvl w:val="0"/>
          <w:numId w:val="5"/>
        </w:numPr>
        <w:kinsoku w:val="0"/>
        <w:autoSpaceDE/>
        <w:autoSpaceDN/>
        <w:ind w:left="284" w:hanging="284"/>
        <w:rPr>
          <w:rStyle w:val="CharacterStyle6"/>
          <w:sz w:val="20"/>
          <w:szCs w:val="20"/>
        </w:rPr>
      </w:pPr>
      <w:r w:rsidRPr="009C4948">
        <w:rPr>
          <w:rStyle w:val="CharacterStyle6"/>
          <w:spacing w:val="3"/>
          <w:sz w:val="20"/>
          <w:szCs w:val="20"/>
        </w:rPr>
        <w:lastRenderedPageBreak/>
        <w:t xml:space="preserve">Per eventuali attività non comprese nell'elenco sopraindicato, si fa riferimento a criteri di </w:t>
      </w:r>
      <w:r w:rsidRPr="009C4948">
        <w:rPr>
          <w:rStyle w:val="CharacterStyle6"/>
          <w:sz w:val="20"/>
          <w:szCs w:val="20"/>
        </w:rPr>
        <w:t>analogia, in relazione alla potenzialità produttiva quali-quantitativa di rifiuti.</w:t>
      </w:r>
    </w:p>
    <w:p w14:paraId="11ED0FE5" w14:textId="77777777" w:rsidR="006D4EE9" w:rsidRPr="009C4948" w:rsidRDefault="006D4EE9" w:rsidP="00AC37D6">
      <w:pPr>
        <w:pStyle w:val="Style9"/>
        <w:numPr>
          <w:ilvl w:val="0"/>
          <w:numId w:val="5"/>
        </w:numPr>
        <w:kinsoku w:val="0"/>
        <w:autoSpaceDE/>
        <w:autoSpaceDN/>
        <w:ind w:left="284" w:hanging="284"/>
        <w:rPr>
          <w:rStyle w:val="CharacterStyle6"/>
          <w:sz w:val="20"/>
          <w:szCs w:val="20"/>
        </w:rPr>
      </w:pPr>
      <w:r w:rsidRPr="009C4948">
        <w:rPr>
          <w:rStyle w:val="CharacterStyle6"/>
          <w:sz w:val="20"/>
          <w:szCs w:val="20"/>
        </w:rPr>
        <w:t>In assenza di richiesta da parte del produttore de</w:t>
      </w:r>
      <w:r w:rsidR="00194CF8" w:rsidRPr="009C4948">
        <w:rPr>
          <w:rStyle w:val="CharacterStyle6"/>
          <w:sz w:val="20"/>
          <w:szCs w:val="20"/>
        </w:rPr>
        <w:t>i</w:t>
      </w:r>
      <w:r w:rsidRPr="009C4948">
        <w:rPr>
          <w:rStyle w:val="CharacterStyle6"/>
          <w:sz w:val="20"/>
          <w:szCs w:val="20"/>
        </w:rPr>
        <w:t xml:space="preserve"> rifiuti o di presentazione della necessaria documentazione, non potrà essere applicato alcun abbattimento.</w:t>
      </w:r>
    </w:p>
    <w:p w14:paraId="4E8776FE" w14:textId="77777777" w:rsidR="006D4EE9" w:rsidRPr="009C4948" w:rsidRDefault="006D4EE9" w:rsidP="00AC37D6">
      <w:pPr>
        <w:pStyle w:val="Style9"/>
        <w:numPr>
          <w:ilvl w:val="0"/>
          <w:numId w:val="42"/>
        </w:numPr>
        <w:tabs>
          <w:tab w:val="clear" w:pos="1440"/>
        </w:tabs>
        <w:kinsoku w:val="0"/>
        <w:autoSpaceDE/>
        <w:autoSpaceDN/>
        <w:ind w:left="284" w:hanging="284"/>
        <w:rPr>
          <w:rStyle w:val="CharacterStyle6"/>
          <w:sz w:val="20"/>
          <w:szCs w:val="20"/>
        </w:rPr>
      </w:pPr>
      <w:r w:rsidRPr="009C4948">
        <w:rPr>
          <w:rStyle w:val="CharacterStyle6"/>
          <w:sz w:val="20"/>
          <w:szCs w:val="20"/>
        </w:rPr>
        <w:t>Per fruire della riduzione prevista dai commi precedenti, gli interessati devono indicare nella denuncia originaria o di variazione il ramo di attività e la sua classificazione (industriale, artigianale, commerciale, di servizio, ecc.), nonché le superfici di formazione dei rifiuti o sostanze, indicandone l’uso e le tipologie di rifiuti prodotti (urbani, assimilati agli urbani, speciali, pericolosi, sostanze escluse dalla normativa sui rifiuti) distinti per codice CER:</w:t>
      </w:r>
    </w:p>
    <w:p w14:paraId="3DECCDF5" w14:textId="77777777" w:rsidR="006D4EE9" w:rsidRDefault="006D4EE9" w:rsidP="006D4EE9">
      <w:pPr>
        <w:pStyle w:val="Style9"/>
        <w:kinsoku w:val="0"/>
        <w:autoSpaceDE/>
        <w:autoSpaceDN/>
        <w:spacing w:before="108"/>
        <w:rPr>
          <w:rStyle w:val="CharacterStyle6"/>
          <w:b/>
          <w:bCs/>
          <w:sz w:val="20"/>
          <w:szCs w:val="20"/>
        </w:rPr>
      </w:pPr>
    </w:p>
    <w:p w14:paraId="40A6081F"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12</w:t>
      </w:r>
      <w:r w:rsidR="00194CF8"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Vincolo di solidarietà</w:t>
      </w:r>
    </w:p>
    <w:p w14:paraId="3C92581E" w14:textId="77777777" w:rsidR="006D4EE9" w:rsidRPr="00A85794" w:rsidRDefault="006D4EE9" w:rsidP="006D4EE9">
      <w:pPr>
        <w:ind w:left="284" w:hanging="284"/>
        <w:rPr>
          <w:rFonts w:ascii="Calibri" w:hAnsi="Calibri" w:cs="Calibri"/>
        </w:rPr>
      </w:pPr>
      <w:r>
        <w:rPr>
          <w:rFonts w:ascii="Calibri" w:hAnsi="Calibri" w:cs="Calibri"/>
        </w:rPr>
        <w:t xml:space="preserve">1. </w:t>
      </w:r>
      <w:r w:rsidRPr="009C4948">
        <w:rPr>
          <w:rFonts w:ascii="Calibri" w:hAnsi="Calibri" w:cs="Calibri"/>
          <w:sz w:val="20"/>
        </w:rPr>
        <w:t xml:space="preserve">I soggetti passivi che detengono od occupano i locali o le aree, come individuate ai precedenti articoli 6 ed 8, sono </w:t>
      </w:r>
      <w:r w:rsidRPr="009C4948">
        <w:rPr>
          <w:rFonts w:ascii="Calibri" w:hAnsi="Calibri" w:cs="Calibri"/>
          <w:spacing w:val="1"/>
          <w:sz w:val="20"/>
        </w:rPr>
        <w:t xml:space="preserve">tenuti al versamento del tributo con vincolo di solidarietà tra i componenti del nucleo familiare o tra coloro che usano </w:t>
      </w:r>
      <w:r w:rsidRPr="009C4948">
        <w:rPr>
          <w:rFonts w:ascii="Calibri" w:hAnsi="Calibri" w:cs="Calibri"/>
          <w:sz w:val="20"/>
        </w:rPr>
        <w:t>in comune i suddetti locali o aree.</w:t>
      </w:r>
    </w:p>
    <w:p w14:paraId="554B3BFB" w14:textId="77777777" w:rsidR="006D4EE9" w:rsidRDefault="006D4EE9" w:rsidP="006D4EE9">
      <w:pPr>
        <w:pStyle w:val="Style9"/>
        <w:kinsoku w:val="0"/>
        <w:autoSpaceDE/>
        <w:autoSpaceDN/>
        <w:rPr>
          <w:rStyle w:val="CharacterStyle6"/>
          <w:b/>
          <w:bCs/>
          <w:color w:val="0000FF"/>
          <w:sz w:val="20"/>
          <w:szCs w:val="20"/>
          <w:u w:val="single"/>
        </w:rPr>
      </w:pPr>
    </w:p>
    <w:p w14:paraId="4248F828" w14:textId="77777777" w:rsidR="006D4EE9" w:rsidRDefault="006D4EE9" w:rsidP="006D4EE9">
      <w:pPr>
        <w:pStyle w:val="Style9"/>
        <w:kinsoku w:val="0"/>
        <w:autoSpaceDE/>
        <w:autoSpaceDN/>
        <w:rPr>
          <w:rStyle w:val="CharacterStyle6"/>
          <w:b/>
          <w:bCs/>
          <w:color w:val="0000FF"/>
          <w:sz w:val="20"/>
          <w:szCs w:val="20"/>
          <w:u w:val="single"/>
        </w:rPr>
      </w:pPr>
    </w:p>
    <w:p w14:paraId="0464E68F" w14:textId="77777777" w:rsidR="006D4EE9" w:rsidRPr="00141B52" w:rsidRDefault="006D4EE9" w:rsidP="00141B52">
      <w:pPr>
        <w:pStyle w:val="Titolo"/>
      </w:pPr>
      <w:r w:rsidRPr="00141B52">
        <w:t>Art. 13</w:t>
      </w:r>
      <w:r w:rsidR="00F010E9" w:rsidRPr="00141B52">
        <w:t xml:space="preserve"> - </w:t>
      </w:r>
      <w:r w:rsidRPr="00141B52">
        <w:t>Composizione della tariffa</w:t>
      </w:r>
    </w:p>
    <w:p w14:paraId="2DEDAF20" w14:textId="77777777" w:rsidR="006D4EE9" w:rsidRPr="009C4948" w:rsidRDefault="006D4EE9" w:rsidP="00AC37D6">
      <w:pPr>
        <w:pStyle w:val="Style9"/>
        <w:numPr>
          <w:ilvl w:val="0"/>
          <w:numId w:val="43"/>
        </w:numPr>
        <w:tabs>
          <w:tab w:val="clear" w:pos="502"/>
          <w:tab w:val="num" w:pos="284"/>
        </w:tabs>
        <w:kinsoku w:val="0"/>
        <w:ind w:left="357" w:hanging="357"/>
        <w:rPr>
          <w:rStyle w:val="CharacterStyle6"/>
          <w:sz w:val="20"/>
          <w:szCs w:val="20"/>
        </w:rPr>
      </w:pPr>
      <w:r w:rsidRPr="009C4948">
        <w:rPr>
          <w:rStyle w:val="CharacterStyle6"/>
          <w:sz w:val="20"/>
          <w:szCs w:val="20"/>
        </w:rPr>
        <w:t>La Tassa è articolata nelle fasce di utenza domestica e non domestica.</w:t>
      </w:r>
    </w:p>
    <w:p w14:paraId="12643ACA" w14:textId="77777777" w:rsidR="006D4EE9" w:rsidRPr="009C4948" w:rsidRDefault="006D4EE9" w:rsidP="00AC37D6">
      <w:pPr>
        <w:pStyle w:val="Style9"/>
        <w:numPr>
          <w:ilvl w:val="0"/>
          <w:numId w:val="43"/>
        </w:numPr>
        <w:tabs>
          <w:tab w:val="clear" w:pos="502"/>
          <w:tab w:val="num" w:pos="284"/>
        </w:tabs>
        <w:kinsoku w:val="0"/>
        <w:ind w:left="357" w:hanging="357"/>
        <w:rPr>
          <w:rStyle w:val="CharacterStyle6"/>
          <w:sz w:val="20"/>
          <w:szCs w:val="20"/>
        </w:rPr>
      </w:pPr>
      <w:r w:rsidRPr="009C4948">
        <w:rPr>
          <w:rStyle w:val="CharacterStyle6"/>
          <w:sz w:val="20"/>
          <w:szCs w:val="20"/>
        </w:rPr>
        <w:t>I proventi derivanti dalla tassa devono consentire la copertura integrale dei costi di investimento e di gestione del servizio di raccolta e di pulizia stradale, nonché i costi del trattamento, recupero e/o smaltimento dei rifiuti.</w:t>
      </w:r>
    </w:p>
    <w:p w14:paraId="2A301AE5" w14:textId="77777777" w:rsidR="006D4EE9" w:rsidRPr="009C4948" w:rsidRDefault="006D4EE9" w:rsidP="00AC37D6">
      <w:pPr>
        <w:pStyle w:val="Style9"/>
        <w:numPr>
          <w:ilvl w:val="0"/>
          <w:numId w:val="43"/>
        </w:numPr>
        <w:tabs>
          <w:tab w:val="clear" w:pos="502"/>
          <w:tab w:val="num" w:pos="284"/>
        </w:tabs>
        <w:kinsoku w:val="0"/>
        <w:ind w:left="357" w:hanging="357"/>
        <w:rPr>
          <w:rStyle w:val="CharacterStyle6"/>
          <w:b/>
          <w:bCs/>
          <w:sz w:val="20"/>
          <w:szCs w:val="20"/>
        </w:rPr>
      </w:pPr>
      <w:r w:rsidRPr="009C4948">
        <w:rPr>
          <w:rStyle w:val="CharacterStyle6"/>
          <w:sz w:val="20"/>
          <w:szCs w:val="20"/>
        </w:rPr>
        <w:t xml:space="preserve">La tassa è composta da una quota fissa, determinata in relazione alle componenti essenziali del costo del servizio di gestione dei rifiuti, e da una quota variabile, rapportata alle quantità di rifiuti conferita ed ai relativi costi di gestione in modo che sia assicurata la copertura integrale dei costi. </w:t>
      </w:r>
    </w:p>
    <w:p w14:paraId="12848FEC" w14:textId="77777777" w:rsidR="006D4EE9" w:rsidRDefault="006D4EE9" w:rsidP="006D4EE9">
      <w:pPr>
        <w:pStyle w:val="Style9"/>
        <w:kinsoku w:val="0"/>
        <w:ind w:left="360"/>
        <w:rPr>
          <w:b/>
          <w:bCs/>
        </w:rPr>
      </w:pPr>
    </w:p>
    <w:p w14:paraId="02920437" w14:textId="77777777" w:rsidR="006D4EE9" w:rsidRPr="00141B52" w:rsidRDefault="006D4EE9" w:rsidP="00141B52">
      <w:pPr>
        <w:pStyle w:val="Titolo"/>
      </w:pPr>
      <w:r w:rsidRPr="00141B52">
        <w:t>Art. 14</w:t>
      </w:r>
      <w:r w:rsidR="00F010E9" w:rsidRPr="00141B52">
        <w:t xml:space="preserve"> - </w:t>
      </w:r>
      <w:r w:rsidRPr="00141B52">
        <w:t>Commisurazione della tariffa</w:t>
      </w:r>
    </w:p>
    <w:p w14:paraId="36B85D4A" w14:textId="77777777" w:rsidR="006D4EE9" w:rsidRPr="009C4948" w:rsidRDefault="006D4EE9" w:rsidP="00AC37D6">
      <w:pPr>
        <w:numPr>
          <w:ilvl w:val="0"/>
          <w:numId w:val="44"/>
        </w:numPr>
        <w:tabs>
          <w:tab w:val="clear" w:pos="1440"/>
        </w:tabs>
        <w:suppressAutoHyphens/>
        <w:overflowPunct/>
        <w:autoSpaceDE/>
        <w:autoSpaceDN/>
        <w:adjustRightInd/>
        <w:ind w:left="360"/>
        <w:textAlignment w:val="auto"/>
        <w:rPr>
          <w:rFonts w:ascii="Calibri" w:hAnsi="Calibri" w:cs="Calibri"/>
          <w:bCs/>
          <w:sz w:val="20"/>
        </w:rPr>
      </w:pPr>
      <w:r w:rsidRPr="009C4948">
        <w:rPr>
          <w:rFonts w:ascii="Calibri" w:hAnsi="Calibri" w:cs="Calibri"/>
          <w:bCs/>
          <w:sz w:val="20"/>
        </w:rPr>
        <w:t>Il tributo sui rifiuti e sui servizi è corrisposto sulla base della tassa commisurata all’anno solare, cui corrisponde un’autonoma obbligazione tributaria.</w:t>
      </w:r>
    </w:p>
    <w:p w14:paraId="59DFB946" w14:textId="77777777" w:rsidR="006D4EE9" w:rsidRPr="009C4948" w:rsidRDefault="006D4EE9" w:rsidP="00AC37D6">
      <w:pPr>
        <w:numPr>
          <w:ilvl w:val="0"/>
          <w:numId w:val="44"/>
        </w:numPr>
        <w:tabs>
          <w:tab w:val="clear" w:pos="1440"/>
        </w:tabs>
        <w:suppressAutoHyphens/>
        <w:overflowPunct/>
        <w:autoSpaceDE/>
        <w:autoSpaceDN/>
        <w:adjustRightInd/>
        <w:ind w:left="360"/>
        <w:textAlignment w:val="auto"/>
        <w:rPr>
          <w:rFonts w:ascii="Calibri" w:hAnsi="Calibri" w:cs="Calibri"/>
          <w:bCs/>
          <w:sz w:val="20"/>
        </w:rPr>
      </w:pPr>
      <w:r w:rsidRPr="009C4948">
        <w:rPr>
          <w:rFonts w:ascii="Calibri" w:hAnsi="Calibri" w:cs="Calibri"/>
          <w:bCs/>
          <w:sz w:val="20"/>
        </w:rPr>
        <w:t>La tassa è commisurata alle quantità e qualità medie ordinarie di rifiuti prodotti per unità di superficie, in relazione agli usi e alla tipologia di attività svolte, sulla base dei criteri determinati con il regolamento di cui al decreto del Presidente della Repubblica 27 aprile 1999, n. 158 e l’art.14 della Direttiva Comunitaria  2009/98/CE</w:t>
      </w:r>
      <w:r w:rsidR="006B5449" w:rsidRPr="009C4948">
        <w:rPr>
          <w:rFonts w:ascii="Calibri" w:hAnsi="Calibri" w:cs="Calibri"/>
          <w:bCs/>
          <w:sz w:val="20"/>
        </w:rPr>
        <w:t xml:space="preserve"> e al metodo</w:t>
      </w:r>
      <w:r w:rsidR="00A126B9" w:rsidRPr="009C4948">
        <w:rPr>
          <w:rFonts w:ascii="Calibri" w:hAnsi="Calibri" w:cs="Calibri"/>
          <w:bCs/>
          <w:sz w:val="20"/>
        </w:rPr>
        <w:t xml:space="preserve"> di calcolo dei costi del servizio rifiuti (MTR) di cui alle delibere n. 443/2019 e n. 238/2020 di ARERA</w:t>
      </w:r>
      <w:r w:rsidRPr="009C4948">
        <w:rPr>
          <w:rFonts w:ascii="Calibri" w:hAnsi="Calibri" w:cs="Calibri"/>
          <w:bCs/>
          <w:sz w:val="20"/>
        </w:rPr>
        <w:t>.</w:t>
      </w:r>
    </w:p>
    <w:p w14:paraId="76D397A8" w14:textId="77777777" w:rsidR="00F010E9" w:rsidRPr="00713CF3" w:rsidRDefault="00F010E9" w:rsidP="00F010E9">
      <w:pPr>
        <w:suppressAutoHyphens/>
        <w:overflowPunct/>
        <w:autoSpaceDE/>
        <w:autoSpaceDN/>
        <w:adjustRightInd/>
        <w:ind w:left="360"/>
        <w:textAlignment w:val="auto"/>
        <w:rPr>
          <w:rFonts w:ascii="Calibri" w:hAnsi="Calibri" w:cs="Calibri"/>
          <w:bCs/>
        </w:rPr>
      </w:pPr>
    </w:p>
    <w:p w14:paraId="2E6DF115" w14:textId="77777777" w:rsidR="006D4EE9" w:rsidRPr="00141B52" w:rsidRDefault="006D4EE9" w:rsidP="00141B52">
      <w:pPr>
        <w:pStyle w:val="Titolo"/>
        <w:rPr>
          <w:rStyle w:val="CharacterStyle6"/>
          <w:rFonts w:asciiTheme="minorHAnsi" w:hAnsiTheme="minorHAnsi" w:cs="Times New Roman"/>
          <w:sz w:val="22"/>
          <w:szCs w:val="22"/>
        </w:rPr>
      </w:pPr>
      <w:r w:rsidRPr="00141B52">
        <w:t>Art. 15</w:t>
      </w:r>
      <w:r w:rsidR="00F010E9" w:rsidRPr="00141B52">
        <w:t xml:space="preserve"> - </w:t>
      </w:r>
      <w:r w:rsidRPr="00141B52">
        <w:rPr>
          <w:rStyle w:val="CharacterStyle6"/>
          <w:rFonts w:asciiTheme="minorHAnsi" w:hAnsiTheme="minorHAnsi" w:cs="Times New Roman"/>
          <w:sz w:val="22"/>
          <w:szCs w:val="22"/>
        </w:rPr>
        <w:t>Calcolo della tariffa per le utenze domestiche</w:t>
      </w:r>
    </w:p>
    <w:p w14:paraId="4AC67F94" w14:textId="77777777" w:rsidR="006D4EE9" w:rsidRPr="009C4948" w:rsidRDefault="006D4EE9" w:rsidP="00AC37D6">
      <w:pPr>
        <w:pStyle w:val="Style9"/>
        <w:numPr>
          <w:ilvl w:val="0"/>
          <w:numId w:val="6"/>
        </w:numPr>
        <w:kinsoku w:val="0"/>
        <w:autoSpaceDE/>
        <w:autoSpaceDN/>
        <w:spacing w:before="36"/>
        <w:ind w:left="284" w:hanging="284"/>
        <w:rPr>
          <w:rStyle w:val="CharacterStyle6"/>
          <w:sz w:val="20"/>
          <w:szCs w:val="20"/>
        </w:rPr>
      </w:pPr>
      <w:r w:rsidRPr="009C4948">
        <w:rPr>
          <w:rStyle w:val="CharacterStyle6"/>
          <w:sz w:val="20"/>
          <w:szCs w:val="20"/>
        </w:rPr>
        <w:t xml:space="preserve">La quota fissa della tariffa relativa alle utenze domestiche è rapportata alla superficie di ogni </w:t>
      </w:r>
      <w:r w:rsidRPr="009C4948">
        <w:rPr>
          <w:rStyle w:val="CharacterStyle6"/>
          <w:spacing w:val="4"/>
          <w:sz w:val="20"/>
          <w:szCs w:val="20"/>
        </w:rPr>
        <w:t xml:space="preserve">categoria di dette utenze, come individuate dal D.P.R. 27 aprile 1999, n. 158, sulla scorta del </w:t>
      </w:r>
      <w:r w:rsidRPr="009C4948">
        <w:rPr>
          <w:rStyle w:val="CharacterStyle6"/>
          <w:spacing w:val="12"/>
          <w:sz w:val="20"/>
          <w:szCs w:val="20"/>
        </w:rPr>
        <w:t xml:space="preserve">numero dei componenti il nucleo familiare, corretta con uno specifico coefficiente di </w:t>
      </w:r>
      <w:r w:rsidRPr="009C4948">
        <w:rPr>
          <w:rStyle w:val="CharacterStyle6"/>
          <w:sz w:val="20"/>
          <w:szCs w:val="20"/>
        </w:rPr>
        <w:t>adattamento.</w:t>
      </w:r>
    </w:p>
    <w:p w14:paraId="3C193F83" w14:textId="77777777" w:rsidR="006D4EE9" w:rsidRPr="009C4948" w:rsidRDefault="006D4EE9" w:rsidP="00AC37D6">
      <w:pPr>
        <w:pStyle w:val="Style9"/>
        <w:numPr>
          <w:ilvl w:val="0"/>
          <w:numId w:val="7"/>
        </w:numPr>
        <w:kinsoku w:val="0"/>
        <w:autoSpaceDE/>
        <w:autoSpaceDN/>
        <w:ind w:left="284" w:hanging="284"/>
        <w:rPr>
          <w:rStyle w:val="CharacterStyle6"/>
          <w:sz w:val="20"/>
          <w:szCs w:val="20"/>
        </w:rPr>
      </w:pPr>
      <w:r w:rsidRPr="009C4948">
        <w:rPr>
          <w:rStyle w:val="CharacterStyle6"/>
          <w:spacing w:val="2"/>
          <w:sz w:val="20"/>
          <w:szCs w:val="20"/>
        </w:rPr>
        <w:t xml:space="preserve">La quota variabile della tariffa è rapportata alla quantità totale di rifiuti prodotta dalle utenze domestiche, in </w:t>
      </w:r>
      <w:r w:rsidRPr="009C4948">
        <w:rPr>
          <w:rStyle w:val="CharacterStyle6"/>
          <w:sz w:val="20"/>
          <w:szCs w:val="20"/>
        </w:rPr>
        <w:t>relazione alle predette categorie di utenze, opportunamente corretta con specifici coefficienti.</w:t>
      </w:r>
    </w:p>
    <w:p w14:paraId="2FA649E6" w14:textId="77777777" w:rsidR="00A126B9" w:rsidRPr="009C4948" w:rsidRDefault="00A126B9" w:rsidP="00AC37D6">
      <w:pPr>
        <w:pStyle w:val="Style9"/>
        <w:numPr>
          <w:ilvl w:val="0"/>
          <w:numId w:val="7"/>
        </w:numPr>
        <w:kinsoku w:val="0"/>
        <w:autoSpaceDE/>
        <w:autoSpaceDN/>
        <w:ind w:left="284" w:hanging="284"/>
        <w:rPr>
          <w:rStyle w:val="CharacterStyle6"/>
          <w:sz w:val="20"/>
          <w:szCs w:val="20"/>
        </w:rPr>
      </w:pPr>
      <w:r w:rsidRPr="009C4948">
        <w:rPr>
          <w:rStyle w:val="CharacterStyle6"/>
          <w:sz w:val="20"/>
          <w:szCs w:val="20"/>
        </w:rPr>
        <w:t xml:space="preserve">I coefficienti utilizzati sono calcolati in base al metodo di calcolo dei costi del servizio rifiuti (MTR) di cui </w:t>
      </w:r>
      <w:r w:rsidRPr="009C4948">
        <w:rPr>
          <w:bCs/>
          <w:sz w:val="20"/>
          <w:szCs w:val="20"/>
        </w:rPr>
        <w:t>alle delibere n. 443/2019 e n. 238/2020 di ARERA.</w:t>
      </w:r>
    </w:p>
    <w:p w14:paraId="196DD712" w14:textId="77777777" w:rsidR="006D4EE9" w:rsidRPr="009C4948" w:rsidRDefault="006D4EE9" w:rsidP="00AC37D6">
      <w:pPr>
        <w:pStyle w:val="Style9"/>
        <w:numPr>
          <w:ilvl w:val="0"/>
          <w:numId w:val="7"/>
        </w:numPr>
        <w:kinsoku w:val="0"/>
        <w:autoSpaceDE/>
        <w:autoSpaceDN/>
        <w:ind w:left="284" w:hanging="284"/>
        <w:rPr>
          <w:rStyle w:val="CharacterStyle6"/>
          <w:sz w:val="20"/>
          <w:szCs w:val="20"/>
        </w:rPr>
      </w:pPr>
      <w:r w:rsidRPr="009C4948">
        <w:rPr>
          <w:rStyle w:val="CharacterStyle6"/>
          <w:spacing w:val="-2"/>
          <w:sz w:val="20"/>
          <w:szCs w:val="20"/>
        </w:rPr>
        <w:t xml:space="preserve">Per nucleo familiare s’intende il numero complessivo dei residenti nell’abitazione anche se appartenenti a nuclei </w:t>
      </w:r>
      <w:r w:rsidRPr="009C4948">
        <w:rPr>
          <w:rStyle w:val="CharacterStyle6"/>
          <w:sz w:val="20"/>
          <w:szCs w:val="20"/>
        </w:rPr>
        <w:t>anagraficamente distinti.</w:t>
      </w:r>
    </w:p>
    <w:p w14:paraId="25E09134" w14:textId="77777777" w:rsidR="00F010E9" w:rsidRDefault="00F010E9" w:rsidP="00F010E9">
      <w:pPr>
        <w:pStyle w:val="Style9"/>
        <w:kinsoku w:val="0"/>
        <w:autoSpaceDE/>
        <w:autoSpaceDN/>
        <w:ind w:left="284"/>
        <w:rPr>
          <w:rStyle w:val="CharacterStyle6"/>
          <w:sz w:val="22"/>
          <w:szCs w:val="22"/>
        </w:rPr>
      </w:pPr>
    </w:p>
    <w:p w14:paraId="332F2C31" w14:textId="77777777" w:rsidR="00F010E9" w:rsidRPr="00F010E9" w:rsidRDefault="00F010E9" w:rsidP="00F010E9">
      <w:pPr>
        <w:pStyle w:val="Style9"/>
        <w:kinsoku w:val="0"/>
        <w:autoSpaceDE/>
        <w:autoSpaceDN/>
        <w:ind w:left="284"/>
        <w:rPr>
          <w:rStyle w:val="CharacterStyle6"/>
          <w:sz w:val="22"/>
          <w:szCs w:val="22"/>
        </w:rPr>
      </w:pPr>
    </w:p>
    <w:p w14:paraId="33BF2566" w14:textId="77777777" w:rsidR="006D4EE9" w:rsidRPr="00141B52" w:rsidRDefault="006D4EE9" w:rsidP="00141B52">
      <w:pPr>
        <w:pStyle w:val="Titolo"/>
      </w:pPr>
      <w:r w:rsidRPr="00141B52">
        <w:t>Art. 16</w:t>
      </w:r>
      <w:r w:rsidR="00F010E9" w:rsidRPr="00141B52">
        <w:t xml:space="preserve"> - </w:t>
      </w:r>
      <w:r w:rsidRPr="00141B52">
        <w:t>Calcolo della tariffa per le utenze non domestiche</w:t>
      </w:r>
    </w:p>
    <w:p w14:paraId="470A8C7A" w14:textId="77777777" w:rsidR="006D4EE9" w:rsidRPr="009C4948" w:rsidRDefault="006D4EE9" w:rsidP="00AC37D6">
      <w:pPr>
        <w:pStyle w:val="Style9"/>
        <w:numPr>
          <w:ilvl w:val="0"/>
          <w:numId w:val="8"/>
        </w:numPr>
        <w:kinsoku w:val="0"/>
        <w:autoSpaceDE/>
        <w:autoSpaceDN/>
        <w:spacing w:before="36"/>
        <w:ind w:left="284" w:hanging="284"/>
        <w:rPr>
          <w:rStyle w:val="CharacterStyle6"/>
          <w:sz w:val="20"/>
          <w:szCs w:val="20"/>
        </w:rPr>
      </w:pPr>
      <w:r w:rsidRPr="009C4948">
        <w:rPr>
          <w:rStyle w:val="CharacterStyle6"/>
          <w:spacing w:val="1"/>
          <w:sz w:val="20"/>
          <w:szCs w:val="20"/>
        </w:rPr>
        <w:t xml:space="preserve">Le utenze non domestiche sono suddivise in categorie omogenee, come da allegato A), sulla base della quantità </w:t>
      </w:r>
      <w:r w:rsidRPr="009C4948">
        <w:rPr>
          <w:rStyle w:val="CharacterStyle6"/>
          <w:sz w:val="20"/>
          <w:szCs w:val="20"/>
        </w:rPr>
        <w:t>potenziale di produzione del rifiuto connesso alla tipologia di attività.</w:t>
      </w:r>
    </w:p>
    <w:p w14:paraId="7ABBF6AA" w14:textId="77777777" w:rsidR="006D4EE9" w:rsidRPr="009C4948" w:rsidRDefault="006D4EE9" w:rsidP="00AC37D6">
      <w:pPr>
        <w:pStyle w:val="Style9"/>
        <w:numPr>
          <w:ilvl w:val="0"/>
          <w:numId w:val="8"/>
        </w:numPr>
        <w:kinsoku w:val="0"/>
        <w:autoSpaceDE/>
        <w:autoSpaceDN/>
        <w:ind w:left="284" w:hanging="284"/>
        <w:rPr>
          <w:rStyle w:val="CharacterStyle6"/>
          <w:sz w:val="20"/>
          <w:szCs w:val="20"/>
        </w:rPr>
      </w:pPr>
      <w:r w:rsidRPr="009C4948">
        <w:rPr>
          <w:rStyle w:val="CharacterStyle6"/>
          <w:spacing w:val="-3"/>
          <w:sz w:val="20"/>
          <w:szCs w:val="20"/>
        </w:rPr>
        <w:t xml:space="preserve">Per le utenze non domestiche, la quota fissa della tariffa è determinata rapportando i costi alla superficie di ogni categoria, adattata in base a specifici coefficienti che misurano la potenzialità di </w:t>
      </w:r>
      <w:r w:rsidRPr="009C4948">
        <w:rPr>
          <w:rStyle w:val="CharacterStyle6"/>
          <w:sz w:val="20"/>
          <w:szCs w:val="20"/>
        </w:rPr>
        <w:t>produzione del rifiuto.</w:t>
      </w:r>
    </w:p>
    <w:p w14:paraId="17F2C980" w14:textId="77777777" w:rsidR="006D4EE9" w:rsidRPr="009C4948" w:rsidRDefault="006D4EE9" w:rsidP="00AC37D6">
      <w:pPr>
        <w:pStyle w:val="Style9"/>
        <w:numPr>
          <w:ilvl w:val="0"/>
          <w:numId w:val="8"/>
        </w:numPr>
        <w:kinsoku w:val="0"/>
        <w:autoSpaceDE/>
        <w:autoSpaceDN/>
        <w:ind w:left="284" w:hanging="284"/>
        <w:rPr>
          <w:rStyle w:val="CharacterStyle6"/>
          <w:sz w:val="20"/>
          <w:szCs w:val="20"/>
        </w:rPr>
      </w:pPr>
      <w:r w:rsidRPr="009C4948">
        <w:rPr>
          <w:rStyle w:val="CharacterStyle6"/>
          <w:sz w:val="20"/>
          <w:szCs w:val="20"/>
        </w:rPr>
        <w:t>La quota variabile della tariffa delle utenze dei precedenti commi, è calcolata in rapporto alla quantità di rifiuti prodotta, attribuita alle diverse tipologie di attività, applicando un opportuno coefficiente di adattamento.</w:t>
      </w:r>
    </w:p>
    <w:p w14:paraId="58290326" w14:textId="77777777" w:rsidR="00A126B9" w:rsidRPr="009C4948" w:rsidRDefault="00A126B9" w:rsidP="00AC37D6">
      <w:pPr>
        <w:pStyle w:val="Style9"/>
        <w:numPr>
          <w:ilvl w:val="0"/>
          <w:numId w:val="8"/>
        </w:numPr>
        <w:kinsoku w:val="0"/>
        <w:autoSpaceDE/>
        <w:autoSpaceDN/>
        <w:ind w:left="284" w:hanging="284"/>
        <w:rPr>
          <w:rStyle w:val="CharacterStyle6"/>
          <w:sz w:val="20"/>
          <w:szCs w:val="20"/>
        </w:rPr>
      </w:pPr>
      <w:r w:rsidRPr="009C4948">
        <w:rPr>
          <w:rStyle w:val="CharacterStyle6"/>
          <w:sz w:val="20"/>
          <w:szCs w:val="20"/>
        </w:rPr>
        <w:t xml:space="preserve">I coefficienti utilizzati sono calcolati in base al metodo di calcolo dei costi del servizio rifiuti (MTR) di cui </w:t>
      </w:r>
      <w:r w:rsidRPr="009C4948">
        <w:rPr>
          <w:bCs/>
          <w:sz w:val="20"/>
          <w:szCs w:val="20"/>
        </w:rPr>
        <w:t>alle delibere n. 443/2019 e n. 238/2020 di ARERA.</w:t>
      </w:r>
    </w:p>
    <w:p w14:paraId="386AA5DE" w14:textId="77777777" w:rsidR="00A126B9" w:rsidRPr="009C4948" w:rsidRDefault="00A126B9" w:rsidP="00A126B9">
      <w:pPr>
        <w:pStyle w:val="Style9"/>
        <w:kinsoku w:val="0"/>
        <w:autoSpaceDE/>
        <w:autoSpaceDN/>
        <w:ind w:left="284"/>
        <w:rPr>
          <w:rStyle w:val="CharacterStyle6"/>
          <w:sz w:val="20"/>
          <w:szCs w:val="20"/>
        </w:rPr>
      </w:pPr>
    </w:p>
    <w:p w14:paraId="6E6A000D" w14:textId="77777777" w:rsidR="006D4EE9" w:rsidRPr="00141B52" w:rsidRDefault="006D4EE9" w:rsidP="00141B52">
      <w:pPr>
        <w:pStyle w:val="Titolo"/>
        <w:rPr>
          <w:rStyle w:val="CharacterStyle6"/>
          <w:rFonts w:asciiTheme="minorHAnsi" w:hAnsiTheme="minorHAnsi" w:cs="Times New Roman"/>
          <w:sz w:val="22"/>
          <w:szCs w:val="22"/>
        </w:rPr>
      </w:pPr>
      <w:r w:rsidRPr="00141B52">
        <w:t>Art. 17</w:t>
      </w:r>
      <w:r w:rsidR="00F010E9" w:rsidRPr="00141B52">
        <w:t xml:space="preserve"> - </w:t>
      </w:r>
      <w:r w:rsidRPr="00141B52">
        <w:rPr>
          <w:rStyle w:val="CharacterStyle6"/>
          <w:rFonts w:asciiTheme="minorHAnsi" w:hAnsiTheme="minorHAnsi" w:cs="Times New Roman"/>
          <w:sz w:val="22"/>
          <w:szCs w:val="22"/>
        </w:rPr>
        <w:t>Determinazione della superficie imponibile</w:t>
      </w:r>
    </w:p>
    <w:p w14:paraId="7390DAB8" w14:textId="77777777" w:rsidR="006D4EE9" w:rsidRPr="009C4948" w:rsidRDefault="006D4EE9" w:rsidP="00F010E9">
      <w:pPr>
        <w:pStyle w:val="Style9"/>
        <w:kinsoku w:val="0"/>
        <w:autoSpaceDE/>
        <w:autoSpaceDN/>
        <w:ind w:left="284" w:right="-1" w:hanging="284"/>
        <w:rPr>
          <w:rStyle w:val="CharacterStyle6"/>
          <w:sz w:val="20"/>
          <w:szCs w:val="20"/>
        </w:rPr>
      </w:pPr>
      <w:r>
        <w:rPr>
          <w:rStyle w:val="CharacterStyle6"/>
          <w:spacing w:val="1"/>
        </w:rPr>
        <w:lastRenderedPageBreak/>
        <w:t xml:space="preserve">1. </w:t>
      </w:r>
      <w:r w:rsidRPr="009C4948">
        <w:rPr>
          <w:rStyle w:val="CharacterStyle6"/>
          <w:spacing w:val="1"/>
          <w:sz w:val="20"/>
          <w:szCs w:val="20"/>
        </w:rPr>
        <w:t xml:space="preserve">Fino all’attuazione della revisione del Catasto, così come confermato dall’art. 1, comma 647 </w:t>
      </w:r>
      <w:r w:rsidRPr="009C4948">
        <w:rPr>
          <w:rStyle w:val="CharacterStyle6"/>
          <w:spacing w:val="5"/>
          <w:sz w:val="20"/>
          <w:szCs w:val="20"/>
        </w:rPr>
        <w:t xml:space="preserve">della Legge n. 147/2013, finalizzata all’allineamento tra i dati catastali relativi alle unità </w:t>
      </w:r>
      <w:r w:rsidRPr="009C4948">
        <w:rPr>
          <w:rStyle w:val="CharacterStyle6"/>
          <w:spacing w:val="-2"/>
          <w:sz w:val="20"/>
          <w:szCs w:val="20"/>
        </w:rPr>
        <w:t xml:space="preserve">immobiliari a destinazione ordinaria e i dati riguardanti la toponomastica e la numerazione civica </w:t>
      </w:r>
      <w:r w:rsidRPr="009C4948">
        <w:rPr>
          <w:rStyle w:val="CharacterStyle6"/>
          <w:sz w:val="20"/>
          <w:szCs w:val="20"/>
        </w:rPr>
        <w:t>interna ed esterna del Comune, la superficie da assoggettare alla tassa è quella calpestabile.</w:t>
      </w:r>
    </w:p>
    <w:p w14:paraId="1723C98B" w14:textId="68180C63" w:rsidR="006D4EE9" w:rsidRPr="009C4948" w:rsidRDefault="00EC0CF4" w:rsidP="00AC37D6">
      <w:pPr>
        <w:pStyle w:val="Style11"/>
        <w:numPr>
          <w:ilvl w:val="0"/>
          <w:numId w:val="9"/>
        </w:numPr>
        <w:kinsoku w:val="0"/>
        <w:autoSpaceDE/>
        <w:autoSpaceDN/>
        <w:adjustRightInd/>
        <w:ind w:left="284" w:right="-1" w:hanging="284"/>
        <w:rPr>
          <w:rStyle w:val="CharacterStyle4"/>
        </w:rPr>
      </w:pPr>
      <w:r w:rsidRPr="009C4948">
        <w:rPr>
          <w:noProof/>
          <w:sz w:val="20"/>
        </w:rPr>
        <mc:AlternateContent>
          <mc:Choice Requires="wps">
            <w:drawing>
              <wp:anchor distT="0" distB="0" distL="0" distR="0" simplePos="0" relativeHeight="251667456" behindDoc="0" locked="0" layoutInCell="0" allowOverlap="1" wp14:anchorId="1F5B4925" wp14:editId="70E3A403">
                <wp:simplePos x="0" y="0"/>
                <wp:positionH relativeFrom="column">
                  <wp:posOffset>5313045</wp:posOffset>
                </wp:positionH>
                <wp:positionV relativeFrom="paragraph">
                  <wp:posOffset>9398000</wp:posOffset>
                </wp:positionV>
                <wp:extent cx="859155" cy="11874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18745"/>
                        </a:xfrm>
                        <a:prstGeom prst="rect">
                          <a:avLst/>
                        </a:prstGeom>
                        <a:solidFill>
                          <a:srgbClr val="FFFFFF">
                            <a:alpha val="0"/>
                          </a:srgbClr>
                        </a:solidFill>
                        <a:ln>
                          <a:noFill/>
                        </a:ln>
                      </wps:spPr>
                      <wps:txbx>
                        <w:txbxContent>
                          <w:p w14:paraId="1816412E" w14:textId="77777777" w:rsidR="00656138" w:rsidRPr="00916B39" w:rsidRDefault="00656138" w:rsidP="006D4E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5B4925" id="Text Box 11" o:spid="_x0000_s1027" type="#_x0000_t202" style="position:absolute;left:0;text-align:left;margin-left:418.35pt;margin-top:740pt;width:67.65pt;height:9.3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" o:allowincell="f" stroked="f">
                <v:fill opacity="0"/>
                <v:textbox inset="0,0,0,0">
                  <w:txbxContent>
                    <w:p w14:paraId="1816412E" w14:textId="77777777" w:rsidR="00656138" w:rsidRPr="00916B39" w:rsidRDefault="00656138" w:rsidP="006D4EE9"/>
                  </w:txbxContent>
                </v:textbox>
                <w10:wrap type="square"/>
              </v:shape>
            </w:pict>
          </mc:Fallback>
        </mc:AlternateContent>
      </w:r>
      <w:r w:rsidR="006D4EE9" w:rsidRPr="009C4948">
        <w:rPr>
          <w:rStyle w:val="CharacterStyle4"/>
          <w:spacing w:val="-1"/>
        </w:rPr>
        <w:t xml:space="preserve">Per le unità immobiliari già denunciate o accertate ai fini della TARES, la superficie imponibile è </w:t>
      </w:r>
      <w:r w:rsidR="006D4EE9" w:rsidRPr="009C4948">
        <w:rPr>
          <w:rStyle w:val="CharacterStyle4"/>
        </w:rPr>
        <w:t>quella acquisita dal competente ufficio comunale.</w:t>
      </w:r>
    </w:p>
    <w:p w14:paraId="52F7A759" w14:textId="77777777" w:rsidR="006D4EE9" w:rsidRPr="009C4948" w:rsidRDefault="006D4EE9" w:rsidP="00AC37D6">
      <w:pPr>
        <w:widowControl w:val="0"/>
        <w:numPr>
          <w:ilvl w:val="0"/>
          <w:numId w:val="10"/>
        </w:numPr>
        <w:kinsoku w:val="0"/>
        <w:overflowPunct/>
        <w:autoSpaceDE/>
        <w:autoSpaceDN/>
        <w:adjustRightInd/>
        <w:ind w:left="284" w:right="-1" w:hanging="284"/>
        <w:textAlignment w:val="auto"/>
        <w:rPr>
          <w:rFonts w:ascii="Calibri" w:hAnsi="Calibri" w:cs="Calibri"/>
          <w:sz w:val="20"/>
        </w:rPr>
      </w:pPr>
      <w:r w:rsidRPr="009C4948">
        <w:rPr>
          <w:rFonts w:ascii="Calibri" w:hAnsi="Calibri" w:cs="Calibri"/>
          <w:spacing w:val="3"/>
          <w:sz w:val="20"/>
        </w:rPr>
        <w:t xml:space="preserve">Per le unità immobiliari a cui è stata attribuita la rendita presunta ai sensi dell’art. 19, comma 10, del D.L. n. </w:t>
      </w:r>
      <w:r w:rsidRPr="009C4948">
        <w:rPr>
          <w:rFonts w:ascii="Calibri" w:hAnsi="Calibri" w:cs="Calibri"/>
          <w:spacing w:val="-2"/>
          <w:sz w:val="20"/>
        </w:rPr>
        <w:t xml:space="preserve">78/2010, convertito con modificazioni, dalla L. n. 122/2010 e s.m.i., la tassa è altresì calcolata a titolo di acconto, salvo </w:t>
      </w:r>
      <w:r w:rsidRPr="009C4948">
        <w:rPr>
          <w:rFonts w:ascii="Calibri" w:hAnsi="Calibri" w:cs="Calibri"/>
          <w:sz w:val="20"/>
        </w:rPr>
        <w:t>successivo conguaglio.</w:t>
      </w:r>
    </w:p>
    <w:p w14:paraId="01DBD09C" w14:textId="77777777" w:rsidR="006D4EE9" w:rsidRPr="009C4948" w:rsidRDefault="006D4EE9" w:rsidP="00AC37D6">
      <w:pPr>
        <w:pStyle w:val="Style11"/>
        <w:numPr>
          <w:ilvl w:val="0"/>
          <w:numId w:val="10"/>
        </w:numPr>
        <w:kinsoku w:val="0"/>
        <w:autoSpaceDE/>
        <w:autoSpaceDN/>
        <w:adjustRightInd/>
        <w:ind w:left="284" w:right="-1" w:hanging="284"/>
        <w:rPr>
          <w:rStyle w:val="CharacterStyle4"/>
        </w:rPr>
      </w:pPr>
      <w:r w:rsidRPr="009C4948">
        <w:rPr>
          <w:rStyle w:val="CharacterStyle4"/>
          <w:spacing w:val="-1"/>
        </w:rPr>
        <w:t xml:space="preserve">Per le unità immobiliari a destinazione speciale, (categorie catastali del gruppo D ed E), la superficie imponibile è </w:t>
      </w:r>
      <w:r w:rsidRPr="009C4948">
        <w:rPr>
          <w:rStyle w:val="CharacterStyle4"/>
        </w:rPr>
        <w:t>comunque quella calpestabile.</w:t>
      </w:r>
    </w:p>
    <w:p w14:paraId="68DEAAE4" w14:textId="77777777" w:rsidR="006D4EE9" w:rsidRPr="009C4948" w:rsidRDefault="006D4EE9" w:rsidP="00AC37D6">
      <w:pPr>
        <w:pStyle w:val="Style11"/>
        <w:numPr>
          <w:ilvl w:val="0"/>
          <w:numId w:val="10"/>
        </w:numPr>
        <w:kinsoku w:val="0"/>
        <w:autoSpaceDE/>
        <w:autoSpaceDN/>
        <w:adjustRightInd/>
        <w:ind w:left="284" w:right="-1" w:hanging="284"/>
        <w:rPr>
          <w:rStyle w:val="CharacterStyle4"/>
          <w:spacing w:val="2"/>
        </w:rPr>
      </w:pPr>
      <w:r w:rsidRPr="009C4948">
        <w:rPr>
          <w:rStyle w:val="CharacterStyle4"/>
          <w:spacing w:val="2"/>
        </w:rPr>
        <w:t>Per superficie calpestabile si intende la superficie misurata sul filo interno dei muri.</w:t>
      </w:r>
    </w:p>
    <w:p w14:paraId="414ECBD7" w14:textId="77777777" w:rsidR="006D4EE9" w:rsidRPr="009C4948" w:rsidRDefault="006D4EE9" w:rsidP="00AC37D6">
      <w:pPr>
        <w:pStyle w:val="Style11"/>
        <w:numPr>
          <w:ilvl w:val="0"/>
          <w:numId w:val="10"/>
        </w:numPr>
        <w:kinsoku w:val="0"/>
        <w:autoSpaceDE/>
        <w:autoSpaceDN/>
        <w:adjustRightInd/>
        <w:ind w:left="284" w:right="-1" w:hanging="284"/>
        <w:rPr>
          <w:rStyle w:val="CharacterStyle4"/>
        </w:rPr>
      </w:pPr>
      <w:r w:rsidRPr="009C4948">
        <w:rPr>
          <w:rStyle w:val="CharacterStyle4"/>
        </w:rPr>
        <w:t>Per le aree scoperte soggetta a tassazione la superficie è misurata nella parte operativa, al netto delle eventuali costruzioni che vi insistono.</w:t>
      </w:r>
    </w:p>
    <w:p w14:paraId="06EECDE0" w14:textId="77777777" w:rsidR="006D4EE9" w:rsidRPr="009C4948" w:rsidRDefault="006D4EE9" w:rsidP="00AC37D6">
      <w:pPr>
        <w:pStyle w:val="Style11"/>
        <w:numPr>
          <w:ilvl w:val="0"/>
          <w:numId w:val="10"/>
        </w:numPr>
        <w:kinsoku w:val="0"/>
        <w:autoSpaceDE/>
        <w:autoSpaceDN/>
        <w:adjustRightInd/>
        <w:ind w:left="284" w:right="-1" w:hanging="284"/>
        <w:rPr>
          <w:rStyle w:val="CharacterStyle4"/>
        </w:rPr>
      </w:pPr>
      <w:r w:rsidRPr="009C4948">
        <w:rPr>
          <w:rStyle w:val="CharacterStyle4"/>
          <w:spacing w:val="1"/>
        </w:rPr>
        <w:t xml:space="preserve">Nel calcolo della superficie totale, le frazioni di metro quadrato, fino a 0,50 metri quadrati, vengono arrotondate </w:t>
      </w:r>
      <w:r w:rsidRPr="009C4948">
        <w:rPr>
          <w:rStyle w:val="CharacterStyle4"/>
        </w:rPr>
        <w:t>per difetto, quelle superiori vanno arrotondate per eccesso.</w:t>
      </w:r>
    </w:p>
    <w:p w14:paraId="125CCAE4" w14:textId="77777777" w:rsidR="006D4EE9" w:rsidRPr="009C4948" w:rsidRDefault="006D4EE9" w:rsidP="006D4EE9">
      <w:pPr>
        <w:pStyle w:val="Style11"/>
        <w:kinsoku w:val="0"/>
        <w:autoSpaceDE/>
        <w:autoSpaceDN/>
        <w:adjustRightInd/>
        <w:rPr>
          <w:rStyle w:val="CharacterStyle4"/>
        </w:rPr>
      </w:pPr>
    </w:p>
    <w:p w14:paraId="0CE04F5E" w14:textId="77777777" w:rsidR="006D4EE9" w:rsidRPr="00141B52" w:rsidRDefault="006D4EE9" w:rsidP="00141B52">
      <w:pPr>
        <w:pStyle w:val="Titolo"/>
      </w:pPr>
      <w:r w:rsidRPr="00141B52">
        <w:t>Art. 18</w:t>
      </w:r>
      <w:r w:rsidR="00F010E9" w:rsidRPr="00141B52">
        <w:t xml:space="preserve"> - </w:t>
      </w:r>
      <w:r w:rsidRPr="00141B52">
        <w:t>Aree di pertinenza di utenze non domestiche</w:t>
      </w:r>
    </w:p>
    <w:p w14:paraId="14518804" w14:textId="77777777" w:rsidR="006D4EE9" w:rsidRPr="009C4948" w:rsidRDefault="006D4EE9" w:rsidP="00AC37D6">
      <w:pPr>
        <w:widowControl w:val="0"/>
        <w:numPr>
          <w:ilvl w:val="0"/>
          <w:numId w:val="11"/>
        </w:numPr>
        <w:kinsoku w:val="0"/>
        <w:overflowPunct/>
        <w:autoSpaceDE/>
        <w:autoSpaceDN/>
        <w:adjustRightInd/>
        <w:ind w:left="284" w:hanging="284"/>
        <w:textAlignment w:val="auto"/>
        <w:rPr>
          <w:rFonts w:ascii="Calibri" w:hAnsi="Calibri" w:cs="Arial"/>
          <w:spacing w:val="-3"/>
          <w:sz w:val="20"/>
        </w:rPr>
      </w:pPr>
      <w:r w:rsidRPr="009C4948">
        <w:rPr>
          <w:rFonts w:ascii="Calibri" w:hAnsi="Calibri" w:cs="Arial"/>
          <w:sz w:val="20"/>
        </w:rPr>
        <w:t xml:space="preserve">Al fine di individuare le aree imponibili di pertinenza di fabbricati detenuti da utenze non </w:t>
      </w:r>
      <w:r w:rsidRPr="009C4948">
        <w:rPr>
          <w:rFonts w:ascii="Calibri" w:hAnsi="Calibri" w:cs="Arial"/>
          <w:spacing w:val="-3"/>
          <w:sz w:val="20"/>
        </w:rPr>
        <w:t>domestiche, si fa riferimento alla parte operativa.</w:t>
      </w:r>
    </w:p>
    <w:p w14:paraId="16DBC424" w14:textId="77777777" w:rsidR="006D4EE9" w:rsidRPr="009C4948" w:rsidRDefault="006D4EE9" w:rsidP="00AC37D6">
      <w:pPr>
        <w:widowControl w:val="0"/>
        <w:numPr>
          <w:ilvl w:val="0"/>
          <w:numId w:val="12"/>
        </w:numPr>
        <w:kinsoku w:val="0"/>
        <w:overflowPunct/>
        <w:autoSpaceDE/>
        <w:autoSpaceDN/>
        <w:adjustRightInd/>
        <w:ind w:left="284" w:right="60" w:hanging="284"/>
        <w:textAlignment w:val="auto"/>
        <w:rPr>
          <w:rFonts w:ascii="Calibri" w:hAnsi="Calibri" w:cs="Arial"/>
          <w:spacing w:val="-4"/>
          <w:sz w:val="20"/>
        </w:rPr>
      </w:pPr>
      <w:r w:rsidRPr="009C4948">
        <w:rPr>
          <w:rFonts w:ascii="Calibri" w:hAnsi="Calibri" w:cs="Arial"/>
          <w:spacing w:val="-8"/>
          <w:sz w:val="20"/>
        </w:rPr>
        <w:t xml:space="preserve">Alle aree ed ai locali di pertinenza, viene applicata la tariffa vigente per la classe cui appartiene </w:t>
      </w:r>
      <w:r w:rsidRPr="009C4948">
        <w:rPr>
          <w:rFonts w:ascii="Calibri" w:hAnsi="Calibri" w:cs="Arial"/>
          <w:spacing w:val="-4"/>
          <w:sz w:val="20"/>
        </w:rPr>
        <w:t>l’insediamento principale.</w:t>
      </w:r>
    </w:p>
    <w:p w14:paraId="45BA0963" w14:textId="77777777" w:rsidR="009C4948" w:rsidRDefault="009C4948" w:rsidP="00141B52">
      <w:pPr>
        <w:pStyle w:val="Titolo"/>
      </w:pPr>
    </w:p>
    <w:p w14:paraId="080065E2" w14:textId="76EEE452" w:rsidR="006D4EE9" w:rsidRPr="00141B52" w:rsidRDefault="006D4EE9" w:rsidP="00141B52">
      <w:pPr>
        <w:pStyle w:val="Titolo"/>
      </w:pPr>
      <w:r w:rsidRPr="00141B52">
        <w:t>Art. 19</w:t>
      </w:r>
      <w:r w:rsidR="00F010E9" w:rsidRPr="00141B52">
        <w:t xml:space="preserve"> - </w:t>
      </w:r>
      <w:r w:rsidRPr="00141B52">
        <w:t>Tributo per le istituzioni scolastiche</w:t>
      </w:r>
    </w:p>
    <w:p w14:paraId="1251498C" w14:textId="77777777" w:rsidR="006D4EE9" w:rsidRPr="009C4948" w:rsidRDefault="006D4EE9" w:rsidP="00AC37D6">
      <w:pPr>
        <w:widowControl w:val="0"/>
        <w:numPr>
          <w:ilvl w:val="0"/>
          <w:numId w:val="13"/>
        </w:numPr>
        <w:kinsoku w:val="0"/>
        <w:overflowPunct/>
        <w:autoSpaceDE/>
        <w:autoSpaceDN/>
        <w:adjustRightInd/>
        <w:ind w:left="284" w:hanging="284"/>
        <w:textAlignment w:val="auto"/>
        <w:rPr>
          <w:rFonts w:ascii="Calibri" w:hAnsi="Calibri" w:cs="Calibri"/>
          <w:sz w:val="20"/>
        </w:rPr>
      </w:pPr>
      <w:r w:rsidRPr="009C4948">
        <w:rPr>
          <w:rFonts w:ascii="Calibri" w:hAnsi="Calibri" w:cs="Calibri"/>
          <w:spacing w:val="-1"/>
          <w:sz w:val="20"/>
        </w:rPr>
        <w:t xml:space="preserve">Per quanto concerne la determinazione del tributo relativamente alle istituzioni scolastiche, continuano ad essere </w:t>
      </w:r>
      <w:r w:rsidRPr="009C4948">
        <w:rPr>
          <w:rFonts w:ascii="Calibri" w:hAnsi="Calibri" w:cs="Calibri"/>
          <w:spacing w:val="1"/>
          <w:sz w:val="20"/>
        </w:rPr>
        <w:t xml:space="preserve">applicate le disposizioni di cui all’art. 33-bis del D.L. 31 dicembre 2007, n. 248, convertito con modificazioni dalla Legge </w:t>
      </w:r>
      <w:r w:rsidRPr="009C4948">
        <w:rPr>
          <w:rFonts w:ascii="Calibri" w:hAnsi="Calibri" w:cs="Calibri"/>
          <w:sz w:val="20"/>
        </w:rPr>
        <w:t>28 febbraio 2008, n. 31.</w:t>
      </w:r>
    </w:p>
    <w:p w14:paraId="537F4D69" w14:textId="77777777" w:rsidR="006D4EE9" w:rsidRPr="009C4948" w:rsidRDefault="006D4EE9" w:rsidP="00AC37D6">
      <w:pPr>
        <w:pStyle w:val="Style11"/>
        <w:numPr>
          <w:ilvl w:val="0"/>
          <w:numId w:val="14"/>
        </w:numPr>
        <w:kinsoku w:val="0"/>
        <w:autoSpaceDE/>
        <w:autoSpaceDN/>
        <w:adjustRightInd/>
        <w:ind w:left="284" w:hanging="284"/>
        <w:rPr>
          <w:rStyle w:val="CharacterStyle4"/>
          <w:spacing w:val="1"/>
        </w:rPr>
      </w:pPr>
      <w:r w:rsidRPr="009C4948">
        <w:rPr>
          <w:rStyle w:val="CharacterStyle4"/>
          <w:spacing w:val="-2"/>
        </w:rPr>
        <w:t xml:space="preserve">Il costo relativo alla gestione dei rifiuti delle istituzioni scolastiche è sottratto dal costo che deve </w:t>
      </w:r>
      <w:r w:rsidRPr="009C4948">
        <w:rPr>
          <w:rStyle w:val="CharacterStyle4"/>
          <w:spacing w:val="1"/>
        </w:rPr>
        <w:t>essere coperto con il tributo comunale sui rifiuti.</w:t>
      </w:r>
    </w:p>
    <w:p w14:paraId="55C98EE8" w14:textId="77777777" w:rsidR="006D4EE9" w:rsidRPr="009C4948" w:rsidRDefault="006D4EE9" w:rsidP="00AC37D6">
      <w:pPr>
        <w:pStyle w:val="Style11"/>
        <w:numPr>
          <w:ilvl w:val="0"/>
          <w:numId w:val="14"/>
        </w:numPr>
        <w:kinsoku w:val="0"/>
        <w:autoSpaceDE/>
        <w:autoSpaceDN/>
        <w:adjustRightInd/>
        <w:ind w:left="284" w:hanging="284"/>
        <w:rPr>
          <w:rStyle w:val="CharacterStyle4"/>
        </w:rPr>
      </w:pPr>
      <w:r w:rsidRPr="009C4948">
        <w:rPr>
          <w:rStyle w:val="CharacterStyle4"/>
          <w:spacing w:val="-2"/>
        </w:rPr>
        <w:t xml:space="preserve">Il costo relativo al servizio di raccolta e smaltimento delle istituzioni scolastiche non coperto dal </w:t>
      </w:r>
      <w:r w:rsidRPr="009C4948">
        <w:rPr>
          <w:rStyle w:val="CharacterStyle4"/>
        </w:rPr>
        <w:t>contributo di cui al comma 1, deve essere posto a carico del bilancio comunale.</w:t>
      </w:r>
    </w:p>
    <w:p w14:paraId="307C4B59" w14:textId="1442667E" w:rsidR="00F010E9" w:rsidRDefault="00F010E9" w:rsidP="00F010E9">
      <w:pPr>
        <w:pStyle w:val="Style11"/>
        <w:kinsoku w:val="0"/>
        <w:autoSpaceDE/>
        <w:autoSpaceDN/>
        <w:adjustRightInd/>
        <w:ind w:left="284"/>
        <w:rPr>
          <w:rStyle w:val="CharacterStyle4"/>
          <w:sz w:val="22"/>
          <w:szCs w:val="22"/>
        </w:rPr>
      </w:pPr>
    </w:p>
    <w:p w14:paraId="5262A2F3" w14:textId="77777777" w:rsidR="003216C4" w:rsidRPr="00F010E9" w:rsidRDefault="003216C4" w:rsidP="00F010E9">
      <w:pPr>
        <w:pStyle w:val="Style11"/>
        <w:kinsoku w:val="0"/>
        <w:autoSpaceDE/>
        <w:autoSpaceDN/>
        <w:adjustRightInd/>
        <w:ind w:left="284"/>
        <w:rPr>
          <w:rStyle w:val="CharacterStyle4"/>
          <w:sz w:val="22"/>
          <w:szCs w:val="22"/>
        </w:rPr>
      </w:pPr>
    </w:p>
    <w:p w14:paraId="2B6372D8" w14:textId="77777777" w:rsidR="006D4EE9" w:rsidRPr="00141B52" w:rsidRDefault="006D4EE9" w:rsidP="00141B52">
      <w:pPr>
        <w:pStyle w:val="Titolo"/>
      </w:pPr>
      <w:r w:rsidRPr="00141B52">
        <w:t>Art. 20</w:t>
      </w:r>
      <w:r w:rsidR="00F010E9" w:rsidRPr="00141B52">
        <w:t xml:space="preserve"> - </w:t>
      </w:r>
      <w:r w:rsidRPr="00141B52">
        <w:t>Tributo provinciale</w:t>
      </w:r>
    </w:p>
    <w:p w14:paraId="21399652" w14:textId="77777777" w:rsidR="006D4EE9" w:rsidRPr="009C4948" w:rsidRDefault="006D4EE9" w:rsidP="00AC37D6">
      <w:pPr>
        <w:pStyle w:val="Style11"/>
        <w:numPr>
          <w:ilvl w:val="0"/>
          <w:numId w:val="15"/>
        </w:numPr>
        <w:kinsoku w:val="0"/>
        <w:autoSpaceDE/>
        <w:autoSpaceDN/>
        <w:adjustRightInd/>
        <w:ind w:left="284" w:hanging="284"/>
        <w:rPr>
          <w:rStyle w:val="CharacterStyle4"/>
        </w:rPr>
      </w:pPr>
      <w:r w:rsidRPr="009C4948">
        <w:rPr>
          <w:rStyle w:val="CharacterStyle4"/>
          <w:spacing w:val="2"/>
        </w:rPr>
        <w:t xml:space="preserve">Alla tassa sui servizi continua ad essere applicato il tributo provinciale per l’esercizio delle funzioni di tutela, </w:t>
      </w:r>
      <w:r w:rsidRPr="009C4948">
        <w:rPr>
          <w:rStyle w:val="CharacterStyle4"/>
        </w:rPr>
        <w:t>protezione ed igiene ambientale di cui all’articolo 19 del D.Lgs. n. 504/1992.</w:t>
      </w:r>
    </w:p>
    <w:p w14:paraId="39489710" w14:textId="77777777" w:rsidR="006D4EE9" w:rsidRPr="009C4948" w:rsidRDefault="006D4EE9" w:rsidP="00AC37D6">
      <w:pPr>
        <w:pStyle w:val="Style11"/>
        <w:numPr>
          <w:ilvl w:val="0"/>
          <w:numId w:val="15"/>
        </w:numPr>
        <w:kinsoku w:val="0"/>
        <w:autoSpaceDE/>
        <w:autoSpaceDN/>
        <w:adjustRightInd/>
        <w:ind w:left="284" w:hanging="284"/>
        <w:rPr>
          <w:rStyle w:val="CharacterStyle4"/>
        </w:rPr>
      </w:pPr>
      <w:r w:rsidRPr="009C4948">
        <w:rPr>
          <w:rStyle w:val="CharacterStyle4"/>
        </w:rPr>
        <w:t>Il tributo è applicato all’ammontare del tributo disciplinato da questo regolamento, nella misura deliberata dalla Provincia, fino ad un massimo del 5%.</w:t>
      </w:r>
    </w:p>
    <w:p w14:paraId="30D82165" w14:textId="77777777" w:rsidR="00F010E9" w:rsidRPr="00F010E9" w:rsidRDefault="00F010E9" w:rsidP="00F010E9">
      <w:pPr>
        <w:pStyle w:val="Style11"/>
        <w:kinsoku w:val="0"/>
        <w:autoSpaceDE/>
        <w:autoSpaceDN/>
        <w:adjustRightInd/>
        <w:ind w:left="284"/>
        <w:rPr>
          <w:rStyle w:val="CharacterStyle4"/>
          <w:sz w:val="22"/>
          <w:szCs w:val="22"/>
        </w:rPr>
      </w:pPr>
    </w:p>
    <w:p w14:paraId="6E85FEB3" w14:textId="77777777" w:rsidR="006D4EE9" w:rsidRPr="00141B52" w:rsidRDefault="006D4EE9" w:rsidP="00141B52">
      <w:pPr>
        <w:pStyle w:val="Titolo"/>
      </w:pPr>
      <w:r w:rsidRPr="00141B52">
        <w:t>Art. 21</w:t>
      </w:r>
      <w:r w:rsidR="00F010E9" w:rsidRPr="00141B52">
        <w:t xml:space="preserve"> - </w:t>
      </w:r>
      <w:r w:rsidRPr="00141B52">
        <w:t>Piano Finanziario</w:t>
      </w:r>
    </w:p>
    <w:p w14:paraId="2588FF28" w14:textId="77777777" w:rsidR="006D4EE9" w:rsidRPr="009C4948" w:rsidRDefault="006D4EE9" w:rsidP="00AC37D6">
      <w:pPr>
        <w:widowControl w:val="0"/>
        <w:numPr>
          <w:ilvl w:val="0"/>
          <w:numId w:val="16"/>
        </w:numPr>
        <w:kinsoku w:val="0"/>
        <w:overflowPunct/>
        <w:autoSpaceDE/>
        <w:autoSpaceDN/>
        <w:adjustRightInd/>
        <w:ind w:left="284" w:hanging="284"/>
        <w:textAlignment w:val="auto"/>
        <w:rPr>
          <w:rFonts w:ascii="Calibri" w:hAnsi="Calibri" w:cs="Calibri"/>
          <w:sz w:val="20"/>
        </w:rPr>
      </w:pPr>
      <w:r w:rsidRPr="009C4948">
        <w:rPr>
          <w:rFonts w:ascii="Calibri" w:hAnsi="Calibri" w:cs="Calibri"/>
          <w:spacing w:val="-1"/>
          <w:sz w:val="20"/>
        </w:rPr>
        <w:t xml:space="preserve">I costi per la gestione del servizio relativo alla raccolta e smaltimento dei rifiuti, devono risultare </w:t>
      </w:r>
      <w:r w:rsidRPr="009C4948">
        <w:rPr>
          <w:rFonts w:ascii="Calibri" w:hAnsi="Calibri" w:cs="Calibri"/>
          <w:spacing w:val="5"/>
          <w:sz w:val="20"/>
        </w:rPr>
        <w:t xml:space="preserve">dal piano finanziario redatto dal soggetto che svolge il servizio stesso, secondo i criteri e le </w:t>
      </w:r>
      <w:r w:rsidRPr="009C4948">
        <w:rPr>
          <w:rFonts w:ascii="Calibri" w:hAnsi="Calibri" w:cs="Calibri"/>
          <w:sz w:val="20"/>
        </w:rPr>
        <w:t>modalità indicate da</w:t>
      </w:r>
      <w:r w:rsidR="00A126B9" w:rsidRPr="009C4948">
        <w:rPr>
          <w:rFonts w:ascii="Calibri" w:hAnsi="Calibri" w:cs="Calibri"/>
          <w:sz w:val="20"/>
        </w:rPr>
        <w:t>l D.P.R. 27 aprile 1999, n. 158 e del metodo di calcolo dei costi del servizio rifiuti (MTR).</w:t>
      </w:r>
    </w:p>
    <w:p w14:paraId="13B16B30" w14:textId="77777777" w:rsidR="006D4EE9" w:rsidRPr="009C4948" w:rsidRDefault="006D4EE9" w:rsidP="00AC37D6">
      <w:pPr>
        <w:pStyle w:val="Style11"/>
        <w:numPr>
          <w:ilvl w:val="0"/>
          <w:numId w:val="17"/>
        </w:numPr>
        <w:kinsoku w:val="0"/>
        <w:autoSpaceDE/>
        <w:autoSpaceDN/>
        <w:adjustRightInd/>
        <w:ind w:left="284" w:hanging="284"/>
        <w:rPr>
          <w:rStyle w:val="CharacterStyle4"/>
        </w:rPr>
      </w:pPr>
      <w:r w:rsidRPr="009C4948">
        <w:rPr>
          <w:rStyle w:val="CharacterStyle4"/>
        </w:rPr>
        <w:t>Sulla base del piano finanziario sono determinate le tariffe che devono assicurare l’integrale copertura dei predetti costi di investimento e di esercizio.</w:t>
      </w:r>
    </w:p>
    <w:p w14:paraId="1869D91F" w14:textId="77777777" w:rsidR="006D4EE9" w:rsidRPr="009C4948" w:rsidRDefault="006D4EE9" w:rsidP="00AC37D6">
      <w:pPr>
        <w:pStyle w:val="Style11"/>
        <w:numPr>
          <w:ilvl w:val="0"/>
          <w:numId w:val="17"/>
        </w:numPr>
        <w:kinsoku w:val="0"/>
        <w:autoSpaceDE/>
        <w:autoSpaceDN/>
        <w:adjustRightInd/>
        <w:ind w:left="284" w:hanging="284"/>
        <w:rPr>
          <w:rStyle w:val="CharacterStyle4"/>
        </w:rPr>
      </w:pPr>
      <w:r w:rsidRPr="009C4948">
        <w:rPr>
          <w:rStyle w:val="CharacterStyle4"/>
        </w:rPr>
        <w:t xml:space="preserve">L’ATERSIR (Agenzia Territoriale dell’Emilia Romagna per i servizi idrici e per i rifiuti) esamina e delibera il Piano Finanziario e lo trasmette </w:t>
      </w:r>
      <w:r w:rsidR="00A126B9" w:rsidRPr="009C4948">
        <w:rPr>
          <w:rStyle w:val="CharacterStyle4"/>
        </w:rPr>
        <w:t>all’Autorità di Regolazione per l’Energia Reti e Ambiente (ARERA) e al Comune</w:t>
      </w:r>
      <w:r w:rsidRPr="009C4948">
        <w:rPr>
          <w:rStyle w:val="CharacterStyle4"/>
        </w:rPr>
        <w:t>.</w:t>
      </w:r>
    </w:p>
    <w:p w14:paraId="2FBB3515" w14:textId="77777777" w:rsidR="006D4EE9" w:rsidRPr="009C4948" w:rsidRDefault="006D4EE9" w:rsidP="00AC37D6">
      <w:pPr>
        <w:widowControl w:val="0"/>
        <w:numPr>
          <w:ilvl w:val="0"/>
          <w:numId w:val="17"/>
        </w:numPr>
        <w:kinsoku w:val="0"/>
        <w:overflowPunct/>
        <w:autoSpaceDE/>
        <w:autoSpaceDN/>
        <w:adjustRightInd/>
        <w:ind w:left="284" w:hanging="284"/>
        <w:textAlignment w:val="auto"/>
        <w:rPr>
          <w:rFonts w:ascii="Calibri" w:hAnsi="Calibri" w:cs="Calibri"/>
          <w:sz w:val="20"/>
        </w:rPr>
      </w:pPr>
      <w:r w:rsidRPr="009C4948">
        <w:rPr>
          <w:rFonts w:ascii="Calibri" w:hAnsi="Calibri" w:cs="Calibri"/>
          <w:spacing w:val="-2"/>
          <w:sz w:val="20"/>
        </w:rPr>
        <w:t xml:space="preserve">Il Consiglio Comunale, entro il termine fissato dalla normativa vigente, deve approvare le tariffe TARI, determinate </w:t>
      </w:r>
      <w:r w:rsidRPr="009C4948">
        <w:rPr>
          <w:rFonts w:ascii="Calibri" w:hAnsi="Calibri" w:cs="Calibri"/>
          <w:sz w:val="20"/>
        </w:rPr>
        <w:t>adottando i criteri indicati nei precedenti articoli e dal richiamato D.P.R. n. 158/99, indicando anche i costi sostenuti dall’ente che, per natura, rientrano tra i costi da considerare secondo il metodo normalizzato del predetto decreto.</w:t>
      </w:r>
    </w:p>
    <w:p w14:paraId="3BF030A9" w14:textId="77777777" w:rsidR="006D4EE9" w:rsidRPr="009C4948" w:rsidRDefault="006D4EE9" w:rsidP="00AC37D6">
      <w:pPr>
        <w:widowControl w:val="0"/>
        <w:numPr>
          <w:ilvl w:val="0"/>
          <w:numId w:val="17"/>
        </w:numPr>
        <w:kinsoku w:val="0"/>
        <w:overflowPunct/>
        <w:autoSpaceDE/>
        <w:autoSpaceDN/>
        <w:adjustRightInd/>
        <w:ind w:left="284" w:hanging="284"/>
        <w:textAlignment w:val="auto"/>
        <w:rPr>
          <w:rFonts w:ascii="Calibri" w:hAnsi="Calibri" w:cs="Calibri"/>
          <w:sz w:val="20"/>
        </w:rPr>
      </w:pPr>
      <w:r w:rsidRPr="009C4948">
        <w:rPr>
          <w:rFonts w:ascii="Calibri" w:hAnsi="Calibri" w:cs="Calibri"/>
          <w:spacing w:val="1"/>
          <w:sz w:val="20"/>
        </w:rPr>
        <w:t xml:space="preserve">Le tariffe sono attribuite alle diverse utenze suddivise in due macroclassi individuate dal decreto di cui al comma 1, </w:t>
      </w:r>
      <w:r w:rsidRPr="009C4948">
        <w:rPr>
          <w:rFonts w:ascii="Calibri" w:hAnsi="Calibri" w:cs="Calibri"/>
          <w:sz w:val="20"/>
        </w:rPr>
        <w:t>in utenze domestiche ed utenze non domestiche.</w:t>
      </w:r>
    </w:p>
    <w:p w14:paraId="0887888F" w14:textId="77777777" w:rsidR="00B10A2E" w:rsidRPr="009C4948" w:rsidRDefault="00B10A2E" w:rsidP="00B10A2E">
      <w:pPr>
        <w:widowControl w:val="0"/>
        <w:kinsoku w:val="0"/>
        <w:overflowPunct/>
        <w:autoSpaceDE/>
        <w:autoSpaceDN/>
        <w:adjustRightInd/>
        <w:textAlignment w:val="auto"/>
        <w:rPr>
          <w:rFonts w:ascii="Calibri" w:hAnsi="Calibri" w:cs="Calibri"/>
          <w:sz w:val="20"/>
        </w:rPr>
      </w:pPr>
    </w:p>
    <w:p w14:paraId="528E7C29" w14:textId="77777777" w:rsidR="00B10A2E" w:rsidRDefault="00B10A2E" w:rsidP="00B10A2E">
      <w:pPr>
        <w:widowControl w:val="0"/>
        <w:kinsoku w:val="0"/>
        <w:overflowPunct/>
        <w:autoSpaceDE/>
        <w:autoSpaceDN/>
        <w:adjustRightInd/>
        <w:textAlignment w:val="auto"/>
        <w:rPr>
          <w:rFonts w:ascii="Calibri" w:hAnsi="Calibri" w:cs="Calibri"/>
        </w:rPr>
      </w:pPr>
    </w:p>
    <w:p w14:paraId="66E8735F"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22</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Utenze domestiche</w:t>
      </w:r>
    </w:p>
    <w:p w14:paraId="7E9EF879" w14:textId="77777777" w:rsidR="006D4EE9" w:rsidRPr="009C4948" w:rsidRDefault="006D4EE9" w:rsidP="00AC37D6">
      <w:pPr>
        <w:pStyle w:val="Style11"/>
        <w:numPr>
          <w:ilvl w:val="0"/>
          <w:numId w:val="18"/>
        </w:numPr>
        <w:kinsoku w:val="0"/>
        <w:autoSpaceDE/>
        <w:autoSpaceDN/>
        <w:adjustRightInd/>
        <w:ind w:left="284" w:hanging="284"/>
        <w:rPr>
          <w:rStyle w:val="CharacterStyle4"/>
        </w:rPr>
      </w:pPr>
      <w:r w:rsidRPr="009C4948">
        <w:rPr>
          <w:rStyle w:val="CharacterStyle4"/>
          <w:spacing w:val="-2"/>
        </w:rPr>
        <w:t xml:space="preserve">Sono utenze domestiche quelle relative alle civili abitazioni ed alle pertinenze di queste, quali soffitte, solai, cantine, </w:t>
      </w:r>
      <w:r w:rsidRPr="009C4948">
        <w:rPr>
          <w:rStyle w:val="CharacterStyle4"/>
        </w:rPr>
        <w:t>garage, ecc...</w:t>
      </w:r>
    </w:p>
    <w:p w14:paraId="33AF288D" w14:textId="77777777" w:rsidR="006D4EE9" w:rsidRPr="009C4948" w:rsidRDefault="006D4EE9" w:rsidP="00AC37D6">
      <w:pPr>
        <w:pStyle w:val="Style11"/>
        <w:numPr>
          <w:ilvl w:val="0"/>
          <w:numId w:val="19"/>
        </w:numPr>
        <w:kinsoku w:val="0"/>
        <w:autoSpaceDE/>
        <w:autoSpaceDN/>
        <w:adjustRightInd/>
        <w:ind w:left="284" w:hanging="284"/>
        <w:rPr>
          <w:rStyle w:val="CharacterStyle4"/>
        </w:rPr>
      </w:pPr>
      <w:r w:rsidRPr="009C4948">
        <w:rPr>
          <w:rStyle w:val="CharacterStyle4"/>
          <w:spacing w:val="3"/>
        </w:rPr>
        <w:lastRenderedPageBreak/>
        <w:t xml:space="preserve">La tariffa delle utenze domestiche è rapportata sia alla superficie dei predetti fabbricati, sia al numero dei </w:t>
      </w:r>
      <w:r w:rsidRPr="009C4948">
        <w:rPr>
          <w:rStyle w:val="CharacterStyle4"/>
        </w:rPr>
        <w:t>componenti del nucleo familiare, così come risultante dai registri anagrafici comunali.</w:t>
      </w:r>
    </w:p>
    <w:p w14:paraId="61B386F5" w14:textId="77777777" w:rsidR="006D4EE9" w:rsidRPr="009C4948" w:rsidRDefault="006D4EE9" w:rsidP="00AC37D6">
      <w:pPr>
        <w:pStyle w:val="Style11"/>
        <w:numPr>
          <w:ilvl w:val="0"/>
          <w:numId w:val="18"/>
        </w:numPr>
        <w:kinsoku w:val="0"/>
        <w:autoSpaceDE/>
        <w:autoSpaceDN/>
        <w:adjustRightInd/>
        <w:ind w:left="284" w:hanging="284"/>
        <w:rPr>
          <w:rStyle w:val="CharacterStyle4"/>
        </w:rPr>
      </w:pPr>
      <w:r w:rsidRPr="009C4948">
        <w:rPr>
          <w:rStyle w:val="CharacterStyle4"/>
          <w:spacing w:val="1"/>
        </w:rPr>
        <w:t xml:space="preserve">Nel caso di abitazioni tenute a disposizione, in cui non siano presenti soggetti residenti, né sia stato indicato un numero di componenti al momento di presentazione della denuncia di inizio occupazione, il numero dei componenti </w:t>
      </w:r>
      <w:r w:rsidRPr="009C4948">
        <w:rPr>
          <w:rStyle w:val="CharacterStyle4"/>
        </w:rPr>
        <w:t>del nucleo familiare è fissato nel numero di 2 (due).</w:t>
      </w:r>
    </w:p>
    <w:p w14:paraId="3F4D47C2" w14:textId="77777777" w:rsidR="006D4EE9" w:rsidRPr="009C4948" w:rsidRDefault="006D4EE9" w:rsidP="00AC37D6">
      <w:pPr>
        <w:pStyle w:val="Style11"/>
        <w:numPr>
          <w:ilvl w:val="0"/>
          <w:numId w:val="19"/>
        </w:numPr>
        <w:kinsoku w:val="0"/>
        <w:autoSpaceDE/>
        <w:autoSpaceDN/>
        <w:adjustRightInd/>
        <w:ind w:left="284" w:hanging="284"/>
        <w:rPr>
          <w:rStyle w:val="CharacterStyle4"/>
        </w:rPr>
      </w:pPr>
      <w:r w:rsidRPr="009C4948">
        <w:rPr>
          <w:rStyle w:val="CharacterStyle4"/>
          <w:spacing w:val="3"/>
        </w:rPr>
        <w:t xml:space="preserve">I soggetti residenti non vengono conteggiati nel nucleo familiare, purché venga presentata apposita istanza, </w:t>
      </w:r>
      <w:r w:rsidRPr="009C4948">
        <w:rPr>
          <w:rStyle w:val="CharacterStyle4"/>
        </w:rPr>
        <w:t>qualora:</w:t>
      </w:r>
    </w:p>
    <w:p w14:paraId="12C6C6C1" w14:textId="77777777" w:rsidR="006D4EE9" w:rsidRPr="009C4948" w:rsidRDefault="006D4EE9" w:rsidP="006D4EE9">
      <w:pPr>
        <w:ind w:left="284" w:hanging="284"/>
        <w:rPr>
          <w:rFonts w:ascii="Calibri" w:hAnsi="Calibri" w:cs="Calibri"/>
          <w:sz w:val="20"/>
        </w:rPr>
      </w:pPr>
      <w:r w:rsidRPr="009C4948">
        <w:rPr>
          <w:rFonts w:ascii="Calibri" w:hAnsi="Calibri" w:cs="Calibri"/>
          <w:spacing w:val="2"/>
          <w:sz w:val="20"/>
        </w:rPr>
        <w:t xml:space="preserve">      - il soggetto abbia un diverso domicilio per motivi legati al lavoro o allo studio, per un periodo di durata </w:t>
      </w:r>
      <w:r w:rsidRPr="009C4948">
        <w:rPr>
          <w:rFonts w:ascii="Calibri" w:hAnsi="Calibri" w:cs="Calibri"/>
          <w:sz w:val="20"/>
        </w:rPr>
        <w:t>superiore a sei mesi;</w:t>
      </w:r>
    </w:p>
    <w:p w14:paraId="6EC39574" w14:textId="77777777" w:rsidR="006D4EE9" w:rsidRPr="009C4948" w:rsidRDefault="006D4EE9" w:rsidP="006D4EE9">
      <w:pPr>
        <w:ind w:left="284" w:hanging="284"/>
        <w:rPr>
          <w:rFonts w:ascii="Calibri" w:hAnsi="Calibri" w:cs="Calibri"/>
          <w:sz w:val="20"/>
        </w:rPr>
      </w:pPr>
      <w:r w:rsidRPr="009C4948">
        <w:rPr>
          <w:rFonts w:ascii="Calibri" w:hAnsi="Calibri" w:cs="Calibri"/>
          <w:sz w:val="20"/>
        </w:rPr>
        <w:t xml:space="preserve">      - il soggetto sia una persona anziana/disabile, collocata in casa di riposo.</w:t>
      </w:r>
    </w:p>
    <w:p w14:paraId="60497DF2" w14:textId="77777777" w:rsidR="006D4EE9" w:rsidRPr="009C4948" w:rsidRDefault="006D4EE9" w:rsidP="006D4EE9">
      <w:pPr>
        <w:pStyle w:val="Style11"/>
        <w:kinsoku w:val="0"/>
        <w:autoSpaceDE/>
        <w:autoSpaceDN/>
        <w:adjustRightInd/>
        <w:spacing w:before="36" w:line="180" w:lineRule="auto"/>
        <w:ind w:left="284" w:hanging="284"/>
        <w:rPr>
          <w:rStyle w:val="CharacterStyle4"/>
        </w:rPr>
      </w:pPr>
      <w:r w:rsidRPr="009C4948">
        <w:rPr>
          <w:rStyle w:val="CharacterStyle4"/>
        </w:rPr>
        <w:t>5. Qualora da risultanze di controlli, effettuati anche a fini diversi dall'applicazione della tariffa, emerga un numero superiore di occupanti all'alloggio, verrà applicata la tariffa corrispondente, con eventuale recupero del pregresso.</w:t>
      </w:r>
    </w:p>
    <w:p w14:paraId="7E71A206" w14:textId="77777777" w:rsidR="00631027" w:rsidRPr="00F678A7" w:rsidRDefault="00631027" w:rsidP="006D4EE9">
      <w:pPr>
        <w:pStyle w:val="Style11"/>
        <w:kinsoku w:val="0"/>
        <w:autoSpaceDE/>
        <w:autoSpaceDN/>
        <w:adjustRightInd/>
        <w:spacing w:before="36" w:line="180" w:lineRule="auto"/>
        <w:ind w:left="284" w:hanging="284"/>
        <w:rPr>
          <w:rStyle w:val="CharacterStyle4"/>
          <w:sz w:val="22"/>
          <w:szCs w:val="22"/>
        </w:rPr>
      </w:pPr>
    </w:p>
    <w:p w14:paraId="6861BCB5"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23</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Classificazione delle utenze domestiche</w:t>
      </w:r>
    </w:p>
    <w:p w14:paraId="089167C4" w14:textId="77777777" w:rsidR="006D4EE9" w:rsidRPr="009C4948" w:rsidRDefault="006D4EE9" w:rsidP="00AC37D6">
      <w:pPr>
        <w:pStyle w:val="Style11"/>
        <w:numPr>
          <w:ilvl w:val="0"/>
          <w:numId w:val="12"/>
        </w:numPr>
        <w:kinsoku w:val="0"/>
        <w:autoSpaceDE/>
        <w:autoSpaceDN/>
        <w:adjustRightInd/>
        <w:ind w:left="284" w:hanging="284"/>
        <w:rPr>
          <w:rStyle w:val="CharacterStyle4"/>
        </w:rPr>
      </w:pPr>
      <w:r w:rsidRPr="009C4948">
        <w:rPr>
          <w:rStyle w:val="CharacterStyle4"/>
          <w:spacing w:val="1"/>
        </w:rPr>
        <w:t xml:space="preserve">Le utenze domestiche sono classificate in sei categorie, sulla base del numero dei componenti del nucleo familiare. In particolare l’ultima categoria include, in maniera residuale, sia i nuclei con </w:t>
      </w:r>
      <w:r w:rsidRPr="009C4948">
        <w:rPr>
          <w:rStyle w:val="CharacterStyle4"/>
        </w:rPr>
        <w:t>sei componenti sia i nuclei con più di sei componenti.</w:t>
      </w:r>
    </w:p>
    <w:p w14:paraId="4D466EEB" w14:textId="77777777" w:rsidR="00F678A7" w:rsidRPr="00007E2C" w:rsidRDefault="00F678A7" w:rsidP="00F678A7">
      <w:pPr>
        <w:pStyle w:val="Style11"/>
        <w:kinsoku w:val="0"/>
        <w:autoSpaceDE/>
        <w:autoSpaceDN/>
        <w:adjustRightInd/>
        <w:ind w:left="284"/>
        <w:rPr>
          <w:rStyle w:val="CharacterStyle4"/>
        </w:rPr>
      </w:pPr>
    </w:p>
    <w:p w14:paraId="221A075D" w14:textId="77777777" w:rsidR="006D4EE9" w:rsidRPr="00141B52" w:rsidRDefault="006D4EE9" w:rsidP="00141B52">
      <w:pPr>
        <w:pStyle w:val="Titolo"/>
        <w:rPr>
          <w:rStyle w:val="CharacterStyle4"/>
          <w:rFonts w:asciiTheme="minorHAnsi" w:hAnsiTheme="minorHAnsi" w:cs="Times New Roman"/>
          <w:sz w:val="22"/>
          <w:szCs w:val="22"/>
        </w:rPr>
      </w:pPr>
      <w:r w:rsidRPr="00141B52">
        <w:rPr>
          <w:rStyle w:val="CharacterStyle4"/>
          <w:rFonts w:asciiTheme="minorHAnsi" w:hAnsiTheme="minorHAnsi" w:cs="Times New Roman"/>
          <w:sz w:val="22"/>
          <w:szCs w:val="22"/>
        </w:rPr>
        <w:t>Art. 24</w:t>
      </w:r>
      <w:r w:rsidR="00F678A7" w:rsidRPr="00141B52">
        <w:rPr>
          <w:rStyle w:val="CharacterStyle4"/>
          <w:rFonts w:asciiTheme="minorHAnsi" w:hAnsiTheme="minorHAnsi" w:cs="Times New Roman"/>
          <w:sz w:val="22"/>
          <w:szCs w:val="22"/>
        </w:rPr>
        <w:t xml:space="preserve"> - </w:t>
      </w:r>
      <w:r w:rsidRPr="00141B52">
        <w:rPr>
          <w:rStyle w:val="CharacterStyle4"/>
          <w:rFonts w:asciiTheme="minorHAnsi" w:hAnsiTheme="minorHAnsi" w:cs="Times New Roman"/>
          <w:sz w:val="22"/>
          <w:szCs w:val="22"/>
        </w:rPr>
        <w:t>Utenze non domestiche</w:t>
      </w:r>
    </w:p>
    <w:p w14:paraId="5B993407" w14:textId="77777777" w:rsidR="006D4EE9" w:rsidRPr="009C4948" w:rsidRDefault="006D4EE9" w:rsidP="00AC37D6">
      <w:pPr>
        <w:pStyle w:val="Style11"/>
        <w:numPr>
          <w:ilvl w:val="0"/>
          <w:numId w:val="20"/>
        </w:numPr>
        <w:kinsoku w:val="0"/>
        <w:autoSpaceDE/>
        <w:autoSpaceDN/>
        <w:adjustRightInd/>
        <w:ind w:left="284" w:hanging="284"/>
        <w:rPr>
          <w:rStyle w:val="CharacterStyle4"/>
        </w:rPr>
      </w:pPr>
      <w:r w:rsidRPr="009C4948">
        <w:rPr>
          <w:rStyle w:val="CharacterStyle4"/>
        </w:rPr>
        <w:t>Le utenze non domestiche riguardano i soggetti che occupano locali e/o aree nell’esercizio di un’attività d’impresa, arti o professioni, incluse le comunità e le altre attività non aventi scopo.</w:t>
      </w:r>
    </w:p>
    <w:p w14:paraId="1F6DE80E" w14:textId="77777777" w:rsidR="006D4EE9" w:rsidRPr="009C4948" w:rsidRDefault="006D4EE9" w:rsidP="00AC37D6">
      <w:pPr>
        <w:pStyle w:val="Style11"/>
        <w:numPr>
          <w:ilvl w:val="0"/>
          <w:numId w:val="20"/>
        </w:numPr>
        <w:kinsoku w:val="0"/>
        <w:autoSpaceDE/>
        <w:autoSpaceDN/>
        <w:adjustRightInd/>
        <w:ind w:left="284" w:hanging="284"/>
        <w:rPr>
          <w:rStyle w:val="CharacterStyle4"/>
        </w:rPr>
      </w:pPr>
      <w:r w:rsidRPr="009C4948">
        <w:rPr>
          <w:rStyle w:val="CharacterStyle4"/>
        </w:rPr>
        <w:t>La tariffa delle utenze non domestiche è rapportata alla superficie dei predetti immobili, applicando opportuni coefficienti che misurano la potenzialità di produrre rifiuto.</w:t>
      </w:r>
    </w:p>
    <w:p w14:paraId="566C300F" w14:textId="77777777" w:rsidR="00F678A7" w:rsidRPr="00F678A7" w:rsidRDefault="00F678A7" w:rsidP="00F678A7">
      <w:pPr>
        <w:pStyle w:val="Style11"/>
        <w:kinsoku w:val="0"/>
        <w:autoSpaceDE/>
        <w:autoSpaceDN/>
        <w:adjustRightInd/>
        <w:ind w:left="284"/>
        <w:rPr>
          <w:rStyle w:val="CharacterStyle4"/>
          <w:sz w:val="22"/>
          <w:szCs w:val="22"/>
        </w:rPr>
      </w:pPr>
    </w:p>
    <w:p w14:paraId="0F7C9A86" w14:textId="77777777" w:rsidR="006D4EE9" w:rsidRPr="00141B52" w:rsidRDefault="006D4EE9" w:rsidP="00141B52">
      <w:pPr>
        <w:pStyle w:val="Titolo"/>
      </w:pPr>
      <w:r w:rsidRPr="00141B52">
        <w:t>Art. 25</w:t>
      </w:r>
      <w:r w:rsidR="00F678A7" w:rsidRPr="00141B52">
        <w:t xml:space="preserve"> - </w:t>
      </w:r>
      <w:r w:rsidRPr="00141B52">
        <w:t>Classificazione delle utenze non domestiche</w:t>
      </w:r>
    </w:p>
    <w:p w14:paraId="3A40CFCF" w14:textId="77777777" w:rsidR="006D4EE9" w:rsidRPr="009C4948" w:rsidRDefault="006D4EE9" w:rsidP="00AC37D6">
      <w:pPr>
        <w:pStyle w:val="Style11"/>
        <w:numPr>
          <w:ilvl w:val="0"/>
          <w:numId w:val="32"/>
        </w:numPr>
        <w:tabs>
          <w:tab w:val="clear" w:pos="1440"/>
        </w:tabs>
        <w:kinsoku w:val="0"/>
        <w:autoSpaceDE/>
        <w:autoSpaceDN/>
        <w:adjustRightInd/>
        <w:ind w:left="284" w:hanging="284"/>
        <w:rPr>
          <w:rStyle w:val="CharacterStyle4"/>
        </w:rPr>
      </w:pPr>
      <w:r w:rsidRPr="009C4948">
        <w:rPr>
          <w:rStyle w:val="CharacterStyle4"/>
          <w:spacing w:val="1"/>
        </w:rPr>
        <w:t xml:space="preserve">Le utenze non domestiche sono classificate in categorie omogenee sulla base della potenzialità </w:t>
      </w:r>
      <w:r w:rsidRPr="009C4948">
        <w:rPr>
          <w:rStyle w:val="CharacterStyle4"/>
        </w:rPr>
        <w:t>di produrre rifiuto.</w:t>
      </w:r>
    </w:p>
    <w:p w14:paraId="63711CD3" w14:textId="1F56F938" w:rsidR="006D4EE9" w:rsidRPr="009C4948" w:rsidRDefault="00764005" w:rsidP="006D4EE9">
      <w:pPr>
        <w:pStyle w:val="Style11"/>
        <w:kinsoku w:val="0"/>
        <w:autoSpaceDE/>
        <w:autoSpaceDN/>
        <w:adjustRightInd/>
        <w:ind w:left="284" w:hanging="284"/>
        <w:rPr>
          <w:rStyle w:val="CharacterStyle4"/>
        </w:rPr>
      </w:pPr>
      <w:r w:rsidRPr="009C4948">
        <w:rPr>
          <w:rStyle w:val="CharacterStyle4"/>
          <w:spacing w:val="-1"/>
        </w:rPr>
        <w:t xml:space="preserve">      </w:t>
      </w:r>
      <w:r w:rsidR="006D4EE9" w:rsidRPr="009C4948">
        <w:rPr>
          <w:rStyle w:val="CharacterStyle4"/>
          <w:spacing w:val="-1"/>
        </w:rPr>
        <w:t xml:space="preserve">In particolare vengono assunte le categorie previste dal D.P.R. n. 158/99, a cui vengono applicati i corrispondenti </w:t>
      </w:r>
      <w:r w:rsidR="006D4EE9" w:rsidRPr="009C4948">
        <w:rPr>
          <w:rStyle w:val="CharacterStyle4"/>
        </w:rPr>
        <w:t>coefficienti che misurano la potenzialità di produrre rifiuto.</w:t>
      </w:r>
    </w:p>
    <w:p w14:paraId="056BC8B0" w14:textId="77777777" w:rsidR="006D4EE9" w:rsidRPr="009C4948" w:rsidRDefault="006D4EE9" w:rsidP="00AC37D6">
      <w:pPr>
        <w:numPr>
          <w:ilvl w:val="0"/>
          <w:numId w:val="32"/>
        </w:numPr>
        <w:tabs>
          <w:tab w:val="clear" w:pos="1440"/>
        </w:tabs>
        <w:suppressAutoHyphens/>
        <w:overflowPunct/>
        <w:autoSpaceDE/>
        <w:autoSpaceDN/>
        <w:adjustRightInd/>
        <w:ind w:left="284" w:hanging="284"/>
        <w:textAlignment w:val="auto"/>
        <w:rPr>
          <w:rFonts w:ascii="Calibri" w:hAnsi="Calibri" w:cs="Calibri"/>
          <w:sz w:val="20"/>
        </w:rPr>
      </w:pPr>
      <w:r w:rsidRPr="009C4948">
        <w:rPr>
          <w:rFonts w:ascii="Calibri" w:hAnsi="Calibri" w:cs="Calibri"/>
          <w:sz w:val="20"/>
        </w:rPr>
        <w:t>Per ulteriori categorie di utenze non previste dal D.P.R. n. 158/99 verranno assunti coefficienti acquisiti a seguito di monitoraggi eseguiti sul territorio.</w:t>
      </w:r>
    </w:p>
    <w:p w14:paraId="12FEA8FC" w14:textId="77777777" w:rsidR="000E0079" w:rsidRPr="006A44DA" w:rsidRDefault="000E0079" w:rsidP="000E0079">
      <w:pPr>
        <w:suppressAutoHyphens/>
        <w:overflowPunct/>
        <w:autoSpaceDE/>
        <w:autoSpaceDN/>
        <w:adjustRightInd/>
        <w:ind w:left="284"/>
        <w:textAlignment w:val="auto"/>
        <w:rPr>
          <w:rFonts w:ascii="Calibri" w:hAnsi="Calibri" w:cs="Calibri"/>
        </w:rPr>
      </w:pPr>
    </w:p>
    <w:p w14:paraId="4EA582F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26</w:t>
      </w:r>
      <w:r w:rsidR="000E0079" w:rsidRPr="00141B52">
        <w:rPr>
          <w:rStyle w:val="CharacterStyle6"/>
          <w:rFonts w:asciiTheme="minorHAnsi" w:hAnsiTheme="minorHAnsi" w:cs="Times New Roman"/>
          <w:sz w:val="22"/>
          <w:szCs w:val="22"/>
        </w:rPr>
        <w:t xml:space="preserve"> – Istanza per riduzioni, agevolazioni, esenzioni</w:t>
      </w:r>
    </w:p>
    <w:p w14:paraId="3E9F33FF" w14:textId="77777777" w:rsidR="006D4EE9" w:rsidRPr="009C4948" w:rsidRDefault="006D4EE9" w:rsidP="00AC37D6">
      <w:pPr>
        <w:pStyle w:val="Corpotesto1"/>
        <w:numPr>
          <w:ilvl w:val="0"/>
          <w:numId w:val="50"/>
        </w:numPr>
        <w:ind w:left="284" w:hanging="284"/>
        <w:rPr>
          <w:rFonts w:ascii="Calibri" w:hAnsi="Calibri" w:cs="Arial"/>
          <w:sz w:val="20"/>
        </w:rPr>
      </w:pPr>
      <w:r w:rsidRPr="009C4948">
        <w:rPr>
          <w:rFonts w:ascii="Calibri" w:hAnsi="Calibri" w:cs="Arial"/>
          <w:sz w:val="20"/>
        </w:rPr>
        <w:t>Le riduzioni tariffarie, le agevolazioni e le esenzioni si applicano a seguito di presentazione di istanza da redigersi sull’apposito modulo messo a disposizione dal Comune e della documentazione o autocertificazione relative al possesso dei requisiti richiesti per il riconoscimento delle stesse.</w:t>
      </w:r>
    </w:p>
    <w:p w14:paraId="7C9AA2C9" w14:textId="77777777" w:rsidR="006D4EE9" w:rsidRPr="009C4948" w:rsidRDefault="006D4EE9" w:rsidP="00AC37D6">
      <w:pPr>
        <w:pStyle w:val="Corpotesto1"/>
        <w:numPr>
          <w:ilvl w:val="0"/>
          <w:numId w:val="50"/>
        </w:numPr>
        <w:ind w:left="284" w:hanging="284"/>
        <w:rPr>
          <w:rFonts w:ascii="Calibri" w:hAnsi="Calibri" w:cs="Arial"/>
          <w:sz w:val="20"/>
        </w:rPr>
      </w:pPr>
      <w:r w:rsidRPr="009C4948">
        <w:rPr>
          <w:rFonts w:ascii="Calibri" w:hAnsi="Calibri" w:cs="Arial"/>
          <w:sz w:val="20"/>
        </w:rPr>
        <w:t>L’applicazione della riduzione, agevolazione o esenzione avverrà a partire dalla data di presentazione dell’istanza e solo a seguito dell’avvenuta valutazione della documentazione necessaria da parte dell’ufficio competente.</w:t>
      </w:r>
    </w:p>
    <w:p w14:paraId="53640177" w14:textId="77777777" w:rsidR="006D4EE9" w:rsidRPr="009C4948" w:rsidRDefault="006D4EE9" w:rsidP="00AC37D6">
      <w:pPr>
        <w:pStyle w:val="Corpotesto1"/>
        <w:numPr>
          <w:ilvl w:val="0"/>
          <w:numId w:val="50"/>
        </w:numPr>
        <w:ind w:left="284" w:hanging="284"/>
        <w:rPr>
          <w:rFonts w:ascii="Calibri" w:hAnsi="Calibri" w:cs="Arial"/>
          <w:sz w:val="20"/>
        </w:rPr>
      </w:pPr>
      <w:r w:rsidRPr="009C4948">
        <w:rPr>
          <w:rFonts w:ascii="Calibri" w:hAnsi="Calibri" w:cs="Arial"/>
          <w:sz w:val="20"/>
        </w:rPr>
        <w:t xml:space="preserve"> Il Comune può, in qualsiasi tempo, eseguire gli opportuni accertamenti al fine di verificare l'effettiva sussistenza delle condizioni richieste per le esenzioni. </w:t>
      </w:r>
    </w:p>
    <w:p w14:paraId="3E99033A" w14:textId="77777777" w:rsidR="006D4EE9" w:rsidRPr="009C4948" w:rsidRDefault="006D4EE9" w:rsidP="00AC37D6">
      <w:pPr>
        <w:pStyle w:val="Corpotesto1"/>
        <w:numPr>
          <w:ilvl w:val="0"/>
          <w:numId w:val="50"/>
        </w:numPr>
        <w:ind w:left="284" w:hanging="284"/>
        <w:rPr>
          <w:rFonts w:ascii="Calibri" w:hAnsi="Calibri" w:cs="Arial"/>
          <w:sz w:val="20"/>
        </w:rPr>
      </w:pPr>
      <w:r w:rsidRPr="009C4948">
        <w:rPr>
          <w:rFonts w:ascii="Calibri" w:hAnsi="Calibri" w:cs="Arial"/>
          <w:sz w:val="20"/>
        </w:rPr>
        <w:t xml:space="preserve">L’agevolazione, una volta concessa, compete anche per gli anni successivi, senza bisogno di una nuova domanda, fino a che persistono le condizioni richieste. Quando queste vengono a cessare, la tassazione decorrerà dal momento in cui sono venute a meno le suddette condizioni. </w:t>
      </w:r>
    </w:p>
    <w:p w14:paraId="0F1DAF7A" w14:textId="77777777" w:rsidR="006D4EE9" w:rsidRDefault="006D4EE9" w:rsidP="006D4EE9">
      <w:pPr>
        <w:pStyle w:val="Style9"/>
        <w:kinsoku w:val="0"/>
        <w:autoSpaceDE/>
        <w:autoSpaceDN/>
        <w:spacing w:before="180"/>
        <w:ind w:left="284" w:hanging="284"/>
        <w:rPr>
          <w:rStyle w:val="CharacterStyle6"/>
          <w:b/>
          <w:bCs/>
          <w:sz w:val="20"/>
          <w:szCs w:val="20"/>
        </w:rPr>
      </w:pPr>
    </w:p>
    <w:p w14:paraId="00E181EA"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27</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le riduzioni</w:t>
      </w:r>
    </w:p>
    <w:p w14:paraId="66419006" w14:textId="77777777" w:rsidR="006D4EE9" w:rsidRPr="009C4948" w:rsidRDefault="006D4EE9" w:rsidP="00AC37D6">
      <w:pPr>
        <w:pStyle w:val="Style9"/>
        <w:numPr>
          <w:ilvl w:val="0"/>
          <w:numId w:val="45"/>
        </w:numPr>
        <w:tabs>
          <w:tab w:val="clear" w:pos="1440"/>
        </w:tabs>
        <w:kinsoku w:val="0"/>
        <w:ind w:left="284" w:hanging="284"/>
        <w:rPr>
          <w:bCs/>
          <w:color w:val="000000" w:themeColor="text1"/>
          <w:sz w:val="20"/>
          <w:szCs w:val="20"/>
        </w:rPr>
      </w:pPr>
      <w:r w:rsidRPr="009C4948">
        <w:rPr>
          <w:bCs/>
          <w:color w:val="000000" w:themeColor="text1"/>
          <w:sz w:val="20"/>
          <w:szCs w:val="20"/>
        </w:rPr>
        <w:t>Le riduzioni tariffarie sono determinate in relazione ai seguenti criteri:</w:t>
      </w:r>
    </w:p>
    <w:p w14:paraId="7C3F21D9" w14:textId="77777777" w:rsidR="006D4EE9" w:rsidRPr="009C4948" w:rsidRDefault="006D4EE9" w:rsidP="00AC37D6">
      <w:pPr>
        <w:pStyle w:val="Style9"/>
        <w:numPr>
          <w:ilvl w:val="1"/>
          <w:numId w:val="45"/>
        </w:numPr>
        <w:tabs>
          <w:tab w:val="clear" w:pos="1576"/>
        </w:tabs>
        <w:kinsoku w:val="0"/>
        <w:ind w:left="284" w:hanging="284"/>
        <w:rPr>
          <w:bCs/>
          <w:color w:val="000000" w:themeColor="text1"/>
          <w:sz w:val="20"/>
          <w:szCs w:val="20"/>
        </w:rPr>
      </w:pPr>
      <w:r w:rsidRPr="009C4948">
        <w:rPr>
          <w:bCs/>
          <w:color w:val="000000" w:themeColor="text1"/>
          <w:sz w:val="20"/>
          <w:szCs w:val="20"/>
        </w:rPr>
        <w:t>all'uso stagionale e/o temporaneo da parte di chi detiene abitazioni secondarie o di chi risiede all'estero;</w:t>
      </w:r>
    </w:p>
    <w:p w14:paraId="1D028E2D" w14:textId="77777777" w:rsidR="006D4EE9" w:rsidRPr="009C4948" w:rsidRDefault="006D4EE9" w:rsidP="00AC37D6">
      <w:pPr>
        <w:pStyle w:val="Style9"/>
        <w:numPr>
          <w:ilvl w:val="1"/>
          <w:numId w:val="45"/>
        </w:numPr>
        <w:tabs>
          <w:tab w:val="clear" w:pos="1576"/>
        </w:tabs>
        <w:kinsoku w:val="0"/>
        <w:ind w:left="284" w:hanging="284"/>
        <w:rPr>
          <w:bCs/>
          <w:color w:val="000000" w:themeColor="text1"/>
          <w:sz w:val="20"/>
          <w:szCs w:val="20"/>
        </w:rPr>
      </w:pPr>
      <w:r w:rsidRPr="009C4948">
        <w:rPr>
          <w:bCs/>
          <w:color w:val="000000" w:themeColor="text1"/>
          <w:sz w:val="20"/>
          <w:szCs w:val="20"/>
        </w:rPr>
        <w:t>alla detenzione di locali, diversi dalle abitazioni ed aree scoperte, adibiti ad uso stagionale o ad uso non continuativo, ma ricorrente, risultante da licenza o autorizzazione rilasciata dai competenti organi per l'esercizio dell'attività o da altra documentazione atta a comprovare tale condizione.</w:t>
      </w:r>
    </w:p>
    <w:p w14:paraId="06151012" w14:textId="77777777" w:rsidR="006D4EE9" w:rsidRPr="009C4948" w:rsidRDefault="006D4EE9" w:rsidP="00AC37D6">
      <w:pPr>
        <w:pStyle w:val="Style9"/>
        <w:numPr>
          <w:ilvl w:val="2"/>
          <w:numId w:val="45"/>
        </w:numPr>
        <w:tabs>
          <w:tab w:val="clear" w:pos="2340"/>
        </w:tabs>
        <w:kinsoku w:val="0"/>
        <w:ind w:left="284" w:hanging="284"/>
        <w:rPr>
          <w:bCs/>
          <w:color w:val="000000" w:themeColor="text1"/>
          <w:sz w:val="20"/>
          <w:szCs w:val="20"/>
        </w:rPr>
      </w:pPr>
      <w:r w:rsidRPr="009C4948">
        <w:rPr>
          <w:bCs/>
          <w:color w:val="000000" w:themeColor="text1"/>
          <w:sz w:val="20"/>
          <w:szCs w:val="20"/>
        </w:rPr>
        <w:t>La tariffa ordinaria viene ridotta nella misura sottoindicata:</w:t>
      </w:r>
    </w:p>
    <w:p w14:paraId="71162D18" w14:textId="77777777" w:rsidR="006D4EE9" w:rsidRPr="009C4948" w:rsidRDefault="006D4EE9" w:rsidP="00AC37D6">
      <w:pPr>
        <w:pStyle w:val="Style9"/>
        <w:numPr>
          <w:ilvl w:val="3"/>
          <w:numId w:val="45"/>
        </w:numPr>
        <w:tabs>
          <w:tab w:val="clear" w:pos="3016"/>
        </w:tabs>
        <w:kinsoku w:val="0"/>
        <w:ind w:left="284" w:hanging="284"/>
        <w:rPr>
          <w:bCs/>
          <w:color w:val="000000" w:themeColor="text1"/>
          <w:sz w:val="20"/>
          <w:szCs w:val="20"/>
        </w:rPr>
      </w:pPr>
      <w:r w:rsidRPr="009C4948">
        <w:rPr>
          <w:bCs/>
          <w:color w:val="000000" w:themeColor="text1"/>
          <w:sz w:val="20"/>
          <w:szCs w:val="20"/>
        </w:rPr>
        <w:t>20 % abitazioni tenute a disposizione per uso stagionale od altro uso limitato e discontinuo;</w:t>
      </w:r>
    </w:p>
    <w:p w14:paraId="7ACCF883" w14:textId="77777777" w:rsidR="006D4EE9" w:rsidRPr="009C4948" w:rsidRDefault="006D4EE9" w:rsidP="00AC37D6">
      <w:pPr>
        <w:pStyle w:val="Style9"/>
        <w:numPr>
          <w:ilvl w:val="3"/>
          <w:numId w:val="45"/>
        </w:numPr>
        <w:tabs>
          <w:tab w:val="clear" w:pos="3016"/>
        </w:tabs>
        <w:kinsoku w:val="0"/>
        <w:ind w:left="284" w:hanging="284"/>
        <w:rPr>
          <w:bCs/>
          <w:color w:val="000000" w:themeColor="text1"/>
          <w:sz w:val="20"/>
          <w:szCs w:val="20"/>
        </w:rPr>
      </w:pPr>
      <w:r w:rsidRPr="009C4948">
        <w:rPr>
          <w:bCs/>
          <w:color w:val="000000" w:themeColor="text1"/>
          <w:sz w:val="20"/>
          <w:szCs w:val="20"/>
        </w:rPr>
        <w:t>20 % locali, diversi dalle abitazioni, ed aree scoperte adibiti ad uso stagionale o ad uso non continuativo, ma ricorrente;</w:t>
      </w:r>
    </w:p>
    <w:p w14:paraId="2466B11A" w14:textId="77777777" w:rsidR="006D4EE9" w:rsidRPr="009C4948" w:rsidRDefault="006D4EE9" w:rsidP="00AC37D6">
      <w:pPr>
        <w:pStyle w:val="Style9"/>
        <w:numPr>
          <w:ilvl w:val="3"/>
          <w:numId w:val="45"/>
        </w:numPr>
        <w:tabs>
          <w:tab w:val="clear" w:pos="3016"/>
        </w:tabs>
        <w:kinsoku w:val="0"/>
        <w:ind w:left="284" w:hanging="284"/>
        <w:rPr>
          <w:bCs/>
          <w:color w:val="000000" w:themeColor="text1"/>
          <w:sz w:val="20"/>
          <w:szCs w:val="20"/>
        </w:rPr>
      </w:pPr>
      <w:r w:rsidRPr="009C4948">
        <w:rPr>
          <w:bCs/>
          <w:color w:val="000000" w:themeColor="text1"/>
          <w:sz w:val="20"/>
          <w:szCs w:val="20"/>
        </w:rPr>
        <w:t>20 % abitazioni occupate da soggetti che risiedano o abbiano la dimora, per piu' di sei mesi all'anno, all'estero;</w:t>
      </w:r>
    </w:p>
    <w:p w14:paraId="12A5017F" w14:textId="05520ABE" w:rsidR="006D4EE9" w:rsidRPr="009C4948" w:rsidRDefault="006D4EE9" w:rsidP="00AC37D6">
      <w:pPr>
        <w:pStyle w:val="Style9"/>
        <w:numPr>
          <w:ilvl w:val="3"/>
          <w:numId w:val="45"/>
        </w:numPr>
        <w:tabs>
          <w:tab w:val="clear" w:pos="3016"/>
        </w:tabs>
        <w:kinsoku w:val="0"/>
        <w:ind w:left="284" w:hanging="284"/>
        <w:rPr>
          <w:bCs/>
          <w:color w:val="000000" w:themeColor="text1"/>
          <w:sz w:val="20"/>
          <w:szCs w:val="20"/>
        </w:rPr>
      </w:pPr>
      <w:r w:rsidRPr="009C4948">
        <w:rPr>
          <w:bCs/>
          <w:color w:val="000000" w:themeColor="text1"/>
          <w:sz w:val="20"/>
          <w:szCs w:val="20"/>
        </w:rPr>
        <w:t>30% fabbricati rurali ad uso abitativo</w:t>
      </w:r>
      <w:r w:rsidR="002C1FC0" w:rsidRPr="009C4948">
        <w:rPr>
          <w:bCs/>
          <w:color w:val="000000" w:themeColor="text1"/>
          <w:sz w:val="20"/>
          <w:szCs w:val="20"/>
        </w:rPr>
        <w:t xml:space="preserve">, utilizzati come abitazione principale del soggetto passivo, con apposità annotazione di ruralità negli atti catastali come previsto dalla normativa vigente, comma 14-bis art. 13 del D.L. </w:t>
      </w:r>
      <w:r w:rsidR="002C1FC0" w:rsidRPr="009C4948">
        <w:rPr>
          <w:bCs/>
          <w:color w:val="000000" w:themeColor="text1"/>
          <w:sz w:val="20"/>
          <w:szCs w:val="20"/>
        </w:rPr>
        <w:lastRenderedPageBreak/>
        <w:t xml:space="preserve">201/2011 convertito con modificazioni dalla legge 22 dicembre 2011, n. 214 </w:t>
      </w:r>
      <w:r w:rsidRPr="009C4948">
        <w:rPr>
          <w:bCs/>
          <w:color w:val="000000" w:themeColor="text1"/>
          <w:sz w:val="20"/>
          <w:szCs w:val="20"/>
        </w:rPr>
        <w:t>.</w:t>
      </w:r>
    </w:p>
    <w:p w14:paraId="3772D984" w14:textId="0C752C5C" w:rsidR="001E1AF6" w:rsidRPr="009C4948" w:rsidRDefault="001E1AF6" w:rsidP="00573366">
      <w:pPr>
        <w:pStyle w:val="Style9"/>
        <w:numPr>
          <w:ilvl w:val="3"/>
          <w:numId w:val="45"/>
        </w:numPr>
        <w:kinsoku w:val="0"/>
        <w:ind w:left="284" w:hanging="284"/>
        <w:rPr>
          <w:bCs/>
          <w:color w:val="000000" w:themeColor="text1"/>
          <w:sz w:val="20"/>
          <w:szCs w:val="20"/>
        </w:rPr>
      </w:pPr>
      <w:r w:rsidRPr="009C4948">
        <w:rPr>
          <w:bCs/>
          <w:color w:val="000000" w:themeColor="text1"/>
          <w:sz w:val="20"/>
          <w:szCs w:val="20"/>
        </w:rPr>
        <w:t xml:space="preserve">Ridotta di due terzi </w:t>
      </w:r>
      <w:r w:rsidRPr="009C4948">
        <w:rPr>
          <w:rFonts w:cs="Arial"/>
          <w:color w:val="000000" w:themeColor="text1"/>
          <w:spacing w:val="-8"/>
          <w:sz w:val="20"/>
          <w:szCs w:val="20"/>
        </w:rPr>
        <w:t>a partire dall’anno 2015 una sola unità immobiliare  adibita ad abitazione principale, posseduta dai cittadini italiani non residenti nel territorio dello Stato ed  iscritti nell’Anagrafe degli italiani residenti all’estero (AIRE) del Comune di San Clemente già pensionati nei rispettivi paesi di residenza, a titolo di proprietà o di usufrutto in Italia, a condizione che non risulti locata o data in comodato d’uso. (L. n. 80 del 23/05/2014);</w:t>
      </w:r>
    </w:p>
    <w:p w14:paraId="5F3730D0" w14:textId="1EF4CDFA" w:rsidR="006D4EE9" w:rsidRPr="009C4948" w:rsidRDefault="00AB25CA" w:rsidP="00AC37D6">
      <w:pPr>
        <w:pStyle w:val="Style9"/>
        <w:numPr>
          <w:ilvl w:val="3"/>
          <w:numId w:val="45"/>
        </w:numPr>
        <w:tabs>
          <w:tab w:val="clear" w:pos="3016"/>
        </w:tabs>
        <w:kinsoku w:val="0"/>
        <w:ind w:left="284" w:hanging="284"/>
        <w:rPr>
          <w:bCs/>
          <w:color w:val="000000" w:themeColor="text1"/>
          <w:sz w:val="20"/>
          <w:szCs w:val="20"/>
        </w:rPr>
      </w:pPr>
      <w:r w:rsidRPr="009C4948">
        <w:rPr>
          <w:rFonts w:cs="Arial"/>
          <w:color w:val="000000" w:themeColor="text1"/>
          <w:spacing w:val="-8"/>
          <w:sz w:val="20"/>
          <w:szCs w:val="20"/>
        </w:rPr>
        <w:t xml:space="preserve">A decorrere dal 01/01/2021 ai sensi dell’art. 1 comma 48 L. 30 dicembre 2020 n. 178 per </w:t>
      </w:r>
      <w:r w:rsidR="006D4EE9" w:rsidRPr="009C4948">
        <w:rPr>
          <w:rFonts w:cs="Arial"/>
          <w:color w:val="000000" w:themeColor="text1"/>
          <w:spacing w:val="-8"/>
          <w:sz w:val="20"/>
          <w:szCs w:val="20"/>
        </w:rPr>
        <w:t xml:space="preserve">una sola unità immobiliare  </w:t>
      </w:r>
      <w:r w:rsidRPr="009C4948">
        <w:rPr>
          <w:rFonts w:cs="Arial"/>
          <w:color w:val="000000" w:themeColor="text1"/>
          <w:spacing w:val="-8"/>
          <w:sz w:val="20"/>
          <w:szCs w:val="20"/>
        </w:rPr>
        <w:t>a</w:t>
      </w:r>
      <w:r w:rsidR="00D9228E" w:rsidRPr="009C4948">
        <w:rPr>
          <w:rFonts w:cs="Arial"/>
          <w:color w:val="000000" w:themeColor="text1"/>
          <w:spacing w:val="-8"/>
          <w:sz w:val="20"/>
          <w:szCs w:val="20"/>
        </w:rPr>
        <w:t>d</w:t>
      </w:r>
      <w:r w:rsidRPr="009C4948">
        <w:rPr>
          <w:rFonts w:cs="Arial"/>
          <w:color w:val="000000" w:themeColor="text1"/>
          <w:spacing w:val="-8"/>
          <w:sz w:val="20"/>
          <w:szCs w:val="20"/>
        </w:rPr>
        <w:t xml:space="preserve"> uso abitativo, non locata o data in comodato d’uso, posseduta in Italia  </w:t>
      </w:r>
      <w:r w:rsidR="000F73C8" w:rsidRPr="009C4948">
        <w:rPr>
          <w:rFonts w:cs="Arial"/>
          <w:color w:val="000000" w:themeColor="text1"/>
          <w:spacing w:val="-8"/>
          <w:sz w:val="20"/>
          <w:szCs w:val="20"/>
        </w:rPr>
        <w:t>da soggetti non residenti nel territorio dello Stato che siano titolari di pensione maturata in regime di convenzione internazionale con l’Italia, la TARI è dovuta in misura ridotta di due terzi.</w:t>
      </w:r>
    </w:p>
    <w:p w14:paraId="635886EF" w14:textId="77777777" w:rsidR="000E0079" w:rsidRDefault="000E0079" w:rsidP="000E0079">
      <w:pPr>
        <w:pStyle w:val="Style9"/>
        <w:kinsoku w:val="0"/>
        <w:ind w:left="2340"/>
        <w:rPr>
          <w:bCs/>
          <w:color w:val="000000" w:themeColor="text1"/>
          <w:sz w:val="22"/>
          <w:szCs w:val="22"/>
        </w:rPr>
      </w:pPr>
    </w:p>
    <w:p w14:paraId="563D63D4" w14:textId="77777777" w:rsidR="000E0079" w:rsidRDefault="000E0079" w:rsidP="000E0079">
      <w:pPr>
        <w:pStyle w:val="Style9"/>
        <w:kinsoku w:val="0"/>
        <w:ind w:left="2340"/>
        <w:rPr>
          <w:bCs/>
          <w:color w:val="000000" w:themeColor="text1"/>
          <w:sz w:val="22"/>
          <w:szCs w:val="22"/>
        </w:rPr>
      </w:pPr>
    </w:p>
    <w:p w14:paraId="0C2B902A" w14:textId="77777777" w:rsidR="000E0079" w:rsidRPr="000E0079" w:rsidRDefault="000E0079" w:rsidP="000E0079">
      <w:pPr>
        <w:pStyle w:val="Style9"/>
        <w:kinsoku w:val="0"/>
        <w:ind w:left="2340"/>
        <w:rPr>
          <w:bCs/>
          <w:color w:val="000000" w:themeColor="text1"/>
          <w:sz w:val="22"/>
          <w:szCs w:val="22"/>
        </w:rPr>
      </w:pPr>
    </w:p>
    <w:p w14:paraId="7E464E0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28</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le agevolazioni a carico del piano economico finanziario</w:t>
      </w:r>
    </w:p>
    <w:p w14:paraId="6A2D7521" w14:textId="77777777" w:rsidR="006D4EE9" w:rsidRPr="009C4948" w:rsidRDefault="006D4EE9" w:rsidP="000E0079">
      <w:pPr>
        <w:spacing w:before="36"/>
        <w:ind w:left="284" w:right="62" w:hanging="284"/>
        <w:rPr>
          <w:rFonts w:ascii="Calibri" w:hAnsi="Calibri" w:cs="Calibri"/>
          <w:color w:val="000000" w:themeColor="text1"/>
          <w:sz w:val="20"/>
        </w:rPr>
      </w:pPr>
      <w:r>
        <w:rPr>
          <w:rFonts w:ascii="Calibri" w:hAnsi="Calibri" w:cs="Calibri"/>
        </w:rPr>
        <w:t xml:space="preserve">1. </w:t>
      </w:r>
      <w:r w:rsidRPr="009C4948">
        <w:rPr>
          <w:rFonts w:ascii="Calibri" w:hAnsi="Calibri" w:cs="Calibri"/>
          <w:color w:val="000000" w:themeColor="text1"/>
          <w:sz w:val="20"/>
        </w:rPr>
        <w:t>Le agevolazioni tariffarie sono applicate in relazione ai seguenti criteri:</w:t>
      </w:r>
    </w:p>
    <w:p w14:paraId="6CF3718A" w14:textId="77777777" w:rsidR="006D4EE9" w:rsidRPr="009C4948"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color w:val="000000" w:themeColor="text1"/>
          <w:sz w:val="20"/>
        </w:rPr>
      </w:pPr>
      <w:r w:rsidRPr="009C4948">
        <w:rPr>
          <w:rFonts w:ascii="Calibri" w:hAnsi="Calibri" w:cs="Calibri"/>
          <w:color w:val="000000" w:themeColor="text1"/>
          <w:spacing w:val="9"/>
          <w:sz w:val="20"/>
        </w:rPr>
        <w:t xml:space="preserve">al diverso impatto sul costo di organizzazione e di gestione del servizio di </w:t>
      </w:r>
      <w:r w:rsidRPr="009C4948">
        <w:rPr>
          <w:rFonts w:ascii="Calibri" w:hAnsi="Calibri" w:cs="Calibri"/>
          <w:color w:val="000000" w:themeColor="text1"/>
          <w:sz w:val="20"/>
        </w:rPr>
        <w:t>smaltimento dei rifiuti connesso all'evolversi dell'incidenza di tali situazioni;</w:t>
      </w:r>
    </w:p>
    <w:p w14:paraId="5257B351" w14:textId="08C76C90" w:rsidR="006D4EE9" w:rsidRPr="009C4948"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color w:val="000000" w:themeColor="text1"/>
          <w:sz w:val="20"/>
        </w:rPr>
      </w:pPr>
      <w:r w:rsidRPr="009C4948">
        <w:rPr>
          <w:rFonts w:ascii="Calibri" w:hAnsi="Calibri" w:cs="Calibri"/>
          <w:color w:val="000000" w:themeColor="text1"/>
          <w:spacing w:val="4"/>
          <w:sz w:val="20"/>
        </w:rPr>
        <w:t xml:space="preserve">alla quantità di rifiuti </w:t>
      </w:r>
      <w:r w:rsidR="00A8529D" w:rsidRPr="009C4948">
        <w:rPr>
          <w:rFonts w:ascii="Calibri" w:hAnsi="Calibri" w:cs="Calibri"/>
          <w:color w:val="000000" w:themeColor="text1"/>
          <w:spacing w:val="4"/>
          <w:sz w:val="20"/>
        </w:rPr>
        <w:t xml:space="preserve">urbani </w:t>
      </w:r>
      <w:r w:rsidRPr="009C4948">
        <w:rPr>
          <w:rFonts w:ascii="Calibri" w:hAnsi="Calibri" w:cs="Calibri"/>
          <w:color w:val="000000" w:themeColor="text1"/>
          <w:spacing w:val="4"/>
          <w:sz w:val="20"/>
        </w:rPr>
        <w:t xml:space="preserve">che le utenze domestiche dimostrano di aver </w:t>
      </w:r>
      <w:r w:rsidRPr="009C4948">
        <w:rPr>
          <w:rFonts w:ascii="Calibri" w:hAnsi="Calibri" w:cs="Calibri"/>
          <w:color w:val="000000" w:themeColor="text1"/>
          <w:sz w:val="20"/>
        </w:rPr>
        <w:t>conferito all’isola ecologica/centro ambiente ubicato nel territorio comunale;</w:t>
      </w:r>
    </w:p>
    <w:p w14:paraId="098711C1" w14:textId="0F1C92B6" w:rsidR="006D4EE9" w:rsidRPr="00905F75" w:rsidRDefault="006D4EE9" w:rsidP="00AC37D6">
      <w:pPr>
        <w:widowControl w:val="0"/>
        <w:numPr>
          <w:ilvl w:val="0"/>
          <w:numId w:val="33"/>
        </w:numPr>
        <w:tabs>
          <w:tab w:val="clear" w:pos="1440"/>
        </w:tabs>
        <w:kinsoku w:val="0"/>
        <w:overflowPunct/>
        <w:autoSpaceDE/>
        <w:autoSpaceDN/>
        <w:adjustRightInd/>
        <w:ind w:left="284" w:right="62" w:hanging="284"/>
        <w:textAlignment w:val="auto"/>
        <w:rPr>
          <w:rFonts w:ascii="Calibri" w:hAnsi="Calibri" w:cs="Calibri"/>
        </w:rPr>
      </w:pPr>
      <w:r w:rsidRPr="009C4948">
        <w:rPr>
          <w:rFonts w:ascii="Calibri" w:hAnsi="Calibri" w:cs="Calibri"/>
          <w:color w:val="000000" w:themeColor="text1"/>
          <w:spacing w:val="1"/>
          <w:sz w:val="20"/>
        </w:rPr>
        <w:t xml:space="preserve">alla quantità di rifiuti </w:t>
      </w:r>
      <w:r w:rsidR="00A8529D" w:rsidRPr="009C4948">
        <w:rPr>
          <w:rFonts w:ascii="Calibri" w:hAnsi="Calibri" w:cs="Calibri"/>
          <w:color w:val="000000" w:themeColor="text1"/>
          <w:spacing w:val="1"/>
          <w:sz w:val="20"/>
        </w:rPr>
        <w:t xml:space="preserve">urbani </w:t>
      </w:r>
      <w:r w:rsidRPr="009C4948">
        <w:rPr>
          <w:rFonts w:ascii="Calibri" w:hAnsi="Calibri" w:cs="Calibri"/>
          <w:color w:val="000000" w:themeColor="text1"/>
          <w:spacing w:val="1"/>
          <w:sz w:val="20"/>
        </w:rPr>
        <w:t xml:space="preserve">che le utenze non domestiche dimostrano di aver </w:t>
      </w:r>
      <w:r w:rsidRPr="009C4948">
        <w:rPr>
          <w:rFonts w:ascii="Calibri" w:hAnsi="Calibri" w:cs="Calibri"/>
          <w:color w:val="000000" w:themeColor="text1"/>
          <w:sz w:val="20"/>
        </w:rPr>
        <w:t xml:space="preserve">avviato al </w:t>
      </w:r>
      <w:r w:rsidR="00A8529D" w:rsidRPr="009C4948">
        <w:rPr>
          <w:rFonts w:ascii="Calibri" w:hAnsi="Calibri" w:cs="Calibri"/>
          <w:color w:val="000000" w:themeColor="text1"/>
          <w:sz w:val="20"/>
        </w:rPr>
        <w:t>riciclo</w:t>
      </w:r>
      <w:r w:rsidRPr="00905F75">
        <w:rPr>
          <w:rFonts w:ascii="Calibri" w:hAnsi="Calibri" w:cs="Calibri"/>
        </w:rPr>
        <w:t>.</w:t>
      </w:r>
    </w:p>
    <w:p w14:paraId="1DC0DF19" w14:textId="77777777" w:rsidR="006D4EE9" w:rsidRDefault="006D4EE9" w:rsidP="006D4EE9">
      <w:pPr>
        <w:pStyle w:val="Style9"/>
        <w:kinsoku w:val="0"/>
        <w:autoSpaceDE/>
        <w:autoSpaceDN/>
        <w:ind w:left="284" w:hanging="284"/>
        <w:rPr>
          <w:rStyle w:val="CharacterStyle6"/>
          <w:b/>
          <w:bCs/>
          <w:sz w:val="20"/>
          <w:szCs w:val="20"/>
        </w:rPr>
      </w:pPr>
    </w:p>
    <w:p w14:paraId="0B3B8E96" w14:textId="77777777" w:rsidR="006D4EE9" w:rsidRDefault="006D4EE9" w:rsidP="006D4EE9">
      <w:pPr>
        <w:pStyle w:val="Style9"/>
        <w:kinsoku w:val="0"/>
        <w:autoSpaceDE/>
        <w:autoSpaceDN/>
        <w:ind w:left="284" w:hanging="284"/>
        <w:rPr>
          <w:rStyle w:val="CharacterStyle6"/>
          <w:b/>
          <w:bCs/>
          <w:sz w:val="20"/>
          <w:szCs w:val="20"/>
        </w:rPr>
      </w:pPr>
    </w:p>
    <w:p w14:paraId="06D9D56E"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29</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Criteri per particolari riduzioni ed esenzioni a carico del bilancio comunale</w:t>
      </w:r>
    </w:p>
    <w:p w14:paraId="6DDD94A1" w14:textId="77777777" w:rsidR="006D4EE9" w:rsidRPr="009C4948" w:rsidRDefault="006D4EE9" w:rsidP="00AC37D6">
      <w:pPr>
        <w:pStyle w:val="Style9"/>
        <w:numPr>
          <w:ilvl w:val="1"/>
          <w:numId w:val="33"/>
        </w:numPr>
        <w:tabs>
          <w:tab w:val="clear" w:pos="1440"/>
        </w:tabs>
        <w:kinsoku w:val="0"/>
        <w:ind w:left="284" w:hanging="284"/>
        <w:rPr>
          <w:rStyle w:val="CharacterStyle6"/>
          <w:bCs/>
          <w:sz w:val="20"/>
          <w:szCs w:val="20"/>
        </w:rPr>
      </w:pPr>
      <w:r w:rsidRPr="009C4948">
        <w:rPr>
          <w:rStyle w:val="CharacterStyle6"/>
          <w:bCs/>
          <w:sz w:val="20"/>
          <w:szCs w:val="20"/>
        </w:rPr>
        <w:t>Il Consiglio comunale può deliberare ulteriori riduzioni ed esenzioni. Tali agevolazioni sono iscritte in bilancio come autorizzazioni di spesa e la relativa copertura e' assicurata da risorse diverse dai proventi del tributo.</w:t>
      </w:r>
    </w:p>
    <w:p w14:paraId="689BE31D" w14:textId="77777777" w:rsidR="006D4EE9" w:rsidRPr="009C4948" w:rsidRDefault="006D4EE9" w:rsidP="00AC37D6">
      <w:pPr>
        <w:pStyle w:val="Style9"/>
        <w:numPr>
          <w:ilvl w:val="1"/>
          <w:numId w:val="33"/>
        </w:numPr>
        <w:tabs>
          <w:tab w:val="clear" w:pos="1440"/>
        </w:tabs>
        <w:kinsoku w:val="0"/>
        <w:ind w:left="284" w:hanging="284"/>
        <w:rPr>
          <w:rStyle w:val="CharacterStyle6"/>
          <w:bCs/>
          <w:sz w:val="20"/>
          <w:szCs w:val="20"/>
        </w:rPr>
      </w:pPr>
      <w:r w:rsidRPr="009C4948">
        <w:rPr>
          <w:rStyle w:val="CharacterStyle6"/>
          <w:bCs/>
          <w:sz w:val="20"/>
          <w:szCs w:val="20"/>
        </w:rPr>
        <w:t>Le riduzioni tariffarie sono applicate in relazione ai seguenti criteri:</w:t>
      </w:r>
    </w:p>
    <w:p w14:paraId="3F64CED7" w14:textId="77777777" w:rsidR="006D4EE9" w:rsidRPr="009C4948" w:rsidRDefault="006D4EE9" w:rsidP="00AC37D6">
      <w:pPr>
        <w:pStyle w:val="Style9"/>
        <w:numPr>
          <w:ilvl w:val="2"/>
          <w:numId w:val="33"/>
        </w:numPr>
        <w:tabs>
          <w:tab w:val="clear" w:pos="2476"/>
        </w:tabs>
        <w:kinsoku w:val="0"/>
        <w:ind w:left="284" w:hanging="284"/>
        <w:rPr>
          <w:rStyle w:val="CharacterStyle6"/>
          <w:bCs/>
          <w:sz w:val="20"/>
          <w:szCs w:val="20"/>
        </w:rPr>
      </w:pPr>
      <w:r w:rsidRPr="009C4948">
        <w:rPr>
          <w:rStyle w:val="CharacterStyle6"/>
          <w:bCs/>
          <w:sz w:val="20"/>
          <w:szCs w:val="20"/>
        </w:rPr>
        <w:t xml:space="preserve"> a motivi di solidarietà nei confronti delle famiglie (utenze domestiche) che versano in condizioni di grave disagio sociale ed economico;</w:t>
      </w:r>
    </w:p>
    <w:p w14:paraId="195FD8E3" w14:textId="77777777" w:rsidR="006D4EE9" w:rsidRPr="009C4948" w:rsidRDefault="006D4EE9" w:rsidP="00AC37D6">
      <w:pPr>
        <w:pStyle w:val="Style9"/>
        <w:numPr>
          <w:ilvl w:val="2"/>
          <w:numId w:val="33"/>
        </w:numPr>
        <w:tabs>
          <w:tab w:val="clear" w:pos="2476"/>
        </w:tabs>
        <w:kinsoku w:val="0"/>
        <w:ind w:left="284" w:hanging="284"/>
        <w:rPr>
          <w:rStyle w:val="CharacterStyle6"/>
          <w:bCs/>
          <w:sz w:val="20"/>
          <w:szCs w:val="20"/>
        </w:rPr>
      </w:pPr>
      <w:r w:rsidRPr="009C4948">
        <w:rPr>
          <w:rStyle w:val="CharacterStyle6"/>
          <w:bCs/>
          <w:sz w:val="20"/>
          <w:szCs w:val="20"/>
        </w:rPr>
        <w:t>al riconoscimento del particolare valore sociale o storico-culturale nei confronti di associazioni o enti che dispongono di risorse limitate in rapporto all'attività, di interesse collettivo, istituzionalmente svolta.</w:t>
      </w:r>
    </w:p>
    <w:p w14:paraId="0D103A95" w14:textId="77777777" w:rsidR="006D4EE9" w:rsidRPr="009C4948" w:rsidRDefault="006D4EE9" w:rsidP="00AC37D6">
      <w:pPr>
        <w:pStyle w:val="Style9"/>
        <w:numPr>
          <w:ilvl w:val="0"/>
          <w:numId w:val="46"/>
        </w:numPr>
        <w:tabs>
          <w:tab w:val="clear" w:pos="1440"/>
        </w:tabs>
        <w:kinsoku w:val="0"/>
        <w:ind w:left="284" w:hanging="284"/>
        <w:rPr>
          <w:rStyle w:val="CharacterStyle6"/>
          <w:bCs/>
          <w:sz w:val="20"/>
          <w:szCs w:val="20"/>
        </w:rPr>
      </w:pPr>
      <w:r w:rsidRPr="009C4948">
        <w:rPr>
          <w:rStyle w:val="CharacterStyle6"/>
          <w:bCs/>
          <w:sz w:val="20"/>
          <w:szCs w:val="20"/>
        </w:rPr>
        <w:t>E’ applicata una riduzione fino ad un massimo del 70% per le utenze domestiche in cui il soggetto passivo è proprietario, su tutto il territorio nazionale, esclusivamente di un solo fabbricato adibito ad abitazione principale ed eventualmente con annesse le relative pertinenze, classificate nelle categorie catastali C/2,C/6 o C/7, che si trovano in condizioni di grave disagio economico e sociale.</w:t>
      </w:r>
    </w:p>
    <w:p w14:paraId="42A42FDC" w14:textId="77777777" w:rsidR="006D4EE9" w:rsidRPr="009C4948" w:rsidRDefault="006D4EE9" w:rsidP="00AC37D6">
      <w:pPr>
        <w:pStyle w:val="Style9"/>
        <w:numPr>
          <w:ilvl w:val="0"/>
          <w:numId w:val="46"/>
        </w:numPr>
        <w:tabs>
          <w:tab w:val="clear" w:pos="1440"/>
        </w:tabs>
        <w:kinsoku w:val="0"/>
        <w:ind w:left="360"/>
        <w:rPr>
          <w:rStyle w:val="CharacterStyle6"/>
          <w:bCs/>
          <w:sz w:val="20"/>
          <w:szCs w:val="20"/>
        </w:rPr>
      </w:pPr>
      <w:r w:rsidRPr="009C4948">
        <w:rPr>
          <w:rStyle w:val="CharacterStyle6"/>
          <w:bCs/>
          <w:sz w:val="20"/>
          <w:szCs w:val="20"/>
        </w:rPr>
        <w:t>Spetta alla Giunta Comunale stabilire la specifica disciplina per la concessione delle riduzioni di cui alla presente lettera, sulla base dei seguenti criteri:</w:t>
      </w:r>
    </w:p>
    <w:p w14:paraId="2FCCDA92" w14:textId="77777777" w:rsidR="006D4EE9" w:rsidRPr="009C4948" w:rsidRDefault="006D4EE9" w:rsidP="00AC37D6">
      <w:pPr>
        <w:pStyle w:val="Style9"/>
        <w:numPr>
          <w:ilvl w:val="1"/>
          <w:numId w:val="46"/>
        </w:numPr>
        <w:tabs>
          <w:tab w:val="clear" w:pos="1576"/>
        </w:tabs>
        <w:kinsoku w:val="0"/>
        <w:ind w:left="360"/>
        <w:rPr>
          <w:rStyle w:val="CharacterStyle6"/>
          <w:bCs/>
          <w:sz w:val="20"/>
          <w:szCs w:val="20"/>
        </w:rPr>
      </w:pPr>
      <w:r w:rsidRPr="009C4948">
        <w:rPr>
          <w:rStyle w:val="CharacterStyle6"/>
          <w:bCs/>
          <w:sz w:val="20"/>
          <w:szCs w:val="20"/>
          <w:u w:val="single"/>
        </w:rPr>
        <w:t>requisiti soggettivi</w:t>
      </w:r>
      <w:r w:rsidRPr="009C4948">
        <w:rPr>
          <w:rStyle w:val="CharacterStyle6"/>
          <w:bCs/>
          <w:sz w:val="20"/>
          <w:szCs w:val="20"/>
        </w:rPr>
        <w:t>: possono accedere al beneficio i nuclei familiari residenti nel territorio comunale costituiti esclusivamente da anziani oppure con tre o più figli a carico, situazioni di handicap oltre il 67%, disoccupati, cassaintegrati, ecc. in possesso di un ISEE, o altro indicatore vigente, determinato annualmente in sede di approvazione del bilancio di previsione;</w:t>
      </w:r>
    </w:p>
    <w:p w14:paraId="60E9F019" w14:textId="77777777" w:rsidR="006D4EE9" w:rsidRPr="009C4948" w:rsidRDefault="006D4EE9" w:rsidP="00AC37D6">
      <w:pPr>
        <w:pStyle w:val="Style9"/>
        <w:numPr>
          <w:ilvl w:val="1"/>
          <w:numId w:val="46"/>
        </w:numPr>
        <w:tabs>
          <w:tab w:val="clear" w:pos="1576"/>
        </w:tabs>
        <w:kinsoku w:val="0"/>
        <w:ind w:left="360"/>
        <w:rPr>
          <w:rStyle w:val="CharacterStyle6"/>
          <w:bCs/>
          <w:sz w:val="20"/>
          <w:szCs w:val="20"/>
        </w:rPr>
      </w:pPr>
      <w:r w:rsidRPr="009C4948">
        <w:rPr>
          <w:rStyle w:val="CharacterStyle6"/>
          <w:bCs/>
          <w:sz w:val="20"/>
          <w:szCs w:val="20"/>
          <w:u w:val="single"/>
        </w:rPr>
        <w:t>requisiti oggettivi</w:t>
      </w:r>
      <w:r w:rsidRPr="009C4948">
        <w:rPr>
          <w:rStyle w:val="CharacterStyle6"/>
          <w:bCs/>
          <w:sz w:val="20"/>
          <w:szCs w:val="20"/>
        </w:rPr>
        <w:t>: non possedere in tutto il territorio nazionale altra unità immobiliare oltre a quella adibita ad abitazione principale (e relative pertinenze) e per la quale viene riconosciuta la riduzione della tassa;</w:t>
      </w:r>
    </w:p>
    <w:p w14:paraId="09ACDFDA" w14:textId="77777777" w:rsidR="006D4EE9" w:rsidRPr="009C4948" w:rsidRDefault="006D4EE9" w:rsidP="00AC37D6">
      <w:pPr>
        <w:pStyle w:val="Style9"/>
        <w:numPr>
          <w:ilvl w:val="1"/>
          <w:numId w:val="46"/>
        </w:numPr>
        <w:tabs>
          <w:tab w:val="clear" w:pos="1576"/>
        </w:tabs>
        <w:kinsoku w:val="0"/>
        <w:ind w:left="360"/>
        <w:rPr>
          <w:rStyle w:val="CharacterStyle6"/>
          <w:bCs/>
          <w:sz w:val="20"/>
          <w:szCs w:val="20"/>
        </w:rPr>
      </w:pPr>
      <w:r w:rsidRPr="009C4948">
        <w:rPr>
          <w:rStyle w:val="CharacterStyle6"/>
          <w:bCs/>
          <w:sz w:val="20"/>
          <w:szCs w:val="20"/>
          <w:u w:val="single"/>
        </w:rPr>
        <w:t>eventuale differenziazione</w:t>
      </w:r>
      <w:r w:rsidRPr="009C4948">
        <w:rPr>
          <w:rStyle w:val="CharacterStyle6"/>
          <w:bCs/>
          <w:sz w:val="20"/>
          <w:szCs w:val="20"/>
        </w:rPr>
        <w:t xml:space="preserve"> dell’ammontare della riduzione in funzione delle diverse soglie ISEE;</w:t>
      </w:r>
    </w:p>
    <w:p w14:paraId="48146FD5" w14:textId="77777777" w:rsidR="006D4EE9" w:rsidRPr="009C4948" w:rsidRDefault="006D4EE9" w:rsidP="00AC37D6">
      <w:pPr>
        <w:pStyle w:val="Style9"/>
        <w:numPr>
          <w:ilvl w:val="1"/>
          <w:numId w:val="46"/>
        </w:numPr>
        <w:tabs>
          <w:tab w:val="clear" w:pos="1576"/>
        </w:tabs>
        <w:kinsoku w:val="0"/>
        <w:ind w:left="360"/>
        <w:rPr>
          <w:rStyle w:val="CharacterStyle6"/>
          <w:bCs/>
          <w:sz w:val="20"/>
          <w:szCs w:val="20"/>
        </w:rPr>
      </w:pPr>
      <w:r w:rsidRPr="009C4948">
        <w:rPr>
          <w:rStyle w:val="CharacterStyle6"/>
          <w:bCs/>
          <w:sz w:val="20"/>
          <w:szCs w:val="20"/>
          <w:u w:val="single"/>
        </w:rPr>
        <w:t>individuazione di un tetto massimo</w:t>
      </w:r>
      <w:r w:rsidRPr="009C4948">
        <w:rPr>
          <w:rStyle w:val="CharacterStyle6"/>
          <w:bCs/>
          <w:sz w:val="20"/>
          <w:szCs w:val="20"/>
        </w:rPr>
        <w:t xml:space="preserve"> di spesa connesso alle agevolazioni;</w:t>
      </w:r>
    </w:p>
    <w:p w14:paraId="53131CB6" w14:textId="77777777" w:rsidR="006D4EE9" w:rsidRPr="009C4948" w:rsidRDefault="006D4EE9" w:rsidP="00AC37D6">
      <w:pPr>
        <w:pStyle w:val="Style9"/>
        <w:numPr>
          <w:ilvl w:val="1"/>
          <w:numId w:val="46"/>
        </w:numPr>
        <w:tabs>
          <w:tab w:val="clear" w:pos="1576"/>
        </w:tabs>
        <w:kinsoku w:val="0"/>
        <w:ind w:left="360"/>
        <w:rPr>
          <w:rStyle w:val="CharacterStyle6"/>
          <w:bCs/>
          <w:sz w:val="20"/>
          <w:szCs w:val="20"/>
        </w:rPr>
      </w:pPr>
      <w:r w:rsidRPr="009C4948">
        <w:rPr>
          <w:rStyle w:val="CharacterStyle6"/>
          <w:bCs/>
          <w:sz w:val="20"/>
          <w:szCs w:val="20"/>
        </w:rPr>
        <w:t xml:space="preserve">determinazione della </w:t>
      </w:r>
      <w:r w:rsidRPr="009C4948">
        <w:rPr>
          <w:rStyle w:val="CharacterStyle6"/>
          <w:bCs/>
          <w:sz w:val="20"/>
          <w:szCs w:val="20"/>
          <w:u w:val="single"/>
        </w:rPr>
        <w:t>disciplina transitoria</w:t>
      </w:r>
      <w:r w:rsidRPr="009C4948">
        <w:rPr>
          <w:rStyle w:val="CharacterStyle6"/>
          <w:bCs/>
          <w:sz w:val="20"/>
          <w:szCs w:val="20"/>
        </w:rPr>
        <w:t xml:space="preserve"> mediante fissazione di un termine entro cui i soggetti che non usufruiscono più dell’agevolazione devono presentare apposita denuncia di variazione per il pagamento della tassa;</w:t>
      </w:r>
    </w:p>
    <w:p w14:paraId="1F416642" w14:textId="77777777" w:rsidR="006D4EE9" w:rsidRPr="009C4948" w:rsidRDefault="006D4EE9" w:rsidP="00AC37D6">
      <w:pPr>
        <w:pStyle w:val="Style9"/>
        <w:numPr>
          <w:ilvl w:val="0"/>
          <w:numId w:val="47"/>
        </w:numPr>
        <w:tabs>
          <w:tab w:val="clear" w:pos="1440"/>
        </w:tabs>
        <w:kinsoku w:val="0"/>
        <w:ind w:left="360"/>
        <w:rPr>
          <w:rStyle w:val="CharacterStyle6"/>
          <w:bCs/>
          <w:sz w:val="20"/>
          <w:szCs w:val="20"/>
        </w:rPr>
      </w:pPr>
      <w:r w:rsidRPr="009C4948">
        <w:rPr>
          <w:rStyle w:val="CharacterStyle6"/>
          <w:bCs/>
          <w:sz w:val="20"/>
          <w:szCs w:val="20"/>
        </w:rPr>
        <w:t>Le agevolazioni di cui al comma 3 sono concesse annualmente su domanda dell’ interessato debitamente documentata in ordine al possesso dei requisiti richiesti e secondo le modalità di cui all’art.26.In caso di accertamento d’ ufficio per omissione della predetta denuncia, saranno applicate le sanzioni di cui all’ art. 76 del d. Lgs. 507/1993.</w:t>
      </w:r>
    </w:p>
    <w:p w14:paraId="2AFCBA49" w14:textId="77777777" w:rsidR="002470F8" w:rsidRDefault="002470F8" w:rsidP="002470F8">
      <w:pPr>
        <w:pStyle w:val="Style9"/>
        <w:kinsoku w:val="0"/>
        <w:ind w:left="360"/>
        <w:rPr>
          <w:rStyle w:val="CharacterStyle6"/>
          <w:bCs/>
          <w:sz w:val="20"/>
          <w:szCs w:val="20"/>
        </w:rPr>
      </w:pPr>
    </w:p>
    <w:p w14:paraId="3C8340DC" w14:textId="77777777" w:rsidR="002470F8" w:rsidRDefault="002470F8" w:rsidP="002470F8">
      <w:pPr>
        <w:pStyle w:val="Style9"/>
        <w:kinsoku w:val="0"/>
        <w:ind w:left="360"/>
        <w:rPr>
          <w:rStyle w:val="CharacterStyle6"/>
          <w:bCs/>
          <w:sz w:val="20"/>
          <w:szCs w:val="20"/>
        </w:rPr>
      </w:pPr>
    </w:p>
    <w:p w14:paraId="125C168F" w14:textId="1081460A" w:rsidR="002470F8" w:rsidRPr="00141B52" w:rsidRDefault="002470F8" w:rsidP="00141B52">
      <w:pPr>
        <w:pStyle w:val="Titolo"/>
      </w:pPr>
      <w:r w:rsidRPr="00141B52">
        <w:t>Art 29 bis</w:t>
      </w:r>
      <w:r w:rsidR="000E0079" w:rsidRPr="00141B52">
        <w:t xml:space="preserve"> – Interventi a favore di categorie di utenze non domestiche penalizzate dalla situazione emergenziale determinata dalla </w:t>
      </w:r>
      <w:r w:rsidR="00EC0CF4">
        <w:t>epidemia</w:t>
      </w:r>
      <w:r w:rsidR="000E0079" w:rsidRPr="00141B52">
        <w:t xml:space="preserve"> Covid-19</w:t>
      </w:r>
    </w:p>
    <w:p w14:paraId="71DA2F3B" w14:textId="3110A404" w:rsidR="009C4948" w:rsidRPr="009C4948" w:rsidRDefault="002470F8" w:rsidP="009C4948">
      <w:pPr>
        <w:overflowPunct/>
        <w:textAlignment w:val="auto"/>
        <w:rPr>
          <w:rFonts w:cstheme="minorHAnsi"/>
          <w:bCs/>
          <w:strike/>
          <w:color w:val="000000" w:themeColor="text1"/>
          <w:sz w:val="20"/>
        </w:rPr>
      </w:pPr>
      <w:r w:rsidRPr="009C4948">
        <w:rPr>
          <w:rFonts w:cstheme="minorHAnsi"/>
          <w:color w:val="000000" w:themeColor="text1"/>
          <w:sz w:val="20"/>
        </w:rPr>
        <w:t xml:space="preserve">1. Al fine di supportare le utenze non domestiche regolarmente iscritte in tassa, in particolare le imprese che per l’emergenza sanitaria hanno dovuto sospendere temporaneamente o ridurre l’attività lavorativa in attuazione dei provvedimenti governativi adottati per il contenimento della diffusione del coronavirus COVID-19, è concessa, per </w:t>
      </w:r>
      <w:r w:rsidRPr="009C4948">
        <w:rPr>
          <w:rFonts w:cstheme="minorHAnsi"/>
          <w:color w:val="000000" w:themeColor="text1"/>
          <w:sz w:val="20"/>
          <w:u w:val="single"/>
        </w:rPr>
        <w:t xml:space="preserve">la </w:t>
      </w:r>
      <w:r w:rsidRPr="009C4948">
        <w:rPr>
          <w:rFonts w:cstheme="minorHAnsi"/>
          <w:color w:val="000000" w:themeColor="text1"/>
          <w:sz w:val="20"/>
          <w:u w:val="single"/>
        </w:rPr>
        <w:lastRenderedPageBreak/>
        <w:t xml:space="preserve">sola annualità di competenza </w:t>
      </w:r>
      <w:r w:rsidR="009B24AC" w:rsidRPr="009C4948">
        <w:rPr>
          <w:rFonts w:cstheme="minorHAnsi"/>
          <w:color w:val="000000" w:themeColor="text1"/>
          <w:sz w:val="20"/>
          <w:u w:val="single"/>
        </w:rPr>
        <w:t>2021</w:t>
      </w:r>
      <w:r w:rsidRPr="009C4948">
        <w:rPr>
          <w:rFonts w:cstheme="minorHAnsi"/>
          <w:strike/>
          <w:color w:val="000000" w:themeColor="text1"/>
          <w:sz w:val="20"/>
        </w:rPr>
        <w:t>,</w:t>
      </w:r>
      <w:r w:rsidRPr="009C4948">
        <w:rPr>
          <w:rFonts w:cstheme="minorHAnsi"/>
          <w:color w:val="000000" w:themeColor="text1"/>
          <w:sz w:val="20"/>
        </w:rPr>
        <w:t xml:space="preserve"> una riduzione tariffaria </w:t>
      </w:r>
      <w:r w:rsidR="00B37299" w:rsidRPr="009C4948">
        <w:rPr>
          <w:rFonts w:cstheme="minorHAnsi"/>
          <w:color w:val="000000" w:themeColor="text1"/>
          <w:sz w:val="20"/>
        </w:rPr>
        <w:t>ai sensi dell’</w:t>
      </w:r>
      <w:r w:rsidRPr="009C4948">
        <w:rPr>
          <w:rFonts w:cstheme="minorHAnsi"/>
          <w:color w:val="000000" w:themeColor="text1"/>
          <w:sz w:val="20"/>
        </w:rPr>
        <w:t xml:space="preserve"> art.</w:t>
      </w:r>
      <w:r w:rsidR="0041293C" w:rsidRPr="009C4948">
        <w:rPr>
          <w:rFonts w:cstheme="minorHAnsi"/>
          <w:color w:val="000000" w:themeColor="text1"/>
          <w:sz w:val="20"/>
        </w:rPr>
        <w:t>1 comma</w:t>
      </w:r>
      <w:r w:rsidR="00966774" w:rsidRPr="009C4948">
        <w:rPr>
          <w:rFonts w:cstheme="minorHAnsi"/>
          <w:color w:val="000000" w:themeColor="text1"/>
          <w:sz w:val="20"/>
        </w:rPr>
        <w:t xml:space="preserve"> </w:t>
      </w:r>
      <w:r w:rsidRPr="009C4948">
        <w:rPr>
          <w:rFonts w:cstheme="minorHAnsi"/>
          <w:color w:val="000000" w:themeColor="text1"/>
          <w:sz w:val="20"/>
        </w:rPr>
        <w:t>660 della legge n. 147 del 2013</w:t>
      </w:r>
      <w:r w:rsidR="009B24AC" w:rsidRPr="009C4948">
        <w:rPr>
          <w:rFonts w:cstheme="minorHAnsi"/>
          <w:color w:val="000000" w:themeColor="text1"/>
          <w:sz w:val="20"/>
        </w:rPr>
        <w:t>, come previsto dall’art. 6 del D.L. n. 73 del 25/05/2021</w:t>
      </w:r>
      <w:r w:rsidRPr="009C4948">
        <w:rPr>
          <w:rFonts w:cstheme="minorHAnsi"/>
          <w:color w:val="000000" w:themeColor="text1"/>
          <w:sz w:val="20"/>
        </w:rPr>
        <w:t xml:space="preserve">. </w:t>
      </w:r>
    </w:p>
    <w:p w14:paraId="4247A779" w14:textId="75493E98" w:rsidR="002470F8" w:rsidRPr="009C4948" w:rsidRDefault="002470F8" w:rsidP="009B24AC">
      <w:pPr>
        <w:pStyle w:val="Style9"/>
        <w:kinsoku w:val="0"/>
        <w:ind w:left="284"/>
        <w:rPr>
          <w:rFonts w:asciiTheme="minorHAnsi" w:hAnsiTheme="minorHAnsi" w:cstheme="minorHAnsi"/>
          <w:bCs/>
          <w:strike/>
          <w:color w:val="000000" w:themeColor="text1"/>
          <w:sz w:val="20"/>
          <w:szCs w:val="20"/>
        </w:rPr>
      </w:pPr>
    </w:p>
    <w:p w14:paraId="51F09A22" w14:textId="77777777" w:rsidR="006C3A7F" w:rsidRPr="009C4948" w:rsidRDefault="006C3A7F" w:rsidP="00AC37D6">
      <w:pPr>
        <w:pStyle w:val="Style9"/>
        <w:numPr>
          <w:ilvl w:val="0"/>
          <w:numId w:val="54"/>
        </w:numPr>
        <w:kinsoku w:val="0"/>
        <w:ind w:left="284" w:hanging="284"/>
        <w:rPr>
          <w:rStyle w:val="CharacterStyle6"/>
          <w:bCs/>
          <w:color w:val="000000" w:themeColor="text1"/>
          <w:sz w:val="20"/>
          <w:szCs w:val="20"/>
        </w:rPr>
      </w:pPr>
      <w:r w:rsidRPr="009C4948">
        <w:rPr>
          <w:rStyle w:val="CharacterStyle6"/>
          <w:bCs/>
          <w:color w:val="000000" w:themeColor="text1"/>
          <w:sz w:val="20"/>
          <w:szCs w:val="20"/>
        </w:rPr>
        <w:t xml:space="preserve">Spetta alla Giunta Comunale stabilire la specifica disciplina </w:t>
      </w:r>
      <w:r w:rsidR="005B0C2C" w:rsidRPr="009C4948">
        <w:rPr>
          <w:rStyle w:val="CharacterStyle6"/>
          <w:bCs/>
          <w:color w:val="000000" w:themeColor="text1"/>
          <w:sz w:val="20"/>
          <w:szCs w:val="20"/>
        </w:rPr>
        <w:t xml:space="preserve">di </w:t>
      </w:r>
      <w:r w:rsidRPr="009C4948">
        <w:rPr>
          <w:rStyle w:val="CharacterStyle6"/>
          <w:bCs/>
          <w:color w:val="000000" w:themeColor="text1"/>
          <w:sz w:val="20"/>
          <w:szCs w:val="20"/>
        </w:rPr>
        <w:t xml:space="preserve">cui al presente </w:t>
      </w:r>
      <w:r w:rsidR="009322E4" w:rsidRPr="009C4948">
        <w:rPr>
          <w:rStyle w:val="CharacterStyle6"/>
          <w:bCs/>
          <w:color w:val="000000" w:themeColor="text1"/>
          <w:sz w:val="20"/>
          <w:szCs w:val="20"/>
        </w:rPr>
        <w:t>articolo</w:t>
      </w:r>
      <w:r w:rsidRPr="009C4948">
        <w:rPr>
          <w:rStyle w:val="CharacterStyle6"/>
          <w:bCs/>
          <w:color w:val="000000" w:themeColor="text1"/>
          <w:sz w:val="20"/>
          <w:szCs w:val="20"/>
        </w:rPr>
        <w:t>,</w:t>
      </w:r>
      <w:r w:rsidR="0082609B" w:rsidRPr="009C4948">
        <w:rPr>
          <w:rStyle w:val="CharacterStyle6"/>
          <w:bCs/>
          <w:color w:val="000000" w:themeColor="text1"/>
          <w:sz w:val="20"/>
          <w:szCs w:val="20"/>
        </w:rPr>
        <w:t xml:space="preserve"> con particolare riferimento alla copertura ed alla modalità di concessione</w:t>
      </w:r>
      <w:r w:rsidR="005B0C2C" w:rsidRPr="009C4948">
        <w:rPr>
          <w:rStyle w:val="CharacterStyle6"/>
          <w:bCs/>
          <w:color w:val="000000" w:themeColor="text1"/>
          <w:sz w:val="20"/>
          <w:szCs w:val="20"/>
        </w:rPr>
        <w:t>, applicando eventualmente criteri omogenei per fattispecie, al fine di semplificare la quantificazione delle agevolazioni</w:t>
      </w:r>
      <w:r w:rsidR="009322E4" w:rsidRPr="009C4948">
        <w:rPr>
          <w:rStyle w:val="CharacterStyle6"/>
          <w:bCs/>
          <w:color w:val="000000" w:themeColor="text1"/>
          <w:sz w:val="20"/>
          <w:szCs w:val="20"/>
        </w:rPr>
        <w:t xml:space="preserve">. </w:t>
      </w:r>
    </w:p>
    <w:p w14:paraId="1655E7A4" w14:textId="77777777" w:rsidR="006C3A7F" w:rsidRPr="00713CF3" w:rsidRDefault="006C3A7F" w:rsidP="006C3A7F">
      <w:pPr>
        <w:pStyle w:val="Style9"/>
        <w:kinsoku w:val="0"/>
        <w:ind w:left="284"/>
        <w:rPr>
          <w:rFonts w:asciiTheme="minorHAnsi" w:hAnsiTheme="minorHAnsi" w:cstheme="minorHAnsi"/>
          <w:bCs/>
          <w:sz w:val="22"/>
          <w:szCs w:val="22"/>
        </w:rPr>
      </w:pPr>
    </w:p>
    <w:p w14:paraId="78A43785" w14:textId="77777777" w:rsidR="006C3A7F" w:rsidRPr="002470F8" w:rsidRDefault="006C3A7F" w:rsidP="006C3A7F">
      <w:pPr>
        <w:pStyle w:val="Style9"/>
        <w:kinsoku w:val="0"/>
        <w:rPr>
          <w:rStyle w:val="CharacterStyle6"/>
          <w:rFonts w:asciiTheme="minorHAnsi" w:hAnsiTheme="minorHAnsi" w:cstheme="minorHAnsi"/>
          <w:bCs/>
          <w:color w:val="FF0000"/>
          <w:sz w:val="20"/>
          <w:szCs w:val="20"/>
        </w:rPr>
      </w:pPr>
    </w:p>
    <w:p w14:paraId="4EF2EB51" w14:textId="77777777" w:rsidR="006D4EE9" w:rsidRPr="00141B52" w:rsidRDefault="006D4EE9" w:rsidP="00141B52">
      <w:pPr>
        <w:pStyle w:val="Titolo"/>
        <w:rPr>
          <w:rStyle w:val="CharacterStyle6"/>
          <w:rFonts w:asciiTheme="minorHAnsi" w:hAnsiTheme="minorHAnsi" w:cs="Times New Roman"/>
          <w:sz w:val="22"/>
          <w:szCs w:val="22"/>
        </w:rPr>
      </w:pPr>
      <w:r w:rsidRPr="00141B52">
        <w:rPr>
          <w:rStyle w:val="CharacterStyle6"/>
          <w:rFonts w:asciiTheme="minorHAnsi" w:hAnsiTheme="minorHAnsi" w:cs="Times New Roman"/>
          <w:sz w:val="22"/>
          <w:szCs w:val="22"/>
        </w:rPr>
        <w:t>Art. 30</w:t>
      </w:r>
      <w:r w:rsidR="000E0079" w:rsidRPr="00141B52">
        <w:rPr>
          <w:rStyle w:val="CharacterStyle6"/>
          <w:rFonts w:asciiTheme="minorHAnsi" w:hAnsiTheme="minorHAnsi" w:cs="Times New Roman"/>
          <w:sz w:val="22"/>
          <w:szCs w:val="22"/>
        </w:rPr>
        <w:t xml:space="preserve"> - </w:t>
      </w:r>
      <w:r w:rsidRPr="00141B52">
        <w:rPr>
          <w:rStyle w:val="CharacterStyle6"/>
          <w:rFonts w:asciiTheme="minorHAnsi" w:hAnsiTheme="minorHAnsi" w:cs="Times New Roman"/>
          <w:sz w:val="22"/>
          <w:szCs w:val="22"/>
        </w:rPr>
        <w:t>Casi di esenzione</w:t>
      </w:r>
    </w:p>
    <w:p w14:paraId="583A61F5" w14:textId="77777777" w:rsidR="006D4EE9" w:rsidRPr="009C4948" w:rsidRDefault="006D4EE9" w:rsidP="006D4EE9">
      <w:pPr>
        <w:pStyle w:val="Style9"/>
        <w:kinsoku w:val="0"/>
        <w:autoSpaceDE/>
        <w:autoSpaceDN/>
        <w:spacing w:before="180"/>
        <w:ind w:left="284" w:hanging="284"/>
        <w:jc w:val="left"/>
        <w:rPr>
          <w:bCs/>
          <w:sz w:val="20"/>
          <w:szCs w:val="20"/>
        </w:rPr>
      </w:pPr>
      <w:r w:rsidRPr="009C4948">
        <w:rPr>
          <w:rStyle w:val="CharacterStyle6"/>
          <w:bCs/>
          <w:sz w:val="20"/>
          <w:szCs w:val="20"/>
        </w:rPr>
        <w:t>Ai sensi dell’art.1 comma 660 della L. n.147/2013,</w:t>
      </w:r>
      <w:r w:rsidRPr="009C4948">
        <w:rPr>
          <w:sz w:val="20"/>
          <w:szCs w:val="20"/>
        </w:rPr>
        <w:t xml:space="preserve"> vengono introdotte le seguenti esenzioni:</w:t>
      </w:r>
    </w:p>
    <w:p w14:paraId="52CCE48C" w14:textId="77777777" w:rsidR="006D4EE9" w:rsidRPr="009C4948"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 xml:space="preserve">esenzione per le abitazioni, consistenti in non più di un’unità immobiliare, occupate da persone ultrasessantacinquenni che conducono direttamente tali locali, appartenenti ad un nucleo familiare composto unicamente da persone ultrasessantacinquenni e/o con invalidità non inferiore al 67%, riconosciuta dagli organi competenti e tale da precludere un utile inserimento lavorativo, aventi un ISEE , o altro indicatore vigente, che non deve superare </w:t>
      </w:r>
      <w:r w:rsidRPr="009C4948">
        <w:rPr>
          <w:rFonts w:ascii="Calibri" w:hAnsi="Calibri" w:cs="Calibri"/>
          <w:color w:val="000000" w:themeColor="text1"/>
          <w:sz w:val="20"/>
          <w:u w:val="single"/>
        </w:rPr>
        <w:t>euro 8.500,00,</w:t>
      </w:r>
      <w:r w:rsidRPr="009C4948">
        <w:rPr>
          <w:rFonts w:ascii="Calibri" w:hAnsi="Calibri" w:cs="Calibri"/>
          <w:sz w:val="20"/>
        </w:rPr>
        <w:t xml:space="preserve"> proprietari del solo immobile utilizzato come abitazione principale a cui sia annessa eventuale pertinenza (una sola) tenendo conto che l’eventuale presenza di badante o di familiare che dovesse accudire un altro familiare con invalidità di almeno il 67%, non deve essere computata nella determinazione dei componenti il nucleo familiare. Si precisa che per nucleo familiare si intende quello così come esistente presso l’anagrafe della popolazione residente.</w:t>
      </w:r>
    </w:p>
    <w:p w14:paraId="1968A1F5" w14:textId="77777777" w:rsidR="006D4EE9" w:rsidRPr="009C4948"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esenzione per le abitazioni occupate da persone, sole o riunite in nuclei familiari, nullatenenti ed in condizioni di accertata indigenza assistite in modo permanente dal Comune, limitatamente ai locali direttamente abitati e con la esclusione di quelli sub¬affittati;</w:t>
      </w:r>
    </w:p>
    <w:p w14:paraId="5E19F856" w14:textId="77777777" w:rsidR="006D4EE9" w:rsidRPr="009C4948" w:rsidRDefault="006D4EE9" w:rsidP="00AC37D6">
      <w:pPr>
        <w:widowControl w:val="0"/>
        <w:numPr>
          <w:ilvl w:val="1"/>
          <w:numId w:val="51"/>
        </w:numPr>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esenzione totale per locali ed aree delle associazioni che perseguono finalità di alto rilievo sociale o storico-culturale e per le quali il Comune si assume interamente le spese di gestione;</w:t>
      </w:r>
    </w:p>
    <w:p w14:paraId="2558EE42" w14:textId="77777777" w:rsidR="006D4EE9" w:rsidRPr="009C4948"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L’elenco di tutti coloro che faranno richiesta di tale esenzione verrà pubblicato ed affisso all'albo pretorio del Comune, in modo tale, comunque, da mantenere l’anonimato;</w:t>
      </w:r>
    </w:p>
    <w:p w14:paraId="5FB92CD8" w14:textId="77777777" w:rsidR="006D4EE9" w:rsidRPr="009C4948"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L’esenzione è concessa su domanda dell’interessato e seguendo i criteri di cui all’art.26.</w:t>
      </w:r>
    </w:p>
    <w:p w14:paraId="5DFA56A0" w14:textId="77777777" w:rsidR="006D4EE9" w:rsidRPr="009C4948" w:rsidRDefault="006D4EE9" w:rsidP="00AC37D6">
      <w:pPr>
        <w:widowControl w:val="0"/>
        <w:numPr>
          <w:ilvl w:val="0"/>
          <w:numId w:val="48"/>
        </w:numPr>
        <w:tabs>
          <w:tab w:val="clear" w:pos="1440"/>
        </w:tabs>
        <w:kinsoku w:val="0"/>
        <w:overflowPunct/>
        <w:autoSpaceDE/>
        <w:autoSpaceDN/>
        <w:adjustRightInd/>
        <w:ind w:left="284" w:right="-1" w:hanging="284"/>
        <w:textAlignment w:val="auto"/>
        <w:rPr>
          <w:rFonts w:ascii="Calibri" w:hAnsi="Calibri" w:cs="Calibri"/>
          <w:sz w:val="20"/>
        </w:rPr>
      </w:pPr>
      <w:r w:rsidRPr="009C4948">
        <w:rPr>
          <w:rFonts w:ascii="Calibri" w:hAnsi="Calibri" w:cs="Calibri"/>
          <w:sz w:val="20"/>
        </w:rPr>
        <w:t>Le esenzioni di cui al presente articolo sono iscritte in bilancio come autorizzazioni di spesa e la relativa copertura è assicurata da risorse diverse dai proventi del tributo relativo all'esercizio cui si riferisce l'iscrizione predetta.</w:t>
      </w:r>
    </w:p>
    <w:p w14:paraId="67DA1123" w14:textId="77777777" w:rsidR="006D4EE9" w:rsidRPr="00115AE1" w:rsidRDefault="006D4EE9" w:rsidP="006D4EE9"/>
    <w:p w14:paraId="33D063D3" w14:textId="7CFD2510" w:rsidR="006D4EE9" w:rsidRPr="009C5657" w:rsidRDefault="006D4EE9" w:rsidP="009C5657">
      <w:pPr>
        <w:pStyle w:val="Titolo"/>
      </w:pPr>
      <w:r w:rsidRPr="009C5657">
        <w:t>Art 31</w:t>
      </w:r>
      <w:r w:rsidR="0047049D" w:rsidRPr="009C5657">
        <w:t xml:space="preserve">–Agevolazioni per l’avvio al </w:t>
      </w:r>
      <w:r w:rsidR="003C15A9">
        <w:t>riciclo</w:t>
      </w:r>
      <w:r w:rsidR="0047049D" w:rsidRPr="009C5657">
        <w:t xml:space="preserve"> di rifiuti urbani</w:t>
      </w:r>
      <w:r w:rsidR="00046EF2" w:rsidRPr="009C5657">
        <w:t xml:space="preserve"> delle utenze non domestiche</w:t>
      </w:r>
    </w:p>
    <w:p w14:paraId="580FF9A6" w14:textId="0EC69338" w:rsidR="00933BCD" w:rsidRPr="003A40F1" w:rsidRDefault="00933BCD" w:rsidP="00933BCD">
      <w:pPr>
        <w:numPr>
          <w:ilvl w:val="0"/>
          <w:numId w:val="64"/>
        </w:numPr>
        <w:tabs>
          <w:tab w:val="clear" w:pos="1440"/>
        </w:tabs>
        <w:suppressAutoHyphens/>
        <w:overflowPunct/>
        <w:autoSpaceDE/>
        <w:autoSpaceDN/>
        <w:adjustRightInd/>
        <w:ind w:left="306" w:hanging="306"/>
        <w:textAlignment w:val="auto"/>
        <w:rPr>
          <w:rFonts w:ascii="Calibri" w:hAnsi="Calibri"/>
          <w:color w:val="000000" w:themeColor="text1"/>
          <w:spacing w:val="-4"/>
          <w:w w:val="105"/>
          <w:sz w:val="20"/>
        </w:rPr>
      </w:pPr>
      <w:r w:rsidRPr="003A40F1">
        <w:rPr>
          <w:rFonts w:ascii="Calibri" w:hAnsi="Calibri"/>
          <w:color w:val="000000" w:themeColor="text1"/>
          <w:spacing w:val="-4"/>
          <w:w w:val="105"/>
          <w:sz w:val="20"/>
        </w:rPr>
        <w:t xml:space="preserve">E’ fatta salva la facoltà delle utenze non domestiche di avviare </w:t>
      </w:r>
      <w:r w:rsidR="00397431" w:rsidRPr="003A40F1">
        <w:rPr>
          <w:rFonts w:ascii="Calibri" w:hAnsi="Calibri"/>
          <w:color w:val="000000" w:themeColor="text1"/>
          <w:spacing w:val="-4"/>
          <w:w w:val="105"/>
          <w:sz w:val="20"/>
        </w:rPr>
        <w:t>a riciclo i propri rifiuti urbani in base a quanto previsto dall’articolo 1, comma 649, secondo periodo, della legge 147 del 2013</w:t>
      </w:r>
    </w:p>
    <w:p w14:paraId="79C61B31" w14:textId="2EC087F2" w:rsidR="006D4EE9" w:rsidRPr="003A40F1" w:rsidRDefault="006D4EE9" w:rsidP="00933BCD">
      <w:pPr>
        <w:numPr>
          <w:ilvl w:val="0"/>
          <w:numId w:val="64"/>
        </w:numPr>
        <w:suppressAutoHyphens/>
        <w:overflowPunct/>
        <w:autoSpaceDE/>
        <w:autoSpaceDN/>
        <w:adjustRightInd/>
        <w:ind w:left="284" w:hanging="284"/>
        <w:textAlignment w:val="auto"/>
        <w:rPr>
          <w:rStyle w:val="CharacterStyle1"/>
          <w:rFonts w:ascii="Calibri" w:hAnsi="Calibri"/>
          <w:iCs/>
          <w:color w:val="000000" w:themeColor="text1"/>
          <w:spacing w:val="-4"/>
          <w:w w:val="105"/>
          <w:sz w:val="20"/>
          <w:szCs w:val="20"/>
        </w:rPr>
      </w:pPr>
      <w:r w:rsidRPr="003A40F1">
        <w:rPr>
          <w:rStyle w:val="CharacterStyle1"/>
          <w:rFonts w:ascii="Calibri" w:hAnsi="Calibri"/>
          <w:iCs/>
          <w:color w:val="000000" w:themeColor="text1"/>
          <w:spacing w:val="-4"/>
          <w:w w:val="105"/>
          <w:sz w:val="20"/>
          <w:szCs w:val="20"/>
        </w:rPr>
        <w:t>La riduzione del comma precedente viene calcolata mediante un coefficiente di riduzione proporzionale alle quantità di rifiuti</w:t>
      </w:r>
      <w:r w:rsidR="00397431" w:rsidRPr="003A40F1">
        <w:rPr>
          <w:rStyle w:val="CharacterStyle1"/>
          <w:rFonts w:ascii="Calibri" w:hAnsi="Calibri"/>
          <w:iCs/>
          <w:color w:val="000000" w:themeColor="text1"/>
          <w:spacing w:val="-4"/>
          <w:w w:val="105"/>
          <w:sz w:val="20"/>
          <w:szCs w:val="20"/>
        </w:rPr>
        <w:t xml:space="preserve"> urbano</w:t>
      </w:r>
      <w:r w:rsidRPr="003A40F1">
        <w:rPr>
          <w:rStyle w:val="CharacterStyle1"/>
          <w:rFonts w:ascii="Calibri" w:hAnsi="Calibri"/>
          <w:iCs/>
          <w:color w:val="000000" w:themeColor="text1"/>
          <w:spacing w:val="-4"/>
          <w:w w:val="105"/>
          <w:sz w:val="20"/>
          <w:szCs w:val="20"/>
        </w:rPr>
        <w:t xml:space="preserve"> che il produttore dimostri di aver avviato a</w:t>
      </w:r>
      <w:r w:rsidR="00397431" w:rsidRPr="003A40F1">
        <w:rPr>
          <w:rStyle w:val="CharacterStyle1"/>
          <w:rFonts w:ascii="Calibri" w:hAnsi="Calibri"/>
          <w:iCs/>
          <w:color w:val="000000" w:themeColor="text1"/>
          <w:spacing w:val="-4"/>
          <w:w w:val="105"/>
          <w:sz w:val="20"/>
          <w:szCs w:val="20"/>
        </w:rPr>
        <w:t>l</w:t>
      </w:r>
      <w:r w:rsidRPr="003A40F1">
        <w:rPr>
          <w:rStyle w:val="CharacterStyle1"/>
          <w:rFonts w:ascii="Calibri" w:hAnsi="Calibri"/>
          <w:iCs/>
          <w:color w:val="000000" w:themeColor="text1"/>
          <w:spacing w:val="-4"/>
          <w:w w:val="105"/>
          <w:sz w:val="20"/>
          <w:szCs w:val="20"/>
        </w:rPr>
        <w:t xml:space="preserve"> </w:t>
      </w:r>
      <w:r w:rsidR="00397431" w:rsidRPr="003A40F1">
        <w:rPr>
          <w:rStyle w:val="CharacterStyle1"/>
          <w:rFonts w:ascii="Calibri" w:hAnsi="Calibri"/>
          <w:iCs/>
          <w:color w:val="000000" w:themeColor="text1"/>
          <w:spacing w:val="-4"/>
          <w:w w:val="105"/>
          <w:sz w:val="20"/>
          <w:szCs w:val="20"/>
        </w:rPr>
        <w:t>riciclo.</w:t>
      </w:r>
      <w:r w:rsidRPr="003A40F1">
        <w:rPr>
          <w:rStyle w:val="CharacterStyle1"/>
          <w:rFonts w:ascii="Calibri" w:hAnsi="Calibri"/>
          <w:iCs/>
          <w:color w:val="000000" w:themeColor="text1"/>
          <w:spacing w:val="-4"/>
          <w:w w:val="105"/>
          <w:sz w:val="20"/>
          <w:szCs w:val="20"/>
        </w:rPr>
        <w:t>.</w:t>
      </w:r>
    </w:p>
    <w:p w14:paraId="400E194B" w14:textId="7E0B5B78" w:rsidR="006D4EE9" w:rsidRPr="003A40F1" w:rsidRDefault="006D4EE9" w:rsidP="00933BCD">
      <w:pPr>
        <w:numPr>
          <w:ilvl w:val="0"/>
          <w:numId w:val="64"/>
        </w:numPr>
        <w:suppressAutoHyphens/>
        <w:overflowPunct/>
        <w:autoSpaceDE/>
        <w:autoSpaceDN/>
        <w:adjustRightInd/>
        <w:ind w:left="284" w:hanging="284"/>
        <w:textAlignment w:val="auto"/>
        <w:rPr>
          <w:rStyle w:val="CharacterStyle1"/>
          <w:rFonts w:ascii="Calibri" w:hAnsi="Calibri"/>
          <w:iCs/>
          <w:color w:val="000000" w:themeColor="text1"/>
          <w:spacing w:val="-6"/>
          <w:w w:val="105"/>
          <w:sz w:val="20"/>
          <w:szCs w:val="20"/>
        </w:rPr>
      </w:pPr>
      <w:r w:rsidRPr="003A40F1">
        <w:rPr>
          <w:rStyle w:val="CharacterStyle1"/>
          <w:rFonts w:ascii="Calibri" w:hAnsi="Calibri"/>
          <w:iCs/>
          <w:color w:val="000000" w:themeColor="text1"/>
          <w:spacing w:val="-2"/>
          <w:w w:val="105"/>
          <w:sz w:val="20"/>
          <w:szCs w:val="20"/>
        </w:rPr>
        <w:t xml:space="preserve">La proporzionalità viene determinata dal rapporto tra il quantitativo di rifiuti </w:t>
      </w:r>
      <w:r w:rsidRPr="003A40F1">
        <w:rPr>
          <w:rStyle w:val="CharacterStyle1"/>
          <w:rFonts w:ascii="Calibri" w:hAnsi="Calibri"/>
          <w:iCs/>
          <w:color w:val="000000" w:themeColor="text1"/>
          <w:spacing w:val="-7"/>
          <w:w w:val="105"/>
          <w:sz w:val="20"/>
          <w:szCs w:val="20"/>
        </w:rPr>
        <w:t>urbani avviati al</w:t>
      </w:r>
      <w:r w:rsidR="00397431" w:rsidRPr="003A40F1">
        <w:rPr>
          <w:rStyle w:val="CharacterStyle1"/>
          <w:rFonts w:ascii="Calibri" w:hAnsi="Calibri"/>
          <w:iCs/>
          <w:color w:val="000000" w:themeColor="text1"/>
          <w:spacing w:val="-7"/>
          <w:w w:val="105"/>
          <w:sz w:val="20"/>
          <w:szCs w:val="20"/>
        </w:rPr>
        <w:t xml:space="preserve"> riciclo</w:t>
      </w:r>
      <w:r w:rsidRPr="003A40F1">
        <w:rPr>
          <w:rStyle w:val="CharacterStyle1"/>
          <w:rFonts w:ascii="Calibri" w:hAnsi="Calibri"/>
          <w:iCs/>
          <w:color w:val="000000" w:themeColor="text1"/>
          <w:spacing w:val="-7"/>
          <w:w w:val="105"/>
          <w:sz w:val="20"/>
          <w:szCs w:val="20"/>
        </w:rPr>
        <w:t xml:space="preserve"> nel corso dell’anno solare e la produzione </w:t>
      </w:r>
      <w:r w:rsidRPr="003A40F1">
        <w:rPr>
          <w:rStyle w:val="CharacterStyle1"/>
          <w:rFonts w:ascii="Calibri" w:hAnsi="Calibri"/>
          <w:iCs/>
          <w:color w:val="000000" w:themeColor="text1"/>
          <w:spacing w:val="-2"/>
          <w:w w:val="105"/>
          <w:sz w:val="20"/>
          <w:szCs w:val="20"/>
        </w:rPr>
        <w:t xml:space="preserve">complessiva di rifiuti urbani prodotti dall’utenza nel corso </w:t>
      </w:r>
      <w:r w:rsidRPr="003A40F1">
        <w:rPr>
          <w:rStyle w:val="CharacterStyle1"/>
          <w:rFonts w:ascii="Calibri" w:hAnsi="Calibri"/>
          <w:iCs/>
          <w:color w:val="000000" w:themeColor="text1"/>
          <w:spacing w:val="-6"/>
          <w:w w:val="105"/>
          <w:sz w:val="20"/>
          <w:szCs w:val="20"/>
        </w:rPr>
        <w:t>del medesimo anno.</w:t>
      </w:r>
    </w:p>
    <w:p w14:paraId="77ED1AB3" w14:textId="01561F38" w:rsidR="006D4EE9" w:rsidRPr="003A40F1" w:rsidRDefault="006D4EE9" w:rsidP="00933BCD">
      <w:pPr>
        <w:numPr>
          <w:ilvl w:val="0"/>
          <w:numId w:val="64"/>
        </w:numPr>
        <w:suppressAutoHyphens/>
        <w:overflowPunct/>
        <w:autoSpaceDE/>
        <w:autoSpaceDN/>
        <w:adjustRightInd/>
        <w:ind w:left="284" w:hanging="284"/>
        <w:textAlignment w:val="auto"/>
        <w:rPr>
          <w:rFonts w:ascii="Calibri" w:hAnsi="Calibri"/>
          <w:color w:val="000000" w:themeColor="text1"/>
          <w:spacing w:val="-4"/>
          <w:w w:val="105"/>
          <w:sz w:val="20"/>
        </w:rPr>
      </w:pPr>
      <w:r w:rsidRPr="003A40F1">
        <w:rPr>
          <w:rFonts w:ascii="Calibri" w:hAnsi="Calibri"/>
          <w:color w:val="000000" w:themeColor="text1"/>
          <w:spacing w:val="-3"/>
          <w:w w:val="105"/>
          <w:sz w:val="20"/>
        </w:rPr>
        <w:t>Il quantitativo dei rifiuti avviatati a</w:t>
      </w:r>
      <w:r w:rsidR="00397431" w:rsidRPr="003A40F1">
        <w:rPr>
          <w:rFonts w:ascii="Calibri" w:hAnsi="Calibri"/>
          <w:color w:val="000000" w:themeColor="text1"/>
          <w:spacing w:val="-3"/>
          <w:w w:val="105"/>
          <w:sz w:val="20"/>
        </w:rPr>
        <w:t xml:space="preserve"> riciclo </w:t>
      </w:r>
      <w:r w:rsidRPr="003A40F1">
        <w:rPr>
          <w:rFonts w:ascii="Calibri" w:hAnsi="Calibri"/>
          <w:color w:val="000000" w:themeColor="text1"/>
          <w:spacing w:val="-3"/>
          <w:w w:val="105"/>
          <w:sz w:val="20"/>
        </w:rPr>
        <w:t xml:space="preserve"> viene valorizzato in funzione della </w:t>
      </w:r>
      <w:r w:rsidRPr="003A40F1">
        <w:rPr>
          <w:rFonts w:ascii="Calibri" w:hAnsi="Calibri"/>
          <w:color w:val="000000" w:themeColor="text1"/>
          <w:spacing w:val="-4"/>
          <w:w w:val="105"/>
          <w:sz w:val="20"/>
        </w:rPr>
        <w:t xml:space="preserve">tipologia del rifiuto </w:t>
      </w:r>
      <w:r w:rsidR="00397431" w:rsidRPr="003A40F1">
        <w:rPr>
          <w:rFonts w:ascii="Calibri" w:hAnsi="Calibri"/>
          <w:color w:val="000000" w:themeColor="text1"/>
          <w:spacing w:val="-4"/>
          <w:w w:val="105"/>
          <w:sz w:val="20"/>
        </w:rPr>
        <w:t>urbano</w:t>
      </w:r>
      <w:r w:rsidRPr="003A40F1">
        <w:rPr>
          <w:rFonts w:ascii="Calibri" w:hAnsi="Calibri"/>
          <w:color w:val="000000" w:themeColor="text1"/>
          <w:spacing w:val="-4"/>
          <w:w w:val="105"/>
          <w:sz w:val="20"/>
        </w:rPr>
        <w:t>, in base alla seguente tabella:</w:t>
      </w:r>
    </w:p>
    <w:p w14:paraId="5E2637AB" w14:textId="77777777" w:rsidR="006D4EE9" w:rsidRPr="003A40F1" w:rsidRDefault="006D4EE9" w:rsidP="006D4EE9">
      <w:pPr>
        <w:ind w:left="284"/>
        <w:rPr>
          <w:rFonts w:ascii="Calibri" w:hAnsi="Calibri"/>
          <w:color w:val="000000" w:themeColor="text1"/>
          <w:spacing w:val="-4"/>
          <w:w w:val="105"/>
          <w:sz w:val="20"/>
        </w:rPr>
      </w:pPr>
    </w:p>
    <w:p w14:paraId="7B3271A9" w14:textId="77777777" w:rsidR="006D4EE9" w:rsidRPr="003A40F1" w:rsidRDefault="006D4EE9" w:rsidP="006D4EE9">
      <w:pPr>
        <w:ind w:left="360"/>
        <w:rPr>
          <w:rFonts w:ascii="Calibri" w:hAnsi="Calibri"/>
          <w:color w:val="000000" w:themeColor="text1"/>
          <w:sz w:val="20"/>
        </w:rPr>
      </w:pPr>
    </w:p>
    <w:tbl>
      <w:tblPr>
        <w:tblW w:w="7615" w:type="dxa"/>
        <w:tblInd w:w="1327" w:type="dxa"/>
        <w:tblLayout w:type="fixed"/>
        <w:tblCellMar>
          <w:left w:w="0" w:type="dxa"/>
          <w:right w:w="0" w:type="dxa"/>
        </w:tblCellMar>
        <w:tblLook w:val="0000" w:firstRow="0" w:lastRow="0" w:firstColumn="0" w:lastColumn="0" w:noHBand="0" w:noVBand="0"/>
      </w:tblPr>
      <w:tblGrid>
        <w:gridCol w:w="5347"/>
        <w:gridCol w:w="1200"/>
        <w:gridCol w:w="1068"/>
      </w:tblGrid>
      <w:tr w:rsidR="003A40F1" w:rsidRPr="003A40F1" w14:paraId="0733AB3A" w14:textId="77777777" w:rsidTr="008116F6">
        <w:trPr>
          <w:trHeight w:hRule="exact" w:val="312"/>
        </w:trPr>
        <w:tc>
          <w:tcPr>
            <w:tcW w:w="5347" w:type="dxa"/>
            <w:tcBorders>
              <w:top w:val="single" w:sz="9" w:space="0" w:color="auto"/>
              <w:left w:val="single" w:sz="9" w:space="0" w:color="auto"/>
              <w:bottom w:val="single" w:sz="9" w:space="0" w:color="auto"/>
              <w:right w:val="single" w:sz="9" w:space="0" w:color="auto"/>
            </w:tcBorders>
            <w:vAlign w:val="center"/>
          </w:tcPr>
          <w:p w14:paraId="593F58BA" w14:textId="77777777" w:rsidR="006D4EE9" w:rsidRPr="003A40F1" w:rsidRDefault="006D4EE9" w:rsidP="008116F6">
            <w:pPr>
              <w:rPr>
                <w:rFonts w:ascii="Calibri" w:hAnsi="Calibri"/>
                <w:b/>
                <w:color w:val="000000" w:themeColor="text1"/>
                <w:spacing w:val="-6"/>
                <w:w w:val="105"/>
                <w:sz w:val="20"/>
              </w:rPr>
            </w:pPr>
            <w:r w:rsidRPr="003A40F1">
              <w:rPr>
                <w:rFonts w:ascii="Calibri" w:hAnsi="Calibri"/>
                <w:b/>
                <w:color w:val="000000" w:themeColor="text1"/>
                <w:spacing w:val="-6"/>
                <w:w w:val="105"/>
                <w:sz w:val="20"/>
              </w:rPr>
              <w:t>FRAZIONE RIFIUTO</w:t>
            </w:r>
          </w:p>
        </w:tc>
        <w:tc>
          <w:tcPr>
            <w:tcW w:w="2268" w:type="dxa"/>
            <w:gridSpan w:val="2"/>
            <w:tcBorders>
              <w:top w:val="single" w:sz="9" w:space="0" w:color="auto"/>
              <w:left w:val="single" w:sz="9" w:space="0" w:color="auto"/>
              <w:bottom w:val="single" w:sz="9" w:space="0" w:color="auto"/>
              <w:right w:val="single" w:sz="9" w:space="0" w:color="auto"/>
            </w:tcBorders>
            <w:vAlign w:val="center"/>
          </w:tcPr>
          <w:p w14:paraId="6E3BCCFB" w14:textId="77777777" w:rsidR="006D4EE9" w:rsidRPr="003A40F1" w:rsidRDefault="006D4EE9" w:rsidP="008116F6">
            <w:pPr>
              <w:rPr>
                <w:rFonts w:ascii="Calibri" w:hAnsi="Calibri"/>
                <w:b/>
                <w:color w:val="000000" w:themeColor="text1"/>
                <w:spacing w:val="-6"/>
                <w:w w:val="105"/>
                <w:sz w:val="20"/>
              </w:rPr>
            </w:pPr>
            <w:r w:rsidRPr="003A40F1">
              <w:rPr>
                <w:rFonts w:ascii="Calibri" w:hAnsi="Calibri"/>
                <w:b/>
                <w:color w:val="000000" w:themeColor="text1"/>
                <w:spacing w:val="-6"/>
                <w:w w:val="105"/>
                <w:sz w:val="20"/>
              </w:rPr>
              <w:t>VALORIZZAZIONE %</w:t>
            </w:r>
          </w:p>
        </w:tc>
      </w:tr>
      <w:tr w:rsidR="003A40F1" w:rsidRPr="003A40F1" w14:paraId="50DCB3D5" w14:textId="77777777" w:rsidTr="008116F6">
        <w:trPr>
          <w:trHeight w:hRule="exact" w:val="1142"/>
        </w:trPr>
        <w:tc>
          <w:tcPr>
            <w:tcW w:w="5347" w:type="dxa"/>
            <w:tcBorders>
              <w:top w:val="single" w:sz="9" w:space="0" w:color="auto"/>
              <w:left w:val="single" w:sz="9" w:space="0" w:color="auto"/>
              <w:bottom w:val="single" w:sz="9" w:space="0" w:color="auto"/>
              <w:right w:val="single" w:sz="9" w:space="0" w:color="auto"/>
            </w:tcBorders>
            <w:vAlign w:val="center"/>
          </w:tcPr>
          <w:p w14:paraId="643C953A" w14:textId="77777777" w:rsidR="006D4EE9" w:rsidRPr="003A40F1" w:rsidRDefault="006D4EE9" w:rsidP="008116F6">
            <w:pPr>
              <w:rPr>
                <w:rFonts w:ascii="Calibri" w:hAnsi="Calibri"/>
                <w:color w:val="000000" w:themeColor="text1"/>
                <w:w w:val="105"/>
                <w:sz w:val="20"/>
              </w:rPr>
            </w:pPr>
            <w:r w:rsidRPr="003A40F1">
              <w:rPr>
                <w:rFonts w:ascii="Calibri" w:hAnsi="Calibri"/>
                <w:color w:val="000000" w:themeColor="text1"/>
                <w:spacing w:val="-6"/>
                <w:w w:val="105"/>
                <w:sz w:val="20"/>
              </w:rPr>
              <w:t>CARTA/CARTONE</w:t>
            </w:r>
            <w:r w:rsidRPr="003A40F1">
              <w:rPr>
                <w:rFonts w:ascii="Calibri" w:hAnsi="Calibri"/>
                <w:color w:val="000000" w:themeColor="text1"/>
                <w:spacing w:val="-6"/>
                <w:w w:val="105"/>
                <w:sz w:val="20"/>
              </w:rPr>
              <w:tab/>
            </w:r>
            <w:r w:rsidRPr="003A40F1">
              <w:rPr>
                <w:rFonts w:ascii="Calibri" w:hAnsi="Calibri"/>
                <w:color w:val="000000" w:themeColor="text1"/>
                <w:w w:val="105"/>
                <w:sz w:val="20"/>
              </w:rPr>
              <w:t xml:space="preserve">- </w:t>
            </w:r>
            <w:r w:rsidRPr="003A40F1">
              <w:rPr>
                <w:rFonts w:ascii="Calibri" w:hAnsi="Calibri"/>
                <w:color w:val="000000" w:themeColor="text1"/>
                <w:spacing w:val="-12"/>
                <w:w w:val="105"/>
                <w:sz w:val="20"/>
              </w:rPr>
              <w:t>VETRO</w:t>
            </w:r>
            <w:r w:rsidRPr="003A40F1">
              <w:rPr>
                <w:rFonts w:ascii="Calibri" w:hAnsi="Calibri"/>
                <w:color w:val="000000" w:themeColor="text1"/>
                <w:spacing w:val="-12"/>
                <w:w w:val="105"/>
                <w:sz w:val="20"/>
              </w:rPr>
              <w:tab/>
            </w:r>
            <w:r w:rsidRPr="003A40F1">
              <w:rPr>
                <w:rFonts w:ascii="Calibri" w:hAnsi="Calibri"/>
                <w:color w:val="000000" w:themeColor="text1"/>
                <w:spacing w:val="-8"/>
                <w:w w:val="105"/>
                <w:sz w:val="20"/>
              </w:rPr>
              <w:t xml:space="preserve">-PLASTICA </w:t>
            </w:r>
            <w:r w:rsidRPr="003A40F1">
              <w:rPr>
                <w:rFonts w:ascii="Calibri" w:hAnsi="Calibri"/>
                <w:color w:val="000000" w:themeColor="text1"/>
                <w:w w:val="105"/>
                <w:sz w:val="20"/>
              </w:rPr>
              <w:t>- M</w:t>
            </w:r>
            <w:r w:rsidRPr="003A40F1">
              <w:rPr>
                <w:rFonts w:ascii="Calibri" w:hAnsi="Calibri"/>
                <w:color w:val="000000" w:themeColor="text1"/>
                <w:spacing w:val="-4"/>
                <w:w w:val="105"/>
                <w:sz w:val="20"/>
              </w:rPr>
              <w:t>ULTIMATERIALE</w:t>
            </w:r>
            <w:r w:rsidRPr="003A40F1">
              <w:rPr>
                <w:rFonts w:ascii="Calibri" w:hAnsi="Calibri"/>
                <w:color w:val="000000" w:themeColor="text1"/>
                <w:w w:val="105"/>
                <w:sz w:val="20"/>
              </w:rPr>
              <w:t>-FERRO</w:t>
            </w:r>
          </w:p>
        </w:tc>
        <w:tc>
          <w:tcPr>
            <w:tcW w:w="1200" w:type="dxa"/>
            <w:tcBorders>
              <w:top w:val="single" w:sz="9" w:space="0" w:color="auto"/>
              <w:left w:val="single" w:sz="9" w:space="0" w:color="auto"/>
              <w:bottom w:val="single" w:sz="9" w:space="0" w:color="auto"/>
              <w:right w:val="nil"/>
            </w:tcBorders>
          </w:tcPr>
          <w:p w14:paraId="0335C504" w14:textId="77777777" w:rsidR="006D4EE9" w:rsidRPr="003A40F1" w:rsidRDefault="006D4EE9" w:rsidP="008116F6">
            <w:pPr>
              <w:rPr>
                <w:rFonts w:ascii="Calibri" w:hAnsi="Calibri"/>
                <w:color w:val="000000" w:themeColor="text1"/>
                <w:w w:val="105"/>
                <w:sz w:val="20"/>
              </w:rPr>
            </w:pPr>
          </w:p>
          <w:p w14:paraId="40D3CFFE" w14:textId="77777777" w:rsidR="006D4EE9" w:rsidRPr="003A40F1" w:rsidRDefault="006D4EE9" w:rsidP="008116F6">
            <w:pPr>
              <w:rPr>
                <w:rFonts w:ascii="Calibri" w:hAnsi="Calibri"/>
                <w:color w:val="000000" w:themeColor="text1"/>
                <w:w w:val="105"/>
                <w:sz w:val="20"/>
              </w:rPr>
            </w:pPr>
          </w:p>
          <w:p w14:paraId="18DF1D31" w14:textId="77777777" w:rsidR="006D4EE9" w:rsidRPr="003A40F1" w:rsidRDefault="006D4EE9" w:rsidP="008116F6">
            <w:pPr>
              <w:rPr>
                <w:rFonts w:ascii="Calibri" w:hAnsi="Calibri"/>
                <w:color w:val="000000" w:themeColor="text1"/>
                <w:w w:val="105"/>
                <w:sz w:val="20"/>
              </w:rPr>
            </w:pPr>
            <w:r w:rsidRPr="003A40F1">
              <w:rPr>
                <w:rFonts w:ascii="Calibri" w:hAnsi="Calibri"/>
                <w:color w:val="000000" w:themeColor="text1"/>
                <w:w w:val="105"/>
                <w:sz w:val="20"/>
              </w:rPr>
              <w:t>10%</w:t>
            </w:r>
          </w:p>
        </w:tc>
        <w:tc>
          <w:tcPr>
            <w:tcW w:w="1068" w:type="dxa"/>
            <w:tcBorders>
              <w:top w:val="single" w:sz="9" w:space="0" w:color="auto"/>
              <w:left w:val="nil"/>
              <w:bottom w:val="single" w:sz="9" w:space="0" w:color="auto"/>
              <w:right w:val="single" w:sz="9" w:space="0" w:color="auto"/>
            </w:tcBorders>
          </w:tcPr>
          <w:p w14:paraId="426FAA15" w14:textId="77777777" w:rsidR="006D4EE9" w:rsidRPr="003A40F1" w:rsidRDefault="006D4EE9" w:rsidP="008116F6">
            <w:pPr>
              <w:rPr>
                <w:rFonts w:ascii="Calibri" w:hAnsi="Calibri" w:cs="Verdana"/>
                <w:color w:val="000000" w:themeColor="text1"/>
                <w:sz w:val="20"/>
              </w:rPr>
            </w:pPr>
          </w:p>
        </w:tc>
      </w:tr>
      <w:tr w:rsidR="006D4EE9" w:rsidRPr="003A40F1" w14:paraId="6B0C6C82" w14:textId="77777777" w:rsidTr="008116F6">
        <w:trPr>
          <w:trHeight w:hRule="exact" w:val="600"/>
        </w:trPr>
        <w:tc>
          <w:tcPr>
            <w:tcW w:w="5347" w:type="dxa"/>
            <w:tcBorders>
              <w:top w:val="single" w:sz="9" w:space="0" w:color="auto"/>
              <w:left w:val="single" w:sz="9" w:space="0" w:color="auto"/>
              <w:bottom w:val="single" w:sz="9" w:space="0" w:color="auto"/>
              <w:right w:val="single" w:sz="9" w:space="0" w:color="auto"/>
            </w:tcBorders>
            <w:vAlign w:val="center"/>
          </w:tcPr>
          <w:p w14:paraId="3DEBC1CE" w14:textId="77777777" w:rsidR="006D4EE9" w:rsidRPr="003A40F1" w:rsidRDefault="006D4EE9" w:rsidP="008116F6">
            <w:pPr>
              <w:rPr>
                <w:rFonts w:ascii="Calibri" w:hAnsi="Calibri"/>
                <w:color w:val="000000" w:themeColor="text1"/>
                <w:w w:val="105"/>
                <w:sz w:val="20"/>
              </w:rPr>
            </w:pPr>
            <w:r w:rsidRPr="003A40F1">
              <w:rPr>
                <w:rFonts w:ascii="Calibri" w:hAnsi="Calibri"/>
                <w:color w:val="000000" w:themeColor="text1"/>
                <w:w w:val="105"/>
                <w:sz w:val="20"/>
              </w:rPr>
              <w:t>LEGNO - ORGANICO - POTATURE</w:t>
            </w:r>
          </w:p>
        </w:tc>
        <w:tc>
          <w:tcPr>
            <w:tcW w:w="1200" w:type="dxa"/>
            <w:tcBorders>
              <w:top w:val="single" w:sz="9" w:space="0" w:color="auto"/>
              <w:left w:val="single" w:sz="9" w:space="0" w:color="auto"/>
              <w:bottom w:val="single" w:sz="9" w:space="0" w:color="auto"/>
              <w:right w:val="nil"/>
            </w:tcBorders>
          </w:tcPr>
          <w:p w14:paraId="1876C3FF" w14:textId="77777777" w:rsidR="006D4EE9" w:rsidRPr="003A40F1" w:rsidRDefault="006D4EE9" w:rsidP="008116F6">
            <w:pPr>
              <w:rPr>
                <w:rFonts w:ascii="Calibri" w:hAnsi="Calibri" w:cs="Verdana"/>
                <w:color w:val="000000" w:themeColor="text1"/>
                <w:sz w:val="20"/>
              </w:rPr>
            </w:pPr>
            <w:r w:rsidRPr="003A40F1">
              <w:rPr>
                <w:rFonts w:ascii="Calibri" w:hAnsi="Calibri"/>
                <w:color w:val="000000" w:themeColor="text1"/>
                <w:w w:val="105"/>
                <w:sz w:val="20"/>
              </w:rPr>
              <w:t>100%</w:t>
            </w:r>
          </w:p>
        </w:tc>
        <w:tc>
          <w:tcPr>
            <w:tcW w:w="1068" w:type="dxa"/>
            <w:tcBorders>
              <w:top w:val="single" w:sz="9" w:space="0" w:color="auto"/>
              <w:left w:val="nil"/>
              <w:bottom w:val="single" w:sz="9" w:space="0" w:color="auto"/>
              <w:right w:val="single" w:sz="9" w:space="0" w:color="auto"/>
            </w:tcBorders>
          </w:tcPr>
          <w:p w14:paraId="1F49BE0B" w14:textId="77777777" w:rsidR="006D4EE9" w:rsidRPr="003A40F1" w:rsidRDefault="006D4EE9" w:rsidP="008116F6">
            <w:pPr>
              <w:rPr>
                <w:rFonts w:ascii="Calibri" w:hAnsi="Calibri"/>
                <w:color w:val="000000" w:themeColor="text1"/>
                <w:w w:val="105"/>
                <w:sz w:val="20"/>
              </w:rPr>
            </w:pPr>
          </w:p>
        </w:tc>
      </w:tr>
    </w:tbl>
    <w:p w14:paraId="56ABA020" w14:textId="77777777" w:rsidR="006D4EE9" w:rsidRPr="003A40F1" w:rsidRDefault="006D4EE9" w:rsidP="006D4EE9">
      <w:pPr>
        <w:ind w:left="360"/>
        <w:rPr>
          <w:rFonts w:ascii="Calibri" w:hAnsi="Calibri"/>
          <w:color w:val="000000" w:themeColor="text1"/>
          <w:sz w:val="20"/>
        </w:rPr>
      </w:pPr>
    </w:p>
    <w:p w14:paraId="29018783" w14:textId="6D891E6B" w:rsidR="000A6FB4" w:rsidRPr="000A6FB4" w:rsidRDefault="006D4EE9" w:rsidP="00933BCD">
      <w:pPr>
        <w:numPr>
          <w:ilvl w:val="0"/>
          <w:numId w:val="64"/>
        </w:numPr>
        <w:suppressAutoHyphens/>
        <w:overflowPunct/>
        <w:autoSpaceDE/>
        <w:autoSpaceDN/>
        <w:adjustRightInd/>
        <w:ind w:left="284" w:hanging="284"/>
        <w:textAlignment w:val="auto"/>
        <w:rPr>
          <w:rFonts w:ascii="Calibri" w:hAnsi="Calibri"/>
          <w:color w:val="000000" w:themeColor="text1"/>
          <w:spacing w:val="-4"/>
          <w:w w:val="105"/>
          <w:sz w:val="20"/>
        </w:rPr>
      </w:pPr>
      <w:r w:rsidRPr="003A40F1">
        <w:rPr>
          <w:rFonts w:ascii="Calibri" w:hAnsi="Calibri"/>
          <w:color w:val="000000" w:themeColor="text1"/>
          <w:spacing w:val="-4"/>
          <w:w w:val="105"/>
          <w:sz w:val="20"/>
        </w:rPr>
        <w:t xml:space="preserve">Al fine del calcolo della precedente riduzione, i titolari delle utenze non domestiche </w:t>
      </w:r>
      <w:r w:rsidRPr="003A40F1">
        <w:rPr>
          <w:rFonts w:ascii="Calibri" w:hAnsi="Calibri"/>
          <w:color w:val="000000" w:themeColor="text1"/>
          <w:spacing w:val="11"/>
          <w:w w:val="105"/>
          <w:sz w:val="20"/>
        </w:rPr>
        <w:t xml:space="preserve">sono tenuti a presentare entro 60 giorni dell’anno successivo apposita </w:t>
      </w:r>
      <w:r w:rsidRPr="003A40F1">
        <w:rPr>
          <w:rFonts w:ascii="Calibri" w:hAnsi="Calibri"/>
          <w:color w:val="000000" w:themeColor="text1"/>
          <w:spacing w:val="-6"/>
          <w:w w:val="105"/>
          <w:sz w:val="20"/>
        </w:rPr>
        <w:t xml:space="preserve">dichiarazione attestante la quantità di rifiuti avviati al </w:t>
      </w:r>
      <w:r w:rsidR="00B31CFA" w:rsidRPr="003A40F1">
        <w:rPr>
          <w:rFonts w:ascii="Calibri" w:hAnsi="Calibri"/>
          <w:color w:val="000000" w:themeColor="text1"/>
          <w:spacing w:val="-6"/>
          <w:w w:val="105"/>
          <w:sz w:val="20"/>
        </w:rPr>
        <w:t xml:space="preserve">riciclo </w:t>
      </w:r>
      <w:r w:rsidRPr="003A40F1">
        <w:rPr>
          <w:rFonts w:ascii="Calibri" w:hAnsi="Calibri"/>
          <w:color w:val="000000" w:themeColor="text1"/>
          <w:spacing w:val="-6"/>
          <w:w w:val="105"/>
          <w:sz w:val="20"/>
        </w:rPr>
        <w:t xml:space="preserve">nel corso dell’anno </w:t>
      </w:r>
      <w:r w:rsidRPr="003A40F1">
        <w:rPr>
          <w:rFonts w:ascii="Calibri" w:hAnsi="Calibri"/>
          <w:color w:val="000000" w:themeColor="text1"/>
          <w:spacing w:val="-2"/>
          <w:w w:val="105"/>
          <w:sz w:val="20"/>
        </w:rPr>
        <w:t xml:space="preserve">solare precedente ed, in via sostitutiva, ai sensi del DPR 445/2000, la quantità </w:t>
      </w:r>
      <w:r w:rsidRPr="003A40F1">
        <w:rPr>
          <w:rFonts w:ascii="Calibri" w:hAnsi="Calibri"/>
          <w:color w:val="000000" w:themeColor="text1"/>
          <w:spacing w:val="2"/>
          <w:w w:val="105"/>
          <w:sz w:val="20"/>
        </w:rPr>
        <w:t xml:space="preserve">complessiva di rifiuti urbani prodotti dall’unità locale. A tale </w:t>
      </w:r>
      <w:r w:rsidRPr="003A40F1">
        <w:rPr>
          <w:rFonts w:ascii="Calibri" w:hAnsi="Calibri"/>
          <w:color w:val="000000" w:themeColor="text1"/>
          <w:spacing w:val="-7"/>
          <w:w w:val="105"/>
          <w:sz w:val="20"/>
        </w:rPr>
        <w:t xml:space="preserve">dichiarazione dovranno altresì allegare copia di tutti i formulari di trasporto, di cui </w:t>
      </w:r>
      <w:r w:rsidRPr="003A40F1">
        <w:rPr>
          <w:rFonts w:ascii="Calibri" w:hAnsi="Calibri"/>
          <w:color w:val="000000" w:themeColor="text1"/>
          <w:spacing w:val="5"/>
          <w:w w:val="105"/>
          <w:sz w:val="20"/>
        </w:rPr>
        <w:t xml:space="preserve">all’art. 193 del D.Lgs 152/2006, relativi ai rifiuti </w:t>
      </w:r>
      <w:r w:rsidR="00B31CFA" w:rsidRPr="003A40F1">
        <w:rPr>
          <w:rFonts w:ascii="Calibri" w:hAnsi="Calibri"/>
          <w:color w:val="000000" w:themeColor="text1"/>
          <w:spacing w:val="5"/>
          <w:w w:val="105"/>
          <w:sz w:val="20"/>
        </w:rPr>
        <w:t>riciclati</w:t>
      </w:r>
      <w:r w:rsidRPr="003A40F1">
        <w:rPr>
          <w:rFonts w:ascii="Calibri" w:hAnsi="Calibri"/>
          <w:color w:val="000000" w:themeColor="text1"/>
          <w:spacing w:val="5"/>
          <w:w w:val="105"/>
          <w:sz w:val="20"/>
        </w:rPr>
        <w:t xml:space="preserve">, debitamente </w:t>
      </w:r>
      <w:r w:rsidRPr="003A40F1">
        <w:rPr>
          <w:rFonts w:ascii="Calibri" w:hAnsi="Calibri"/>
          <w:color w:val="000000" w:themeColor="text1"/>
          <w:w w:val="105"/>
          <w:sz w:val="20"/>
        </w:rPr>
        <w:t xml:space="preserve">controfirmati dal </w:t>
      </w:r>
      <w:r w:rsidRPr="003A40F1">
        <w:rPr>
          <w:rFonts w:ascii="Calibri" w:hAnsi="Calibri"/>
          <w:color w:val="000000" w:themeColor="text1"/>
          <w:w w:val="105"/>
          <w:sz w:val="20"/>
        </w:rPr>
        <w:lastRenderedPageBreak/>
        <w:t xml:space="preserve">responsabile dell’impianto di destinazione, o adeguata </w:t>
      </w:r>
      <w:r w:rsidRPr="003A40F1">
        <w:rPr>
          <w:rFonts w:ascii="Calibri" w:hAnsi="Calibri"/>
          <w:color w:val="000000" w:themeColor="text1"/>
          <w:spacing w:val="-2"/>
          <w:w w:val="105"/>
          <w:sz w:val="20"/>
        </w:rPr>
        <w:t xml:space="preserve">documentazione comprovante la quantità dei rifiuti </w:t>
      </w:r>
      <w:r w:rsidR="00B31CFA" w:rsidRPr="003A40F1">
        <w:rPr>
          <w:rFonts w:ascii="Calibri" w:hAnsi="Calibri"/>
          <w:color w:val="000000" w:themeColor="text1"/>
          <w:spacing w:val="-2"/>
          <w:w w:val="105"/>
          <w:sz w:val="20"/>
        </w:rPr>
        <w:t xml:space="preserve">urbani </w:t>
      </w:r>
      <w:r w:rsidRPr="003A40F1">
        <w:rPr>
          <w:rFonts w:ascii="Calibri" w:hAnsi="Calibri"/>
          <w:color w:val="000000" w:themeColor="text1"/>
          <w:spacing w:val="-2"/>
          <w:w w:val="105"/>
          <w:sz w:val="20"/>
        </w:rPr>
        <w:t xml:space="preserve">avviati al </w:t>
      </w:r>
      <w:r w:rsidR="00B31CFA" w:rsidRPr="003A40F1">
        <w:rPr>
          <w:rFonts w:ascii="Calibri" w:hAnsi="Calibri"/>
          <w:color w:val="000000" w:themeColor="text1"/>
          <w:spacing w:val="-2"/>
          <w:w w:val="105"/>
          <w:sz w:val="20"/>
        </w:rPr>
        <w:t>riciclo</w:t>
      </w:r>
      <w:r w:rsidRPr="003A40F1">
        <w:rPr>
          <w:rFonts w:ascii="Calibri" w:hAnsi="Calibri"/>
          <w:color w:val="000000" w:themeColor="text1"/>
          <w:spacing w:val="-2"/>
          <w:w w:val="105"/>
          <w:sz w:val="20"/>
        </w:rPr>
        <w:t xml:space="preserve">, </w:t>
      </w:r>
      <w:r w:rsidRPr="003A40F1">
        <w:rPr>
          <w:rFonts w:ascii="Calibri" w:hAnsi="Calibri"/>
          <w:color w:val="000000" w:themeColor="text1"/>
          <w:spacing w:val="-3"/>
          <w:w w:val="105"/>
          <w:sz w:val="20"/>
        </w:rPr>
        <w:t xml:space="preserve">in conformità delle normative vigenti. </w:t>
      </w:r>
    </w:p>
    <w:p w14:paraId="4060D021" w14:textId="08D2F3CC" w:rsidR="000A6FB4" w:rsidRDefault="00C037CA" w:rsidP="00C037CA">
      <w:pPr>
        <w:suppressAutoHyphens/>
        <w:overflowPunct/>
        <w:autoSpaceDE/>
        <w:autoSpaceDN/>
        <w:adjustRightInd/>
        <w:ind w:left="284" w:hanging="284"/>
        <w:textAlignment w:val="auto"/>
        <w:rPr>
          <w:rFonts w:ascii="Calibri" w:hAnsi="Calibri"/>
          <w:color w:val="FF0000"/>
          <w:spacing w:val="-3"/>
          <w:w w:val="105"/>
          <w:sz w:val="20"/>
        </w:rPr>
      </w:pPr>
      <w:r>
        <w:rPr>
          <w:rFonts w:ascii="Calibri" w:hAnsi="Calibri"/>
          <w:color w:val="FF0000"/>
          <w:spacing w:val="-3"/>
          <w:w w:val="105"/>
          <w:sz w:val="20"/>
        </w:rPr>
        <w:t xml:space="preserve">5bis </w:t>
      </w:r>
      <w:r w:rsidR="000A6FB4" w:rsidRPr="000A6FB4">
        <w:rPr>
          <w:rFonts w:ascii="Calibri" w:hAnsi="Calibri"/>
          <w:color w:val="FF0000"/>
          <w:spacing w:val="-3"/>
          <w:w w:val="105"/>
          <w:sz w:val="20"/>
        </w:rPr>
        <w:t>La documentazione</w:t>
      </w:r>
      <w:r w:rsidR="000A6FB4">
        <w:rPr>
          <w:rFonts w:ascii="Calibri" w:hAnsi="Calibri"/>
          <w:color w:val="FF0000"/>
          <w:spacing w:val="-3"/>
          <w:w w:val="105"/>
          <w:sz w:val="20"/>
        </w:rPr>
        <w:t xml:space="preserve"> attestante le quantità di rifiuti effettivamente avviate a </w:t>
      </w:r>
      <w:r w:rsidR="00F15109">
        <w:rPr>
          <w:rFonts w:ascii="Calibri" w:hAnsi="Calibri"/>
          <w:color w:val="FF0000"/>
          <w:spacing w:val="-3"/>
          <w:w w:val="105"/>
          <w:sz w:val="20"/>
        </w:rPr>
        <w:t>riciclo</w:t>
      </w:r>
      <w:r w:rsidR="000A6FB4">
        <w:rPr>
          <w:rFonts w:ascii="Calibri" w:hAnsi="Calibri"/>
          <w:color w:val="FF0000"/>
          <w:spacing w:val="-3"/>
          <w:w w:val="105"/>
          <w:sz w:val="20"/>
        </w:rPr>
        <w:t xml:space="preserve"> devono contenere</w:t>
      </w:r>
      <w:r w:rsidR="007078D2">
        <w:rPr>
          <w:rFonts w:ascii="Calibri" w:hAnsi="Calibri"/>
          <w:color w:val="FF0000"/>
          <w:spacing w:val="-3"/>
          <w:w w:val="105"/>
          <w:sz w:val="20"/>
        </w:rPr>
        <w:t xml:space="preserve"> le seguenti informazioni:</w:t>
      </w:r>
    </w:p>
    <w:p w14:paraId="4BDEBE7C" w14:textId="68A7A909" w:rsidR="007078D2" w:rsidRDefault="007078D2" w:rsidP="000E675D">
      <w:pPr>
        <w:pStyle w:val="Paragrafoelenco"/>
        <w:numPr>
          <w:ilvl w:val="2"/>
          <w:numId w:val="46"/>
        </w:numPr>
        <w:suppressAutoHyphens/>
        <w:ind w:left="426" w:hanging="142"/>
        <w:rPr>
          <w:color w:val="FF0000"/>
          <w:spacing w:val="-4"/>
          <w:w w:val="105"/>
          <w:sz w:val="20"/>
        </w:rPr>
      </w:pPr>
      <w:r>
        <w:rPr>
          <w:color w:val="FF0000"/>
          <w:spacing w:val="-4"/>
          <w:w w:val="105"/>
          <w:sz w:val="20"/>
        </w:rPr>
        <w:t>dati identificativi dell’uten</w:t>
      </w:r>
      <w:r w:rsidR="000927EB">
        <w:rPr>
          <w:color w:val="FF0000"/>
          <w:spacing w:val="-4"/>
          <w:w w:val="105"/>
          <w:sz w:val="20"/>
        </w:rPr>
        <w:t>te, tra i quali: denominazione societaria o dell’ente titolare dell’utenza, partita IVA o codice fiscale per i soggetti privi di partita IVA codice utente</w:t>
      </w:r>
      <w:r>
        <w:rPr>
          <w:color w:val="FF0000"/>
          <w:spacing w:val="-4"/>
          <w:w w:val="105"/>
          <w:sz w:val="20"/>
        </w:rPr>
        <w:t>;</w:t>
      </w:r>
    </w:p>
    <w:p w14:paraId="030CAEF7" w14:textId="5BAB2515" w:rsidR="000927EB" w:rsidRDefault="000927EB" w:rsidP="000E675D">
      <w:pPr>
        <w:pStyle w:val="Paragrafoelenco"/>
        <w:numPr>
          <w:ilvl w:val="2"/>
          <w:numId w:val="46"/>
        </w:numPr>
        <w:suppressAutoHyphens/>
        <w:ind w:left="426" w:hanging="142"/>
        <w:rPr>
          <w:color w:val="FF0000"/>
          <w:spacing w:val="-4"/>
          <w:w w:val="105"/>
          <w:sz w:val="20"/>
        </w:rPr>
      </w:pPr>
      <w:r>
        <w:rPr>
          <w:color w:val="FF0000"/>
          <w:spacing w:val="-4"/>
          <w:w w:val="105"/>
          <w:sz w:val="20"/>
        </w:rPr>
        <w:t xml:space="preserve">il recapito postale </w:t>
      </w:r>
      <w:r w:rsidR="00DE7DC4">
        <w:rPr>
          <w:color w:val="FF0000"/>
          <w:spacing w:val="-4"/>
          <w:w w:val="105"/>
          <w:sz w:val="20"/>
        </w:rPr>
        <w:t>e l’indirizzo di posta elettronica certificata dell’utente;</w:t>
      </w:r>
    </w:p>
    <w:p w14:paraId="4FBA7F3A" w14:textId="0C0A6EC0" w:rsidR="00DE7DC4" w:rsidRDefault="00DE7DC4" w:rsidP="000E675D">
      <w:pPr>
        <w:pStyle w:val="Paragrafoelenco"/>
        <w:numPr>
          <w:ilvl w:val="2"/>
          <w:numId w:val="46"/>
        </w:numPr>
        <w:suppressAutoHyphens/>
        <w:ind w:left="426" w:hanging="142"/>
        <w:rPr>
          <w:color w:val="FF0000"/>
          <w:spacing w:val="-4"/>
          <w:w w:val="105"/>
          <w:sz w:val="20"/>
        </w:rPr>
      </w:pPr>
      <w:r>
        <w:rPr>
          <w:color w:val="FF0000"/>
          <w:spacing w:val="-4"/>
          <w:w w:val="105"/>
          <w:sz w:val="20"/>
        </w:rPr>
        <w:t>i dati identificativi dell’utenza: codice utenza, indirizzo e dati catastali dell’immobile</w:t>
      </w:r>
      <w:r w:rsidR="00126F1C">
        <w:rPr>
          <w:color w:val="FF0000"/>
          <w:spacing w:val="-4"/>
          <w:w w:val="105"/>
          <w:sz w:val="20"/>
        </w:rPr>
        <w:t>, tipologia di attività svolta;</w:t>
      </w:r>
    </w:p>
    <w:p w14:paraId="3F246021" w14:textId="701783E5" w:rsidR="007078D2" w:rsidRDefault="007078D2" w:rsidP="000E675D">
      <w:pPr>
        <w:pStyle w:val="Paragrafoelenco"/>
        <w:numPr>
          <w:ilvl w:val="2"/>
          <w:numId w:val="46"/>
        </w:numPr>
        <w:suppressAutoHyphens/>
        <w:ind w:left="426" w:hanging="142"/>
        <w:rPr>
          <w:color w:val="FF0000"/>
          <w:spacing w:val="-4"/>
          <w:w w:val="105"/>
          <w:sz w:val="20"/>
        </w:rPr>
      </w:pPr>
      <w:r>
        <w:rPr>
          <w:color w:val="FF0000"/>
          <w:spacing w:val="-4"/>
          <w:w w:val="105"/>
          <w:sz w:val="20"/>
        </w:rPr>
        <w:t>dati sui quantitativi di rifiuti complessivamente prodotti, suddivisi per frazione merceologica;</w:t>
      </w:r>
    </w:p>
    <w:p w14:paraId="6E73AC1A" w14:textId="13779C88" w:rsidR="007078D2" w:rsidRDefault="007078D2" w:rsidP="000E675D">
      <w:pPr>
        <w:pStyle w:val="Paragrafoelenco"/>
        <w:numPr>
          <w:ilvl w:val="2"/>
          <w:numId w:val="46"/>
        </w:numPr>
        <w:suppressAutoHyphens/>
        <w:ind w:left="426" w:hanging="142"/>
        <w:rPr>
          <w:color w:val="FF0000"/>
          <w:spacing w:val="-4"/>
          <w:w w:val="105"/>
          <w:sz w:val="20"/>
        </w:rPr>
      </w:pPr>
      <w:r>
        <w:rPr>
          <w:color w:val="FF0000"/>
          <w:spacing w:val="-4"/>
          <w:w w:val="105"/>
          <w:sz w:val="20"/>
        </w:rPr>
        <w:t>dati sui quantitativi di rifiuti, suddivisi per frazione merceologica, effettivamente avviati a riciclo al di fuori del servizio pubblico</w:t>
      </w:r>
      <w:r w:rsidR="00624C3B">
        <w:rPr>
          <w:color w:val="FF0000"/>
          <w:spacing w:val="-4"/>
          <w:w w:val="105"/>
          <w:sz w:val="20"/>
        </w:rPr>
        <w:t xml:space="preserve"> </w:t>
      </w:r>
      <w:r w:rsidR="0061076A">
        <w:rPr>
          <w:color w:val="FF0000"/>
          <w:spacing w:val="-4"/>
          <w:w w:val="105"/>
          <w:sz w:val="20"/>
        </w:rPr>
        <w:t>con riferimento a</w:t>
      </w:r>
      <w:r w:rsidR="00624C3B">
        <w:rPr>
          <w:color w:val="FF0000"/>
          <w:spacing w:val="-4"/>
          <w:w w:val="105"/>
          <w:sz w:val="20"/>
        </w:rPr>
        <w:t>ll’anno precedente, quali risultanti dall’attestazione rilasciata dal soggetto o dai soggetti che effettuano l’attività di riciclo dei rifiuti stessi, che deve essere allegata all’istanza;</w:t>
      </w:r>
    </w:p>
    <w:p w14:paraId="763A23EB" w14:textId="4C3D5F0F" w:rsidR="00624C3B" w:rsidRPr="007078D2" w:rsidRDefault="00624C3B" w:rsidP="000E675D">
      <w:pPr>
        <w:pStyle w:val="Paragrafoelenco"/>
        <w:numPr>
          <w:ilvl w:val="2"/>
          <w:numId w:val="46"/>
        </w:numPr>
        <w:suppressAutoHyphens/>
        <w:ind w:left="426" w:hanging="142"/>
        <w:rPr>
          <w:color w:val="FF0000"/>
          <w:spacing w:val="-4"/>
          <w:w w:val="105"/>
          <w:sz w:val="20"/>
        </w:rPr>
      </w:pPr>
      <w:r>
        <w:rPr>
          <w:color w:val="FF0000"/>
          <w:spacing w:val="-4"/>
          <w:w w:val="105"/>
          <w:sz w:val="20"/>
        </w:rPr>
        <w:t xml:space="preserve">dati identificativi dell’impianto o degli impianti di </w:t>
      </w:r>
      <w:r w:rsidR="00F15109">
        <w:rPr>
          <w:color w:val="FF0000"/>
          <w:spacing w:val="-4"/>
          <w:w w:val="105"/>
          <w:sz w:val="20"/>
        </w:rPr>
        <w:t>riciclo</w:t>
      </w:r>
      <w:r>
        <w:rPr>
          <w:color w:val="FF0000"/>
          <w:spacing w:val="-4"/>
          <w:w w:val="105"/>
          <w:sz w:val="20"/>
        </w:rPr>
        <w:t xml:space="preserve"> cui tali rifiuti sono stati conferiti</w:t>
      </w:r>
      <w:r w:rsidR="0061076A">
        <w:rPr>
          <w:color w:val="FF0000"/>
          <w:spacing w:val="-4"/>
          <w:w w:val="105"/>
          <w:sz w:val="20"/>
        </w:rPr>
        <w:t xml:space="preserve"> tali rifiuti (denominazione o ragione sociale, partita IVA o codice fiscale, localizzazione, attività svolta)</w:t>
      </w:r>
      <w:r>
        <w:rPr>
          <w:color w:val="FF0000"/>
          <w:spacing w:val="-4"/>
          <w:w w:val="105"/>
          <w:sz w:val="20"/>
        </w:rPr>
        <w:t>.</w:t>
      </w:r>
    </w:p>
    <w:p w14:paraId="112AD0DB" w14:textId="2AA57836" w:rsidR="006D4EE9" w:rsidRPr="003A40F1" w:rsidRDefault="006D4EE9" w:rsidP="000A6FB4">
      <w:pPr>
        <w:suppressAutoHyphens/>
        <w:overflowPunct/>
        <w:autoSpaceDE/>
        <w:autoSpaceDN/>
        <w:adjustRightInd/>
        <w:ind w:left="284"/>
        <w:textAlignment w:val="auto"/>
        <w:rPr>
          <w:rFonts w:ascii="Calibri" w:hAnsi="Calibri"/>
          <w:color w:val="000000" w:themeColor="text1"/>
          <w:spacing w:val="-4"/>
          <w:w w:val="105"/>
          <w:sz w:val="20"/>
        </w:rPr>
      </w:pPr>
      <w:r w:rsidRPr="003A40F1">
        <w:rPr>
          <w:rFonts w:ascii="Calibri" w:hAnsi="Calibri"/>
          <w:color w:val="000000" w:themeColor="text1"/>
          <w:spacing w:val="-3"/>
          <w:w w:val="105"/>
          <w:sz w:val="20"/>
        </w:rPr>
        <w:t xml:space="preserve">E’ facoltà del Comune, comunque, richiedere </w:t>
      </w:r>
      <w:r w:rsidRPr="003A40F1">
        <w:rPr>
          <w:rFonts w:ascii="Calibri" w:hAnsi="Calibri"/>
          <w:color w:val="000000" w:themeColor="text1"/>
          <w:spacing w:val="1"/>
          <w:w w:val="105"/>
          <w:sz w:val="20"/>
        </w:rPr>
        <w:t xml:space="preserve">ai predetti soggetti copia del modello unico di denuncia (MUD) per l’anno di </w:t>
      </w:r>
      <w:r w:rsidRPr="003A40F1">
        <w:rPr>
          <w:rFonts w:ascii="Calibri" w:hAnsi="Calibri"/>
          <w:color w:val="000000" w:themeColor="text1"/>
          <w:spacing w:val="-8"/>
          <w:w w:val="105"/>
          <w:sz w:val="20"/>
        </w:rPr>
        <w:t xml:space="preserve">riferimento o altra documentazione equivalente. Qualora si dovessero rilevare delle </w:t>
      </w:r>
      <w:r w:rsidRPr="003A40F1">
        <w:rPr>
          <w:rFonts w:ascii="Calibri" w:hAnsi="Calibri"/>
          <w:color w:val="000000" w:themeColor="text1"/>
          <w:spacing w:val="15"/>
          <w:w w:val="105"/>
          <w:sz w:val="20"/>
        </w:rPr>
        <w:t xml:space="preserve">difformità tra quanto dichiarato e quanto risultante nel MUD/altra </w:t>
      </w:r>
      <w:r w:rsidRPr="003A40F1">
        <w:rPr>
          <w:rFonts w:ascii="Calibri" w:hAnsi="Calibri"/>
          <w:color w:val="000000" w:themeColor="text1"/>
          <w:spacing w:val="-3"/>
          <w:w w:val="105"/>
          <w:sz w:val="20"/>
        </w:rPr>
        <w:t xml:space="preserve">documentazione, tali da comportare una minore riduzione spettante, si provvederà </w:t>
      </w:r>
      <w:r w:rsidRPr="003A40F1">
        <w:rPr>
          <w:rFonts w:ascii="Calibri" w:hAnsi="Calibri"/>
          <w:color w:val="000000" w:themeColor="text1"/>
          <w:spacing w:val="-2"/>
          <w:w w:val="105"/>
          <w:sz w:val="20"/>
        </w:rPr>
        <w:t xml:space="preserve">a recuperare la quota di riduzione indebitamente applicata. Se l’interessato non è </w:t>
      </w:r>
      <w:r w:rsidRPr="003A40F1">
        <w:rPr>
          <w:rFonts w:ascii="Calibri" w:hAnsi="Calibri"/>
          <w:color w:val="000000" w:themeColor="text1"/>
          <w:spacing w:val="-7"/>
          <w:w w:val="105"/>
          <w:sz w:val="20"/>
        </w:rPr>
        <w:t xml:space="preserve">in grado di indicare la quantità complessiva di rifiuti prodotti o la stessa non viene </w:t>
      </w:r>
      <w:r w:rsidRPr="003A40F1">
        <w:rPr>
          <w:rFonts w:ascii="Calibri" w:hAnsi="Calibri"/>
          <w:color w:val="000000" w:themeColor="text1"/>
          <w:spacing w:val="-5"/>
          <w:w w:val="105"/>
          <w:sz w:val="20"/>
        </w:rPr>
        <w:t xml:space="preserve">dichiarata, per il calcolo dell’incentivo si considera come quantità totale di rifiuti prodotti il risultato della moltiplicazione tra la superficie assoggettata al tributo </w:t>
      </w:r>
      <w:r w:rsidRPr="003A40F1">
        <w:rPr>
          <w:rFonts w:ascii="Calibri" w:hAnsi="Calibri"/>
          <w:color w:val="000000" w:themeColor="text1"/>
          <w:spacing w:val="-4"/>
          <w:w w:val="105"/>
          <w:sz w:val="20"/>
        </w:rPr>
        <w:t xml:space="preserve">dell’attività ed il coefficiente di produzione annuo per l’attribuzione della quota </w:t>
      </w:r>
      <w:r w:rsidRPr="003A40F1">
        <w:rPr>
          <w:rFonts w:ascii="Calibri" w:hAnsi="Calibri"/>
          <w:color w:val="000000" w:themeColor="text1"/>
          <w:spacing w:val="-7"/>
          <w:w w:val="105"/>
          <w:sz w:val="20"/>
        </w:rPr>
        <w:t xml:space="preserve">variabile della tariffa (coefficiente Kd) della categoria corrispondente, indicato nel </w:t>
      </w:r>
      <w:r w:rsidRPr="003A40F1">
        <w:rPr>
          <w:rFonts w:ascii="Calibri" w:hAnsi="Calibri"/>
          <w:color w:val="000000" w:themeColor="text1"/>
          <w:spacing w:val="-4"/>
          <w:w w:val="105"/>
          <w:sz w:val="20"/>
        </w:rPr>
        <w:t>provvedimento di determinazione annuale delle tariffe.</w:t>
      </w:r>
    </w:p>
    <w:p w14:paraId="329B243F" w14:textId="77777777" w:rsidR="006D4EE9" w:rsidRPr="003A40F1" w:rsidRDefault="006D4EE9" w:rsidP="00933BCD">
      <w:pPr>
        <w:numPr>
          <w:ilvl w:val="0"/>
          <w:numId w:val="64"/>
        </w:numPr>
        <w:suppressAutoHyphens/>
        <w:overflowPunct/>
        <w:autoSpaceDE/>
        <w:autoSpaceDN/>
        <w:adjustRightInd/>
        <w:ind w:left="284" w:hanging="284"/>
        <w:textAlignment w:val="auto"/>
        <w:rPr>
          <w:rFonts w:ascii="Calibri" w:hAnsi="Calibri"/>
          <w:color w:val="000000" w:themeColor="text1"/>
          <w:spacing w:val="-4"/>
          <w:w w:val="105"/>
          <w:sz w:val="20"/>
        </w:rPr>
      </w:pPr>
      <w:r w:rsidRPr="003A40F1">
        <w:rPr>
          <w:rFonts w:ascii="Calibri" w:hAnsi="Calibri"/>
          <w:color w:val="000000" w:themeColor="text1"/>
          <w:spacing w:val="-3"/>
          <w:w w:val="105"/>
          <w:sz w:val="20"/>
        </w:rPr>
        <w:t xml:space="preserve">In ogni caso l’ammontare della riduzione non può essere superiore al 50% della </w:t>
      </w:r>
      <w:r w:rsidRPr="003A40F1">
        <w:rPr>
          <w:rFonts w:ascii="Calibri" w:hAnsi="Calibri"/>
          <w:color w:val="000000" w:themeColor="text1"/>
          <w:spacing w:val="-4"/>
          <w:w w:val="105"/>
          <w:sz w:val="20"/>
        </w:rPr>
        <w:t>quota variabile della tariffa.</w:t>
      </w:r>
    </w:p>
    <w:p w14:paraId="04CA51B1" w14:textId="3FECC705" w:rsidR="006D4EE9" w:rsidRDefault="006D4EE9" w:rsidP="00933BCD">
      <w:pPr>
        <w:numPr>
          <w:ilvl w:val="0"/>
          <w:numId w:val="64"/>
        </w:numPr>
        <w:suppressAutoHyphens/>
        <w:overflowPunct/>
        <w:autoSpaceDE/>
        <w:autoSpaceDN/>
        <w:adjustRightInd/>
        <w:ind w:left="284" w:hanging="284"/>
        <w:textAlignment w:val="auto"/>
        <w:rPr>
          <w:rFonts w:ascii="Calibri" w:hAnsi="Calibri"/>
          <w:spacing w:val="-4"/>
          <w:w w:val="105"/>
        </w:rPr>
      </w:pPr>
      <w:r w:rsidRPr="003A40F1">
        <w:rPr>
          <w:rFonts w:ascii="Calibri" w:hAnsi="Calibri"/>
          <w:color w:val="000000" w:themeColor="text1"/>
          <w:spacing w:val="-4"/>
          <w:w w:val="105"/>
          <w:sz w:val="20"/>
        </w:rPr>
        <w:t>Le agevolazioni indicate nei precedenti commi verranno calcolate a consultivo con compensazione con il tributo dovuto per l’anno successivo o rimborso dell’eventuale eccedenza pagata nel caso di in capienza.</w:t>
      </w:r>
    </w:p>
    <w:p w14:paraId="799BE09B" w14:textId="77777777" w:rsidR="00B31CFA" w:rsidRPr="00397431" w:rsidRDefault="00B31CFA" w:rsidP="00B31CFA">
      <w:pPr>
        <w:suppressAutoHyphens/>
        <w:overflowPunct/>
        <w:autoSpaceDE/>
        <w:autoSpaceDN/>
        <w:adjustRightInd/>
        <w:ind w:left="284"/>
        <w:textAlignment w:val="auto"/>
        <w:rPr>
          <w:rFonts w:ascii="Calibri" w:hAnsi="Calibri"/>
          <w:spacing w:val="-4"/>
          <w:w w:val="105"/>
        </w:rPr>
      </w:pPr>
    </w:p>
    <w:p w14:paraId="23785BA7" w14:textId="3262928C" w:rsidR="00B31CFA" w:rsidRPr="00B31CFA" w:rsidRDefault="00B31CFA" w:rsidP="00B31CFA">
      <w:pPr>
        <w:pStyle w:val="Titolo"/>
      </w:pPr>
      <w:r w:rsidRPr="00B31CFA">
        <w:t>Art 32– Agevolazioni per l’avvio al recupero di rifiuti urbani delle utenze non domestiche</w:t>
      </w:r>
    </w:p>
    <w:p w14:paraId="5B9245F0" w14:textId="11E28045" w:rsidR="00A710DC" w:rsidRDefault="00A710DC" w:rsidP="00A710DC">
      <w:pPr>
        <w:pStyle w:val="Paragrafoelenco"/>
        <w:numPr>
          <w:ilvl w:val="0"/>
          <w:numId w:val="62"/>
        </w:numPr>
        <w:suppressAutoHyphens/>
        <w:ind w:left="284" w:hanging="284"/>
        <w:rPr>
          <w:color w:val="000000" w:themeColor="text1"/>
          <w:spacing w:val="-4"/>
          <w:w w:val="105"/>
          <w:sz w:val="20"/>
          <w:szCs w:val="20"/>
        </w:rPr>
      </w:pPr>
      <w:r w:rsidRPr="003A40F1">
        <w:rPr>
          <w:color w:val="000000" w:themeColor="text1"/>
          <w:spacing w:val="-4"/>
          <w:w w:val="105"/>
          <w:sz w:val="20"/>
          <w:szCs w:val="20"/>
        </w:rPr>
        <w:t>Le utenze non domestiche possono conferire al di fuori del servizio pubblico i propri rifiuti urbani, previa dimostrazione di averli avviati a recupero mediante attestazione rilasciata dal soggetto che effettua l’attività di recupero dei rifiuti stessi.</w:t>
      </w:r>
    </w:p>
    <w:p w14:paraId="298272D5" w14:textId="2DFAEE10" w:rsidR="006E6095" w:rsidRDefault="00D56DDF" w:rsidP="00D56DDF">
      <w:pPr>
        <w:suppressAutoHyphens/>
        <w:overflowPunct/>
        <w:autoSpaceDE/>
        <w:autoSpaceDN/>
        <w:adjustRightInd/>
        <w:ind w:left="284" w:hanging="284"/>
        <w:textAlignment w:val="auto"/>
        <w:rPr>
          <w:rFonts w:ascii="Calibri" w:hAnsi="Calibri"/>
          <w:color w:val="FF0000"/>
          <w:spacing w:val="-3"/>
          <w:w w:val="105"/>
          <w:sz w:val="20"/>
        </w:rPr>
      </w:pPr>
      <w:r>
        <w:rPr>
          <w:rFonts w:ascii="Calibri" w:hAnsi="Calibri"/>
          <w:color w:val="FF0000"/>
          <w:spacing w:val="-3"/>
          <w:w w:val="105"/>
          <w:sz w:val="20"/>
        </w:rPr>
        <w:t xml:space="preserve">1bis </w:t>
      </w:r>
      <w:r w:rsidR="006E6095" w:rsidRPr="000A6FB4">
        <w:rPr>
          <w:rFonts w:ascii="Calibri" w:hAnsi="Calibri"/>
          <w:color w:val="FF0000"/>
          <w:spacing w:val="-3"/>
          <w:w w:val="105"/>
          <w:sz w:val="20"/>
        </w:rPr>
        <w:t>La documentazione</w:t>
      </w:r>
      <w:r w:rsidR="006E6095">
        <w:rPr>
          <w:rFonts w:ascii="Calibri" w:hAnsi="Calibri"/>
          <w:color w:val="FF0000"/>
          <w:spacing w:val="-3"/>
          <w:w w:val="105"/>
          <w:sz w:val="20"/>
        </w:rPr>
        <w:t xml:space="preserve"> attestante le quantità di rifiuti effettivamente avviate a </w:t>
      </w:r>
      <w:r w:rsidR="000E675D">
        <w:rPr>
          <w:rFonts w:ascii="Calibri" w:hAnsi="Calibri"/>
          <w:color w:val="FF0000"/>
          <w:spacing w:val="-3"/>
          <w:w w:val="105"/>
          <w:sz w:val="20"/>
        </w:rPr>
        <w:t>recupero</w:t>
      </w:r>
      <w:r w:rsidR="006E6095">
        <w:rPr>
          <w:rFonts w:ascii="Calibri" w:hAnsi="Calibri"/>
          <w:color w:val="FF0000"/>
          <w:spacing w:val="-3"/>
          <w:w w:val="105"/>
          <w:sz w:val="20"/>
        </w:rPr>
        <w:t xml:space="preserve"> devono contenere le seguenti informazioni:</w:t>
      </w:r>
    </w:p>
    <w:p w14:paraId="0C7C2209" w14:textId="77777777" w:rsidR="006E6095"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dati identificativi dell’utente, tra i quali: denominazione societaria o dell’ente titolare dell’utenza, partita IVA o codice fiscale per i soggetti privi di partita IVA codice utente;</w:t>
      </w:r>
    </w:p>
    <w:p w14:paraId="11325FC8" w14:textId="77777777" w:rsidR="006E6095"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il recapito postale e l’indirizzo di posta elettronica certificata dell’utente;</w:t>
      </w:r>
    </w:p>
    <w:p w14:paraId="54912B16" w14:textId="77777777" w:rsidR="006E6095"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i dati identificativi dell’utenza: codice utenza, indirizzo e dati catastali dell’immobile, tipologia di attività svolta;</w:t>
      </w:r>
    </w:p>
    <w:p w14:paraId="602EC401" w14:textId="77777777" w:rsidR="006E6095"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dati sui quantitativi di rifiuti complessivamente prodotti, suddivisi per frazione merceologica;</w:t>
      </w:r>
    </w:p>
    <w:p w14:paraId="7D225278" w14:textId="3E7B2C9D" w:rsidR="006E6095"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 xml:space="preserve">dati sui quantitativi di rifiuti, suddivisi per frazione merceologica, effettivamente avviati a </w:t>
      </w:r>
      <w:r w:rsidR="000E675D">
        <w:rPr>
          <w:color w:val="FF0000"/>
          <w:spacing w:val="-4"/>
          <w:w w:val="105"/>
          <w:sz w:val="20"/>
        </w:rPr>
        <w:t>recupero</w:t>
      </w:r>
      <w:r>
        <w:rPr>
          <w:color w:val="FF0000"/>
          <w:spacing w:val="-4"/>
          <w:w w:val="105"/>
          <w:sz w:val="20"/>
        </w:rPr>
        <w:t xml:space="preserve"> al di fuori del servizio pubblico con riferimento all’anno precedente, quali risultanti dall’attestazione rilasciata dal soggetto o dai soggetti che effettuano l’attività di </w:t>
      </w:r>
      <w:r w:rsidR="000E675D">
        <w:rPr>
          <w:color w:val="FF0000"/>
          <w:spacing w:val="-4"/>
          <w:w w:val="105"/>
          <w:sz w:val="20"/>
        </w:rPr>
        <w:t>recupero</w:t>
      </w:r>
      <w:r>
        <w:rPr>
          <w:color w:val="FF0000"/>
          <w:spacing w:val="-4"/>
          <w:w w:val="105"/>
          <w:sz w:val="20"/>
        </w:rPr>
        <w:t xml:space="preserve"> dei rifiuti stessi, che deve essere allegata all’istanza;</w:t>
      </w:r>
    </w:p>
    <w:p w14:paraId="28C2CC51" w14:textId="55F32C1C" w:rsidR="006E6095" w:rsidRPr="007078D2" w:rsidRDefault="006E6095" w:rsidP="006E6095">
      <w:pPr>
        <w:pStyle w:val="Paragrafoelenco"/>
        <w:numPr>
          <w:ilvl w:val="0"/>
          <w:numId w:val="66"/>
        </w:numPr>
        <w:suppressAutoHyphens/>
        <w:ind w:left="567" w:hanging="283"/>
        <w:rPr>
          <w:color w:val="FF0000"/>
          <w:spacing w:val="-4"/>
          <w:w w:val="105"/>
          <w:sz w:val="20"/>
        </w:rPr>
      </w:pPr>
      <w:r>
        <w:rPr>
          <w:color w:val="FF0000"/>
          <w:spacing w:val="-4"/>
          <w:w w:val="105"/>
          <w:sz w:val="20"/>
        </w:rPr>
        <w:t xml:space="preserve">dati identificativi dell’impianto o degli impianti di </w:t>
      </w:r>
      <w:r w:rsidR="000E675D">
        <w:rPr>
          <w:color w:val="FF0000"/>
          <w:spacing w:val="-4"/>
          <w:w w:val="105"/>
          <w:sz w:val="20"/>
        </w:rPr>
        <w:t>recupero</w:t>
      </w:r>
      <w:r>
        <w:rPr>
          <w:color w:val="FF0000"/>
          <w:spacing w:val="-4"/>
          <w:w w:val="105"/>
          <w:sz w:val="20"/>
        </w:rPr>
        <w:t xml:space="preserve"> cui tali rifiuti sono stati conferiti tali rifiuti (denominazione o ragione sociale, partita IVA o codice fiscale, localizzazione, attività svolta).</w:t>
      </w:r>
    </w:p>
    <w:p w14:paraId="395F9C13" w14:textId="77777777" w:rsidR="00624C3B" w:rsidRPr="003A40F1" w:rsidRDefault="00624C3B" w:rsidP="00624C3B">
      <w:pPr>
        <w:pStyle w:val="Paragrafoelenco"/>
        <w:suppressAutoHyphens/>
        <w:ind w:left="284"/>
        <w:rPr>
          <w:color w:val="000000" w:themeColor="text1"/>
          <w:spacing w:val="-4"/>
          <w:w w:val="105"/>
          <w:sz w:val="20"/>
          <w:szCs w:val="20"/>
        </w:rPr>
      </w:pPr>
    </w:p>
    <w:p w14:paraId="1591E1F4" w14:textId="77777777" w:rsidR="00A710DC" w:rsidRPr="003A40F1" w:rsidRDefault="00A710DC" w:rsidP="00A710DC">
      <w:pPr>
        <w:pStyle w:val="Paragrafoelenco"/>
        <w:numPr>
          <w:ilvl w:val="0"/>
          <w:numId w:val="62"/>
        </w:numPr>
        <w:suppressAutoHyphens/>
        <w:ind w:left="284" w:hanging="284"/>
        <w:rPr>
          <w:color w:val="000000" w:themeColor="text1"/>
          <w:spacing w:val="-4"/>
          <w:w w:val="105"/>
          <w:sz w:val="20"/>
          <w:szCs w:val="20"/>
        </w:rPr>
      </w:pPr>
      <w:r w:rsidRPr="003A40F1">
        <w:rPr>
          <w:color w:val="000000" w:themeColor="text1"/>
          <w:spacing w:val="-4"/>
          <w:w w:val="105"/>
          <w:sz w:val="20"/>
          <w:szCs w:val="20"/>
        </w:rPr>
        <w:t>Le utenze non domestiche che provvedono in autonomia, direttamente o tramite soggetti abilitati diversi dal gestore del servizio pubblico e nel rispetto delle vigenti disposizioni normative, al recupero del totale dei rifiuti urbani prodotti, sono escluse dalla corresponsione della parte variabile della tassa riferita alle specifiche superfici oggetto di tassazione e, per tali superfici, sono tenuti alla corresponsione della sola parte fissa.</w:t>
      </w:r>
    </w:p>
    <w:p w14:paraId="18961859" w14:textId="77777777" w:rsidR="00A710DC" w:rsidRPr="003A40F1" w:rsidRDefault="00A710DC" w:rsidP="00A710DC">
      <w:pPr>
        <w:pStyle w:val="Paragrafoelenco"/>
        <w:numPr>
          <w:ilvl w:val="0"/>
          <w:numId w:val="62"/>
        </w:numPr>
        <w:suppressAutoHyphens/>
        <w:ind w:left="284" w:hanging="284"/>
        <w:rPr>
          <w:color w:val="000000" w:themeColor="text1"/>
          <w:spacing w:val="-4"/>
          <w:w w:val="105"/>
          <w:sz w:val="20"/>
          <w:szCs w:val="20"/>
        </w:rPr>
      </w:pPr>
      <w:r w:rsidRPr="003A40F1">
        <w:rPr>
          <w:color w:val="000000" w:themeColor="text1"/>
          <w:spacing w:val="-4"/>
          <w:w w:val="105"/>
          <w:sz w:val="20"/>
          <w:szCs w:val="20"/>
        </w:rPr>
        <w:t>Per le utenze non domestiche di cui al comma 2 la scelta di avvalersi di operatori privati diversi dal gestore del servizio pubblico deve essere effettuata per un periodo non inferiore a cinque anni, salva la possibilità per il gestore del servizio pubblico, dietro richiesta dell'utenza non domestica, di riprendere l'erogazione del servizio anche prima della scadenza quinquennale.</w:t>
      </w:r>
    </w:p>
    <w:p w14:paraId="5130C57B" w14:textId="77777777" w:rsidR="006D4EE9" w:rsidRPr="00115AE1" w:rsidRDefault="006D4EE9" w:rsidP="006D4EE9">
      <w:pPr>
        <w:rPr>
          <w:rFonts w:ascii="Calibri" w:hAnsi="Calibri" w:cs="Calibri"/>
          <w:b/>
          <w:bCs/>
        </w:rPr>
      </w:pPr>
    </w:p>
    <w:p w14:paraId="5714CD88" w14:textId="20B66654" w:rsidR="006D4EE9" w:rsidRPr="009C5657" w:rsidRDefault="0047049D" w:rsidP="009C5657">
      <w:pPr>
        <w:pStyle w:val="Titolo"/>
      </w:pPr>
      <w:r w:rsidRPr="009C5657">
        <w:t>Art. 3</w:t>
      </w:r>
      <w:r w:rsidR="00B31CFA">
        <w:t>3</w:t>
      </w:r>
      <w:r w:rsidRPr="009C5657">
        <w:t xml:space="preserve"> – Obblighi di comunicazione per l’uscita e il reintegro dal/nel servizio pubblico di raccolta</w:t>
      </w:r>
    </w:p>
    <w:p w14:paraId="541DD00B" w14:textId="31617477" w:rsidR="0047049D" w:rsidRPr="003A40F1" w:rsidRDefault="0047049D"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 xml:space="preserve">Per consentire la corretta programmazione dei servizi pubblici, le utenze non domestiche che intendono avvalersi della facoltà di cui all’articolo 31 comma 1 del presente Regolamento e conferire a recupero al di fuori del servizio </w:t>
      </w:r>
      <w:r w:rsidRPr="003A40F1">
        <w:rPr>
          <w:color w:val="000000" w:themeColor="text1"/>
          <w:sz w:val="20"/>
          <w:szCs w:val="20"/>
        </w:rPr>
        <w:lastRenderedPageBreak/>
        <w:t xml:space="preserve">pubblico la totalità dei propri rifiuti urbani devono darne comunicazione preventiva al Comune via PEC </w:t>
      </w:r>
      <w:r w:rsidR="00141B52" w:rsidRPr="003A40F1">
        <w:rPr>
          <w:color w:val="000000" w:themeColor="text1"/>
          <w:sz w:val="20"/>
          <w:szCs w:val="20"/>
        </w:rPr>
        <w:t>indirizzata all’</w:t>
      </w:r>
      <w:r w:rsidRPr="003A40F1">
        <w:rPr>
          <w:color w:val="000000" w:themeColor="text1"/>
          <w:sz w:val="20"/>
          <w:szCs w:val="20"/>
        </w:rPr>
        <w:t>Ufficio tributi utilizzando il modello predisposto dallo stesso, entro il 30 giugno di ciascun anno , con effetti a decorrere dal 1° gennaio dell’anno successivo. Limitatamente all’anno 2021 la comunicazione dovrà essere presentata entro il 31 maggio, con effetti a decorrere dal 1°gennaio 2022.</w:t>
      </w:r>
    </w:p>
    <w:p w14:paraId="16C31695" w14:textId="77777777" w:rsidR="0047049D" w:rsidRPr="003A40F1" w:rsidRDefault="0047049D"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Per comunicare la scelta di cui al comma precedente, l’utente è tenuto alla presentazione di una comunicazione redatta secondo il modello riportato in Allegato al presente Regolamento , sottoscritta dal legale rappresentante dell’impresa/attività, nella quale devono essere indicati: l’ubicazione degli immobili di riferimento e le loro superfici tassabili, il tipo di attività svolta in via prevalente con il relativo codice ATECO, i quantitativi stimati dei rifiuti che saranno conferiti al di fuori del servizio pubblico, da avviare a recupero, distinti per codice EER (Elenco Europeo dei Rifiuti), la durata del periodo, non inferiore a cinque anni, per la quale si intende esercitare tale opzione, l’impegno a restituire le attrezzature pubbliche in uso quali, cassoni e containers, il/i soggetto/i autorizzato/i con i quali è stato stipulato apposito contratto. Alla comunicazione deve essere allegata idonea documentazione, anche nella modalità dell’autocertificazione, comprovante l’esistenza di un accordo contrattuale con il/i soggetto/i che effettua/no l’attività di recupero dei rifiuti (impianti di primo conferimento che effettuano il recupero rifiuti). Tale comunicazione è valida anche quale denuncia di variazione ai fini della TARI.</w:t>
      </w:r>
    </w:p>
    <w:p w14:paraId="55460AC6" w14:textId="77777777" w:rsidR="0047049D" w:rsidRPr="003A40F1" w:rsidRDefault="0047049D"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La mancata presentazione della comunicazione di recupero autonomo di cui al comma 2, entro il termine del 31 maggio per il solo anno 2021, o entro il termine del 30 giugno a decorrere dal 2022, è da intendersi quale scelta dell’utenza non domestica di avvalersi del servizio pubblico .</w:t>
      </w:r>
    </w:p>
    <w:p w14:paraId="7B18340E" w14:textId="77777777" w:rsidR="0047049D" w:rsidRPr="003A40F1" w:rsidRDefault="0047049D"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Il Comune, ricevuta la comunicazione di cui al comma 2, ne darà notizia al gestore del servizio rifiuti, ai fini del distacco dal servizio pubblico.</w:t>
      </w:r>
    </w:p>
    <w:p w14:paraId="6A91ED07" w14:textId="77777777" w:rsidR="00AC3A97" w:rsidRPr="003A40F1" w:rsidRDefault="00AC3A97"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Le utenze non domestiche che intendono riprendere ad usufruire del servizio pubblico prima della scadenza del periodo di esercizio dell’opzione di avvalersi di soggetti privati, devono comunicarlo tramite PEC al Comune, fatte salve ulteriori indicazioni del Comune medesimo, entro il 30 giugno di ciascun anno, con effetti a decorrere dall’anno successivo;</w:t>
      </w:r>
    </w:p>
    <w:p w14:paraId="7B3F0DC4" w14:textId="77777777" w:rsidR="00AC3A97" w:rsidRPr="003A40F1" w:rsidRDefault="00AC3A97"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L’esclusione della parte variabile della tassa è comunque subordinata alla presentazione di una comunicazione annuale, redatta su modello predisposto dal Comune riportato in Allegato XX  al presente regolamento, da presentare tramite PEC a … [indicare l’Ufficio competente], a pena di decadenza con le modalità ed entro i termini indicati al successivo comma 7.</w:t>
      </w:r>
    </w:p>
    <w:p w14:paraId="3D000B71" w14:textId="77777777" w:rsidR="00AC3A97" w:rsidRPr="003A40F1" w:rsidRDefault="00AC3A97"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Entro il 20 febbraio di ciascun anno l’utenza non domestica che ha conferito a recupero i propri rifiuti urbani al di fuori del servizio pubblico deve comunicare al Comune – fatte salve ulteriori indicazioni del Comune medesimo – i quantitativi dei rifiuti urbani avviati autonomamente a recupero nell’anno precedente che dovrà essere uguale o superiore al totale dei rifiuti prodotti dell’anno precedente l’uscita e desumibili dal  MUD o dagli appositi formulari di identificazione dei rifiuti   allegando attestazione rilasciata dal soggetto (o dai soggetti) che ha effettuato l'attività di recupero dei rifiuti stessi, che dovrà contenere anche i dati dell’utenza cui i rifiuti si riferiscono e il periodo durante il quale ha avuto luogo l’operazione di recupero.</w:t>
      </w:r>
    </w:p>
    <w:p w14:paraId="45C3D5FA" w14:textId="77777777" w:rsidR="00AC3A97" w:rsidRPr="003A40F1" w:rsidRDefault="00AC3A97"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Il Comune ha facoltà di effettuare controlli ed ispezioni al fine di verificare la coerenza e la correttezza delle rendicontazioni presentate rispetto all’attività svolta ed alle quantità prodotte . Nel caso di comportamenti non corretti o dichiarazioni mendaci, gli stessi saranno sanzionati, salvo più gravi violazioni, attraverso il recupero della TARI dovuta e l’applicazione della disciplina prevista per le dichiarazioni infedeli.</w:t>
      </w:r>
    </w:p>
    <w:p w14:paraId="04F4AF31" w14:textId="77777777" w:rsidR="00AC3A97" w:rsidRPr="003A40F1" w:rsidRDefault="00AC3A97" w:rsidP="0047049D">
      <w:pPr>
        <w:pStyle w:val="Paragrafoelenco"/>
        <w:numPr>
          <w:ilvl w:val="0"/>
          <w:numId w:val="63"/>
        </w:numPr>
        <w:ind w:left="284" w:hanging="284"/>
        <w:rPr>
          <w:color w:val="000000" w:themeColor="text1"/>
          <w:sz w:val="20"/>
          <w:szCs w:val="20"/>
        </w:rPr>
      </w:pPr>
      <w:r w:rsidRPr="003A40F1">
        <w:rPr>
          <w:color w:val="000000" w:themeColor="text1"/>
          <w:sz w:val="20"/>
          <w:szCs w:val="20"/>
        </w:rPr>
        <w:t>La parte variabile viene esclusa in via previsionale ed è soggetta a conguaglio. Nel caso di omessa presentazione della rendicontazione dell’attività di recupero svolta nei termini previsti dal presente regolamento, ovvero quando non si dimostri il totale recupero dei rifiuti prodotti in caso di fuoriuscita dal servizio pubblico, il Comune provvede al recupero della quota variabile della tariffa indebitamente esclusa dalla tassazione.</w:t>
      </w:r>
    </w:p>
    <w:p w14:paraId="39F19656" w14:textId="77777777" w:rsidR="0047049D" w:rsidRDefault="0047049D" w:rsidP="0047049D">
      <w:pPr>
        <w:rPr>
          <w:b/>
          <w:bCs/>
        </w:rPr>
      </w:pPr>
    </w:p>
    <w:p w14:paraId="0421292D" w14:textId="28156D6E" w:rsidR="006D4EE9" w:rsidRPr="009C5657" w:rsidRDefault="006D4EE9" w:rsidP="009C5657">
      <w:pPr>
        <w:pStyle w:val="Titolo"/>
      </w:pPr>
      <w:r w:rsidRPr="009C5657">
        <w:t>Art 3</w:t>
      </w:r>
      <w:r w:rsidR="00B31CFA">
        <w:t>4</w:t>
      </w:r>
      <w:r w:rsidR="000E0079" w:rsidRPr="009C5657">
        <w:t xml:space="preserve"> - </w:t>
      </w:r>
      <w:r w:rsidRPr="009C5657">
        <w:t>Riduzioni per raccolta differenziata delle utenze domestiche</w:t>
      </w:r>
    </w:p>
    <w:p w14:paraId="07356537" w14:textId="77777777" w:rsidR="006D4EE9" w:rsidRPr="003A40F1" w:rsidRDefault="006D4EE9" w:rsidP="006D4EE9">
      <w:pPr>
        <w:ind w:left="284" w:hanging="284"/>
        <w:rPr>
          <w:rFonts w:ascii="Calibri" w:hAnsi="Calibri"/>
          <w:sz w:val="20"/>
        </w:rPr>
      </w:pPr>
      <w:r>
        <w:rPr>
          <w:rFonts w:ascii="Calibri" w:hAnsi="Calibri" w:cs="Calibri"/>
        </w:rPr>
        <w:t xml:space="preserve">1. </w:t>
      </w:r>
      <w:r w:rsidRPr="003A40F1">
        <w:rPr>
          <w:rFonts w:ascii="Calibri" w:hAnsi="Calibri"/>
          <w:spacing w:val="7"/>
          <w:sz w:val="20"/>
        </w:rPr>
        <w:t xml:space="preserve">Per le utenze domestiche che conferiscono direttamente il rifiuto recuperabile in </w:t>
      </w:r>
      <w:r w:rsidRPr="003A40F1">
        <w:rPr>
          <w:rFonts w:ascii="Calibri" w:hAnsi="Calibri"/>
          <w:spacing w:val="4"/>
          <w:sz w:val="20"/>
        </w:rPr>
        <w:t xml:space="preserve">maniera differenziata presso la Stazione ecologica attrezzata (ex- Centro Ambiente), è </w:t>
      </w:r>
      <w:r w:rsidRPr="003A40F1">
        <w:rPr>
          <w:rFonts w:ascii="Calibri" w:hAnsi="Calibri"/>
          <w:spacing w:val="-11"/>
          <w:sz w:val="20"/>
        </w:rPr>
        <w:t xml:space="preserve">riconosciuta una riduzione della tariffa calcolata sulla base delle quantità di rifiuti conferiti in forma </w:t>
      </w:r>
      <w:r w:rsidRPr="003A40F1">
        <w:rPr>
          <w:rFonts w:ascii="Calibri" w:hAnsi="Calibri"/>
          <w:spacing w:val="-6"/>
          <w:sz w:val="20"/>
        </w:rPr>
        <w:t xml:space="preserve">differenziata nel corso dell’anno solare precedente in base agli importi specificati nella seguente </w:t>
      </w:r>
      <w:r w:rsidRPr="003A40F1">
        <w:rPr>
          <w:rFonts w:ascii="Calibri" w:hAnsi="Calibri"/>
          <w:sz w:val="20"/>
        </w:rPr>
        <w:t>tabella:</w:t>
      </w:r>
    </w:p>
    <w:p w14:paraId="2678957F" w14:textId="77777777" w:rsidR="006D4EE9" w:rsidRPr="003A40F1" w:rsidRDefault="006D4EE9" w:rsidP="006D4EE9">
      <w:pPr>
        <w:spacing w:before="4" w:line="20" w:lineRule="exact"/>
        <w:ind w:left="1147" w:right="1153"/>
        <w:rPr>
          <w:rFonts w:ascii="Calibri" w:hAnsi="Calibri"/>
          <w:sz w:val="20"/>
        </w:rPr>
      </w:pPr>
    </w:p>
    <w:tbl>
      <w:tblPr>
        <w:tblW w:w="0" w:type="auto"/>
        <w:tblInd w:w="1156" w:type="dxa"/>
        <w:tblLayout w:type="fixed"/>
        <w:tblCellMar>
          <w:left w:w="0" w:type="dxa"/>
          <w:right w:w="0" w:type="dxa"/>
        </w:tblCellMar>
        <w:tblLook w:val="0000" w:firstRow="0" w:lastRow="0" w:firstColumn="0" w:lastColumn="0" w:noHBand="0" w:noVBand="0"/>
      </w:tblPr>
      <w:tblGrid>
        <w:gridCol w:w="6048"/>
        <w:gridCol w:w="1372"/>
      </w:tblGrid>
      <w:tr w:rsidR="006D4EE9" w:rsidRPr="003A40F1" w14:paraId="7D509CCE" w14:textId="77777777" w:rsidTr="008116F6">
        <w:trPr>
          <w:trHeight w:hRule="exact" w:val="307"/>
        </w:trPr>
        <w:tc>
          <w:tcPr>
            <w:tcW w:w="6048" w:type="dxa"/>
            <w:tcBorders>
              <w:top w:val="single" w:sz="9" w:space="0" w:color="auto"/>
              <w:left w:val="single" w:sz="9" w:space="0" w:color="auto"/>
              <w:bottom w:val="single" w:sz="9" w:space="0" w:color="auto"/>
              <w:right w:val="single" w:sz="9" w:space="0" w:color="auto"/>
            </w:tcBorders>
            <w:vAlign w:val="center"/>
          </w:tcPr>
          <w:p w14:paraId="7B0BEA8C" w14:textId="77777777" w:rsidR="006D4EE9" w:rsidRPr="003A40F1" w:rsidRDefault="006D4EE9" w:rsidP="008116F6">
            <w:pPr>
              <w:ind w:left="95"/>
              <w:rPr>
                <w:rFonts w:ascii="Calibri" w:hAnsi="Calibri"/>
                <w:sz w:val="20"/>
              </w:rPr>
            </w:pPr>
            <w:r w:rsidRPr="003A40F1">
              <w:rPr>
                <w:rFonts w:ascii="Calibri" w:hAnsi="Calibri" w:cs="Arial Rounded MT Bold"/>
                <w:b/>
                <w:bCs/>
                <w:sz w:val="20"/>
              </w:rPr>
              <w:t>Tipologia di rifiuto</w:t>
            </w:r>
          </w:p>
        </w:tc>
        <w:tc>
          <w:tcPr>
            <w:tcW w:w="1372" w:type="dxa"/>
            <w:tcBorders>
              <w:top w:val="single" w:sz="9" w:space="0" w:color="auto"/>
              <w:left w:val="single" w:sz="9" w:space="0" w:color="auto"/>
              <w:bottom w:val="single" w:sz="9" w:space="0" w:color="auto"/>
              <w:right w:val="single" w:sz="9" w:space="0" w:color="auto"/>
            </w:tcBorders>
            <w:vAlign w:val="center"/>
          </w:tcPr>
          <w:p w14:paraId="1331ECA8" w14:textId="77777777" w:rsidR="006D4EE9" w:rsidRPr="003A40F1" w:rsidRDefault="006D4EE9" w:rsidP="008116F6">
            <w:pPr>
              <w:ind w:right="732"/>
              <w:jc w:val="right"/>
              <w:rPr>
                <w:rFonts w:ascii="Calibri" w:hAnsi="Calibri"/>
                <w:sz w:val="20"/>
              </w:rPr>
            </w:pPr>
            <w:r w:rsidRPr="003A40F1">
              <w:rPr>
                <w:rFonts w:ascii="Calibri" w:hAnsi="Calibri" w:cs="Arial Rounded MT Bold"/>
                <w:b/>
                <w:bCs/>
                <w:sz w:val="20"/>
              </w:rPr>
              <w:t>€/Kg</w:t>
            </w:r>
          </w:p>
        </w:tc>
      </w:tr>
      <w:tr w:rsidR="006D4EE9" w:rsidRPr="003A40F1" w14:paraId="6762DAB1" w14:textId="77777777"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14:paraId="189C7862" w14:textId="77777777" w:rsidR="006D4EE9" w:rsidRPr="003A40F1" w:rsidRDefault="006D4EE9" w:rsidP="008116F6">
            <w:pPr>
              <w:ind w:left="95"/>
              <w:rPr>
                <w:rFonts w:ascii="Calibri" w:hAnsi="Calibri"/>
                <w:i/>
                <w:iCs/>
                <w:color w:val="000000" w:themeColor="text1"/>
                <w:spacing w:val="-8"/>
                <w:sz w:val="20"/>
                <w:u w:val="single"/>
              </w:rPr>
            </w:pPr>
            <w:r w:rsidRPr="003A40F1">
              <w:rPr>
                <w:rFonts w:ascii="Calibri" w:hAnsi="Calibri"/>
                <w:color w:val="000000" w:themeColor="text1"/>
                <w:spacing w:val="-8"/>
                <w:sz w:val="20"/>
                <w:u w:val="single"/>
              </w:rPr>
              <w:t xml:space="preserve">Vegetali </w:t>
            </w:r>
            <w:r w:rsidRPr="003A40F1">
              <w:rPr>
                <w:rFonts w:ascii="Calibri" w:hAnsi="Calibri"/>
                <w:i/>
                <w:iCs/>
                <w:color w:val="000000" w:themeColor="text1"/>
                <w:spacing w:val="-8"/>
                <w:sz w:val="20"/>
                <w:u w:val="single"/>
              </w:rPr>
              <w:t>(scarti di giardinaggio)</w:t>
            </w:r>
          </w:p>
        </w:tc>
        <w:tc>
          <w:tcPr>
            <w:tcW w:w="1372" w:type="dxa"/>
            <w:tcBorders>
              <w:top w:val="single" w:sz="9" w:space="0" w:color="auto"/>
              <w:left w:val="single" w:sz="9" w:space="0" w:color="auto"/>
              <w:bottom w:val="single" w:sz="9" w:space="0" w:color="auto"/>
              <w:right w:val="single" w:sz="9" w:space="0" w:color="auto"/>
            </w:tcBorders>
            <w:vAlign w:val="center"/>
          </w:tcPr>
          <w:p w14:paraId="45C310A8" w14:textId="77777777" w:rsidR="006D4EE9" w:rsidRPr="003A40F1" w:rsidRDefault="006D4EE9" w:rsidP="008116F6">
            <w:pPr>
              <w:tabs>
                <w:tab w:val="decimal" w:pos="278"/>
              </w:tabs>
              <w:rPr>
                <w:rFonts w:ascii="Calibri" w:hAnsi="Calibri"/>
                <w:color w:val="000000" w:themeColor="text1"/>
                <w:sz w:val="20"/>
                <w:u w:val="single"/>
              </w:rPr>
            </w:pPr>
            <w:r w:rsidRPr="003A40F1">
              <w:rPr>
                <w:rFonts w:ascii="Calibri" w:hAnsi="Calibri"/>
                <w:color w:val="000000" w:themeColor="text1"/>
                <w:sz w:val="20"/>
                <w:u w:val="single"/>
              </w:rPr>
              <w:t>0,040</w:t>
            </w:r>
          </w:p>
        </w:tc>
      </w:tr>
      <w:tr w:rsidR="006D4EE9" w:rsidRPr="003A40F1" w14:paraId="48FAA04C" w14:textId="77777777" w:rsidTr="008116F6">
        <w:trPr>
          <w:trHeight w:hRule="exact" w:val="298"/>
        </w:trPr>
        <w:tc>
          <w:tcPr>
            <w:tcW w:w="6048" w:type="dxa"/>
            <w:tcBorders>
              <w:top w:val="single" w:sz="9" w:space="0" w:color="auto"/>
              <w:left w:val="single" w:sz="9" w:space="0" w:color="auto"/>
              <w:bottom w:val="single" w:sz="9" w:space="0" w:color="auto"/>
              <w:right w:val="single" w:sz="9" w:space="0" w:color="auto"/>
            </w:tcBorders>
            <w:vAlign w:val="center"/>
          </w:tcPr>
          <w:p w14:paraId="566C9416" w14:textId="77777777" w:rsidR="006D4EE9" w:rsidRPr="003A40F1" w:rsidRDefault="006D4EE9" w:rsidP="008116F6">
            <w:pPr>
              <w:ind w:left="95"/>
              <w:rPr>
                <w:rFonts w:ascii="Calibri" w:hAnsi="Calibri"/>
                <w:color w:val="000000" w:themeColor="text1"/>
                <w:sz w:val="20"/>
                <w:u w:val="single"/>
              </w:rPr>
            </w:pPr>
            <w:r w:rsidRPr="003A40F1">
              <w:rPr>
                <w:rFonts w:ascii="Calibri" w:hAnsi="Calibri"/>
                <w:color w:val="000000" w:themeColor="text1"/>
                <w:sz w:val="20"/>
                <w:u w:val="single"/>
              </w:rPr>
              <w:t>Inerti e vetro</w:t>
            </w:r>
          </w:p>
        </w:tc>
        <w:tc>
          <w:tcPr>
            <w:tcW w:w="1372" w:type="dxa"/>
            <w:tcBorders>
              <w:top w:val="single" w:sz="9" w:space="0" w:color="auto"/>
              <w:left w:val="single" w:sz="9" w:space="0" w:color="auto"/>
              <w:bottom w:val="single" w:sz="9" w:space="0" w:color="auto"/>
              <w:right w:val="single" w:sz="9" w:space="0" w:color="auto"/>
            </w:tcBorders>
            <w:vAlign w:val="center"/>
          </w:tcPr>
          <w:p w14:paraId="1E79FD64" w14:textId="77777777" w:rsidR="006D4EE9" w:rsidRPr="003A40F1" w:rsidRDefault="006D4EE9" w:rsidP="008116F6">
            <w:pPr>
              <w:tabs>
                <w:tab w:val="decimal" w:pos="278"/>
              </w:tabs>
              <w:rPr>
                <w:rFonts w:ascii="Calibri" w:hAnsi="Calibri"/>
                <w:color w:val="000000" w:themeColor="text1"/>
                <w:sz w:val="20"/>
                <w:u w:val="single"/>
              </w:rPr>
            </w:pPr>
            <w:r w:rsidRPr="003A40F1">
              <w:rPr>
                <w:rFonts w:ascii="Calibri" w:hAnsi="Calibri"/>
                <w:color w:val="000000" w:themeColor="text1"/>
                <w:sz w:val="20"/>
                <w:u w:val="single"/>
              </w:rPr>
              <w:t>0,015</w:t>
            </w:r>
          </w:p>
        </w:tc>
      </w:tr>
      <w:tr w:rsidR="006D4EE9" w:rsidRPr="003A40F1" w14:paraId="6E0C7BE6" w14:textId="77777777" w:rsidTr="008116F6">
        <w:trPr>
          <w:trHeight w:hRule="exact" w:val="297"/>
        </w:trPr>
        <w:tc>
          <w:tcPr>
            <w:tcW w:w="6048" w:type="dxa"/>
            <w:tcBorders>
              <w:top w:val="single" w:sz="9" w:space="0" w:color="auto"/>
              <w:left w:val="single" w:sz="9" w:space="0" w:color="auto"/>
              <w:bottom w:val="single" w:sz="9" w:space="0" w:color="auto"/>
              <w:right w:val="single" w:sz="9" w:space="0" w:color="auto"/>
            </w:tcBorders>
            <w:vAlign w:val="center"/>
          </w:tcPr>
          <w:p w14:paraId="51E45B93" w14:textId="77777777" w:rsidR="006D4EE9" w:rsidRPr="003A40F1" w:rsidRDefault="006D4EE9" w:rsidP="008116F6">
            <w:pPr>
              <w:ind w:left="95"/>
              <w:rPr>
                <w:rFonts w:ascii="Calibri" w:hAnsi="Calibri"/>
                <w:spacing w:val="-6"/>
                <w:sz w:val="20"/>
              </w:rPr>
            </w:pPr>
            <w:r w:rsidRPr="003A40F1">
              <w:rPr>
                <w:rFonts w:ascii="Calibri" w:hAnsi="Calibri"/>
                <w:spacing w:val="-6"/>
                <w:sz w:val="20"/>
              </w:rPr>
              <w:t xml:space="preserve">Accumulatori al piombo </w:t>
            </w:r>
            <w:r w:rsidRPr="003A40F1">
              <w:rPr>
                <w:rFonts w:ascii="Calibri" w:hAnsi="Calibri"/>
                <w:i/>
                <w:iCs/>
                <w:spacing w:val="-6"/>
                <w:sz w:val="20"/>
              </w:rPr>
              <w:t>(batterie)</w:t>
            </w:r>
          </w:p>
        </w:tc>
        <w:tc>
          <w:tcPr>
            <w:tcW w:w="1372" w:type="dxa"/>
            <w:tcBorders>
              <w:top w:val="single" w:sz="9" w:space="0" w:color="auto"/>
              <w:left w:val="single" w:sz="9" w:space="0" w:color="auto"/>
              <w:bottom w:val="single" w:sz="9" w:space="0" w:color="auto"/>
              <w:right w:val="single" w:sz="9" w:space="0" w:color="auto"/>
            </w:tcBorders>
            <w:vAlign w:val="center"/>
          </w:tcPr>
          <w:p w14:paraId="4099F9AF" w14:textId="77777777" w:rsidR="006D4EE9" w:rsidRPr="003A40F1" w:rsidRDefault="006D4EE9" w:rsidP="008116F6">
            <w:pPr>
              <w:tabs>
                <w:tab w:val="decimal" w:pos="278"/>
              </w:tabs>
              <w:rPr>
                <w:rFonts w:ascii="Calibri" w:hAnsi="Calibri"/>
                <w:sz w:val="20"/>
              </w:rPr>
            </w:pPr>
            <w:r w:rsidRPr="003A40F1">
              <w:rPr>
                <w:rFonts w:ascii="Calibri" w:hAnsi="Calibri"/>
                <w:sz w:val="20"/>
              </w:rPr>
              <w:t>0,025</w:t>
            </w:r>
          </w:p>
        </w:tc>
      </w:tr>
      <w:tr w:rsidR="006D4EE9" w:rsidRPr="003A40F1" w14:paraId="079743C2" w14:textId="77777777" w:rsidTr="008116F6">
        <w:trPr>
          <w:trHeight w:hRule="exact" w:val="293"/>
        </w:trPr>
        <w:tc>
          <w:tcPr>
            <w:tcW w:w="6048" w:type="dxa"/>
            <w:tcBorders>
              <w:top w:val="single" w:sz="9" w:space="0" w:color="auto"/>
              <w:left w:val="single" w:sz="9" w:space="0" w:color="auto"/>
              <w:bottom w:val="single" w:sz="9" w:space="0" w:color="auto"/>
              <w:right w:val="single" w:sz="9" w:space="0" w:color="auto"/>
            </w:tcBorders>
            <w:vAlign w:val="center"/>
          </w:tcPr>
          <w:p w14:paraId="6FFA11C6" w14:textId="77777777" w:rsidR="006D4EE9" w:rsidRPr="003A40F1" w:rsidRDefault="006D4EE9" w:rsidP="008116F6">
            <w:pPr>
              <w:ind w:left="95"/>
              <w:rPr>
                <w:rFonts w:ascii="Calibri" w:hAnsi="Calibri"/>
                <w:spacing w:val="-4"/>
                <w:sz w:val="20"/>
              </w:rPr>
            </w:pPr>
            <w:r w:rsidRPr="003A40F1">
              <w:rPr>
                <w:rFonts w:ascii="Calibri" w:hAnsi="Calibri"/>
                <w:spacing w:val="-4"/>
                <w:sz w:val="20"/>
              </w:rPr>
              <w:t>Farmaci e pile</w:t>
            </w:r>
          </w:p>
        </w:tc>
        <w:tc>
          <w:tcPr>
            <w:tcW w:w="1372" w:type="dxa"/>
            <w:tcBorders>
              <w:top w:val="single" w:sz="9" w:space="0" w:color="auto"/>
              <w:left w:val="single" w:sz="9" w:space="0" w:color="auto"/>
              <w:bottom w:val="single" w:sz="9" w:space="0" w:color="auto"/>
              <w:right w:val="single" w:sz="9" w:space="0" w:color="auto"/>
            </w:tcBorders>
            <w:vAlign w:val="center"/>
          </w:tcPr>
          <w:p w14:paraId="6788D66F" w14:textId="77777777" w:rsidR="006D4EE9" w:rsidRPr="003A40F1" w:rsidRDefault="006D4EE9" w:rsidP="008116F6">
            <w:pPr>
              <w:tabs>
                <w:tab w:val="decimal" w:pos="278"/>
              </w:tabs>
              <w:rPr>
                <w:rFonts w:ascii="Calibri" w:hAnsi="Calibri"/>
                <w:sz w:val="20"/>
              </w:rPr>
            </w:pPr>
            <w:r w:rsidRPr="003A40F1">
              <w:rPr>
                <w:rFonts w:ascii="Calibri" w:hAnsi="Calibri"/>
                <w:sz w:val="20"/>
              </w:rPr>
              <w:t>0,025</w:t>
            </w:r>
          </w:p>
        </w:tc>
      </w:tr>
      <w:tr w:rsidR="006D4EE9" w:rsidRPr="003A40F1" w14:paraId="30584860"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510F1E60" w14:textId="77777777" w:rsidR="006D4EE9" w:rsidRPr="003A40F1" w:rsidRDefault="006D4EE9" w:rsidP="008116F6">
            <w:pPr>
              <w:ind w:left="95"/>
              <w:rPr>
                <w:rFonts w:ascii="Calibri" w:hAnsi="Calibri"/>
                <w:spacing w:val="-8"/>
                <w:sz w:val="20"/>
              </w:rPr>
            </w:pPr>
            <w:r w:rsidRPr="003A40F1">
              <w:rPr>
                <w:rFonts w:ascii="Calibri" w:hAnsi="Calibri"/>
                <w:spacing w:val="-8"/>
                <w:sz w:val="20"/>
              </w:rPr>
              <w:t xml:space="preserve">Abiti </w:t>
            </w:r>
            <w:r w:rsidRPr="003A40F1">
              <w:rPr>
                <w:rFonts w:ascii="Calibri" w:hAnsi="Calibri"/>
                <w:i/>
                <w:iCs/>
                <w:spacing w:val="-8"/>
                <w:sz w:val="20"/>
              </w:rPr>
              <w:t>(indumenti usati)</w:t>
            </w:r>
          </w:p>
        </w:tc>
        <w:tc>
          <w:tcPr>
            <w:tcW w:w="1372" w:type="dxa"/>
            <w:tcBorders>
              <w:top w:val="single" w:sz="9" w:space="0" w:color="auto"/>
              <w:left w:val="single" w:sz="9" w:space="0" w:color="auto"/>
              <w:bottom w:val="single" w:sz="9" w:space="0" w:color="auto"/>
              <w:right w:val="single" w:sz="9" w:space="0" w:color="auto"/>
            </w:tcBorders>
            <w:vAlign w:val="center"/>
          </w:tcPr>
          <w:p w14:paraId="4C0D2BDB" w14:textId="77777777" w:rsidR="006D4EE9" w:rsidRPr="003A40F1" w:rsidRDefault="006D4EE9" w:rsidP="008116F6">
            <w:pPr>
              <w:tabs>
                <w:tab w:val="decimal" w:pos="278"/>
              </w:tabs>
              <w:rPr>
                <w:rFonts w:ascii="Calibri" w:hAnsi="Calibri"/>
                <w:sz w:val="20"/>
              </w:rPr>
            </w:pPr>
            <w:r w:rsidRPr="003A40F1">
              <w:rPr>
                <w:rFonts w:ascii="Calibri" w:hAnsi="Calibri"/>
                <w:sz w:val="20"/>
              </w:rPr>
              <w:t>0,025</w:t>
            </w:r>
          </w:p>
        </w:tc>
      </w:tr>
      <w:tr w:rsidR="006D4EE9" w:rsidRPr="003A40F1" w14:paraId="030BEA1F" w14:textId="77777777" w:rsidTr="008116F6">
        <w:trPr>
          <w:trHeight w:hRule="exact" w:val="345"/>
        </w:trPr>
        <w:tc>
          <w:tcPr>
            <w:tcW w:w="6048" w:type="dxa"/>
            <w:tcBorders>
              <w:top w:val="nil"/>
              <w:left w:val="single" w:sz="9" w:space="0" w:color="auto"/>
              <w:bottom w:val="single" w:sz="9" w:space="0" w:color="auto"/>
              <w:right w:val="single" w:sz="9" w:space="0" w:color="auto"/>
            </w:tcBorders>
          </w:tcPr>
          <w:p w14:paraId="45DD6038" w14:textId="77777777" w:rsidR="006D4EE9" w:rsidRPr="003A40F1" w:rsidRDefault="006D4EE9" w:rsidP="008116F6">
            <w:pPr>
              <w:ind w:left="95"/>
              <w:rPr>
                <w:rFonts w:ascii="Calibri" w:hAnsi="Calibri"/>
                <w:spacing w:val="-6"/>
                <w:sz w:val="20"/>
              </w:rPr>
            </w:pPr>
            <w:r w:rsidRPr="003A40F1">
              <w:rPr>
                <w:rFonts w:ascii="Calibri" w:hAnsi="Calibri"/>
                <w:spacing w:val="-6"/>
                <w:sz w:val="20"/>
              </w:rPr>
              <w:lastRenderedPageBreak/>
              <w:t>Ingombranti lignei, metallici e vari</w:t>
            </w:r>
          </w:p>
        </w:tc>
        <w:tc>
          <w:tcPr>
            <w:tcW w:w="1372" w:type="dxa"/>
            <w:tcBorders>
              <w:top w:val="nil"/>
              <w:left w:val="single" w:sz="9" w:space="0" w:color="auto"/>
              <w:bottom w:val="single" w:sz="9" w:space="0" w:color="auto"/>
              <w:right w:val="single" w:sz="9" w:space="0" w:color="auto"/>
            </w:tcBorders>
          </w:tcPr>
          <w:p w14:paraId="58C119E9" w14:textId="77777777" w:rsidR="006D4EE9" w:rsidRPr="003A40F1" w:rsidRDefault="006D4EE9" w:rsidP="008116F6">
            <w:pPr>
              <w:tabs>
                <w:tab w:val="decimal" w:pos="278"/>
              </w:tabs>
              <w:rPr>
                <w:rFonts w:ascii="Calibri" w:hAnsi="Calibri"/>
                <w:sz w:val="20"/>
              </w:rPr>
            </w:pPr>
            <w:r w:rsidRPr="003A40F1">
              <w:rPr>
                <w:rFonts w:ascii="Calibri" w:hAnsi="Calibri"/>
                <w:sz w:val="20"/>
              </w:rPr>
              <w:t>0,050</w:t>
            </w:r>
          </w:p>
        </w:tc>
      </w:tr>
      <w:tr w:rsidR="006D4EE9" w:rsidRPr="003A40F1" w14:paraId="14B2FF0B" w14:textId="77777777" w:rsidTr="008116F6">
        <w:trPr>
          <w:trHeight w:hRule="exact" w:val="850"/>
        </w:trPr>
        <w:tc>
          <w:tcPr>
            <w:tcW w:w="6048" w:type="dxa"/>
            <w:tcBorders>
              <w:top w:val="single" w:sz="9" w:space="0" w:color="auto"/>
              <w:left w:val="single" w:sz="9" w:space="0" w:color="auto"/>
              <w:bottom w:val="single" w:sz="9" w:space="0" w:color="auto"/>
              <w:right w:val="single" w:sz="9" w:space="0" w:color="auto"/>
            </w:tcBorders>
            <w:vAlign w:val="center"/>
          </w:tcPr>
          <w:p w14:paraId="7B215F01" w14:textId="77777777" w:rsidR="006D4EE9" w:rsidRPr="003A40F1" w:rsidRDefault="006D4EE9" w:rsidP="008116F6">
            <w:pPr>
              <w:spacing w:line="206" w:lineRule="auto"/>
              <w:ind w:right="216"/>
              <w:rPr>
                <w:rFonts w:ascii="Calibri" w:hAnsi="Calibri"/>
                <w:spacing w:val="-7"/>
                <w:sz w:val="20"/>
              </w:rPr>
            </w:pPr>
            <w:r w:rsidRPr="003A40F1">
              <w:rPr>
                <w:rFonts w:ascii="Calibri" w:hAnsi="Calibri"/>
                <w:spacing w:val="-2"/>
                <w:sz w:val="20"/>
              </w:rPr>
              <w:t xml:space="preserve">Rifiuti da apparecchiature elettriche e elettroniche - </w:t>
            </w:r>
            <w:r w:rsidRPr="003A40F1">
              <w:rPr>
                <w:rFonts w:ascii="Calibri" w:hAnsi="Calibri"/>
                <w:spacing w:val="-8"/>
                <w:sz w:val="20"/>
                <w:u w:val="single"/>
              </w:rPr>
              <w:t>RAEE non pericolosi</w:t>
            </w:r>
            <w:r w:rsidRPr="003A40F1">
              <w:rPr>
                <w:rFonts w:ascii="Calibri" w:hAnsi="Calibri"/>
                <w:i/>
                <w:iCs/>
                <w:spacing w:val="-8"/>
                <w:sz w:val="20"/>
              </w:rPr>
              <w:t xml:space="preserve">(elettrodomestici bianchi esclusi </w:t>
            </w:r>
            <w:r w:rsidRPr="003A40F1">
              <w:rPr>
                <w:rFonts w:ascii="Calibri" w:hAnsi="Calibri"/>
                <w:i/>
                <w:iCs/>
                <w:spacing w:val="-7"/>
                <w:sz w:val="20"/>
              </w:rPr>
              <w:t>freddo e clima, IT e consumer electronics)</w:t>
            </w:r>
          </w:p>
        </w:tc>
        <w:tc>
          <w:tcPr>
            <w:tcW w:w="1372" w:type="dxa"/>
            <w:tcBorders>
              <w:top w:val="single" w:sz="9" w:space="0" w:color="auto"/>
              <w:left w:val="single" w:sz="9" w:space="0" w:color="auto"/>
              <w:bottom w:val="single" w:sz="9" w:space="0" w:color="auto"/>
              <w:right w:val="single" w:sz="9" w:space="0" w:color="auto"/>
            </w:tcBorders>
          </w:tcPr>
          <w:p w14:paraId="4A46AEF6" w14:textId="77777777" w:rsidR="006D4EE9" w:rsidRPr="003A40F1" w:rsidRDefault="006D4EE9" w:rsidP="008116F6">
            <w:pPr>
              <w:tabs>
                <w:tab w:val="decimal" w:pos="278"/>
              </w:tabs>
              <w:rPr>
                <w:rFonts w:ascii="Calibri" w:hAnsi="Calibri"/>
                <w:sz w:val="20"/>
              </w:rPr>
            </w:pPr>
            <w:r w:rsidRPr="003A40F1">
              <w:rPr>
                <w:rFonts w:ascii="Calibri" w:hAnsi="Calibri"/>
                <w:sz w:val="20"/>
              </w:rPr>
              <w:t>0,070</w:t>
            </w:r>
          </w:p>
        </w:tc>
      </w:tr>
      <w:tr w:rsidR="006D4EE9" w:rsidRPr="003A40F1" w14:paraId="169ED5E6" w14:textId="77777777" w:rsidTr="008116F6">
        <w:trPr>
          <w:trHeight w:hRule="exact" w:val="844"/>
        </w:trPr>
        <w:tc>
          <w:tcPr>
            <w:tcW w:w="6048" w:type="dxa"/>
            <w:tcBorders>
              <w:top w:val="single" w:sz="9" w:space="0" w:color="auto"/>
              <w:left w:val="single" w:sz="9" w:space="0" w:color="auto"/>
              <w:bottom w:val="single" w:sz="9" w:space="0" w:color="auto"/>
              <w:right w:val="single" w:sz="9" w:space="0" w:color="auto"/>
            </w:tcBorders>
            <w:vAlign w:val="center"/>
          </w:tcPr>
          <w:p w14:paraId="31EEFD26" w14:textId="77777777" w:rsidR="006D4EE9" w:rsidRPr="003A40F1" w:rsidRDefault="006D4EE9" w:rsidP="008116F6">
            <w:pPr>
              <w:spacing w:line="206" w:lineRule="auto"/>
              <w:ind w:right="504"/>
              <w:rPr>
                <w:rFonts w:ascii="Calibri" w:hAnsi="Calibri"/>
                <w:i/>
                <w:iCs/>
                <w:spacing w:val="-6"/>
                <w:sz w:val="20"/>
              </w:rPr>
            </w:pPr>
            <w:r w:rsidRPr="003A40F1">
              <w:rPr>
                <w:rFonts w:ascii="Calibri" w:hAnsi="Calibri"/>
                <w:spacing w:val="-5"/>
                <w:sz w:val="20"/>
              </w:rPr>
              <w:t xml:space="preserve">Rifiuti da apparecchiature elettriche e elettroniche - </w:t>
            </w:r>
            <w:r w:rsidRPr="003A40F1">
              <w:rPr>
                <w:rFonts w:ascii="Calibri" w:hAnsi="Calibri"/>
                <w:spacing w:val="-6"/>
                <w:sz w:val="20"/>
                <w:u w:val="single"/>
              </w:rPr>
              <w:t>RAEE pericolosi</w:t>
            </w:r>
            <w:r w:rsidRPr="003A40F1">
              <w:rPr>
                <w:rFonts w:ascii="Calibri" w:hAnsi="Calibri"/>
                <w:i/>
                <w:iCs/>
                <w:spacing w:val="-6"/>
                <w:sz w:val="20"/>
              </w:rPr>
              <w:t>(freddo e clima, TV e monitor, sorgenti luminose)</w:t>
            </w:r>
          </w:p>
        </w:tc>
        <w:tc>
          <w:tcPr>
            <w:tcW w:w="1372" w:type="dxa"/>
            <w:tcBorders>
              <w:top w:val="single" w:sz="9" w:space="0" w:color="auto"/>
              <w:left w:val="single" w:sz="9" w:space="0" w:color="auto"/>
              <w:bottom w:val="single" w:sz="9" w:space="0" w:color="auto"/>
              <w:right w:val="single" w:sz="9" w:space="0" w:color="auto"/>
            </w:tcBorders>
          </w:tcPr>
          <w:p w14:paraId="38725E77" w14:textId="77777777" w:rsidR="006D4EE9" w:rsidRPr="003A40F1" w:rsidRDefault="006D4EE9" w:rsidP="008116F6">
            <w:pPr>
              <w:tabs>
                <w:tab w:val="decimal" w:pos="278"/>
              </w:tabs>
              <w:rPr>
                <w:rFonts w:ascii="Calibri" w:hAnsi="Calibri"/>
                <w:sz w:val="20"/>
              </w:rPr>
            </w:pPr>
            <w:r w:rsidRPr="003A40F1">
              <w:rPr>
                <w:rFonts w:ascii="Calibri" w:hAnsi="Calibri"/>
                <w:sz w:val="20"/>
              </w:rPr>
              <w:t>0,100</w:t>
            </w:r>
          </w:p>
        </w:tc>
      </w:tr>
      <w:tr w:rsidR="006D4EE9" w:rsidRPr="003A40F1" w14:paraId="77DAE72E"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668083C9" w14:textId="77777777" w:rsidR="006D4EE9" w:rsidRPr="003A40F1" w:rsidRDefault="006D4EE9" w:rsidP="008116F6">
            <w:pPr>
              <w:ind w:left="95"/>
              <w:rPr>
                <w:rFonts w:ascii="Calibri" w:hAnsi="Calibri"/>
                <w:color w:val="000000" w:themeColor="text1"/>
                <w:spacing w:val="-4"/>
                <w:sz w:val="20"/>
                <w:u w:val="single"/>
              </w:rPr>
            </w:pPr>
            <w:r w:rsidRPr="003A40F1">
              <w:rPr>
                <w:rFonts w:ascii="Calibri" w:hAnsi="Calibri"/>
                <w:color w:val="000000" w:themeColor="text1"/>
                <w:spacing w:val="-4"/>
                <w:sz w:val="20"/>
                <w:u w:val="single"/>
              </w:rPr>
              <w:t>Carta</w:t>
            </w:r>
          </w:p>
        </w:tc>
        <w:tc>
          <w:tcPr>
            <w:tcW w:w="1372" w:type="dxa"/>
            <w:tcBorders>
              <w:top w:val="single" w:sz="9" w:space="0" w:color="auto"/>
              <w:left w:val="single" w:sz="9" w:space="0" w:color="auto"/>
              <w:bottom w:val="single" w:sz="9" w:space="0" w:color="auto"/>
              <w:right w:val="single" w:sz="9" w:space="0" w:color="auto"/>
            </w:tcBorders>
            <w:vAlign w:val="center"/>
          </w:tcPr>
          <w:p w14:paraId="6B4CAECD" w14:textId="77777777" w:rsidR="006D4EE9" w:rsidRPr="003A40F1" w:rsidRDefault="006D4EE9" w:rsidP="008116F6">
            <w:pPr>
              <w:tabs>
                <w:tab w:val="decimal" w:pos="278"/>
              </w:tabs>
              <w:rPr>
                <w:rFonts w:ascii="Calibri" w:hAnsi="Calibri"/>
                <w:color w:val="000000" w:themeColor="text1"/>
                <w:sz w:val="20"/>
                <w:u w:val="single"/>
              </w:rPr>
            </w:pPr>
            <w:r w:rsidRPr="003A40F1">
              <w:rPr>
                <w:rFonts w:ascii="Calibri" w:hAnsi="Calibri"/>
                <w:color w:val="000000" w:themeColor="text1"/>
                <w:sz w:val="20"/>
                <w:u w:val="single"/>
              </w:rPr>
              <w:t>0,020</w:t>
            </w:r>
          </w:p>
        </w:tc>
      </w:tr>
      <w:tr w:rsidR="006D4EE9" w:rsidRPr="003A40F1" w14:paraId="30FC0277"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23E3C187" w14:textId="77777777" w:rsidR="006D4EE9" w:rsidRPr="003A40F1" w:rsidRDefault="006D4EE9" w:rsidP="008116F6">
            <w:pPr>
              <w:ind w:left="95"/>
              <w:rPr>
                <w:rFonts w:ascii="Calibri" w:hAnsi="Calibri"/>
                <w:color w:val="000000" w:themeColor="text1"/>
                <w:spacing w:val="-4"/>
                <w:sz w:val="20"/>
                <w:u w:val="single"/>
              </w:rPr>
            </w:pPr>
            <w:r w:rsidRPr="003A40F1">
              <w:rPr>
                <w:rFonts w:ascii="Calibri" w:hAnsi="Calibri"/>
                <w:color w:val="000000" w:themeColor="text1"/>
                <w:spacing w:val="-4"/>
                <w:sz w:val="20"/>
                <w:u w:val="single"/>
              </w:rPr>
              <w:t>Plastica</w:t>
            </w:r>
          </w:p>
        </w:tc>
        <w:tc>
          <w:tcPr>
            <w:tcW w:w="1372" w:type="dxa"/>
            <w:tcBorders>
              <w:top w:val="single" w:sz="9" w:space="0" w:color="auto"/>
              <w:left w:val="single" w:sz="9" w:space="0" w:color="auto"/>
              <w:bottom w:val="single" w:sz="9" w:space="0" w:color="auto"/>
              <w:right w:val="single" w:sz="9" w:space="0" w:color="auto"/>
            </w:tcBorders>
            <w:vAlign w:val="center"/>
          </w:tcPr>
          <w:p w14:paraId="73842E95" w14:textId="77777777" w:rsidR="006D4EE9" w:rsidRPr="003A40F1" w:rsidRDefault="006D4EE9" w:rsidP="008116F6">
            <w:pPr>
              <w:tabs>
                <w:tab w:val="decimal" w:pos="278"/>
              </w:tabs>
              <w:rPr>
                <w:rFonts w:ascii="Calibri" w:hAnsi="Calibri"/>
                <w:color w:val="000000" w:themeColor="text1"/>
                <w:sz w:val="20"/>
                <w:u w:val="single"/>
              </w:rPr>
            </w:pPr>
            <w:r w:rsidRPr="003A40F1">
              <w:rPr>
                <w:rFonts w:ascii="Calibri" w:hAnsi="Calibri"/>
                <w:color w:val="000000" w:themeColor="text1"/>
                <w:sz w:val="20"/>
                <w:u w:val="single"/>
              </w:rPr>
              <w:t>0,040</w:t>
            </w:r>
          </w:p>
        </w:tc>
      </w:tr>
      <w:tr w:rsidR="006D4EE9" w:rsidRPr="003A40F1" w14:paraId="357AC5C1" w14:textId="77777777" w:rsidTr="008116F6">
        <w:trPr>
          <w:trHeight w:hRule="exact" w:val="312"/>
        </w:trPr>
        <w:tc>
          <w:tcPr>
            <w:tcW w:w="6048" w:type="dxa"/>
            <w:tcBorders>
              <w:top w:val="single" w:sz="9" w:space="0" w:color="auto"/>
              <w:left w:val="single" w:sz="9" w:space="0" w:color="auto"/>
              <w:bottom w:val="single" w:sz="9" w:space="0" w:color="auto"/>
              <w:right w:val="single" w:sz="9" w:space="0" w:color="auto"/>
            </w:tcBorders>
            <w:vAlign w:val="center"/>
          </w:tcPr>
          <w:p w14:paraId="4EF75E47" w14:textId="77777777" w:rsidR="006D4EE9" w:rsidRPr="003A40F1" w:rsidRDefault="006D4EE9" w:rsidP="008116F6">
            <w:pPr>
              <w:ind w:left="95"/>
              <w:rPr>
                <w:rFonts w:ascii="Calibri" w:hAnsi="Calibri"/>
                <w:spacing w:val="-4"/>
                <w:sz w:val="20"/>
              </w:rPr>
            </w:pPr>
            <w:r w:rsidRPr="003A40F1">
              <w:rPr>
                <w:rFonts w:ascii="Calibri" w:hAnsi="Calibri"/>
                <w:spacing w:val="-4"/>
                <w:sz w:val="20"/>
              </w:rPr>
              <w:t>Altri rifiuti che non hanno servizi di raccolta a territorio</w:t>
            </w:r>
          </w:p>
        </w:tc>
        <w:tc>
          <w:tcPr>
            <w:tcW w:w="1372" w:type="dxa"/>
            <w:tcBorders>
              <w:top w:val="single" w:sz="9" w:space="0" w:color="auto"/>
              <w:left w:val="single" w:sz="9" w:space="0" w:color="auto"/>
              <w:bottom w:val="single" w:sz="9" w:space="0" w:color="auto"/>
              <w:right w:val="single" w:sz="9" w:space="0" w:color="auto"/>
            </w:tcBorders>
            <w:vAlign w:val="center"/>
          </w:tcPr>
          <w:p w14:paraId="02E8BBD6" w14:textId="77777777" w:rsidR="006D4EE9" w:rsidRPr="003A40F1" w:rsidRDefault="006D4EE9" w:rsidP="008116F6">
            <w:pPr>
              <w:tabs>
                <w:tab w:val="decimal" w:pos="278"/>
              </w:tabs>
              <w:rPr>
                <w:rFonts w:ascii="Calibri" w:hAnsi="Calibri"/>
                <w:sz w:val="20"/>
              </w:rPr>
            </w:pPr>
            <w:r w:rsidRPr="003A40F1">
              <w:rPr>
                <w:rFonts w:ascii="Calibri" w:hAnsi="Calibri"/>
                <w:sz w:val="20"/>
              </w:rPr>
              <w:t>0,025</w:t>
            </w:r>
          </w:p>
        </w:tc>
      </w:tr>
    </w:tbl>
    <w:p w14:paraId="42013BC2" w14:textId="77777777" w:rsidR="006D4EE9" w:rsidRPr="003A40F1" w:rsidRDefault="006D4EE9" w:rsidP="006D4EE9">
      <w:pPr>
        <w:spacing w:after="268" w:line="20" w:lineRule="exact"/>
        <w:ind w:left="1145" w:right="1155"/>
        <w:rPr>
          <w:rFonts w:ascii="Calibri" w:hAnsi="Calibri"/>
          <w:color w:val="FF0000"/>
          <w:sz w:val="20"/>
        </w:rPr>
      </w:pPr>
    </w:p>
    <w:p w14:paraId="445E4643" w14:textId="77777777" w:rsidR="006D4EE9" w:rsidRPr="003A40F1" w:rsidRDefault="006D4EE9" w:rsidP="00AC37D6">
      <w:pPr>
        <w:widowControl w:val="0"/>
        <w:numPr>
          <w:ilvl w:val="0"/>
          <w:numId w:val="34"/>
        </w:numPr>
        <w:tabs>
          <w:tab w:val="clear" w:pos="432"/>
          <w:tab w:val="num" w:pos="284"/>
        </w:tabs>
        <w:kinsoku w:val="0"/>
        <w:overflowPunct/>
        <w:autoSpaceDE/>
        <w:autoSpaceDN/>
        <w:adjustRightInd/>
        <w:spacing w:line="204" w:lineRule="auto"/>
        <w:ind w:left="284" w:hanging="284"/>
        <w:textAlignment w:val="auto"/>
        <w:rPr>
          <w:rFonts w:ascii="Calibri" w:hAnsi="Calibri"/>
          <w:spacing w:val="-8"/>
          <w:sz w:val="20"/>
        </w:rPr>
      </w:pPr>
      <w:r w:rsidRPr="003A40F1">
        <w:rPr>
          <w:rFonts w:ascii="Calibri" w:hAnsi="Calibri"/>
          <w:spacing w:val="-9"/>
          <w:sz w:val="20"/>
        </w:rPr>
        <w:t xml:space="preserve">In ogni caso l’ammontare della riduzione non può essere superiore al 50% della quota </w:t>
      </w:r>
      <w:r w:rsidRPr="003A40F1">
        <w:rPr>
          <w:rFonts w:ascii="Calibri" w:hAnsi="Calibri"/>
          <w:spacing w:val="-8"/>
          <w:sz w:val="20"/>
        </w:rPr>
        <w:t>variabile della tariffa.</w:t>
      </w:r>
    </w:p>
    <w:p w14:paraId="6FBA4870" w14:textId="77777777" w:rsidR="006D4EE9" w:rsidRPr="003A40F1" w:rsidRDefault="006D4EE9" w:rsidP="00AC37D6">
      <w:pPr>
        <w:widowControl w:val="0"/>
        <w:numPr>
          <w:ilvl w:val="0"/>
          <w:numId w:val="35"/>
        </w:numPr>
        <w:tabs>
          <w:tab w:val="clear" w:pos="504"/>
          <w:tab w:val="num" w:pos="284"/>
          <w:tab w:val="num" w:pos="1224"/>
        </w:tabs>
        <w:kinsoku w:val="0"/>
        <w:overflowPunct/>
        <w:autoSpaceDE/>
        <w:autoSpaceDN/>
        <w:adjustRightInd/>
        <w:spacing w:line="204" w:lineRule="auto"/>
        <w:ind w:left="284" w:hanging="284"/>
        <w:textAlignment w:val="auto"/>
        <w:rPr>
          <w:rFonts w:ascii="Calibri" w:hAnsi="Calibri"/>
          <w:spacing w:val="-7"/>
          <w:sz w:val="20"/>
        </w:rPr>
      </w:pPr>
      <w:r w:rsidRPr="003A40F1">
        <w:rPr>
          <w:rFonts w:ascii="Calibri" w:hAnsi="Calibri"/>
          <w:spacing w:val="-5"/>
          <w:sz w:val="20"/>
        </w:rPr>
        <w:t xml:space="preserve">Le agevolazioni indicate nei precedenti commi saranno calcolate a consuntivo con </w:t>
      </w:r>
      <w:r w:rsidRPr="003A40F1">
        <w:rPr>
          <w:rFonts w:ascii="Calibri" w:hAnsi="Calibri"/>
          <w:spacing w:val="-7"/>
          <w:sz w:val="20"/>
        </w:rPr>
        <w:t>compensazione con il tributo dovuto per l’anno successivo.</w:t>
      </w:r>
    </w:p>
    <w:p w14:paraId="5879D132" w14:textId="3580B224"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Art. 3</w:t>
      </w:r>
      <w:r w:rsidR="00A7215F">
        <w:rPr>
          <w:rStyle w:val="CharacterStyle4"/>
          <w:rFonts w:asciiTheme="minorHAnsi" w:hAnsiTheme="minorHAnsi" w:cs="Times New Roman"/>
          <w:sz w:val="22"/>
          <w:szCs w:val="22"/>
        </w:rPr>
        <w:t>5</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Tributo giornaliero</w:t>
      </w:r>
    </w:p>
    <w:p w14:paraId="545B4334" w14:textId="23B3C5CF" w:rsidR="006D4EE9" w:rsidRPr="003A40F1" w:rsidRDefault="006D4EE9" w:rsidP="00AC37D6">
      <w:pPr>
        <w:pStyle w:val="Style11"/>
        <w:numPr>
          <w:ilvl w:val="0"/>
          <w:numId w:val="21"/>
        </w:numPr>
        <w:kinsoku w:val="0"/>
        <w:autoSpaceDE/>
        <w:autoSpaceDN/>
        <w:adjustRightInd/>
        <w:ind w:left="284" w:hanging="284"/>
        <w:rPr>
          <w:rStyle w:val="CharacterStyle4"/>
        </w:rPr>
      </w:pPr>
      <w:r w:rsidRPr="003A40F1">
        <w:rPr>
          <w:rStyle w:val="CharacterStyle4"/>
          <w:spacing w:val="6"/>
        </w:rPr>
        <w:t xml:space="preserve">Il tributo giornaliero è dovuto dai soggetti che occupano o detengono temporaneamente, con o senza </w:t>
      </w:r>
      <w:r w:rsidRPr="003A40F1">
        <w:rPr>
          <w:rStyle w:val="CharacterStyle4"/>
          <w:spacing w:val="3"/>
        </w:rPr>
        <w:t xml:space="preserve">autorizzazione, locali od aree pubbliche, di uso pubblico o aree gravate da servitù di pubblico passaggio, per la </w:t>
      </w:r>
      <w:r w:rsidRPr="003A40F1">
        <w:rPr>
          <w:rStyle w:val="CharacterStyle4"/>
        </w:rPr>
        <w:t xml:space="preserve">copertura dei costi dei servizi relativi alla gestione dei rifiuti </w:t>
      </w:r>
      <w:r w:rsidR="00966774" w:rsidRPr="00C7701D">
        <w:rPr>
          <w:rStyle w:val="CharacterStyle4"/>
          <w:color w:val="000000" w:themeColor="text1"/>
        </w:rPr>
        <w:t>urbani</w:t>
      </w:r>
      <w:r w:rsidR="00966774" w:rsidRPr="003A40F1">
        <w:rPr>
          <w:rStyle w:val="CharacterStyle4"/>
        </w:rPr>
        <w:t xml:space="preserve"> </w:t>
      </w:r>
      <w:r w:rsidRPr="003A40F1">
        <w:rPr>
          <w:rStyle w:val="CharacterStyle4"/>
        </w:rPr>
        <w:t>prodotti da tali soggetti.</w:t>
      </w:r>
    </w:p>
    <w:p w14:paraId="4C2E0C23" w14:textId="77777777" w:rsidR="006D4EE9" w:rsidRPr="003A40F1" w:rsidRDefault="006D4EE9" w:rsidP="00AC37D6">
      <w:pPr>
        <w:pStyle w:val="Style11"/>
        <w:numPr>
          <w:ilvl w:val="0"/>
          <w:numId w:val="22"/>
        </w:numPr>
        <w:kinsoku w:val="0"/>
        <w:autoSpaceDE/>
        <w:autoSpaceDN/>
        <w:adjustRightInd/>
        <w:ind w:left="284" w:hanging="284"/>
        <w:rPr>
          <w:rStyle w:val="CharacterStyle4"/>
        </w:rPr>
      </w:pPr>
      <w:r w:rsidRPr="003A40F1">
        <w:rPr>
          <w:rStyle w:val="CharacterStyle4"/>
          <w:spacing w:val="2"/>
        </w:rPr>
        <w:t xml:space="preserve">L’occupazione o detenzione è considerata temporanea quando si protrae per periodo inferiore a 183 giorni nel </w:t>
      </w:r>
      <w:r w:rsidRPr="003A40F1">
        <w:rPr>
          <w:rStyle w:val="CharacterStyle4"/>
        </w:rPr>
        <w:t>corso dello stesso anno solare.</w:t>
      </w:r>
    </w:p>
    <w:p w14:paraId="1D948A49" w14:textId="77777777" w:rsidR="006D4EE9" w:rsidRPr="003A40F1" w:rsidRDefault="006D4EE9" w:rsidP="00AC37D6">
      <w:pPr>
        <w:pStyle w:val="Style11"/>
        <w:numPr>
          <w:ilvl w:val="0"/>
          <w:numId w:val="22"/>
        </w:numPr>
        <w:kinsoku w:val="0"/>
        <w:autoSpaceDE/>
        <w:autoSpaceDN/>
        <w:adjustRightInd/>
        <w:ind w:left="284" w:hanging="284"/>
        <w:rPr>
          <w:rStyle w:val="CharacterStyle4"/>
        </w:rPr>
      </w:pPr>
      <w:r w:rsidRPr="003A40F1">
        <w:rPr>
          <w:rStyle w:val="CharacterStyle4"/>
        </w:rPr>
        <w:t>La tariffa del tributo giornaliero è determinata in rapporto ai metri quadrati occupati e al numero di giorni e loro frazioni di durata dell’occupazione.</w:t>
      </w:r>
    </w:p>
    <w:p w14:paraId="6689D7C0" w14:textId="77777777" w:rsidR="006D4EE9" w:rsidRPr="003A40F1" w:rsidRDefault="006D4EE9" w:rsidP="00AC37D6">
      <w:pPr>
        <w:pStyle w:val="Style11"/>
        <w:numPr>
          <w:ilvl w:val="0"/>
          <w:numId w:val="22"/>
        </w:numPr>
        <w:kinsoku w:val="0"/>
        <w:autoSpaceDE/>
        <w:autoSpaceDN/>
        <w:adjustRightInd/>
        <w:ind w:left="284" w:hanging="284"/>
        <w:rPr>
          <w:rStyle w:val="CharacterStyle4"/>
        </w:rPr>
      </w:pPr>
      <w:r w:rsidRPr="003A40F1">
        <w:rPr>
          <w:rStyle w:val="CharacterStyle4"/>
          <w:spacing w:val="1"/>
        </w:rPr>
        <w:t xml:space="preserve">La misura della tariffa giornaliera è ottenuta suddividendo la tariffa annuale, riferita alla categoria di riferimento, </w:t>
      </w:r>
      <w:r w:rsidRPr="003A40F1">
        <w:rPr>
          <w:rStyle w:val="CharacterStyle4"/>
        </w:rPr>
        <w:t>per i giorni dell’anno (365) e maggiorando il risultato del 50%.</w:t>
      </w:r>
    </w:p>
    <w:p w14:paraId="5126DAA8" w14:textId="77777777" w:rsidR="006D4EE9" w:rsidRPr="003A40F1" w:rsidRDefault="006D4EE9" w:rsidP="00AC37D6">
      <w:pPr>
        <w:pStyle w:val="Style11"/>
        <w:numPr>
          <w:ilvl w:val="0"/>
          <w:numId w:val="22"/>
        </w:numPr>
        <w:kinsoku w:val="0"/>
        <w:autoSpaceDE/>
        <w:autoSpaceDN/>
        <w:adjustRightInd/>
        <w:ind w:left="284" w:hanging="284"/>
        <w:rPr>
          <w:rStyle w:val="CharacterStyle4"/>
        </w:rPr>
      </w:pPr>
      <w:r w:rsidRPr="003A40F1">
        <w:rPr>
          <w:rStyle w:val="CharacterStyle4"/>
        </w:rPr>
        <w:t>L’obbligo di dichiarazione è assolto con il pagamento del tributo da effettuarsi con le modalità e nei termini previsti per il canone per l’occupazione di spazi ed aree pubbliche .</w:t>
      </w:r>
    </w:p>
    <w:p w14:paraId="5A9F4D2D" w14:textId="77777777" w:rsidR="006D4EE9" w:rsidRPr="003A40F1" w:rsidRDefault="006D4EE9" w:rsidP="00AC37D6">
      <w:pPr>
        <w:pStyle w:val="Style11"/>
        <w:numPr>
          <w:ilvl w:val="0"/>
          <w:numId w:val="22"/>
        </w:numPr>
        <w:kinsoku w:val="0"/>
        <w:autoSpaceDE/>
        <w:autoSpaceDN/>
        <w:adjustRightInd/>
        <w:spacing w:before="36"/>
        <w:ind w:left="284" w:hanging="284"/>
        <w:rPr>
          <w:rStyle w:val="CharacterStyle4"/>
          <w:spacing w:val="1"/>
        </w:rPr>
      </w:pPr>
      <w:r w:rsidRPr="003A40F1">
        <w:rPr>
          <w:rStyle w:val="CharacterStyle4"/>
          <w:spacing w:val="1"/>
        </w:rPr>
        <w:t>Al tributo giornaliero si applicano le disposizioni del tributo annuale in quanto compatibili.</w:t>
      </w:r>
    </w:p>
    <w:p w14:paraId="2C6091A3" w14:textId="77777777" w:rsidR="00E34769" w:rsidRPr="003A40F1" w:rsidRDefault="00E34769" w:rsidP="00E34769">
      <w:pPr>
        <w:pStyle w:val="Style11"/>
        <w:kinsoku w:val="0"/>
        <w:autoSpaceDE/>
        <w:autoSpaceDN/>
        <w:adjustRightInd/>
        <w:spacing w:before="36"/>
        <w:ind w:left="284"/>
        <w:rPr>
          <w:rStyle w:val="CharacterStyle4"/>
          <w:spacing w:val="1"/>
        </w:rPr>
      </w:pPr>
    </w:p>
    <w:p w14:paraId="0FBFEF56" w14:textId="78E1F7E5" w:rsidR="006D4EE9" w:rsidRPr="009C5657" w:rsidRDefault="006D4EE9" w:rsidP="009C5657">
      <w:pPr>
        <w:pStyle w:val="Titolo"/>
      </w:pPr>
      <w:r w:rsidRPr="009C5657">
        <w:t>Art. 3</w:t>
      </w:r>
      <w:r w:rsidR="00A7215F">
        <w:t>6</w:t>
      </w:r>
      <w:r w:rsidR="00E34769" w:rsidRPr="009C5657">
        <w:t xml:space="preserve"> - </w:t>
      </w:r>
      <w:r w:rsidRPr="009C5657">
        <w:t>Applicazione del tributo giornaliero in caso di occupazioni abusive</w:t>
      </w:r>
    </w:p>
    <w:p w14:paraId="514D76E8" w14:textId="77777777" w:rsidR="006D4EE9" w:rsidRPr="003A40F1" w:rsidRDefault="006D4EE9" w:rsidP="00AC37D6">
      <w:pPr>
        <w:pStyle w:val="Paragrafoelenco"/>
        <w:numPr>
          <w:ilvl w:val="0"/>
          <w:numId w:val="35"/>
        </w:numPr>
        <w:ind w:left="284" w:hanging="284"/>
        <w:rPr>
          <w:rFonts w:cs="Calibri"/>
          <w:sz w:val="20"/>
          <w:szCs w:val="20"/>
        </w:rPr>
      </w:pPr>
      <w:r w:rsidRPr="003A40F1">
        <w:rPr>
          <w:rFonts w:cs="Calibri"/>
          <w:spacing w:val="11"/>
          <w:sz w:val="20"/>
          <w:szCs w:val="20"/>
        </w:rPr>
        <w:t xml:space="preserve">In caso di occupazione abusiva, in occasione della contestazione per violazione alla </w:t>
      </w:r>
      <w:r w:rsidRPr="003A40F1">
        <w:rPr>
          <w:rFonts w:cs="Calibri"/>
          <w:spacing w:val="13"/>
          <w:sz w:val="20"/>
          <w:szCs w:val="20"/>
        </w:rPr>
        <w:t xml:space="preserve">tassa/canone per l’occupazione di suolo pubblico, il tributo giornaliero è recuperato </w:t>
      </w:r>
      <w:r w:rsidRPr="003A40F1">
        <w:rPr>
          <w:rFonts w:cs="Calibri"/>
          <w:spacing w:val="12"/>
          <w:sz w:val="20"/>
          <w:szCs w:val="20"/>
        </w:rPr>
        <w:t xml:space="preserve">contestualmente a sanzioni, interessi ed accessori, applicando le norme in materia di </w:t>
      </w:r>
      <w:r w:rsidRPr="003A40F1">
        <w:rPr>
          <w:rFonts w:cs="Calibri"/>
          <w:sz w:val="20"/>
          <w:szCs w:val="20"/>
        </w:rPr>
        <w:t>accertamento, contenzioso e sanzioni, previste per il tributo annuale, in quanto compatibili.</w:t>
      </w:r>
    </w:p>
    <w:p w14:paraId="23D772C2" w14:textId="77777777" w:rsidR="00E34769" w:rsidRPr="00E34769" w:rsidRDefault="00E34769" w:rsidP="00E34769">
      <w:pPr>
        <w:pStyle w:val="Paragrafoelenco"/>
        <w:ind w:left="1080"/>
        <w:rPr>
          <w:rFonts w:cs="Calibri"/>
        </w:rPr>
      </w:pPr>
    </w:p>
    <w:p w14:paraId="1B5A331A" w14:textId="0543C573"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Art. 3</w:t>
      </w:r>
      <w:r w:rsidR="00A7215F">
        <w:rPr>
          <w:rStyle w:val="CharacterStyle4"/>
          <w:rFonts w:asciiTheme="minorHAnsi" w:hAnsiTheme="minorHAnsi" w:cs="Times New Roman"/>
          <w:sz w:val="22"/>
          <w:szCs w:val="22"/>
        </w:rPr>
        <w:t>7</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Dichiarazione di detenzione o possesso, di variazione e di cessazione</w:t>
      </w:r>
    </w:p>
    <w:p w14:paraId="6E672FE1" w14:textId="79C07915" w:rsidR="006D4EE9" w:rsidRDefault="006D4EE9" w:rsidP="00AC37D6">
      <w:pPr>
        <w:pStyle w:val="Style11"/>
        <w:numPr>
          <w:ilvl w:val="0"/>
          <w:numId w:val="23"/>
        </w:numPr>
        <w:kinsoku w:val="0"/>
        <w:autoSpaceDE/>
        <w:autoSpaceDN/>
        <w:adjustRightInd/>
        <w:ind w:left="284" w:hanging="284"/>
        <w:rPr>
          <w:rStyle w:val="CharacterStyle4"/>
        </w:rPr>
      </w:pPr>
      <w:r w:rsidRPr="003A40F1">
        <w:rPr>
          <w:rStyle w:val="CharacterStyle4"/>
        </w:rPr>
        <w:t xml:space="preserve">I soggetti di cui all’articolo 5, sono tenuti a presentare la dichiarazione di inizio occupazione o possesso dei locali ed aree tassabili siti nel territorio del Comune, entro 60 giorni dalla data in cui l’occupazione o la detenzione o il possesso </w:t>
      </w:r>
      <w:r w:rsidRPr="003A40F1">
        <w:rPr>
          <w:rStyle w:val="CharacterStyle4"/>
          <w:spacing w:val="-1"/>
        </w:rPr>
        <w:t xml:space="preserve">degli immobili ha avuto inizio o sono intervenute variazioni rilevanti ai fini della determinazione della tassa sui rifiuti, </w:t>
      </w:r>
      <w:r w:rsidRPr="003A40F1">
        <w:rPr>
          <w:rStyle w:val="CharacterStyle4"/>
        </w:rPr>
        <w:t>utilizzando il modello messo a disposizione dal Comune stesso.</w:t>
      </w:r>
    </w:p>
    <w:p w14:paraId="67F2144F" w14:textId="16B16270" w:rsidR="0024413D" w:rsidRPr="0024413D" w:rsidRDefault="0024413D" w:rsidP="00AC37D6">
      <w:pPr>
        <w:pStyle w:val="Style11"/>
        <w:numPr>
          <w:ilvl w:val="0"/>
          <w:numId w:val="23"/>
        </w:numPr>
        <w:kinsoku w:val="0"/>
        <w:autoSpaceDE/>
        <w:autoSpaceDN/>
        <w:adjustRightInd/>
        <w:ind w:left="284" w:hanging="284"/>
        <w:rPr>
          <w:rStyle w:val="CharacterStyle4"/>
          <w:color w:val="FF0000"/>
        </w:rPr>
      </w:pPr>
      <w:r w:rsidRPr="0024413D">
        <w:rPr>
          <w:rStyle w:val="CharacterStyle4"/>
          <w:color w:val="FF0000"/>
        </w:rPr>
        <w:t xml:space="preserve">La </w:t>
      </w:r>
      <w:r>
        <w:rPr>
          <w:rStyle w:val="CharacterStyle4"/>
          <w:color w:val="FF0000"/>
        </w:rPr>
        <w:t xml:space="preserve">dichiarazione può essere consegnata direttamente allo sportello comunale, a mezzo posta elettronica, pec, posta raccomandata a/r o mediante altra modalità telematica che potrà essere attivata dall’ufficio. La denuncia si intende consegnata all’atto del ricevimento da parte del Comune nel caso di consegna diretta, alla data di spedizione risultante </w:t>
      </w:r>
      <w:r w:rsidR="00BA47FE">
        <w:rPr>
          <w:rStyle w:val="CharacterStyle4"/>
          <w:color w:val="FF0000"/>
        </w:rPr>
        <w:t xml:space="preserve">dalla </w:t>
      </w:r>
      <w:r w:rsidR="000927EB">
        <w:rPr>
          <w:rStyle w:val="CharacterStyle4"/>
          <w:color w:val="FF0000"/>
        </w:rPr>
        <w:t>ricevuta prodotta dalla modalità di invio adottata, negli altri casi.</w:t>
      </w:r>
    </w:p>
    <w:p w14:paraId="07A4B6DD" w14:textId="77777777" w:rsidR="006D4EE9" w:rsidRPr="003A40F1" w:rsidRDefault="006D4EE9" w:rsidP="00AC37D6">
      <w:pPr>
        <w:pStyle w:val="Style11"/>
        <w:numPr>
          <w:ilvl w:val="0"/>
          <w:numId w:val="23"/>
        </w:numPr>
        <w:kinsoku w:val="0"/>
        <w:autoSpaceDE/>
        <w:autoSpaceDN/>
        <w:adjustRightInd/>
        <w:ind w:left="284" w:hanging="284"/>
        <w:rPr>
          <w:rStyle w:val="CharacterStyle4"/>
        </w:rPr>
      </w:pPr>
      <w:r w:rsidRPr="003A40F1">
        <w:rPr>
          <w:rStyle w:val="CharacterStyle4"/>
          <w:spacing w:val="1"/>
        </w:rPr>
        <w:t xml:space="preserve">La dichiarazione ha effetto anche per gli anni successivi sempre che non si verifichino modificazioni dei dati ed </w:t>
      </w:r>
      <w:r w:rsidRPr="003A40F1">
        <w:rPr>
          <w:rStyle w:val="CharacterStyle4"/>
        </w:rPr>
        <w:t>elementi dichiarati cui consegua un diverso ammontare della tassa dovuta.</w:t>
      </w:r>
    </w:p>
    <w:p w14:paraId="5507F3F5" w14:textId="77777777" w:rsidR="006D4EE9" w:rsidRPr="003A40F1" w:rsidRDefault="006D4EE9" w:rsidP="00AC37D6">
      <w:pPr>
        <w:pStyle w:val="Style11"/>
        <w:numPr>
          <w:ilvl w:val="0"/>
          <w:numId w:val="23"/>
        </w:numPr>
        <w:kinsoku w:val="0"/>
        <w:autoSpaceDE/>
        <w:autoSpaceDN/>
        <w:adjustRightInd/>
        <w:ind w:left="284" w:hanging="284"/>
        <w:rPr>
          <w:rStyle w:val="CharacterStyle4"/>
        </w:rPr>
      </w:pPr>
      <w:r w:rsidRPr="003A40F1">
        <w:rPr>
          <w:rStyle w:val="CharacterStyle4"/>
          <w:spacing w:val="-2"/>
        </w:rPr>
        <w:t xml:space="preserve">In caso di cessazione, nel corso dell'anno, dell'occupazione o detenzione o possesso dei locali ed aree, deve essere </w:t>
      </w:r>
      <w:r w:rsidRPr="003A40F1">
        <w:rPr>
          <w:rStyle w:val="CharacterStyle4"/>
          <w:spacing w:val="3"/>
        </w:rPr>
        <w:t xml:space="preserve">presentata, entro 60 giorni dall’evento, apposita denuncia di cessazione che, debitamente accertata, dà diritto </w:t>
      </w:r>
      <w:r w:rsidRPr="003A40F1">
        <w:rPr>
          <w:rStyle w:val="CharacterStyle4"/>
        </w:rPr>
        <w:t>all'abbuono del tributo. La stessa ha effetto dal giorno successivo alla sua presentazione.</w:t>
      </w:r>
    </w:p>
    <w:p w14:paraId="2D26D645" w14:textId="77777777" w:rsidR="006D4EE9" w:rsidRPr="003A40F1" w:rsidRDefault="006D4EE9" w:rsidP="00AC37D6">
      <w:pPr>
        <w:pStyle w:val="Style11"/>
        <w:numPr>
          <w:ilvl w:val="0"/>
          <w:numId w:val="23"/>
        </w:numPr>
        <w:kinsoku w:val="0"/>
        <w:autoSpaceDE/>
        <w:autoSpaceDN/>
        <w:adjustRightInd/>
        <w:ind w:left="284" w:hanging="284"/>
        <w:rPr>
          <w:rStyle w:val="CharacterStyle4"/>
        </w:rPr>
      </w:pPr>
      <w:r w:rsidRPr="003A40F1">
        <w:rPr>
          <w:rStyle w:val="CharacterStyle4"/>
          <w:spacing w:val="-1"/>
        </w:rPr>
        <w:t xml:space="preserve">Nell’ipotesi di più soggetti obbligati in solido, la dichiarazione può essere presentata da uno solo degli occupanti o </w:t>
      </w:r>
      <w:r w:rsidRPr="003A40F1">
        <w:rPr>
          <w:rStyle w:val="CharacterStyle4"/>
        </w:rPr>
        <w:t>detentori o possessori dei locali e/o aree tassabili.</w:t>
      </w:r>
    </w:p>
    <w:p w14:paraId="45F6EDDB" w14:textId="2484321B" w:rsidR="006D4EE9" w:rsidRDefault="006D4EE9" w:rsidP="00C577D2">
      <w:pPr>
        <w:pStyle w:val="Paragrafoelenco"/>
        <w:numPr>
          <w:ilvl w:val="0"/>
          <w:numId w:val="23"/>
        </w:numPr>
        <w:rPr>
          <w:rFonts w:cs="Arial"/>
          <w:spacing w:val="-4"/>
          <w:sz w:val="20"/>
          <w:szCs w:val="20"/>
        </w:rPr>
      </w:pPr>
      <w:r w:rsidRPr="003A40F1">
        <w:rPr>
          <w:rFonts w:cs="Calibri"/>
          <w:spacing w:val="-1"/>
          <w:sz w:val="20"/>
          <w:szCs w:val="20"/>
        </w:rPr>
        <w:t xml:space="preserve">Non comporta obbligo di denuncia la variazione del numero dei componenti del nucleo </w:t>
      </w:r>
      <w:r w:rsidRPr="003A40F1">
        <w:rPr>
          <w:rFonts w:cs="Arial"/>
          <w:spacing w:val="-1"/>
          <w:sz w:val="20"/>
          <w:szCs w:val="20"/>
        </w:rPr>
        <w:t xml:space="preserve">familiare se relativo a </w:t>
      </w:r>
      <w:r w:rsidRPr="003A40F1">
        <w:rPr>
          <w:rFonts w:cs="Arial"/>
          <w:spacing w:val="-4"/>
          <w:sz w:val="20"/>
          <w:szCs w:val="20"/>
        </w:rPr>
        <w:t>soggetti residenti.</w:t>
      </w:r>
    </w:p>
    <w:p w14:paraId="7E82EDDA" w14:textId="6FF63EDA" w:rsidR="00463571" w:rsidRPr="003A40F1" w:rsidRDefault="00463571" w:rsidP="00C577D2">
      <w:pPr>
        <w:pStyle w:val="Paragrafoelenco"/>
        <w:numPr>
          <w:ilvl w:val="0"/>
          <w:numId w:val="23"/>
        </w:numPr>
        <w:rPr>
          <w:rFonts w:cs="Arial"/>
          <w:spacing w:val="-4"/>
          <w:sz w:val="20"/>
          <w:szCs w:val="20"/>
        </w:rPr>
      </w:pPr>
      <w:r>
        <w:rPr>
          <w:rFonts w:cs="Arial"/>
          <w:color w:val="FF0000"/>
          <w:spacing w:val="-4"/>
          <w:sz w:val="20"/>
          <w:szCs w:val="20"/>
        </w:rPr>
        <w:t xml:space="preserve">Nel caso di decesso del contribuente, i familiari conviventi o eredi degli stessi dovranno provvedere alla presentazione della dichiarazione di cessazione entro la fine dell’anno in cui si è verificato il decesso o entro il termine di cui al precedente </w:t>
      </w:r>
      <w:r>
        <w:rPr>
          <w:rFonts w:cs="Arial"/>
          <w:color w:val="FF0000"/>
          <w:spacing w:val="-4"/>
          <w:sz w:val="20"/>
          <w:szCs w:val="20"/>
        </w:rPr>
        <w:lastRenderedPageBreak/>
        <w:t>comma 4, se più favorevole. In mancanza, l’Ufficio può procedere alla variazione</w:t>
      </w:r>
      <w:r w:rsidR="00354545">
        <w:rPr>
          <w:rFonts w:cs="Arial"/>
          <w:color w:val="FF0000"/>
          <w:spacing w:val="-4"/>
          <w:sz w:val="20"/>
          <w:szCs w:val="20"/>
        </w:rPr>
        <w:t xml:space="preserve"> dell’intestatario della tassa, inserendo come obbligato principale la persona o una delle persone conviventi con il soggetto deceduto, ovvero l’erede o uno degli eredi per i quali per i quali vi siano elementi sufficienti a far presumere l’effettiva disponibilità dell’immobile, dandone comunicazione all’interessato; in ogni caso, non è preclusa l’attività accertativa dell’Ente. </w:t>
      </w:r>
    </w:p>
    <w:p w14:paraId="39D13311" w14:textId="6CF01439" w:rsidR="00C577D2" w:rsidRDefault="00C577D2" w:rsidP="00C577D2">
      <w:pPr>
        <w:pStyle w:val="Paragrafoelenco"/>
        <w:rPr>
          <w:rFonts w:cs="Arial"/>
          <w:spacing w:val="-4"/>
        </w:rPr>
      </w:pPr>
    </w:p>
    <w:p w14:paraId="5144B7AE" w14:textId="77777777" w:rsidR="000E675D" w:rsidRPr="00C577D2" w:rsidRDefault="000E675D" w:rsidP="00C577D2">
      <w:pPr>
        <w:pStyle w:val="Paragrafoelenco"/>
        <w:rPr>
          <w:rFonts w:cs="Arial"/>
          <w:spacing w:val="-4"/>
        </w:rPr>
      </w:pPr>
    </w:p>
    <w:p w14:paraId="2D0FCDC4" w14:textId="09345087" w:rsidR="006D4EE9" w:rsidRPr="009C5657" w:rsidRDefault="006D4EE9" w:rsidP="009C5657">
      <w:pPr>
        <w:pStyle w:val="Titolo"/>
      </w:pPr>
      <w:r w:rsidRPr="009C5657">
        <w:t>Art. 3</w:t>
      </w:r>
      <w:r w:rsidR="00A7215F">
        <w:t>8</w:t>
      </w:r>
      <w:r w:rsidR="00E34769" w:rsidRPr="009C5657">
        <w:t xml:space="preserve"> - </w:t>
      </w:r>
      <w:r w:rsidRPr="009C5657">
        <w:t>Termini per il pagamento del tributo</w:t>
      </w:r>
    </w:p>
    <w:p w14:paraId="52559E8F" w14:textId="77777777" w:rsidR="006D4EE9" w:rsidRPr="003A40F1" w:rsidRDefault="006D4EE9" w:rsidP="00AC37D6">
      <w:pPr>
        <w:pStyle w:val="Style11"/>
        <w:numPr>
          <w:ilvl w:val="0"/>
          <w:numId w:val="36"/>
        </w:numPr>
        <w:tabs>
          <w:tab w:val="clear" w:pos="720"/>
        </w:tabs>
        <w:kinsoku w:val="0"/>
        <w:autoSpaceDE/>
        <w:autoSpaceDN/>
        <w:adjustRightInd/>
        <w:ind w:left="360"/>
        <w:rPr>
          <w:rStyle w:val="CharacterStyle4"/>
          <w:color w:val="000000" w:themeColor="text1"/>
          <w:sz w:val="18"/>
          <w:szCs w:val="18"/>
        </w:rPr>
      </w:pPr>
      <w:r w:rsidRPr="003A40F1">
        <w:rPr>
          <w:rStyle w:val="CharacterStyle4"/>
          <w:color w:val="000000" w:themeColor="text1"/>
          <w:spacing w:val="2"/>
          <w:sz w:val="18"/>
          <w:szCs w:val="18"/>
        </w:rPr>
        <w:t xml:space="preserve">I soggetti passivi, così come definiti all’articolo 5, devono eseguire il pagamento della tassa </w:t>
      </w:r>
      <w:r w:rsidRPr="003A40F1">
        <w:rPr>
          <w:rStyle w:val="CharacterStyle4"/>
          <w:color w:val="000000" w:themeColor="text1"/>
          <w:sz w:val="18"/>
          <w:szCs w:val="18"/>
        </w:rPr>
        <w:t>dovuta entro le seguenti scadenze:</w:t>
      </w:r>
    </w:p>
    <w:p w14:paraId="39B0C34B" w14:textId="7C3CCD34" w:rsidR="006D4EE9" w:rsidRPr="003A40F1" w:rsidRDefault="006D4EE9" w:rsidP="00AC37D6">
      <w:pPr>
        <w:pStyle w:val="Style11"/>
        <w:numPr>
          <w:ilvl w:val="1"/>
          <w:numId w:val="36"/>
        </w:numPr>
        <w:tabs>
          <w:tab w:val="clear" w:pos="1440"/>
        </w:tabs>
        <w:kinsoku w:val="0"/>
        <w:autoSpaceDE/>
        <w:autoSpaceDN/>
        <w:adjustRightInd/>
        <w:ind w:left="360"/>
        <w:rPr>
          <w:rStyle w:val="CharacterStyle4"/>
          <w:color w:val="000000" w:themeColor="text1"/>
          <w:sz w:val="18"/>
          <w:szCs w:val="18"/>
          <w:u w:val="single"/>
        </w:rPr>
      </w:pPr>
      <w:r w:rsidRPr="003A40F1">
        <w:rPr>
          <w:rStyle w:val="CharacterStyle4"/>
          <w:color w:val="000000" w:themeColor="text1"/>
          <w:sz w:val="18"/>
          <w:szCs w:val="18"/>
          <w:u w:val="single"/>
        </w:rPr>
        <w:t xml:space="preserve">1° rata entro il </w:t>
      </w:r>
      <w:r w:rsidRPr="00C7701D">
        <w:rPr>
          <w:rStyle w:val="CharacterStyle4"/>
          <w:strike/>
          <w:color w:val="000000" w:themeColor="text1"/>
          <w:sz w:val="18"/>
          <w:szCs w:val="18"/>
          <w:u w:val="single"/>
        </w:rPr>
        <w:t>30 settembre</w:t>
      </w:r>
      <w:r w:rsidRPr="003A40F1">
        <w:rPr>
          <w:rStyle w:val="CharacterStyle4"/>
          <w:color w:val="000000" w:themeColor="text1"/>
          <w:sz w:val="18"/>
          <w:szCs w:val="18"/>
          <w:u w:val="single"/>
        </w:rPr>
        <w:t xml:space="preserve"> </w:t>
      </w:r>
      <w:r w:rsidR="00C7701D" w:rsidRPr="00C7701D">
        <w:rPr>
          <w:rStyle w:val="CharacterStyle4"/>
          <w:color w:val="FF0000"/>
          <w:sz w:val="18"/>
          <w:szCs w:val="18"/>
          <w:u w:val="single"/>
        </w:rPr>
        <w:t xml:space="preserve">31 luglio </w:t>
      </w:r>
      <w:r w:rsidRPr="003A40F1">
        <w:rPr>
          <w:rStyle w:val="CharacterStyle4"/>
          <w:color w:val="000000" w:themeColor="text1"/>
          <w:sz w:val="18"/>
          <w:szCs w:val="18"/>
          <w:u w:val="single"/>
        </w:rPr>
        <w:t>dell’anno di competenza,</w:t>
      </w:r>
    </w:p>
    <w:p w14:paraId="4D40EAF0" w14:textId="2214587A" w:rsidR="006D4EE9" w:rsidRPr="003A40F1" w:rsidRDefault="006D4EE9" w:rsidP="00C577D2">
      <w:pPr>
        <w:numPr>
          <w:ilvl w:val="1"/>
          <w:numId w:val="36"/>
        </w:numPr>
        <w:tabs>
          <w:tab w:val="clear" w:pos="1440"/>
        </w:tabs>
        <w:suppressAutoHyphens/>
        <w:overflowPunct/>
        <w:autoSpaceDE/>
        <w:autoSpaceDN/>
        <w:adjustRightInd/>
        <w:ind w:left="360" w:right="140"/>
        <w:textAlignment w:val="auto"/>
        <w:rPr>
          <w:rFonts w:ascii="Calibri" w:hAnsi="Calibri" w:cs="Calibri"/>
          <w:color w:val="000000" w:themeColor="text1"/>
          <w:sz w:val="18"/>
          <w:szCs w:val="18"/>
          <w:u w:val="single"/>
        </w:rPr>
      </w:pPr>
      <w:r w:rsidRPr="003A40F1">
        <w:rPr>
          <w:rFonts w:ascii="Calibri" w:hAnsi="Calibri" w:cs="Calibri"/>
          <w:color w:val="000000" w:themeColor="text1"/>
          <w:spacing w:val="1"/>
          <w:sz w:val="18"/>
          <w:szCs w:val="18"/>
          <w:u w:val="single"/>
        </w:rPr>
        <w:t xml:space="preserve">2° rata entro il </w:t>
      </w:r>
      <w:r w:rsidRPr="00C7701D">
        <w:rPr>
          <w:rFonts w:ascii="Calibri" w:hAnsi="Calibri" w:cs="Calibri"/>
          <w:strike/>
          <w:color w:val="000000" w:themeColor="text1"/>
          <w:spacing w:val="1"/>
          <w:sz w:val="18"/>
          <w:szCs w:val="18"/>
          <w:u w:val="single"/>
        </w:rPr>
        <w:t>31 ottobre</w:t>
      </w:r>
      <w:r w:rsidRPr="003A40F1">
        <w:rPr>
          <w:rFonts w:ascii="Calibri" w:hAnsi="Calibri" w:cs="Calibri"/>
          <w:color w:val="000000" w:themeColor="text1"/>
          <w:spacing w:val="1"/>
          <w:sz w:val="18"/>
          <w:szCs w:val="18"/>
          <w:u w:val="single"/>
        </w:rPr>
        <w:t xml:space="preserve"> </w:t>
      </w:r>
      <w:r w:rsidR="00C7701D" w:rsidRPr="00C7701D">
        <w:rPr>
          <w:rFonts w:ascii="Calibri" w:hAnsi="Calibri" w:cs="Calibri"/>
          <w:color w:val="FF0000"/>
          <w:spacing w:val="1"/>
          <w:sz w:val="18"/>
          <w:szCs w:val="18"/>
          <w:u w:val="single"/>
        </w:rPr>
        <w:t>30 settembre</w:t>
      </w:r>
      <w:r w:rsidR="00C7701D">
        <w:rPr>
          <w:rFonts w:ascii="Calibri" w:hAnsi="Calibri" w:cs="Calibri"/>
          <w:color w:val="000000" w:themeColor="text1"/>
          <w:spacing w:val="1"/>
          <w:sz w:val="18"/>
          <w:szCs w:val="18"/>
          <w:u w:val="single"/>
        </w:rPr>
        <w:t xml:space="preserve"> </w:t>
      </w:r>
      <w:r w:rsidRPr="003A40F1">
        <w:rPr>
          <w:rFonts w:ascii="Calibri" w:hAnsi="Calibri" w:cs="Calibri"/>
          <w:color w:val="000000" w:themeColor="text1"/>
          <w:spacing w:val="1"/>
          <w:sz w:val="18"/>
          <w:szCs w:val="18"/>
          <w:u w:val="single"/>
        </w:rPr>
        <w:t xml:space="preserve">dell’anno di </w:t>
      </w:r>
      <w:r w:rsidR="00C577D2" w:rsidRPr="003A40F1">
        <w:rPr>
          <w:rFonts w:ascii="Calibri" w:hAnsi="Calibri" w:cs="Calibri"/>
          <w:color w:val="000000" w:themeColor="text1"/>
          <w:spacing w:val="1"/>
          <w:sz w:val="18"/>
          <w:szCs w:val="18"/>
          <w:u w:val="single"/>
        </w:rPr>
        <w:t>c</w:t>
      </w:r>
      <w:r w:rsidRPr="003A40F1">
        <w:rPr>
          <w:rFonts w:ascii="Calibri" w:hAnsi="Calibri" w:cs="Calibri"/>
          <w:color w:val="000000" w:themeColor="text1"/>
          <w:spacing w:val="1"/>
          <w:sz w:val="18"/>
          <w:szCs w:val="18"/>
          <w:u w:val="single"/>
        </w:rPr>
        <w:t xml:space="preserve">ompetenza, </w:t>
      </w:r>
    </w:p>
    <w:p w14:paraId="4E81D918" w14:textId="5FC13702" w:rsidR="006D4EE9" w:rsidRDefault="006D4EE9" w:rsidP="00AC37D6">
      <w:pPr>
        <w:numPr>
          <w:ilvl w:val="1"/>
          <w:numId w:val="36"/>
        </w:numPr>
        <w:tabs>
          <w:tab w:val="clear" w:pos="1440"/>
        </w:tabs>
        <w:suppressAutoHyphens/>
        <w:overflowPunct/>
        <w:autoSpaceDE/>
        <w:autoSpaceDN/>
        <w:adjustRightInd/>
        <w:ind w:left="360" w:right="1700"/>
        <w:textAlignment w:val="auto"/>
        <w:rPr>
          <w:rFonts w:ascii="Calibri" w:hAnsi="Calibri" w:cs="Calibri"/>
          <w:color w:val="000000" w:themeColor="text1"/>
          <w:sz w:val="18"/>
          <w:szCs w:val="18"/>
        </w:rPr>
      </w:pPr>
      <w:r w:rsidRPr="003A40F1">
        <w:rPr>
          <w:rFonts w:ascii="Calibri" w:hAnsi="Calibri" w:cs="Calibri"/>
          <w:color w:val="000000" w:themeColor="text1"/>
          <w:sz w:val="18"/>
          <w:szCs w:val="18"/>
          <w:u w:val="single"/>
        </w:rPr>
        <w:t xml:space="preserve">3° rata </w:t>
      </w:r>
      <w:r w:rsidR="008116F6" w:rsidRPr="003A40F1">
        <w:rPr>
          <w:rFonts w:ascii="Calibri" w:hAnsi="Calibri" w:cs="Calibri"/>
          <w:color w:val="000000" w:themeColor="text1"/>
          <w:sz w:val="18"/>
          <w:szCs w:val="18"/>
          <w:u w:val="single"/>
        </w:rPr>
        <w:t xml:space="preserve">a saldo </w:t>
      </w:r>
      <w:r w:rsidRPr="003A40F1">
        <w:rPr>
          <w:rFonts w:ascii="Calibri" w:hAnsi="Calibri" w:cs="Calibri"/>
          <w:color w:val="000000" w:themeColor="text1"/>
          <w:sz w:val="18"/>
          <w:szCs w:val="18"/>
          <w:u w:val="single"/>
        </w:rPr>
        <w:t xml:space="preserve">entro il </w:t>
      </w:r>
      <w:r w:rsidR="008116F6" w:rsidRPr="003A40F1">
        <w:rPr>
          <w:rFonts w:ascii="Calibri" w:hAnsi="Calibri" w:cs="Calibri"/>
          <w:color w:val="000000" w:themeColor="text1"/>
          <w:sz w:val="18"/>
          <w:szCs w:val="18"/>
          <w:u w:val="single"/>
        </w:rPr>
        <w:t>10 dicembre</w:t>
      </w:r>
      <w:r w:rsidRPr="003A40F1">
        <w:rPr>
          <w:rFonts w:ascii="Calibri" w:hAnsi="Calibri" w:cs="Calibri"/>
          <w:color w:val="000000" w:themeColor="text1"/>
          <w:sz w:val="18"/>
          <w:szCs w:val="18"/>
          <w:u w:val="single"/>
        </w:rPr>
        <w:t xml:space="preserve"> dell’anno di</w:t>
      </w:r>
      <w:r w:rsidR="008116F6" w:rsidRPr="003A40F1">
        <w:rPr>
          <w:rFonts w:ascii="Calibri" w:hAnsi="Calibri" w:cs="Calibri"/>
          <w:color w:val="000000" w:themeColor="text1"/>
          <w:sz w:val="18"/>
          <w:szCs w:val="18"/>
          <w:u w:val="single"/>
        </w:rPr>
        <w:t xml:space="preserve"> competenza</w:t>
      </w:r>
      <w:r w:rsidRPr="003A40F1">
        <w:rPr>
          <w:rFonts w:ascii="Calibri" w:hAnsi="Calibri" w:cs="Calibri"/>
          <w:color w:val="000000" w:themeColor="text1"/>
          <w:sz w:val="18"/>
          <w:szCs w:val="18"/>
        </w:rPr>
        <w:t>.</w:t>
      </w:r>
    </w:p>
    <w:p w14:paraId="12681F65" w14:textId="77777777" w:rsidR="003A40F1" w:rsidRPr="003A40F1" w:rsidRDefault="003A40F1" w:rsidP="003A40F1">
      <w:pPr>
        <w:suppressAutoHyphens/>
        <w:overflowPunct/>
        <w:autoSpaceDE/>
        <w:autoSpaceDN/>
        <w:adjustRightInd/>
        <w:ind w:left="360" w:right="1700"/>
        <w:textAlignment w:val="auto"/>
        <w:rPr>
          <w:rFonts w:ascii="Calibri" w:hAnsi="Calibri" w:cs="Calibri"/>
          <w:color w:val="000000" w:themeColor="text1"/>
          <w:sz w:val="18"/>
          <w:szCs w:val="18"/>
        </w:rPr>
      </w:pPr>
    </w:p>
    <w:p w14:paraId="66725ABD" w14:textId="45EE5152" w:rsidR="006D4EE9" w:rsidRPr="00D073EC" w:rsidRDefault="006D4EE9" w:rsidP="00AC37D6">
      <w:pPr>
        <w:pStyle w:val="Style11"/>
        <w:numPr>
          <w:ilvl w:val="0"/>
          <w:numId w:val="36"/>
        </w:numPr>
        <w:tabs>
          <w:tab w:val="clear" w:pos="720"/>
        </w:tabs>
        <w:kinsoku w:val="0"/>
        <w:autoSpaceDE/>
        <w:autoSpaceDN/>
        <w:adjustRightInd/>
        <w:ind w:left="360"/>
        <w:rPr>
          <w:rStyle w:val="CharacterStyle4"/>
          <w:color w:val="000000" w:themeColor="text1"/>
          <w:sz w:val="18"/>
          <w:szCs w:val="18"/>
        </w:rPr>
      </w:pPr>
      <w:r w:rsidRPr="003A40F1">
        <w:rPr>
          <w:rStyle w:val="CharacterStyle4"/>
          <w:color w:val="000000" w:themeColor="text1"/>
          <w:spacing w:val="8"/>
          <w:sz w:val="18"/>
          <w:szCs w:val="18"/>
        </w:rPr>
        <w:t xml:space="preserve">E’ possibile pagare l’intero importo in unica soluzione </w:t>
      </w:r>
      <w:r w:rsidR="00C7701D">
        <w:rPr>
          <w:rStyle w:val="CharacterStyle4"/>
          <w:color w:val="000000" w:themeColor="text1"/>
          <w:spacing w:val="8"/>
          <w:sz w:val="18"/>
          <w:szCs w:val="18"/>
        </w:rPr>
        <w:t>(</w:t>
      </w:r>
      <w:r w:rsidR="00C7701D" w:rsidRPr="00C7701D">
        <w:rPr>
          <w:rStyle w:val="CharacterStyle4"/>
          <w:color w:val="FF0000"/>
          <w:spacing w:val="8"/>
          <w:sz w:val="18"/>
          <w:szCs w:val="18"/>
        </w:rPr>
        <w:t>1° e 2° rata</w:t>
      </w:r>
      <w:r w:rsidR="00C7701D">
        <w:rPr>
          <w:rStyle w:val="CharacterStyle4"/>
          <w:color w:val="000000" w:themeColor="text1"/>
          <w:spacing w:val="8"/>
          <w:sz w:val="18"/>
          <w:szCs w:val="18"/>
        </w:rPr>
        <w:t xml:space="preserve">) </w:t>
      </w:r>
      <w:r w:rsidRPr="003A40F1">
        <w:rPr>
          <w:rStyle w:val="CharacterStyle4"/>
          <w:color w:val="000000" w:themeColor="text1"/>
          <w:spacing w:val="8"/>
          <w:sz w:val="18"/>
          <w:szCs w:val="18"/>
        </w:rPr>
        <w:t xml:space="preserve">entro il mese di </w:t>
      </w:r>
      <w:r w:rsidRPr="00C7701D">
        <w:rPr>
          <w:rStyle w:val="CharacterStyle4"/>
          <w:strike/>
          <w:color w:val="000000" w:themeColor="text1"/>
          <w:spacing w:val="8"/>
          <w:sz w:val="18"/>
          <w:szCs w:val="18"/>
        </w:rPr>
        <w:t>ottobre</w:t>
      </w:r>
      <w:r w:rsidR="00C7701D">
        <w:rPr>
          <w:rStyle w:val="CharacterStyle4"/>
          <w:color w:val="000000" w:themeColor="text1"/>
          <w:spacing w:val="8"/>
          <w:sz w:val="18"/>
          <w:szCs w:val="18"/>
        </w:rPr>
        <w:t xml:space="preserve"> </w:t>
      </w:r>
      <w:r w:rsidR="00C7701D" w:rsidRPr="00C7701D">
        <w:rPr>
          <w:rStyle w:val="CharacterStyle4"/>
          <w:color w:val="FF0000"/>
          <w:spacing w:val="8"/>
          <w:sz w:val="18"/>
          <w:szCs w:val="18"/>
        </w:rPr>
        <w:t>settembre</w:t>
      </w:r>
      <w:r w:rsidRPr="003A40F1">
        <w:rPr>
          <w:rStyle w:val="CharacterStyle4"/>
          <w:color w:val="000000" w:themeColor="text1"/>
          <w:spacing w:val="8"/>
          <w:sz w:val="18"/>
          <w:szCs w:val="18"/>
        </w:rPr>
        <w:t xml:space="preserve">. </w:t>
      </w:r>
    </w:p>
    <w:p w14:paraId="62B29A11" w14:textId="041E2793" w:rsidR="00D073EC" w:rsidRPr="00D073EC" w:rsidRDefault="00D073EC" w:rsidP="00AC37D6">
      <w:pPr>
        <w:pStyle w:val="Style11"/>
        <w:numPr>
          <w:ilvl w:val="0"/>
          <w:numId w:val="36"/>
        </w:numPr>
        <w:tabs>
          <w:tab w:val="clear" w:pos="720"/>
        </w:tabs>
        <w:kinsoku w:val="0"/>
        <w:autoSpaceDE/>
        <w:autoSpaceDN/>
        <w:adjustRightInd/>
        <w:ind w:left="360"/>
        <w:rPr>
          <w:rStyle w:val="CharacterStyle4"/>
          <w:color w:val="FF0000"/>
          <w:sz w:val="18"/>
          <w:szCs w:val="18"/>
        </w:rPr>
      </w:pPr>
      <w:r w:rsidRPr="00D073EC">
        <w:rPr>
          <w:rStyle w:val="CharacterStyle4"/>
          <w:color w:val="FF0000"/>
          <w:spacing w:val="8"/>
          <w:sz w:val="18"/>
          <w:szCs w:val="18"/>
        </w:rPr>
        <w:t>A</w:t>
      </w:r>
      <w:r>
        <w:rPr>
          <w:rStyle w:val="CharacterStyle4"/>
          <w:color w:val="FF0000"/>
          <w:spacing w:val="8"/>
          <w:sz w:val="18"/>
          <w:szCs w:val="18"/>
        </w:rPr>
        <w:t>i contribuenti che ne faranno richiesta in fase di dichiarazione, l’avviso di pagamento sarà inviato tramite posta elettronica all’indirizzo email</w:t>
      </w:r>
      <w:r w:rsidR="00E50595">
        <w:rPr>
          <w:rStyle w:val="CharacterStyle4"/>
          <w:color w:val="FF0000"/>
          <w:spacing w:val="8"/>
          <w:sz w:val="18"/>
          <w:szCs w:val="18"/>
        </w:rPr>
        <w:t xml:space="preserve"> o di posta elettronica certificata che sia attivo e corretto. Se l’indirizzo di posta elettronica viene cambiato, è necessario che il contribuente comunichi il nuovo indirizzo all’Ufficio ai fini dell’aggiornamento della banca dati e del buon esito della trasmissione dell’avviso di pagamento</w:t>
      </w:r>
      <w:r w:rsidR="006F6DA6">
        <w:rPr>
          <w:rStyle w:val="CharacterStyle4"/>
          <w:color w:val="FF0000"/>
          <w:spacing w:val="8"/>
          <w:sz w:val="18"/>
          <w:szCs w:val="18"/>
        </w:rPr>
        <w:t>. In ogni caso, l’Ufficio può procedere all’aggiornamento dell’indirizzo di posta elettronica certificata, se dal portale INI-PEC il medesimo contribuente risulta intestatario di un nuovo indirizzo pec, senza necessità di comunicare all’interessato tale variazione.</w:t>
      </w:r>
    </w:p>
    <w:p w14:paraId="197E332A" w14:textId="77777777" w:rsidR="006D4EE9" w:rsidRPr="00C7701D" w:rsidRDefault="006D4EE9" w:rsidP="00AC37D6">
      <w:pPr>
        <w:pStyle w:val="Style11"/>
        <w:numPr>
          <w:ilvl w:val="0"/>
          <w:numId w:val="36"/>
        </w:numPr>
        <w:tabs>
          <w:tab w:val="clear" w:pos="720"/>
        </w:tabs>
        <w:kinsoku w:val="0"/>
        <w:autoSpaceDE/>
        <w:autoSpaceDN/>
        <w:adjustRightInd/>
        <w:ind w:left="360"/>
        <w:rPr>
          <w:rStyle w:val="CharacterStyle4"/>
        </w:rPr>
      </w:pPr>
      <w:r w:rsidRPr="003A40F1">
        <w:rPr>
          <w:rStyle w:val="CharacterStyle4"/>
          <w:color w:val="000000" w:themeColor="text1"/>
          <w:spacing w:val="4"/>
          <w:sz w:val="18"/>
          <w:szCs w:val="18"/>
        </w:rPr>
        <w:t xml:space="preserve">In caso di omesso pagamento, il contribuente può sanare la propria posizione adottando </w:t>
      </w:r>
      <w:r w:rsidRPr="003A40F1">
        <w:rPr>
          <w:rStyle w:val="CharacterStyle4"/>
          <w:color w:val="000000" w:themeColor="text1"/>
          <w:spacing w:val="9"/>
          <w:sz w:val="18"/>
          <w:szCs w:val="18"/>
        </w:rPr>
        <w:t xml:space="preserve">l’istituto del ravvedimento </w:t>
      </w:r>
      <w:r w:rsidRPr="00C7701D">
        <w:rPr>
          <w:rStyle w:val="CharacterStyle4"/>
          <w:color w:val="000000" w:themeColor="text1"/>
          <w:spacing w:val="9"/>
        </w:rPr>
        <w:t xml:space="preserve">operoso, disciplinato dall’art. 13 del D.Lgs. 472/97, </w:t>
      </w:r>
      <w:r w:rsidR="008116F6" w:rsidRPr="00C7701D">
        <w:rPr>
          <w:rStyle w:val="CharacterStyle4"/>
          <w:color w:val="000000" w:themeColor="text1"/>
          <w:spacing w:val="9"/>
        </w:rPr>
        <w:t>cos</w:t>
      </w:r>
      <w:r w:rsidR="001E16E8" w:rsidRPr="00C7701D">
        <w:rPr>
          <w:rStyle w:val="CharacterStyle4"/>
          <w:color w:val="000000" w:themeColor="text1"/>
          <w:spacing w:val="9"/>
        </w:rPr>
        <w:t>ì</w:t>
      </w:r>
      <w:r w:rsidR="008116F6" w:rsidRPr="00C7701D">
        <w:rPr>
          <w:rStyle w:val="CharacterStyle4"/>
          <w:color w:val="000000" w:themeColor="text1"/>
          <w:spacing w:val="9"/>
        </w:rPr>
        <w:t xml:space="preserve"> come modificato dalla L. 157/2019 </w:t>
      </w:r>
      <w:r w:rsidRPr="00C7701D">
        <w:rPr>
          <w:rStyle w:val="CharacterStyle4"/>
          <w:spacing w:val="9"/>
        </w:rPr>
        <w:t xml:space="preserve">purché il </w:t>
      </w:r>
      <w:r w:rsidRPr="00C7701D">
        <w:rPr>
          <w:rStyle w:val="CharacterStyle4"/>
          <w:spacing w:val="-2"/>
        </w:rPr>
        <w:t xml:space="preserve">competente ufficio comunale non abbia già constatato la violazione e comunque non siano iniziati </w:t>
      </w:r>
      <w:r w:rsidRPr="00C7701D">
        <w:rPr>
          <w:rStyle w:val="CharacterStyle4"/>
        </w:rPr>
        <w:t>accessi, ispezioni, verifiche o altre attività amministrative di accertamento delle quali l'autore o i soggetti solidalmente obbligati, abbiano avuto formale conoscenza.</w:t>
      </w:r>
    </w:p>
    <w:p w14:paraId="197D8D4E" w14:textId="77777777" w:rsidR="006D4EE9" w:rsidRPr="00C7701D" w:rsidRDefault="006D4EE9" w:rsidP="00AC37D6">
      <w:pPr>
        <w:pStyle w:val="Style11"/>
        <w:numPr>
          <w:ilvl w:val="0"/>
          <w:numId w:val="36"/>
        </w:numPr>
        <w:tabs>
          <w:tab w:val="clear" w:pos="720"/>
        </w:tabs>
        <w:kinsoku w:val="0"/>
        <w:autoSpaceDE/>
        <w:autoSpaceDN/>
        <w:adjustRightInd/>
        <w:spacing w:line="208" w:lineRule="auto"/>
        <w:ind w:left="360"/>
        <w:rPr>
          <w:rStyle w:val="CharacterStyle4"/>
        </w:rPr>
      </w:pPr>
      <w:r w:rsidRPr="00C7701D">
        <w:rPr>
          <w:rStyle w:val="CharacterStyle4"/>
        </w:rPr>
        <w:t xml:space="preserve">In caso di cessazione, nel corso dell'anno, dell'occupazione o possesso dei locali ed aree, deve </w:t>
      </w:r>
      <w:r w:rsidRPr="00C7701D">
        <w:rPr>
          <w:rStyle w:val="CharacterStyle4"/>
          <w:spacing w:val="7"/>
        </w:rPr>
        <w:t xml:space="preserve">essere presentata apposita denuncia di cessazione che, debitamente accertata, da diritto </w:t>
      </w:r>
      <w:r w:rsidRPr="00C7701D">
        <w:rPr>
          <w:rStyle w:val="CharacterStyle4"/>
          <w:spacing w:val="2"/>
        </w:rPr>
        <w:t xml:space="preserve">all'abbuono del tributo a decorrere dal 1^ giorno successivo a quello in cui la denuncia stessa è </w:t>
      </w:r>
      <w:r w:rsidRPr="00C7701D">
        <w:rPr>
          <w:rStyle w:val="CharacterStyle4"/>
        </w:rPr>
        <w:t>stata presentata.</w:t>
      </w:r>
    </w:p>
    <w:p w14:paraId="00A2A1E9" w14:textId="77777777" w:rsidR="001E16E8" w:rsidRPr="00C7701D" w:rsidRDefault="001E16E8" w:rsidP="00AC37D6">
      <w:pPr>
        <w:pStyle w:val="Style11"/>
        <w:numPr>
          <w:ilvl w:val="0"/>
          <w:numId w:val="36"/>
        </w:numPr>
        <w:tabs>
          <w:tab w:val="clear" w:pos="720"/>
        </w:tabs>
        <w:kinsoku w:val="0"/>
        <w:autoSpaceDE/>
        <w:autoSpaceDN/>
        <w:adjustRightInd/>
        <w:spacing w:line="208" w:lineRule="auto"/>
        <w:ind w:left="360"/>
        <w:rPr>
          <w:rStyle w:val="CharacterStyle4"/>
        </w:rPr>
      </w:pPr>
      <w:r w:rsidRPr="00C7701D">
        <w:rPr>
          <w:rStyle w:val="CharacterStyle4"/>
        </w:rPr>
        <w:t>Si prevede la possibilità, mediante delibera di Giunta comunale, di differire i termini di versamento del tributo in situazioni di eccezionale gravità riguardante tutti o determinate categorie di contribuenti.</w:t>
      </w:r>
    </w:p>
    <w:p w14:paraId="7A2A2070" w14:textId="77777777" w:rsidR="00E34769" w:rsidRPr="00E34769" w:rsidRDefault="00E34769" w:rsidP="00E34769">
      <w:pPr>
        <w:pStyle w:val="Style11"/>
        <w:kinsoku w:val="0"/>
        <w:autoSpaceDE/>
        <w:autoSpaceDN/>
        <w:adjustRightInd/>
        <w:spacing w:line="208" w:lineRule="auto"/>
        <w:ind w:left="360"/>
        <w:rPr>
          <w:rStyle w:val="CharacterStyle4"/>
          <w:sz w:val="22"/>
          <w:szCs w:val="22"/>
        </w:rPr>
      </w:pPr>
    </w:p>
    <w:p w14:paraId="3D2B5CC1" w14:textId="603B00C2" w:rsidR="006D4EE9" w:rsidRPr="009C5657" w:rsidRDefault="006D4EE9" w:rsidP="009C5657">
      <w:pPr>
        <w:pStyle w:val="Titolo"/>
      </w:pPr>
      <w:r w:rsidRPr="009C5657">
        <w:t>Art. 3</w:t>
      </w:r>
      <w:r w:rsidR="00A7215F">
        <w:t>9</w:t>
      </w:r>
      <w:r w:rsidR="00E34769" w:rsidRPr="009C5657">
        <w:t xml:space="preserve"> - </w:t>
      </w:r>
      <w:r w:rsidRPr="009C5657">
        <w:t>Versamento del tributo</w:t>
      </w:r>
    </w:p>
    <w:p w14:paraId="43922511" w14:textId="77777777" w:rsidR="006D4EE9" w:rsidRPr="003A40F1" w:rsidRDefault="006D4EE9" w:rsidP="00AC37D6">
      <w:pPr>
        <w:pStyle w:val="Style11"/>
        <w:numPr>
          <w:ilvl w:val="0"/>
          <w:numId w:val="37"/>
        </w:numPr>
        <w:tabs>
          <w:tab w:val="clear" w:pos="1440"/>
        </w:tabs>
        <w:kinsoku w:val="0"/>
        <w:autoSpaceDE/>
        <w:autoSpaceDN/>
        <w:adjustRightInd/>
        <w:ind w:left="360"/>
        <w:rPr>
          <w:rStyle w:val="CharacterStyle4"/>
          <w:spacing w:val="2"/>
        </w:rPr>
      </w:pPr>
      <w:r w:rsidRPr="003A40F1">
        <w:rPr>
          <w:rStyle w:val="CharacterStyle4"/>
          <w:spacing w:val="2"/>
        </w:rPr>
        <w:t>Il tributo è versato interamente al Comune, unitamente al tributo provinciale.</w:t>
      </w:r>
    </w:p>
    <w:p w14:paraId="58A4C58E" w14:textId="77777777" w:rsidR="006D4EE9" w:rsidRPr="003A40F1" w:rsidRDefault="006D4EE9" w:rsidP="00AC37D6">
      <w:pPr>
        <w:pStyle w:val="Style11"/>
        <w:numPr>
          <w:ilvl w:val="0"/>
          <w:numId w:val="37"/>
        </w:numPr>
        <w:tabs>
          <w:tab w:val="clear" w:pos="1440"/>
        </w:tabs>
        <w:kinsoku w:val="0"/>
        <w:autoSpaceDE/>
        <w:autoSpaceDN/>
        <w:adjustRightInd/>
        <w:ind w:left="360"/>
        <w:rPr>
          <w:rStyle w:val="CharacterStyle4"/>
          <w:spacing w:val="2"/>
        </w:rPr>
      </w:pPr>
      <w:r w:rsidRPr="003A40F1">
        <w:rPr>
          <w:rStyle w:val="CharacterStyle4"/>
          <w:spacing w:val="2"/>
        </w:rPr>
        <w:t>La tassa viene corrisposta a titolo di acconto, salvo conguaglio successivo.</w:t>
      </w:r>
    </w:p>
    <w:p w14:paraId="443BC442" w14:textId="77777777" w:rsidR="006D4EE9" w:rsidRPr="003A40F1" w:rsidRDefault="006D4EE9" w:rsidP="00AC37D6">
      <w:pPr>
        <w:numPr>
          <w:ilvl w:val="0"/>
          <w:numId w:val="37"/>
        </w:numPr>
        <w:tabs>
          <w:tab w:val="clear" w:pos="1440"/>
        </w:tabs>
        <w:suppressAutoHyphens/>
        <w:overflowPunct/>
        <w:autoSpaceDE/>
        <w:autoSpaceDN/>
        <w:adjustRightInd/>
        <w:spacing w:line="206" w:lineRule="auto"/>
        <w:ind w:left="360"/>
        <w:textAlignment w:val="auto"/>
        <w:rPr>
          <w:rFonts w:ascii="Calibri" w:hAnsi="Calibri"/>
          <w:spacing w:val="1"/>
          <w:sz w:val="20"/>
        </w:rPr>
      </w:pPr>
      <w:r w:rsidRPr="003A40F1">
        <w:rPr>
          <w:rFonts w:ascii="Calibri" w:hAnsi="Calibri" w:cs="Calibri"/>
          <w:spacing w:val="-2"/>
          <w:sz w:val="20"/>
        </w:rPr>
        <w:t xml:space="preserve">Per la riscossione del tributo provinciale il Comune trattiene il compenso previsto dal richiamato </w:t>
      </w:r>
      <w:r w:rsidRPr="003A40F1">
        <w:rPr>
          <w:rFonts w:ascii="Calibri" w:hAnsi="Calibri" w:cs="Calibri"/>
          <w:spacing w:val="1"/>
          <w:sz w:val="20"/>
        </w:rPr>
        <w:t>articolo 19 del D.Lgs. n. 504/92</w:t>
      </w:r>
      <w:r w:rsidRPr="003A40F1">
        <w:rPr>
          <w:rFonts w:ascii="Calibri" w:hAnsi="Calibri"/>
          <w:spacing w:val="1"/>
          <w:sz w:val="20"/>
        </w:rPr>
        <w:t>.</w:t>
      </w:r>
    </w:p>
    <w:p w14:paraId="43E4F27D" w14:textId="77777777" w:rsidR="00E34769" w:rsidRPr="00E34769" w:rsidRDefault="00E34769" w:rsidP="00E34769">
      <w:pPr>
        <w:suppressAutoHyphens/>
        <w:overflowPunct/>
        <w:autoSpaceDE/>
        <w:autoSpaceDN/>
        <w:adjustRightInd/>
        <w:spacing w:line="206" w:lineRule="auto"/>
        <w:ind w:left="360"/>
        <w:textAlignment w:val="auto"/>
        <w:rPr>
          <w:rFonts w:ascii="Calibri" w:hAnsi="Calibri"/>
          <w:spacing w:val="1"/>
          <w:szCs w:val="22"/>
        </w:rPr>
      </w:pPr>
    </w:p>
    <w:p w14:paraId="41378F6F" w14:textId="056E76E7"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 xml:space="preserve">Art. </w:t>
      </w:r>
      <w:r w:rsidR="00A7215F">
        <w:rPr>
          <w:rStyle w:val="CharacterStyle4"/>
          <w:rFonts w:asciiTheme="minorHAnsi" w:hAnsiTheme="minorHAnsi" w:cs="Times New Roman"/>
          <w:sz w:val="22"/>
          <w:szCs w:val="22"/>
        </w:rPr>
        <w:t>40</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Dilazioni di pagamento e rateazioni</w:t>
      </w:r>
    </w:p>
    <w:p w14:paraId="0B866FFE" w14:textId="77777777" w:rsidR="006D4EE9" w:rsidRPr="003A40F1" w:rsidRDefault="006D4EE9" w:rsidP="00AC37D6">
      <w:pPr>
        <w:pStyle w:val="Style11"/>
        <w:numPr>
          <w:ilvl w:val="0"/>
          <w:numId w:val="24"/>
        </w:numPr>
        <w:kinsoku w:val="0"/>
        <w:autoSpaceDE/>
        <w:autoSpaceDN/>
        <w:adjustRightInd/>
        <w:ind w:left="284" w:hanging="284"/>
        <w:rPr>
          <w:rStyle w:val="CharacterStyle4"/>
        </w:rPr>
      </w:pPr>
      <w:r w:rsidRPr="003A40F1">
        <w:rPr>
          <w:rStyle w:val="CharacterStyle4"/>
        </w:rPr>
        <w:t>Il funzionario responsabile può autorizzare dilazioni e/o rateazione su istanza debitamente motivata da parte del  soggetto passivo, in caso di riscossione coattiva.</w:t>
      </w:r>
    </w:p>
    <w:p w14:paraId="3F830E82" w14:textId="77777777" w:rsidR="006D4EE9" w:rsidRPr="003A40F1" w:rsidRDefault="006D4EE9" w:rsidP="00AC37D6">
      <w:pPr>
        <w:pStyle w:val="Style11"/>
        <w:numPr>
          <w:ilvl w:val="0"/>
          <w:numId w:val="25"/>
        </w:numPr>
        <w:kinsoku w:val="0"/>
        <w:autoSpaceDE/>
        <w:autoSpaceDN/>
        <w:adjustRightInd/>
        <w:ind w:left="284" w:hanging="284"/>
        <w:rPr>
          <w:rStyle w:val="CharacterStyle4"/>
        </w:rPr>
      </w:pPr>
      <w:r w:rsidRPr="003A40F1">
        <w:rPr>
          <w:rStyle w:val="CharacterStyle4"/>
          <w:spacing w:val="1"/>
        </w:rPr>
        <w:t xml:space="preserve">La dilazione/rateazione può essere concessa alle condizioni previste dal vigente regolamento comunale per la </w:t>
      </w:r>
      <w:r w:rsidRPr="003A40F1">
        <w:rPr>
          <w:rStyle w:val="CharacterStyle4"/>
        </w:rPr>
        <w:t>gestione delle entrate.</w:t>
      </w:r>
    </w:p>
    <w:p w14:paraId="21D063A6" w14:textId="58784662" w:rsidR="006D4EE9" w:rsidRPr="009C5657" w:rsidRDefault="006D4EE9" w:rsidP="009C5657">
      <w:pPr>
        <w:pStyle w:val="Titolo"/>
        <w:rPr>
          <w:rStyle w:val="CharacterStyle4"/>
          <w:rFonts w:asciiTheme="minorHAnsi" w:hAnsiTheme="minorHAnsi" w:cs="Times New Roman"/>
          <w:sz w:val="22"/>
          <w:szCs w:val="22"/>
        </w:rPr>
      </w:pPr>
      <w:r w:rsidRPr="009C5657">
        <w:rPr>
          <w:rStyle w:val="CharacterStyle4"/>
          <w:rFonts w:asciiTheme="minorHAnsi" w:hAnsiTheme="minorHAnsi" w:cs="Times New Roman"/>
          <w:sz w:val="22"/>
          <w:szCs w:val="22"/>
        </w:rPr>
        <w:t xml:space="preserve">Art. </w:t>
      </w:r>
      <w:r w:rsidR="00A7215F">
        <w:rPr>
          <w:rStyle w:val="CharacterStyle4"/>
          <w:rFonts w:asciiTheme="minorHAnsi" w:hAnsiTheme="minorHAnsi" w:cs="Times New Roman"/>
          <w:sz w:val="22"/>
          <w:szCs w:val="22"/>
        </w:rPr>
        <w:t>41</w:t>
      </w:r>
      <w:r w:rsidR="00E34769" w:rsidRPr="009C5657">
        <w:rPr>
          <w:rStyle w:val="CharacterStyle4"/>
          <w:rFonts w:asciiTheme="minorHAnsi" w:hAnsiTheme="minorHAnsi" w:cs="Times New Roman"/>
          <w:sz w:val="22"/>
          <w:szCs w:val="22"/>
        </w:rPr>
        <w:t xml:space="preserve"> - </w:t>
      </w:r>
      <w:r w:rsidRPr="009C5657">
        <w:rPr>
          <w:rStyle w:val="CharacterStyle4"/>
          <w:rFonts w:asciiTheme="minorHAnsi" w:hAnsiTheme="minorHAnsi" w:cs="Times New Roman"/>
          <w:sz w:val="22"/>
          <w:szCs w:val="22"/>
        </w:rPr>
        <w:t>Rimborsi e arrotondamenti</w:t>
      </w:r>
    </w:p>
    <w:p w14:paraId="528BA9A6" w14:textId="77777777" w:rsidR="006D4EE9" w:rsidRPr="003A40F1" w:rsidRDefault="006D4EE9" w:rsidP="006D4EE9">
      <w:pPr>
        <w:pStyle w:val="Style11"/>
        <w:kinsoku w:val="0"/>
        <w:autoSpaceDE/>
        <w:autoSpaceDN/>
        <w:adjustRightInd/>
        <w:ind w:left="284" w:hanging="284"/>
        <w:rPr>
          <w:rStyle w:val="CharacterStyle4"/>
        </w:rPr>
      </w:pPr>
      <w:r w:rsidRPr="00115AE1">
        <w:rPr>
          <w:rStyle w:val="CharacterStyle4"/>
          <w:spacing w:val="4"/>
        </w:rPr>
        <w:t xml:space="preserve">1. </w:t>
      </w:r>
      <w:r w:rsidRPr="003A40F1">
        <w:rPr>
          <w:rStyle w:val="CharacterStyle4"/>
          <w:spacing w:val="4"/>
        </w:rPr>
        <w:t xml:space="preserve">Il competente ufficio provvede a rimborsare quanto indebitamente introitato secondo le </w:t>
      </w:r>
      <w:r w:rsidRPr="003A40F1">
        <w:rPr>
          <w:rStyle w:val="CharacterStyle4"/>
          <w:spacing w:val="2"/>
        </w:rPr>
        <w:t xml:space="preserve">disposizioni di cui all’articolo 1, comma 164, della Legge 296/2006, sia a seguito di istanza del </w:t>
      </w:r>
      <w:r w:rsidRPr="003A40F1">
        <w:rPr>
          <w:rStyle w:val="CharacterStyle4"/>
          <w:spacing w:val="1"/>
        </w:rPr>
        <w:t xml:space="preserve">contribuente, sia qualora sia emerso un introito non dovuto od un versamento in misura superiore </w:t>
      </w:r>
      <w:r w:rsidRPr="003A40F1">
        <w:rPr>
          <w:rStyle w:val="CharacterStyle4"/>
        </w:rPr>
        <w:t>al dovuto.</w:t>
      </w:r>
    </w:p>
    <w:p w14:paraId="52F8370C" w14:textId="5161191F" w:rsidR="006D4EE9" w:rsidRDefault="00EC0CF4" w:rsidP="006D4EE9">
      <w:pPr>
        <w:pStyle w:val="Style11"/>
        <w:kinsoku w:val="0"/>
        <w:autoSpaceDE/>
        <w:autoSpaceDN/>
        <w:adjustRightInd/>
        <w:ind w:left="284" w:hanging="284"/>
        <w:rPr>
          <w:rStyle w:val="CharacterStyle4"/>
          <w:sz w:val="22"/>
          <w:szCs w:val="22"/>
        </w:rPr>
      </w:pPr>
      <w:r w:rsidRPr="003A40F1">
        <w:rPr>
          <w:noProof/>
          <w:sz w:val="20"/>
        </w:rPr>
        <mc:AlternateContent>
          <mc:Choice Requires="wps">
            <w:drawing>
              <wp:anchor distT="0" distB="0" distL="0" distR="0" simplePos="0" relativeHeight="251673600" behindDoc="0" locked="0" layoutInCell="0" allowOverlap="1" wp14:anchorId="0C11CE8F" wp14:editId="52563CA3">
                <wp:simplePos x="0" y="0"/>
                <wp:positionH relativeFrom="column">
                  <wp:posOffset>5313045</wp:posOffset>
                </wp:positionH>
                <wp:positionV relativeFrom="paragraph">
                  <wp:posOffset>9407525</wp:posOffset>
                </wp:positionV>
                <wp:extent cx="859155" cy="121920"/>
                <wp:effectExtent l="0" t="0" r="0" b="0"/>
                <wp:wrapSquare wrapText="bothSides"/>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21920"/>
                        </a:xfrm>
                        <a:prstGeom prst="rect">
                          <a:avLst/>
                        </a:prstGeom>
                        <a:solidFill>
                          <a:srgbClr val="FFFFFF">
                            <a:alpha val="0"/>
                          </a:srgbClr>
                        </a:solidFill>
                        <a:ln>
                          <a:noFill/>
                        </a:ln>
                      </wps:spPr>
                      <wps:txbx>
                        <w:txbxContent>
                          <w:p w14:paraId="31BC5E27" w14:textId="77777777" w:rsidR="00656138" w:rsidRPr="003E7C2A" w:rsidRDefault="00656138" w:rsidP="006D4EE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1CE8F" id="Text Box 17" o:spid="_x0000_s1028" type="#_x0000_t202" style="position:absolute;left:0;text-align:left;margin-left:418.35pt;margin-top:740.75pt;width:67.65pt;height:9.6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" o:allowincell="f" stroked="f">
                <v:fill opacity="0"/>
                <v:textbox inset="0,0,0,0">
                  <w:txbxContent>
                    <w:p w14:paraId="31BC5E27" w14:textId="77777777" w:rsidR="00656138" w:rsidRPr="003E7C2A" w:rsidRDefault="00656138" w:rsidP="006D4EE9"/>
                  </w:txbxContent>
                </v:textbox>
                <w10:wrap type="square"/>
              </v:shape>
            </w:pict>
          </mc:Fallback>
        </mc:AlternateContent>
      </w:r>
      <w:r w:rsidR="006D4EE9" w:rsidRPr="003A40F1">
        <w:rPr>
          <w:rStyle w:val="CharacterStyle4"/>
          <w:spacing w:val="3"/>
        </w:rPr>
        <w:t xml:space="preserve">2. Le somme dovute e quelle da rimborsare devono essere arrotondate ai sensi dell’articolo 1, comma 166 della </w:t>
      </w:r>
      <w:r w:rsidR="006D4EE9" w:rsidRPr="003A40F1">
        <w:rPr>
          <w:rStyle w:val="CharacterStyle4"/>
        </w:rPr>
        <w:t>predetta Legge 296/2006</w:t>
      </w:r>
      <w:r w:rsidR="006D4EE9" w:rsidRPr="00E34769">
        <w:rPr>
          <w:rStyle w:val="CharacterStyle4"/>
          <w:sz w:val="22"/>
          <w:szCs w:val="22"/>
        </w:rPr>
        <w:t>.</w:t>
      </w:r>
    </w:p>
    <w:p w14:paraId="176496DC" w14:textId="77777777" w:rsidR="00E34769" w:rsidRPr="00E34769" w:rsidRDefault="00E34769" w:rsidP="006D4EE9">
      <w:pPr>
        <w:pStyle w:val="Style11"/>
        <w:kinsoku w:val="0"/>
        <w:autoSpaceDE/>
        <w:autoSpaceDN/>
        <w:adjustRightInd/>
        <w:ind w:left="284" w:hanging="284"/>
        <w:rPr>
          <w:rStyle w:val="CharacterStyle4"/>
          <w:sz w:val="22"/>
          <w:szCs w:val="22"/>
        </w:rPr>
      </w:pPr>
    </w:p>
    <w:p w14:paraId="08FC450D" w14:textId="57189685" w:rsidR="006D4EE9" w:rsidRPr="009C5657" w:rsidRDefault="006D4EE9" w:rsidP="009C5657">
      <w:pPr>
        <w:pStyle w:val="Titolo"/>
      </w:pPr>
      <w:r w:rsidRPr="009C5657">
        <w:t xml:space="preserve">Art. </w:t>
      </w:r>
      <w:r w:rsidR="00A7215F">
        <w:t>42</w:t>
      </w:r>
      <w:r w:rsidR="00E34769" w:rsidRPr="009C5657">
        <w:t xml:space="preserve"> - </w:t>
      </w:r>
      <w:r w:rsidRPr="009C5657">
        <w:t>Importi minimi e altre disposizioni</w:t>
      </w:r>
    </w:p>
    <w:p w14:paraId="50F1B001" w14:textId="77777777" w:rsidR="006D4EE9" w:rsidRPr="003A40F1" w:rsidRDefault="006D4EE9" w:rsidP="00AC37D6">
      <w:pPr>
        <w:pStyle w:val="Style11"/>
        <w:numPr>
          <w:ilvl w:val="0"/>
          <w:numId w:val="26"/>
        </w:numPr>
        <w:kinsoku w:val="0"/>
        <w:autoSpaceDE/>
        <w:autoSpaceDN/>
        <w:adjustRightInd/>
        <w:ind w:left="284" w:hanging="284"/>
        <w:rPr>
          <w:rStyle w:val="CharacterStyle4"/>
        </w:rPr>
      </w:pPr>
      <w:r w:rsidRPr="003A40F1">
        <w:rPr>
          <w:rStyle w:val="CharacterStyle4"/>
          <w:spacing w:val="-1"/>
        </w:rPr>
        <w:t xml:space="preserve">L’importo minimo da versare e per il quale si provvede a effettuare il rimborso è quello indicato </w:t>
      </w:r>
      <w:r w:rsidRPr="003A40F1">
        <w:rPr>
          <w:rStyle w:val="CharacterStyle4"/>
        </w:rPr>
        <w:t>nel vigente regolamento per la gestione delle entrate.</w:t>
      </w:r>
    </w:p>
    <w:p w14:paraId="62F9FD9D" w14:textId="77777777" w:rsidR="006D4EE9" w:rsidRPr="003A40F1" w:rsidRDefault="006D4EE9" w:rsidP="00AC37D6">
      <w:pPr>
        <w:pStyle w:val="Style11"/>
        <w:numPr>
          <w:ilvl w:val="0"/>
          <w:numId w:val="27"/>
        </w:numPr>
        <w:kinsoku w:val="0"/>
        <w:autoSpaceDE/>
        <w:autoSpaceDN/>
        <w:adjustRightInd/>
        <w:ind w:left="284" w:hanging="284"/>
        <w:rPr>
          <w:rStyle w:val="CharacterStyle4"/>
        </w:rPr>
      </w:pPr>
      <w:r w:rsidRPr="003A40F1">
        <w:rPr>
          <w:rStyle w:val="CharacterStyle4"/>
          <w:spacing w:val="1"/>
        </w:rPr>
        <w:t xml:space="preserve">Vengono applicate le disposizioni dettate dall’articolo 1, commi da 161 a 169 della Legge 296/2006, in quanto </w:t>
      </w:r>
      <w:r w:rsidRPr="003A40F1">
        <w:rPr>
          <w:rStyle w:val="CharacterStyle4"/>
        </w:rPr>
        <w:t>compatibili.</w:t>
      </w:r>
    </w:p>
    <w:p w14:paraId="2B83556A" w14:textId="77777777" w:rsidR="006D4EE9" w:rsidRPr="003A40F1" w:rsidRDefault="006D4EE9" w:rsidP="00AC37D6">
      <w:pPr>
        <w:pStyle w:val="Style11"/>
        <w:numPr>
          <w:ilvl w:val="0"/>
          <w:numId w:val="27"/>
        </w:numPr>
        <w:kinsoku w:val="0"/>
        <w:autoSpaceDE/>
        <w:autoSpaceDN/>
        <w:adjustRightInd/>
        <w:ind w:left="284" w:hanging="284"/>
        <w:rPr>
          <w:rStyle w:val="CharacterStyle4"/>
        </w:rPr>
      </w:pPr>
      <w:r w:rsidRPr="003A40F1">
        <w:rPr>
          <w:rStyle w:val="CharacterStyle4"/>
          <w:spacing w:val="-1"/>
        </w:rPr>
        <w:t xml:space="preserve">Non sono eseguiti i rimborsi di importo annuale dovuto inferiore al medesimo limite di cui al comma precedente, </w:t>
      </w:r>
      <w:r w:rsidRPr="003A40F1">
        <w:rPr>
          <w:rStyle w:val="CharacterStyle4"/>
        </w:rPr>
        <w:t>relativamente alla riscossione coattiva.</w:t>
      </w:r>
    </w:p>
    <w:p w14:paraId="68709421" w14:textId="77777777" w:rsidR="006D4EE9" w:rsidRPr="003A40F1" w:rsidRDefault="006D4EE9" w:rsidP="00AC37D6">
      <w:pPr>
        <w:pStyle w:val="Style11"/>
        <w:numPr>
          <w:ilvl w:val="0"/>
          <w:numId w:val="27"/>
        </w:numPr>
        <w:kinsoku w:val="0"/>
        <w:autoSpaceDE/>
        <w:autoSpaceDN/>
        <w:adjustRightInd/>
        <w:ind w:left="284" w:hanging="284"/>
        <w:rPr>
          <w:rStyle w:val="CharacterStyle4"/>
        </w:rPr>
      </w:pPr>
      <w:r w:rsidRPr="003A40F1">
        <w:rPr>
          <w:rStyle w:val="CharacterStyle4"/>
        </w:rPr>
        <w:t>Non si procede alla notifica degli avvisi di accertamento secondo quanto indicato all’art. 25 comma 1 del vigente regolamento per la gestione delle entrate (limite minimo euro 12,00).</w:t>
      </w:r>
    </w:p>
    <w:p w14:paraId="41EFA0E9" w14:textId="77777777" w:rsidR="006D4EE9" w:rsidRPr="003A40F1" w:rsidRDefault="006D4EE9" w:rsidP="006D4EE9">
      <w:pPr>
        <w:spacing w:before="216"/>
        <w:rPr>
          <w:rFonts w:ascii="Calibri" w:hAnsi="Calibri" w:cs="Calibri"/>
          <w:b/>
          <w:bCs/>
          <w:sz w:val="20"/>
        </w:rPr>
      </w:pPr>
    </w:p>
    <w:p w14:paraId="20FCEC34" w14:textId="7E5DB5D9" w:rsidR="006D4EE9" w:rsidRPr="009C5657" w:rsidRDefault="006D4EE9" w:rsidP="009C5657">
      <w:pPr>
        <w:pStyle w:val="Titolo"/>
      </w:pPr>
      <w:r w:rsidRPr="009C5657">
        <w:t xml:space="preserve">Art. </w:t>
      </w:r>
      <w:r w:rsidR="00A7215F">
        <w:t>43</w:t>
      </w:r>
      <w:r w:rsidR="00E34769" w:rsidRPr="009C5657">
        <w:t xml:space="preserve"> - </w:t>
      </w:r>
      <w:r w:rsidRPr="009C5657">
        <w:t>Funzionario responsabile</w:t>
      </w:r>
    </w:p>
    <w:p w14:paraId="21FE4D66" w14:textId="1B370A5B" w:rsidR="006D4EE9" w:rsidRPr="003A40F1" w:rsidRDefault="006D4EE9" w:rsidP="006D4EE9">
      <w:pPr>
        <w:pStyle w:val="Style11"/>
        <w:kinsoku w:val="0"/>
        <w:autoSpaceDE/>
        <w:autoSpaceDN/>
        <w:adjustRightInd/>
        <w:ind w:left="284" w:hanging="284"/>
        <w:rPr>
          <w:rStyle w:val="CharacterStyle4"/>
        </w:rPr>
      </w:pPr>
      <w:r w:rsidRPr="003E7C2A">
        <w:rPr>
          <w:rStyle w:val="CharacterStyle4"/>
          <w:spacing w:val="3"/>
        </w:rPr>
        <w:t xml:space="preserve">1. </w:t>
      </w:r>
      <w:r w:rsidRPr="003A40F1">
        <w:rPr>
          <w:rStyle w:val="CharacterStyle4"/>
          <w:spacing w:val="3"/>
        </w:rPr>
        <w:t xml:space="preserve">la Giunta Comunale nomina il funzionario responsabile </w:t>
      </w:r>
      <w:r w:rsidR="00C577D2" w:rsidRPr="003A40F1">
        <w:rPr>
          <w:rStyle w:val="CharacterStyle4"/>
          <w:spacing w:val="3"/>
        </w:rPr>
        <w:t xml:space="preserve">della </w:t>
      </w:r>
      <w:r w:rsidRPr="003A40F1">
        <w:rPr>
          <w:rStyle w:val="CharacterStyle4"/>
        </w:rPr>
        <w:t>tassa rifiuti (TARI).</w:t>
      </w:r>
    </w:p>
    <w:p w14:paraId="33EC18F9" w14:textId="77777777" w:rsidR="006D4EE9" w:rsidRPr="003A40F1" w:rsidRDefault="006D4EE9" w:rsidP="006D4EE9">
      <w:pPr>
        <w:ind w:left="284" w:hanging="284"/>
        <w:rPr>
          <w:rFonts w:ascii="Calibri" w:hAnsi="Calibri" w:cs="Calibri"/>
          <w:sz w:val="20"/>
        </w:rPr>
      </w:pPr>
      <w:r w:rsidRPr="003A40F1">
        <w:rPr>
          <w:rFonts w:ascii="Calibri" w:hAnsi="Calibri" w:cs="Calibri"/>
          <w:spacing w:val="-2"/>
          <w:sz w:val="20"/>
        </w:rPr>
        <w:t xml:space="preserve">2. Al funzionario responsabile sono attribuiti i poteri per l’esercizio di ogni attività organizzativa e </w:t>
      </w:r>
      <w:r w:rsidRPr="003A40F1">
        <w:rPr>
          <w:rFonts w:ascii="Calibri" w:hAnsi="Calibri" w:cs="Calibri"/>
          <w:sz w:val="20"/>
        </w:rPr>
        <w:t>gestionale, compreso quello di sottoscrivere i provvedimenti relativi a detta attività, nonché la rappresentanza in giudizio per le controversie relative al tributo stesso.</w:t>
      </w:r>
    </w:p>
    <w:p w14:paraId="0386D6E9" w14:textId="77777777" w:rsidR="006D4EE9" w:rsidRDefault="006D4EE9" w:rsidP="006D4EE9">
      <w:pPr>
        <w:pStyle w:val="Style9"/>
        <w:kinsoku w:val="0"/>
        <w:autoSpaceDE/>
        <w:autoSpaceDN/>
        <w:rPr>
          <w:rStyle w:val="CharacterStyle6"/>
          <w:b/>
          <w:bCs/>
          <w:color w:val="0000FF"/>
          <w:sz w:val="20"/>
          <w:szCs w:val="20"/>
          <w:u w:val="single"/>
        </w:rPr>
      </w:pPr>
    </w:p>
    <w:p w14:paraId="66EF62F0" w14:textId="32053BC9"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 xml:space="preserve">Art. </w:t>
      </w:r>
      <w:r w:rsidR="00A7215F">
        <w:rPr>
          <w:rStyle w:val="CharacterStyle6"/>
          <w:rFonts w:asciiTheme="minorHAnsi" w:hAnsiTheme="minorHAnsi" w:cs="Times New Roman"/>
          <w:sz w:val="22"/>
          <w:szCs w:val="22"/>
        </w:rPr>
        <w:t>44</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Accertamenti</w:t>
      </w:r>
    </w:p>
    <w:p w14:paraId="08B3772B" w14:textId="77777777" w:rsidR="006D4EE9" w:rsidRPr="003A40F1" w:rsidRDefault="006D4EE9" w:rsidP="00AC37D6">
      <w:pPr>
        <w:pStyle w:val="Style9"/>
        <w:numPr>
          <w:ilvl w:val="0"/>
          <w:numId w:val="28"/>
        </w:numPr>
        <w:kinsoku w:val="0"/>
        <w:autoSpaceDE/>
        <w:autoSpaceDN/>
        <w:ind w:left="284" w:right="72" w:hanging="284"/>
        <w:rPr>
          <w:rStyle w:val="CharacterStyle6"/>
          <w:sz w:val="20"/>
          <w:szCs w:val="20"/>
        </w:rPr>
      </w:pPr>
      <w:r w:rsidRPr="003A40F1">
        <w:rPr>
          <w:rStyle w:val="CharacterStyle6"/>
          <w:spacing w:val="2"/>
          <w:sz w:val="20"/>
          <w:szCs w:val="20"/>
        </w:rPr>
        <w:t xml:space="preserve">L’ufficio competente provvede a svolgere le attività di controllo per la corretta applicazione </w:t>
      </w:r>
      <w:r w:rsidRPr="003A40F1">
        <w:rPr>
          <w:rStyle w:val="CharacterStyle6"/>
          <w:spacing w:val="5"/>
          <w:sz w:val="20"/>
          <w:szCs w:val="20"/>
        </w:rPr>
        <w:t xml:space="preserve">della tassa, sia per la sussistenza dei requisiti per beneficiare di riduzioni, agevolazioni ed </w:t>
      </w:r>
      <w:r w:rsidRPr="003A40F1">
        <w:rPr>
          <w:rStyle w:val="CharacterStyle6"/>
          <w:sz w:val="20"/>
          <w:szCs w:val="20"/>
        </w:rPr>
        <w:t>esenzioni.</w:t>
      </w:r>
    </w:p>
    <w:p w14:paraId="67EF6843" w14:textId="77777777" w:rsidR="006D4EE9" w:rsidRPr="003A40F1" w:rsidRDefault="006D4EE9" w:rsidP="00AC37D6">
      <w:pPr>
        <w:pStyle w:val="Style9"/>
        <w:numPr>
          <w:ilvl w:val="0"/>
          <w:numId w:val="28"/>
        </w:numPr>
        <w:kinsoku w:val="0"/>
        <w:autoSpaceDE/>
        <w:autoSpaceDN/>
        <w:ind w:left="284" w:right="72" w:hanging="284"/>
        <w:rPr>
          <w:rStyle w:val="CharacterStyle6"/>
          <w:spacing w:val="-4"/>
          <w:sz w:val="20"/>
          <w:szCs w:val="20"/>
        </w:rPr>
      </w:pPr>
      <w:r w:rsidRPr="003A40F1">
        <w:rPr>
          <w:rStyle w:val="CharacterStyle6"/>
          <w:sz w:val="20"/>
          <w:szCs w:val="20"/>
        </w:rPr>
        <w:t xml:space="preserve">Al fine delle predette verifiche vengono seguite le disposizioni vigenti in materia, nel rispetto </w:t>
      </w:r>
      <w:r w:rsidRPr="003A40F1">
        <w:rPr>
          <w:rStyle w:val="CharacterStyle6"/>
          <w:spacing w:val="9"/>
          <w:sz w:val="20"/>
          <w:szCs w:val="20"/>
        </w:rPr>
        <w:t>delle norme dettate dalla Legge n. 212/2000 avente ad oggetto “</w:t>
      </w:r>
      <w:r w:rsidRPr="003A40F1">
        <w:rPr>
          <w:rStyle w:val="CharacterStyle6"/>
          <w:i/>
          <w:iCs/>
          <w:spacing w:val="9"/>
          <w:w w:val="105"/>
          <w:sz w:val="20"/>
          <w:szCs w:val="20"/>
        </w:rPr>
        <w:t xml:space="preserve">Statuto dei diritti del </w:t>
      </w:r>
      <w:r w:rsidRPr="003A40F1">
        <w:rPr>
          <w:rStyle w:val="CharacterStyle6"/>
          <w:i/>
          <w:iCs/>
          <w:spacing w:val="-4"/>
          <w:w w:val="105"/>
          <w:sz w:val="20"/>
          <w:szCs w:val="20"/>
        </w:rPr>
        <w:t>contribuente</w:t>
      </w:r>
      <w:r w:rsidRPr="003A40F1">
        <w:rPr>
          <w:rStyle w:val="CharacterStyle6"/>
          <w:spacing w:val="-4"/>
          <w:sz w:val="20"/>
          <w:szCs w:val="20"/>
        </w:rPr>
        <w:t>”.</w:t>
      </w:r>
    </w:p>
    <w:p w14:paraId="667FC2A8" w14:textId="77777777" w:rsidR="006D4EE9" w:rsidRDefault="006D4EE9" w:rsidP="00AC37D6">
      <w:pPr>
        <w:pStyle w:val="Style9"/>
        <w:numPr>
          <w:ilvl w:val="0"/>
          <w:numId w:val="28"/>
        </w:numPr>
        <w:kinsoku w:val="0"/>
        <w:autoSpaceDE/>
        <w:autoSpaceDN/>
        <w:ind w:left="284" w:right="72" w:hanging="284"/>
        <w:rPr>
          <w:rStyle w:val="CharacterStyle6"/>
          <w:sz w:val="22"/>
          <w:szCs w:val="22"/>
        </w:rPr>
      </w:pPr>
      <w:r w:rsidRPr="003A40F1">
        <w:rPr>
          <w:rStyle w:val="CharacterStyle6"/>
          <w:spacing w:val="1"/>
          <w:sz w:val="20"/>
          <w:szCs w:val="20"/>
        </w:rPr>
        <w:t xml:space="preserve">Nell’ambito dell’attività di accertamento, il Comune, per le unità immobiliari a destinazione </w:t>
      </w:r>
      <w:r w:rsidRPr="003A40F1">
        <w:rPr>
          <w:rStyle w:val="CharacterStyle6"/>
          <w:spacing w:val="6"/>
          <w:sz w:val="20"/>
          <w:szCs w:val="20"/>
        </w:rPr>
        <w:t xml:space="preserve">ordinaria iscritte o iscrivibili nel catasto edilizio urbano, può considerare come superficie </w:t>
      </w:r>
      <w:r w:rsidRPr="003A40F1">
        <w:rPr>
          <w:rStyle w:val="CharacterStyle6"/>
          <w:sz w:val="20"/>
          <w:szCs w:val="20"/>
        </w:rPr>
        <w:t xml:space="preserve">assoggettabile al tributo quella pari all’80 per cento della superficie catastale determinata secondo </w:t>
      </w:r>
      <w:r w:rsidRPr="003A40F1">
        <w:rPr>
          <w:rStyle w:val="CharacterStyle6"/>
          <w:spacing w:val="1"/>
          <w:sz w:val="20"/>
          <w:szCs w:val="20"/>
        </w:rPr>
        <w:t xml:space="preserve">i criteri stabiliti dal regolamento di cui al decreto del Presidente della Repubblica 23 marzo 1998, </w:t>
      </w:r>
      <w:r w:rsidRPr="003A40F1">
        <w:rPr>
          <w:rStyle w:val="CharacterStyle6"/>
          <w:sz w:val="20"/>
          <w:szCs w:val="20"/>
        </w:rPr>
        <w:t>n. 138</w:t>
      </w:r>
      <w:r w:rsidRPr="00E34769">
        <w:rPr>
          <w:rStyle w:val="CharacterStyle6"/>
          <w:sz w:val="22"/>
          <w:szCs w:val="22"/>
        </w:rPr>
        <w:t>.</w:t>
      </w:r>
    </w:p>
    <w:p w14:paraId="4E5B8B96" w14:textId="77777777" w:rsidR="00E34769" w:rsidRPr="00E34769" w:rsidRDefault="00E34769" w:rsidP="00E34769">
      <w:pPr>
        <w:pStyle w:val="Style9"/>
        <w:kinsoku w:val="0"/>
        <w:autoSpaceDE/>
        <w:autoSpaceDN/>
        <w:ind w:left="284" w:right="72"/>
        <w:rPr>
          <w:rStyle w:val="CharacterStyle6"/>
          <w:sz w:val="22"/>
          <w:szCs w:val="22"/>
        </w:rPr>
      </w:pPr>
    </w:p>
    <w:p w14:paraId="2906CA31" w14:textId="6EBEB551"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Art. 4</w:t>
      </w:r>
      <w:r w:rsidR="00AF25B4">
        <w:rPr>
          <w:rStyle w:val="CharacterStyle6"/>
          <w:rFonts w:asciiTheme="minorHAnsi" w:hAnsiTheme="minorHAnsi" w:cs="Times New Roman"/>
          <w:sz w:val="22"/>
          <w:szCs w:val="22"/>
        </w:rPr>
        <w:t>5</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Sanzioni</w:t>
      </w:r>
    </w:p>
    <w:p w14:paraId="04878555" w14:textId="77777777" w:rsidR="00E34769" w:rsidRDefault="006D4EE9" w:rsidP="00AC37D6">
      <w:pPr>
        <w:pStyle w:val="Style9"/>
        <w:numPr>
          <w:ilvl w:val="0"/>
          <w:numId w:val="25"/>
        </w:numPr>
        <w:kinsoku w:val="0"/>
        <w:autoSpaceDE/>
        <w:autoSpaceDN/>
        <w:ind w:left="284" w:right="72" w:hanging="284"/>
        <w:rPr>
          <w:rStyle w:val="CharacterStyle6"/>
          <w:spacing w:val="6"/>
          <w:sz w:val="20"/>
          <w:szCs w:val="20"/>
        </w:rPr>
      </w:pPr>
      <w:r w:rsidRPr="00A0328A">
        <w:rPr>
          <w:rStyle w:val="CharacterStyle6"/>
          <w:sz w:val="20"/>
          <w:szCs w:val="20"/>
        </w:rPr>
        <w:t xml:space="preserve">In caso di accertamento di violazione alle </w:t>
      </w:r>
      <w:r w:rsidRPr="00713CF3">
        <w:rPr>
          <w:rStyle w:val="CharacterStyle6"/>
          <w:sz w:val="20"/>
          <w:szCs w:val="20"/>
        </w:rPr>
        <w:t xml:space="preserve">disposizioni che disciplinano la tassa sui rifiuti ed al </w:t>
      </w:r>
      <w:r w:rsidRPr="00713CF3">
        <w:rPr>
          <w:rStyle w:val="CharacterStyle6"/>
          <w:spacing w:val="6"/>
          <w:sz w:val="20"/>
          <w:szCs w:val="20"/>
        </w:rPr>
        <w:t xml:space="preserve">presente regolamento, verranno applicate le sanzioni previste </w:t>
      </w:r>
      <w:r w:rsidR="002C1FC0" w:rsidRPr="00713CF3">
        <w:rPr>
          <w:rStyle w:val="CharacterStyle6"/>
          <w:spacing w:val="6"/>
          <w:sz w:val="20"/>
          <w:szCs w:val="20"/>
        </w:rPr>
        <w:t>dai D.Lgs. 18.12.1997, nn. 471, 472 e 473, in materia di sanzioni amministra</w:t>
      </w:r>
      <w:r w:rsidR="00FD49B3" w:rsidRPr="00713CF3">
        <w:rPr>
          <w:rStyle w:val="CharacterStyle6"/>
          <w:spacing w:val="6"/>
          <w:sz w:val="20"/>
          <w:szCs w:val="20"/>
        </w:rPr>
        <w:t>tive tributarie e successive modificazioni ed integrazioni e L</w:t>
      </w:r>
      <w:r w:rsidR="007418D5" w:rsidRPr="00713CF3">
        <w:rPr>
          <w:rStyle w:val="CharacterStyle6"/>
          <w:spacing w:val="6"/>
          <w:sz w:val="20"/>
          <w:szCs w:val="20"/>
        </w:rPr>
        <w:t>. n. 160 del 27/12/2019.</w:t>
      </w:r>
    </w:p>
    <w:p w14:paraId="5E12C4F3" w14:textId="77777777" w:rsidR="006D4EE9" w:rsidRPr="00713CF3" w:rsidRDefault="006D4EE9" w:rsidP="00E34769">
      <w:pPr>
        <w:pStyle w:val="Style9"/>
        <w:kinsoku w:val="0"/>
        <w:autoSpaceDE/>
        <w:autoSpaceDN/>
        <w:ind w:left="284" w:right="72"/>
        <w:rPr>
          <w:rStyle w:val="CharacterStyle6"/>
        </w:rPr>
      </w:pPr>
    </w:p>
    <w:p w14:paraId="111A8B87" w14:textId="75B6AA2F" w:rsidR="006D4EE9" w:rsidRPr="009C5657" w:rsidRDefault="006D4EE9" w:rsidP="009C5657">
      <w:pPr>
        <w:pStyle w:val="Titolo"/>
        <w:rPr>
          <w:rStyle w:val="CharacterStyle6"/>
          <w:rFonts w:asciiTheme="minorHAnsi" w:hAnsiTheme="minorHAnsi" w:cs="Times New Roman"/>
          <w:sz w:val="22"/>
          <w:szCs w:val="22"/>
        </w:rPr>
      </w:pPr>
      <w:r w:rsidRPr="009C5657">
        <w:rPr>
          <w:rStyle w:val="CharacterStyle6"/>
          <w:rFonts w:asciiTheme="minorHAnsi" w:hAnsiTheme="minorHAnsi" w:cs="Times New Roman"/>
          <w:sz w:val="22"/>
          <w:szCs w:val="22"/>
        </w:rPr>
        <w:t>Art. 4</w:t>
      </w:r>
      <w:r w:rsidR="00AF25B4">
        <w:rPr>
          <w:rStyle w:val="CharacterStyle6"/>
          <w:rFonts w:asciiTheme="minorHAnsi" w:hAnsiTheme="minorHAnsi" w:cs="Times New Roman"/>
          <w:sz w:val="22"/>
          <w:szCs w:val="22"/>
        </w:rPr>
        <w:t>6</w:t>
      </w:r>
      <w:r w:rsidR="00E34769" w:rsidRPr="009C5657">
        <w:rPr>
          <w:rStyle w:val="CharacterStyle6"/>
          <w:rFonts w:asciiTheme="minorHAnsi" w:hAnsiTheme="minorHAnsi" w:cs="Times New Roman"/>
          <w:sz w:val="22"/>
          <w:szCs w:val="22"/>
        </w:rPr>
        <w:t xml:space="preserve"> - </w:t>
      </w:r>
      <w:r w:rsidRPr="009C5657">
        <w:rPr>
          <w:rStyle w:val="CharacterStyle6"/>
          <w:rFonts w:asciiTheme="minorHAnsi" w:hAnsiTheme="minorHAnsi" w:cs="Times New Roman"/>
          <w:sz w:val="22"/>
          <w:szCs w:val="22"/>
        </w:rPr>
        <w:t>Contenzioso</w:t>
      </w:r>
    </w:p>
    <w:p w14:paraId="42676713" w14:textId="77777777" w:rsidR="006D4EE9" w:rsidRPr="003A40F1" w:rsidRDefault="006D4EE9" w:rsidP="00AC37D6">
      <w:pPr>
        <w:pStyle w:val="Paragrafoelenco"/>
        <w:widowControl w:val="0"/>
        <w:numPr>
          <w:ilvl w:val="0"/>
          <w:numId w:val="55"/>
        </w:numPr>
        <w:tabs>
          <w:tab w:val="clear" w:pos="288"/>
        </w:tabs>
        <w:kinsoku w:val="0"/>
        <w:ind w:left="284" w:right="737" w:hanging="284"/>
        <w:rPr>
          <w:rFonts w:cs="Calibri"/>
          <w:spacing w:val="2"/>
          <w:sz w:val="20"/>
          <w:szCs w:val="20"/>
        </w:rPr>
      </w:pPr>
      <w:r w:rsidRPr="003A40F1">
        <w:rPr>
          <w:rFonts w:cs="Calibri"/>
          <w:spacing w:val="2"/>
          <w:sz w:val="20"/>
          <w:szCs w:val="20"/>
        </w:rPr>
        <w:t>Nella gestione del contenzioso vengono applicate le disposizioni vigenti in materia.</w:t>
      </w:r>
    </w:p>
    <w:p w14:paraId="13EA241D" w14:textId="77777777" w:rsidR="006D4EE9" w:rsidRPr="003A40F1" w:rsidRDefault="006D4EE9" w:rsidP="00AC37D6">
      <w:pPr>
        <w:widowControl w:val="0"/>
        <w:numPr>
          <w:ilvl w:val="0"/>
          <w:numId w:val="55"/>
        </w:numPr>
        <w:tabs>
          <w:tab w:val="clear" w:pos="288"/>
        </w:tabs>
        <w:kinsoku w:val="0"/>
        <w:overflowPunct/>
        <w:autoSpaceDE/>
        <w:autoSpaceDN/>
        <w:adjustRightInd/>
        <w:ind w:left="284" w:right="737" w:hanging="284"/>
        <w:textAlignment w:val="auto"/>
        <w:rPr>
          <w:rFonts w:ascii="Calibri" w:hAnsi="Calibri" w:cs="Calibri"/>
          <w:sz w:val="20"/>
        </w:rPr>
      </w:pPr>
      <w:r w:rsidRPr="003A40F1">
        <w:rPr>
          <w:rFonts w:ascii="Calibri" w:hAnsi="Calibri" w:cs="Calibri"/>
          <w:spacing w:val="-2"/>
          <w:sz w:val="20"/>
        </w:rPr>
        <w:t xml:space="preserve">Al fine di ridurre il contenzioso verranno adottati tutti gli strumenti deflattivi del contenzioso </w:t>
      </w:r>
      <w:r w:rsidRPr="003A40F1">
        <w:rPr>
          <w:rFonts w:ascii="Calibri" w:hAnsi="Calibri" w:cs="Calibri"/>
          <w:sz w:val="20"/>
        </w:rPr>
        <w:t>consentiti dalla normativa vigente.</w:t>
      </w:r>
    </w:p>
    <w:p w14:paraId="187828B5" w14:textId="77777777" w:rsidR="007100DC" w:rsidRPr="00115AE1" w:rsidRDefault="007100DC" w:rsidP="007100DC">
      <w:pPr>
        <w:widowControl w:val="0"/>
        <w:kinsoku w:val="0"/>
        <w:overflowPunct/>
        <w:autoSpaceDE/>
        <w:autoSpaceDN/>
        <w:adjustRightInd/>
        <w:ind w:left="284" w:right="737"/>
        <w:textAlignment w:val="auto"/>
        <w:rPr>
          <w:rFonts w:ascii="Calibri" w:hAnsi="Calibri" w:cs="Calibri"/>
        </w:rPr>
      </w:pPr>
    </w:p>
    <w:p w14:paraId="54BE55C2" w14:textId="091FCC45" w:rsidR="006D4EE9" w:rsidRPr="005519E1" w:rsidRDefault="006D4EE9" w:rsidP="005519E1">
      <w:pPr>
        <w:pStyle w:val="Titolo"/>
        <w:rPr>
          <w:rStyle w:val="CharacterStyle6"/>
          <w:rFonts w:asciiTheme="minorHAnsi" w:hAnsiTheme="minorHAnsi" w:cs="Times New Roman"/>
          <w:sz w:val="22"/>
          <w:szCs w:val="22"/>
        </w:rPr>
      </w:pPr>
      <w:r w:rsidRPr="005519E1">
        <w:t>Art. 4</w:t>
      </w:r>
      <w:r w:rsidR="00AF25B4" w:rsidRPr="005519E1">
        <w:t>7</w:t>
      </w:r>
      <w:r w:rsidR="007100DC" w:rsidRPr="005519E1">
        <w:t xml:space="preserve"> - </w:t>
      </w:r>
      <w:r w:rsidRPr="005519E1">
        <w:rPr>
          <w:rStyle w:val="CharacterStyle6"/>
          <w:rFonts w:asciiTheme="minorHAnsi" w:hAnsiTheme="minorHAnsi" w:cs="Times New Roman"/>
          <w:sz w:val="22"/>
          <w:szCs w:val="22"/>
        </w:rPr>
        <w:t>Trattamento dei dati personali</w:t>
      </w:r>
    </w:p>
    <w:p w14:paraId="24ECE18C" w14:textId="77777777" w:rsidR="006D4EE9" w:rsidRPr="003A40F1" w:rsidRDefault="006D4EE9" w:rsidP="007100DC">
      <w:pPr>
        <w:ind w:left="284" w:right="72" w:hanging="284"/>
        <w:rPr>
          <w:rFonts w:ascii="Calibri" w:hAnsi="Calibri" w:cs="Calibri"/>
          <w:sz w:val="20"/>
        </w:rPr>
      </w:pPr>
      <w:r w:rsidRPr="00115AE1">
        <w:rPr>
          <w:rFonts w:ascii="Calibri" w:hAnsi="Calibri" w:cs="Calibri"/>
        </w:rPr>
        <w:t xml:space="preserve">1. </w:t>
      </w:r>
      <w:r w:rsidRPr="003A40F1">
        <w:rPr>
          <w:rFonts w:ascii="Calibri" w:hAnsi="Calibri" w:cs="Calibri"/>
          <w:sz w:val="20"/>
        </w:rPr>
        <w:t>I dati acquisiti al fine dell’applicazione del tributo disciplinato dal presente regolamento sono trattati nel rispetto dal D.Lgs. 196/2003.</w:t>
      </w:r>
    </w:p>
    <w:p w14:paraId="2E958B2E" w14:textId="77777777" w:rsidR="006D4EE9" w:rsidRDefault="006D4EE9" w:rsidP="006D4EE9">
      <w:pPr>
        <w:pStyle w:val="Style11"/>
        <w:kinsoku w:val="0"/>
        <w:autoSpaceDE/>
        <w:autoSpaceDN/>
        <w:adjustRightInd/>
        <w:rPr>
          <w:rStyle w:val="CharacterStyle4"/>
          <w:b/>
          <w:bCs/>
          <w:color w:val="0000FF"/>
          <w:spacing w:val="-8"/>
          <w:w w:val="105"/>
          <w:u w:val="single"/>
        </w:rPr>
      </w:pPr>
    </w:p>
    <w:p w14:paraId="3A093CF4" w14:textId="3680E94E" w:rsidR="006D4EE9" w:rsidRPr="005519E1" w:rsidRDefault="007100DC" w:rsidP="005519E1">
      <w:pPr>
        <w:pStyle w:val="Titolo"/>
        <w:rPr>
          <w:rStyle w:val="CharacterStyle4"/>
          <w:rFonts w:asciiTheme="minorHAnsi" w:hAnsiTheme="minorHAnsi" w:cs="Times New Roman"/>
          <w:sz w:val="22"/>
          <w:szCs w:val="22"/>
        </w:rPr>
      </w:pPr>
      <w:r w:rsidRPr="005519E1">
        <w:rPr>
          <w:rStyle w:val="CharacterStyle4"/>
          <w:rFonts w:asciiTheme="minorHAnsi" w:hAnsiTheme="minorHAnsi" w:cs="Times New Roman"/>
          <w:sz w:val="22"/>
          <w:szCs w:val="22"/>
        </w:rPr>
        <w:t>A</w:t>
      </w:r>
      <w:r w:rsidR="006D4EE9" w:rsidRPr="005519E1">
        <w:rPr>
          <w:rStyle w:val="CharacterStyle4"/>
          <w:rFonts w:asciiTheme="minorHAnsi" w:hAnsiTheme="minorHAnsi" w:cs="Times New Roman"/>
          <w:sz w:val="22"/>
          <w:szCs w:val="22"/>
        </w:rPr>
        <w:t>rt. 4</w:t>
      </w:r>
      <w:r w:rsidR="00AF25B4" w:rsidRPr="005519E1">
        <w:rPr>
          <w:rStyle w:val="CharacterStyle4"/>
          <w:rFonts w:asciiTheme="minorHAnsi" w:hAnsiTheme="minorHAnsi" w:cs="Times New Roman"/>
          <w:sz w:val="22"/>
          <w:szCs w:val="22"/>
        </w:rPr>
        <w:t>8</w:t>
      </w:r>
      <w:r w:rsidRPr="005519E1">
        <w:rPr>
          <w:rStyle w:val="CharacterStyle4"/>
          <w:rFonts w:asciiTheme="minorHAnsi" w:hAnsiTheme="minorHAnsi" w:cs="Times New Roman"/>
          <w:sz w:val="22"/>
          <w:szCs w:val="22"/>
        </w:rPr>
        <w:t xml:space="preserve"> - </w:t>
      </w:r>
      <w:r w:rsidR="006D4EE9" w:rsidRPr="005519E1">
        <w:rPr>
          <w:rStyle w:val="CharacterStyle4"/>
          <w:rFonts w:asciiTheme="minorHAnsi" w:hAnsiTheme="minorHAnsi" w:cs="Times New Roman"/>
          <w:sz w:val="22"/>
          <w:szCs w:val="22"/>
        </w:rPr>
        <w:t>Disposizioni finali e transitorie</w:t>
      </w:r>
    </w:p>
    <w:p w14:paraId="0F741CEF" w14:textId="77777777" w:rsidR="006D4EE9" w:rsidRPr="003A40F1" w:rsidRDefault="006D4EE9" w:rsidP="00AC37D6">
      <w:pPr>
        <w:widowControl w:val="0"/>
        <w:numPr>
          <w:ilvl w:val="0"/>
          <w:numId w:val="38"/>
        </w:numPr>
        <w:tabs>
          <w:tab w:val="clear" w:pos="1440"/>
        </w:tabs>
        <w:kinsoku w:val="0"/>
        <w:overflowPunct/>
        <w:autoSpaceDE/>
        <w:autoSpaceDN/>
        <w:adjustRightInd/>
        <w:ind w:left="360"/>
        <w:textAlignment w:val="auto"/>
        <w:rPr>
          <w:rFonts w:ascii="Calibri" w:hAnsi="Calibri" w:cs="Calibri"/>
          <w:sz w:val="20"/>
        </w:rPr>
      </w:pPr>
      <w:r w:rsidRPr="003A40F1">
        <w:rPr>
          <w:rFonts w:ascii="Calibri" w:hAnsi="Calibri" w:cs="Calibri"/>
          <w:spacing w:val="4"/>
          <w:sz w:val="20"/>
        </w:rPr>
        <w:t xml:space="preserve">Il presente regolamento abroga e sostituisce le norme regolamentari precedentemente </w:t>
      </w:r>
      <w:r w:rsidRPr="003A40F1">
        <w:rPr>
          <w:rFonts w:ascii="Calibri" w:hAnsi="Calibri" w:cs="Calibri"/>
          <w:sz w:val="20"/>
        </w:rPr>
        <w:t>deliberate in materia di tassazione per la raccolta e lo smaltimento di rifiuti urbani.</w:t>
      </w:r>
    </w:p>
    <w:p w14:paraId="7486AA74" w14:textId="77777777" w:rsidR="006D4EE9" w:rsidRPr="003A40F1" w:rsidRDefault="006D4EE9" w:rsidP="00AC37D6">
      <w:pPr>
        <w:widowControl w:val="0"/>
        <w:numPr>
          <w:ilvl w:val="0"/>
          <w:numId w:val="38"/>
        </w:numPr>
        <w:tabs>
          <w:tab w:val="clear" w:pos="1440"/>
        </w:tabs>
        <w:kinsoku w:val="0"/>
        <w:overflowPunct/>
        <w:autoSpaceDE/>
        <w:autoSpaceDN/>
        <w:adjustRightInd/>
        <w:ind w:left="360"/>
        <w:textAlignment w:val="auto"/>
        <w:rPr>
          <w:rFonts w:ascii="Calibri" w:hAnsi="Calibri" w:cs="Calibri"/>
          <w:sz w:val="20"/>
        </w:rPr>
      </w:pPr>
      <w:r w:rsidRPr="003A40F1">
        <w:rPr>
          <w:rFonts w:ascii="Calibri" w:hAnsi="Calibri" w:cs="Calibri"/>
          <w:spacing w:val="-1"/>
          <w:sz w:val="20"/>
        </w:rPr>
        <w:t xml:space="preserve">Per l’applicazione della nuova tassa sui rifiuti (TARI) si considerano valide le dichiarazioni già </w:t>
      </w:r>
      <w:r w:rsidRPr="003A40F1">
        <w:rPr>
          <w:rFonts w:ascii="Calibri" w:hAnsi="Calibri" w:cs="Calibri"/>
          <w:sz w:val="20"/>
        </w:rPr>
        <w:t>presentate in relazione al precedente prelievo per la raccolta e smaltimento dei rifiuti urbani.</w:t>
      </w:r>
    </w:p>
    <w:p w14:paraId="6D4615BB" w14:textId="77777777" w:rsidR="006D4EE9" w:rsidRPr="003A40F1" w:rsidRDefault="006D4EE9" w:rsidP="006D4EE9">
      <w:pPr>
        <w:rPr>
          <w:rFonts w:ascii="Arial" w:hAnsi="Arial" w:cs="Arial"/>
          <w:sz w:val="20"/>
        </w:rPr>
      </w:pPr>
    </w:p>
    <w:p w14:paraId="34BC8EDC" w14:textId="77777777" w:rsidR="006D4EE9" w:rsidRPr="001C1E88" w:rsidRDefault="006D4EE9" w:rsidP="006D4EE9">
      <w:pPr>
        <w:rPr>
          <w:rFonts w:ascii="Arial" w:hAnsi="Arial" w:cs="Arial"/>
        </w:rPr>
      </w:pPr>
    </w:p>
    <w:p w14:paraId="40C1655D" w14:textId="77777777" w:rsidR="006D4EE9" w:rsidRPr="001C1E88" w:rsidRDefault="006D4EE9" w:rsidP="006D4EE9">
      <w:pPr>
        <w:rPr>
          <w:rFonts w:ascii="Arial" w:hAnsi="Arial" w:cs="Arial"/>
        </w:rPr>
      </w:pPr>
    </w:p>
    <w:p w14:paraId="565A79A6" w14:textId="77777777" w:rsidR="006D4EE9" w:rsidRPr="007100DC" w:rsidRDefault="006D4EE9" w:rsidP="006D4EE9">
      <w:pPr>
        <w:spacing w:before="720"/>
        <w:rPr>
          <w:rFonts w:ascii="Calibri" w:hAnsi="Calibri" w:cs="Arial Rounded MT Bold"/>
          <w:b/>
          <w:bCs/>
          <w:w w:val="105"/>
          <w:szCs w:val="22"/>
        </w:rPr>
      </w:pPr>
      <w:r>
        <w:rPr>
          <w:rFonts w:ascii="Arial" w:hAnsi="Arial" w:cs="Arial"/>
        </w:rPr>
        <w:br w:type="page"/>
      </w:r>
      <w:r w:rsidRPr="007100DC">
        <w:rPr>
          <w:rFonts w:ascii="Calibri" w:hAnsi="Calibri" w:cs="Arial Rounded MT Bold"/>
          <w:b/>
          <w:bCs/>
          <w:w w:val="105"/>
          <w:szCs w:val="22"/>
        </w:rPr>
        <w:lastRenderedPageBreak/>
        <w:t>ALLEGATO A</w:t>
      </w:r>
    </w:p>
    <w:p w14:paraId="67F9BF7A" w14:textId="77777777" w:rsidR="006D4EE9" w:rsidRPr="007100DC" w:rsidRDefault="006D4EE9" w:rsidP="006D4EE9">
      <w:pPr>
        <w:spacing w:before="144"/>
        <w:rPr>
          <w:rFonts w:ascii="Calibri" w:hAnsi="Calibri" w:cs="Arial Rounded MT Bold"/>
          <w:b/>
          <w:bCs/>
          <w:spacing w:val="-2"/>
          <w:szCs w:val="22"/>
        </w:rPr>
      </w:pPr>
      <w:r w:rsidRPr="007100DC">
        <w:rPr>
          <w:rFonts w:ascii="Calibri" w:hAnsi="Calibri" w:cs="Arial Rounded MT Bold"/>
          <w:b/>
          <w:bCs/>
          <w:spacing w:val="-2"/>
          <w:szCs w:val="22"/>
        </w:rPr>
        <w:t>CATEGORIE DI UTENZE NON DOMESTICHE.</w:t>
      </w:r>
    </w:p>
    <w:p w14:paraId="733393EB" w14:textId="77777777" w:rsidR="006D4EE9" w:rsidRPr="007100DC" w:rsidRDefault="006D4EE9" w:rsidP="006D4EE9">
      <w:pPr>
        <w:spacing w:before="252"/>
        <w:rPr>
          <w:rFonts w:ascii="Calibri" w:hAnsi="Calibri" w:cs="Arial Rounded MT Bold"/>
          <w:b/>
          <w:bCs/>
          <w:spacing w:val="-2"/>
          <w:szCs w:val="22"/>
        </w:rPr>
      </w:pPr>
      <w:r w:rsidRPr="007100DC">
        <w:rPr>
          <w:rFonts w:ascii="Calibri" w:hAnsi="Calibri" w:cs="Arial Rounded MT Bold"/>
          <w:b/>
          <w:bCs/>
          <w:spacing w:val="-2"/>
          <w:szCs w:val="22"/>
        </w:rPr>
        <w:t>LE UTENZE NON DOMESTICHE SONO SUDDIVISE NELLE SEGUENTI CATEGORIE.</w:t>
      </w:r>
    </w:p>
    <w:p w14:paraId="1CBE8E17" w14:textId="77777777" w:rsidR="006D4EE9" w:rsidRPr="007100DC" w:rsidRDefault="006D4EE9" w:rsidP="006D4EE9">
      <w:pPr>
        <w:spacing w:before="288" w:line="204" w:lineRule="auto"/>
        <w:rPr>
          <w:rFonts w:ascii="Calibri" w:hAnsi="Calibri" w:cs="Arial Rounded MT Bold"/>
          <w:b/>
          <w:bCs/>
          <w:szCs w:val="22"/>
        </w:rPr>
      </w:pPr>
      <w:r w:rsidRPr="007100DC">
        <w:rPr>
          <w:rFonts w:ascii="Calibri" w:hAnsi="Calibri" w:cs="Arial Rounded MT Bold"/>
          <w:b/>
          <w:bCs/>
          <w:szCs w:val="22"/>
        </w:rPr>
        <w:t>Comuni con più di 5.000 abitanti</w:t>
      </w:r>
    </w:p>
    <w:p w14:paraId="555DDB9A" w14:textId="77777777" w:rsidR="006D4EE9" w:rsidRPr="007100DC" w:rsidRDefault="006D4EE9" w:rsidP="00AC37D6">
      <w:pPr>
        <w:pStyle w:val="Style6"/>
        <w:numPr>
          <w:ilvl w:val="0"/>
          <w:numId w:val="49"/>
        </w:numPr>
        <w:kinsoku w:val="0"/>
        <w:autoSpaceDE/>
        <w:spacing w:before="72" w:line="180" w:lineRule="auto"/>
        <w:jc w:val="left"/>
        <w:rPr>
          <w:rStyle w:val="CharacterStyle2"/>
          <w:rFonts w:cs="Times New Roman"/>
          <w:spacing w:val="2"/>
          <w:sz w:val="22"/>
          <w:szCs w:val="22"/>
        </w:rPr>
      </w:pPr>
      <w:r w:rsidRPr="007100DC">
        <w:rPr>
          <w:rStyle w:val="CharacterStyle2"/>
          <w:rFonts w:ascii="Calibri" w:hAnsi="Calibri"/>
          <w:spacing w:val="2"/>
          <w:sz w:val="22"/>
          <w:szCs w:val="22"/>
        </w:rPr>
        <w:t>Associazioni, biblioteche, musei, scuole (ballo, guida ecc.)</w:t>
      </w:r>
    </w:p>
    <w:p w14:paraId="0CBE7538"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Cinematografi, teatri</w:t>
      </w:r>
    </w:p>
    <w:p w14:paraId="01A3A9C2"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5"/>
          <w:sz w:val="22"/>
          <w:szCs w:val="22"/>
        </w:rPr>
      </w:pPr>
      <w:r w:rsidRPr="007100DC">
        <w:rPr>
          <w:rStyle w:val="CharacterStyle2"/>
          <w:rFonts w:ascii="Calibri" w:hAnsi="Calibri"/>
          <w:spacing w:val="5"/>
          <w:sz w:val="22"/>
          <w:szCs w:val="22"/>
        </w:rPr>
        <w:t>Autorimesse, magazzini senza vendita diretta</w:t>
      </w:r>
    </w:p>
    <w:p w14:paraId="7EB424BB"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Campeggi, distributori carburanti, impianti sportivi</w:t>
      </w:r>
    </w:p>
    <w:p w14:paraId="5FF20F0C"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0"/>
          <w:sz w:val="22"/>
          <w:szCs w:val="22"/>
        </w:rPr>
      </w:pPr>
      <w:r w:rsidRPr="007100DC">
        <w:rPr>
          <w:rStyle w:val="CharacterStyle2"/>
          <w:rFonts w:ascii="Calibri" w:hAnsi="Calibri"/>
          <w:spacing w:val="10"/>
          <w:sz w:val="22"/>
          <w:szCs w:val="22"/>
        </w:rPr>
        <w:t>Stabilimenti balneari</w:t>
      </w:r>
    </w:p>
    <w:p w14:paraId="64382124"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Autosaloni, esposizioni</w:t>
      </w:r>
    </w:p>
    <w:p w14:paraId="585C3D7D"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Alberghi con ristorante</w:t>
      </w:r>
    </w:p>
    <w:p w14:paraId="65AFD553"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0"/>
          <w:sz w:val="22"/>
          <w:szCs w:val="22"/>
        </w:rPr>
      </w:pPr>
      <w:r w:rsidRPr="007100DC">
        <w:rPr>
          <w:rStyle w:val="CharacterStyle2"/>
          <w:rFonts w:ascii="Calibri" w:hAnsi="Calibri"/>
          <w:spacing w:val="10"/>
          <w:sz w:val="22"/>
          <w:szCs w:val="22"/>
        </w:rPr>
        <w:t>Alberghi senza ristorante</w:t>
      </w:r>
    </w:p>
    <w:p w14:paraId="2597C717"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7"/>
          <w:sz w:val="22"/>
          <w:szCs w:val="22"/>
        </w:rPr>
      </w:pPr>
      <w:r w:rsidRPr="007100DC">
        <w:rPr>
          <w:rStyle w:val="CharacterStyle2"/>
          <w:rFonts w:ascii="Calibri" w:hAnsi="Calibri"/>
          <w:spacing w:val="7"/>
          <w:sz w:val="22"/>
          <w:szCs w:val="22"/>
        </w:rPr>
        <w:t>Carceri, case di cura e di riposo, caserme</w:t>
      </w:r>
    </w:p>
    <w:p w14:paraId="4ABD9373"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8"/>
          <w:sz w:val="22"/>
          <w:szCs w:val="22"/>
        </w:rPr>
      </w:pPr>
      <w:r w:rsidRPr="007100DC">
        <w:rPr>
          <w:rStyle w:val="CharacterStyle2"/>
          <w:rFonts w:ascii="Calibri" w:hAnsi="Calibri"/>
          <w:spacing w:val="18"/>
          <w:sz w:val="22"/>
          <w:szCs w:val="22"/>
        </w:rPr>
        <w:t>Ospedali</w:t>
      </w:r>
    </w:p>
    <w:p w14:paraId="65CE714D"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Agenzie, uffici</w:t>
      </w:r>
    </w:p>
    <w:p w14:paraId="3BDD7E99"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r w:rsidRPr="007100DC">
        <w:rPr>
          <w:rStyle w:val="CharacterStyle2"/>
          <w:rFonts w:ascii="Calibri" w:hAnsi="Calibri"/>
          <w:spacing w:val="6"/>
          <w:sz w:val="22"/>
          <w:szCs w:val="22"/>
        </w:rPr>
        <w:t>Banche e istituti di credito</w:t>
      </w:r>
      <w:r w:rsidR="008116F6" w:rsidRPr="007100DC">
        <w:rPr>
          <w:rStyle w:val="CharacterStyle2"/>
          <w:rFonts w:ascii="Calibri" w:hAnsi="Calibri"/>
          <w:color w:val="000000" w:themeColor="text1"/>
          <w:spacing w:val="6"/>
          <w:sz w:val="22"/>
          <w:szCs w:val="22"/>
        </w:rPr>
        <w:t>e studi professionali *</w:t>
      </w:r>
    </w:p>
    <w:p w14:paraId="3B4E9570"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Cartolerie, librerie, negozi di beni durevoli, calzature, ferramenta</w:t>
      </w:r>
    </w:p>
    <w:p w14:paraId="50C7CC11"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Edicole, farmacie, plurilicenza, tabaccai</w:t>
      </w:r>
    </w:p>
    <w:p w14:paraId="1BEC94F9"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z w:val="22"/>
          <w:szCs w:val="22"/>
        </w:rPr>
      </w:pPr>
      <w:r w:rsidRPr="007100DC">
        <w:rPr>
          <w:rStyle w:val="CharacterStyle2"/>
          <w:rFonts w:ascii="Calibri" w:hAnsi="Calibri"/>
          <w:sz w:val="22"/>
          <w:szCs w:val="22"/>
        </w:rPr>
        <w:t>Negozi di Antiquariato, cappelli, filatelia, ombrelli, tappeti, tende e tessuti</w:t>
      </w:r>
    </w:p>
    <w:p w14:paraId="5E1BE467"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r w:rsidRPr="007100DC">
        <w:rPr>
          <w:rStyle w:val="CharacterStyle2"/>
          <w:rFonts w:ascii="Calibri" w:hAnsi="Calibri"/>
          <w:spacing w:val="6"/>
          <w:sz w:val="22"/>
          <w:szCs w:val="22"/>
        </w:rPr>
        <w:t>Banchi di mercato beni durevoli</w:t>
      </w:r>
    </w:p>
    <w:p w14:paraId="6F163C5A"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8"/>
          <w:sz w:val="22"/>
          <w:szCs w:val="22"/>
        </w:rPr>
      </w:pPr>
      <w:r w:rsidRPr="007100DC">
        <w:rPr>
          <w:rStyle w:val="CharacterStyle2"/>
          <w:rFonts w:ascii="Calibri" w:hAnsi="Calibri"/>
          <w:spacing w:val="8"/>
          <w:sz w:val="22"/>
          <w:szCs w:val="22"/>
        </w:rPr>
        <w:t>Barbiere, estetista, parrucchiere</w:t>
      </w:r>
    </w:p>
    <w:p w14:paraId="431628FA"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
          <w:sz w:val="22"/>
          <w:szCs w:val="22"/>
        </w:rPr>
      </w:pPr>
      <w:r w:rsidRPr="007100DC">
        <w:rPr>
          <w:rStyle w:val="CharacterStyle2"/>
          <w:rFonts w:ascii="Calibri" w:hAnsi="Calibri"/>
          <w:spacing w:val="-1"/>
          <w:sz w:val="22"/>
          <w:szCs w:val="22"/>
        </w:rPr>
        <w:t>Attività artigianali tipo botteghe (elettricista, fabbro, falegname, idraulico, fabbro, elettricista)</w:t>
      </w:r>
    </w:p>
    <w:p w14:paraId="442EE865"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5"/>
          <w:sz w:val="22"/>
          <w:szCs w:val="22"/>
        </w:rPr>
      </w:pPr>
      <w:r w:rsidRPr="007100DC">
        <w:rPr>
          <w:rStyle w:val="CharacterStyle2"/>
          <w:rFonts w:ascii="Calibri" w:hAnsi="Calibri"/>
          <w:spacing w:val="5"/>
          <w:sz w:val="22"/>
          <w:szCs w:val="22"/>
        </w:rPr>
        <w:t>Autofficina, carrozzeria, elettrauto</w:t>
      </w:r>
    </w:p>
    <w:p w14:paraId="569641E8"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2"/>
          <w:sz w:val="22"/>
          <w:szCs w:val="22"/>
        </w:rPr>
      </w:pPr>
      <w:r w:rsidRPr="007100DC">
        <w:rPr>
          <w:rStyle w:val="CharacterStyle2"/>
          <w:rFonts w:ascii="Calibri" w:hAnsi="Calibri"/>
          <w:spacing w:val="2"/>
          <w:sz w:val="22"/>
          <w:szCs w:val="22"/>
        </w:rPr>
        <w:t>Attività industriali con capannoni di produzione</w:t>
      </w:r>
    </w:p>
    <w:p w14:paraId="5D6B4B9A"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z w:val="22"/>
          <w:szCs w:val="22"/>
        </w:rPr>
      </w:pPr>
      <w:r w:rsidRPr="007100DC">
        <w:rPr>
          <w:rStyle w:val="CharacterStyle2"/>
          <w:rFonts w:ascii="Calibri" w:hAnsi="Calibri"/>
          <w:sz w:val="22"/>
          <w:szCs w:val="22"/>
        </w:rPr>
        <w:t>Attività artigianali di produzione beni specifici</w:t>
      </w:r>
    </w:p>
    <w:p w14:paraId="7840497B"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4"/>
          <w:sz w:val="22"/>
          <w:szCs w:val="22"/>
        </w:rPr>
      </w:pPr>
      <w:r w:rsidRPr="007100DC">
        <w:rPr>
          <w:rStyle w:val="CharacterStyle2"/>
          <w:rFonts w:ascii="Calibri" w:hAnsi="Calibri"/>
          <w:spacing w:val="4"/>
          <w:sz w:val="22"/>
          <w:szCs w:val="22"/>
        </w:rPr>
        <w:t>Osterie, pizzerie, pub, ristoranti, trattorie</w:t>
      </w:r>
    </w:p>
    <w:p w14:paraId="554FDB29"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0"/>
          <w:sz w:val="22"/>
          <w:szCs w:val="22"/>
        </w:rPr>
      </w:pPr>
      <w:r w:rsidRPr="007100DC">
        <w:rPr>
          <w:rStyle w:val="CharacterStyle2"/>
          <w:rFonts w:ascii="Calibri" w:hAnsi="Calibri"/>
          <w:spacing w:val="10"/>
          <w:sz w:val="22"/>
          <w:szCs w:val="22"/>
        </w:rPr>
        <w:t xml:space="preserve">Birrerie, </w:t>
      </w:r>
      <w:r w:rsidR="00181F74" w:rsidRPr="007100DC">
        <w:rPr>
          <w:rStyle w:val="CharacterStyle2"/>
          <w:rFonts w:ascii="Calibri" w:hAnsi="Calibri"/>
          <w:spacing w:val="10"/>
          <w:sz w:val="22"/>
          <w:szCs w:val="22"/>
        </w:rPr>
        <w:t>hamburgherie</w:t>
      </w:r>
      <w:r w:rsidRPr="007100DC">
        <w:rPr>
          <w:rStyle w:val="CharacterStyle2"/>
          <w:rFonts w:ascii="Calibri" w:hAnsi="Calibri"/>
          <w:spacing w:val="10"/>
          <w:sz w:val="22"/>
          <w:szCs w:val="22"/>
        </w:rPr>
        <w:t>, mense</w:t>
      </w:r>
    </w:p>
    <w:p w14:paraId="739787E3"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12"/>
          <w:sz w:val="22"/>
          <w:szCs w:val="22"/>
        </w:rPr>
      </w:pPr>
      <w:r w:rsidRPr="007100DC">
        <w:rPr>
          <w:rStyle w:val="CharacterStyle2"/>
          <w:rFonts w:ascii="Calibri" w:hAnsi="Calibri"/>
          <w:spacing w:val="12"/>
          <w:sz w:val="22"/>
          <w:szCs w:val="22"/>
        </w:rPr>
        <w:t>Bar, caffè, pasticceria</w:t>
      </w:r>
    </w:p>
    <w:p w14:paraId="1745010F"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2"/>
          <w:sz w:val="22"/>
          <w:szCs w:val="22"/>
        </w:rPr>
      </w:pPr>
      <w:r w:rsidRPr="007100DC">
        <w:rPr>
          <w:rStyle w:val="CharacterStyle2"/>
          <w:rFonts w:ascii="Calibri" w:hAnsi="Calibri"/>
          <w:spacing w:val="2"/>
          <w:sz w:val="22"/>
          <w:szCs w:val="22"/>
        </w:rPr>
        <w:t>Generi alimentari (macellerie, pane e pasta, salumi e formaggi, supermercati)</w:t>
      </w:r>
    </w:p>
    <w:p w14:paraId="4D465E03"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6"/>
          <w:sz w:val="22"/>
          <w:szCs w:val="22"/>
        </w:rPr>
      </w:pPr>
      <w:r w:rsidRPr="007100DC">
        <w:rPr>
          <w:rStyle w:val="CharacterStyle2"/>
          <w:rFonts w:ascii="Calibri" w:hAnsi="Calibri"/>
          <w:spacing w:val="6"/>
          <w:sz w:val="22"/>
          <w:szCs w:val="22"/>
        </w:rPr>
        <w:t>Plurilicenze alimentari e miste</w:t>
      </w:r>
    </w:p>
    <w:p w14:paraId="1F917075" w14:textId="77777777" w:rsidR="006D4EE9" w:rsidRPr="007100DC" w:rsidRDefault="006D4EE9" w:rsidP="00AC37D6">
      <w:pPr>
        <w:pStyle w:val="Style6"/>
        <w:numPr>
          <w:ilvl w:val="0"/>
          <w:numId w:val="49"/>
        </w:numPr>
        <w:kinsoku w:val="0"/>
        <w:autoSpaceDE/>
        <w:spacing w:before="36" w:line="180" w:lineRule="auto"/>
        <w:jc w:val="left"/>
        <w:rPr>
          <w:rStyle w:val="CharacterStyle2"/>
          <w:rFonts w:ascii="Calibri" w:hAnsi="Calibri"/>
          <w:spacing w:val="3"/>
          <w:sz w:val="22"/>
          <w:szCs w:val="22"/>
        </w:rPr>
      </w:pPr>
      <w:r w:rsidRPr="007100DC">
        <w:rPr>
          <w:rStyle w:val="CharacterStyle2"/>
          <w:rFonts w:ascii="Calibri" w:hAnsi="Calibri"/>
          <w:spacing w:val="3"/>
          <w:sz w:val="22"/>
          <w:szCs w:val="22"/>
        </w:rPr>
        <w:t>Fiori e piante, ortofrutta, pescherie, pizza al taglio</w:t>
      </w:r>
    </w:p>
    <w:p w14:paraId="29940A67"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8"/>
          <w:sz w:val="22"/>
          <w:szCs w:val="22"/>
        </w:rPr>
      </w:pPr>
      <w:r w:rsidRPr="007100DC">
        <w:rPr>
          <w:rStyle w:val="CharacterStyle2"/>
          <w:rFonts w:ascii="Calibri" w:hAnsi="Calibri"/>
          <w:spacing w:val="8"/>
          <w:sz w:val="22"/>
          <w:szCs w:val="22"/>
        </w:rPr>
        <w:t>Ipermercati di generi misti</w:t>
      </w:r>
    </w:p>
    <w:p w14:paraId="2F5FD95A" w14:textId="77777777" w:rsidR="006D4EE9" w:rsidRPr="007100DC" w:rsidRDefault="006D4EE9" w:rsidP="00AC37D6">
      <w:pPr>
        <w:pStyle w:val="Style6"/>
        <w:numPr>
          <w:ilvl w:val="0"/>
          <w:numId w:val="49"/>
        </w:numPr>
        <w:kinsoku w:val="0"/>
        <w:autoSpaceDE/>
        <w:spacing w:before="0" w:line="180" w:lineRule="auto"/>
        <w:jc w:val="left"/>
        <w:rPr>
          <w:rStyle w:val="CharacterStyle2"/>
          <w:rFonts w:ascii="Calibri" w:hAnsi="Calibri"/>
          <w:spacing w:val="6"/>
          <w:sz w:val="22"/>
          <w:szCs w:val="22"/>
        </w:rPr>
      </w:pPr>
      <w:r w:rsidRPr="007100DC">
        <w:rPr>
          <w:rStyle w:val="CharacterStyle2"/>
          <w:rFonts w:ascii="Calibri" w:hAnsi="Calibri"/>
          <w:spacing w:val="6"/>
          <w:sz w:val="22"/>
          <w:szCs w:val="22"/>
        </w:rPr>
        <w:t>Banchi di mercato generi alimentari</w:t>
      </w:r>
    </w:p>
    <w:p w14:paraId="0B221390" w14:textId="77777777" w:rsidR="006D4EE9" w:rsidRPr="007100DC" w:rsidRDefault="006D4EE9" w:rsidP="00AC37D6">
      <w:pPr>
        <w:pStyle w:val="Style6"/>
        <w:numPr>
          <w:ilvl w:val="0"/>
          <w:numId w:val="49"/>
        </w:numPr>
        <w:kinsoku w:val="0"/>
        <w:autoSpaceDE/>
        <w:spacing w:before="0"/>
        <w:jc w:val="left"/>
        <w:rPr>
          <w:rStyle w:val="CharacterStyle2"/>
          <w:rFonts w:ascii="Calibri" w:hAnsi="Calibri"/>
          <w:spacing w:val="12"/>
          <w:sz w:val="22"/>
          <w:szCs w:val="22"/>
        </w:rPr>
      </w:pPr>
      <w:r w:rsidRPr="007100DC">
        <w:rPr>
          <w:rStyle w:val="CharacterStyle2"/>
          <w:rFonts w:ascii="Calibri" w:hAnsi="Calibri"/>
          <w:spacing w:val="12"/>
          <w:sz w:val="22"/>
          <w:szCs w:val="22"/>
        </w:rPr>
        <w:t>Discoteche, night club</w:t>
      </w:r>
    </w:p>
    <w:p w14:paraId="355521D4" w14:textId="77777777" w:rsidR="006D4EE9" w:rsidRPr="007100DC" w:rsidRDefault="006D4EE9" w:rsidP="006D4EE9">
      <w:pPr>
        <w:rPr>
          <w:rFonts w:ascii="Century Gothic" w:hAnsi="Century Gothic"/>
          <w:szCs w:val="22"/>
        </w:rPr>
      </w:pPr>
    </w:p>
    <w:p w14:paraId="1DFF836E" w14:textId="77777777" w:rsidR="008116F6" w:rsidRPr="007418D5" w:rsidRDefault="00DF7F83" w:rsidP="00DF7F83">
      <w:pPr>
        <w:pStyle w:val="Paragrafoelenco"/>
        <w:ind w:left="142"/>
        <w:rPr>
          <w:rFonts w:asciiTheme="minorHAnsi" w:hAnsiTheme="minorHAnsi" w:cstheme="minorHAnsi"/>
          <w:color w:val="000000" w:themeColor="text1"/>
          <w:sz w:val="20"/>
          <w:szCs w:val="20"/>
        </w:rPr>
      </w:pPr>
      <w:r w:rsidRPr="007100DC">
        <w:rPr>
          <w:rFonts w:asciiTheme="minorHAnsi" w:hAnsiTheme="minorHAnsi" w:cstheme="minorHAnsi"/>
          <w:color w:val="000000" w:themeColor="text1"/>
        </w:rPr>
        <w:t>*   L’art. 58-quinquies del D.L. 26/10/2019 n. 124 convertito della legge n. 157 del 19/12/2019 ha inserito gli studi professionali nella categoria delle banche e istituiti di credito.</w:t>
      </w:r>
    </w:p>
    <w:sectPr w:rsidR="008116F6" w:rsidRPr="007418D5" w:rsidSect="00ED0565">
      <w:footerReference w:type="default" r:id="rId9"/>
      <w:pgSz w:w="11906" w:h="16838"/>
      <w:pgMar w:top="1417" w:right="1134" w:bottom="1134" w:left="1134" w:header="720" w:footer="720" w:gutter="0"/>
      <w:cols w:space="720" w:equalWidth="0">
        <w:col w:w="96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B67ED" w14:textId="77777777" w:rsidR="00A1335D" w:rsidRDefault="00A1335D" w:rsidP="008116F6">
      <w:r>
        <w:separator/>
      </w:r>
    </w:p>
  </w:endnote>
  <w:endnote w:type="continuationSeparator" w:id="0">
    <w:p w14:paraId="54946981" w14:textId="77777777" w:rsidR="00A1335D" w:rsidRDefault="00A1335D" w:rsidP="00811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917162727"/>
      <w:docPartObj>
        <w:docPartGallery w:val="Page Numbers (Bottom of Page)"/>
        <w:docPartUnique/>
      </w:docPartObj>
    </w:sdtPr>
    <w:sdtEndPr>
      <w:rPr>
        <w:rFonts w:asciiTheme="minorHAnsi" w:hAnsiTheme="minorHAnsi" w:cstheme="minorHAnsi"/>
        <w:sz w:val="22"/>
        <w:szCs w:val="22"/>
      </w:rPr>
    </w:sdtEndPr>
    <w:sdtContent>
      <w:p w14:paraId="2E7F8F3C" w14:textId="0DAA988F" w:rsidR="009C5657" w:rsidRPr="009C5657" w:rsidRDefault="009C5657" w:rsidP="009C5657">
        <w:pPr>
          <w:pStyle w:val="Pidipagina"/>
          <w:jc w:val="center"/>
          <w:rPr>
            <w:rFonts w:eastAsiaTheme="majorEastAsia" w:cstheme="minorHAnsi"/>
            <w:szCs w:val="22"/>
          </w:rPr>
        </w:pPr>
        <w:r w:rsidRPr="009C5657">
          <w:rPr>
            <w:rFonts w:eastAsiaTheme="majorEastAsia" w:cstheme="minorHAnsi"/>
            <w:szCs w:val="22"/>
          </w:rPr>
          <w:t xml:space="preserve">pag. </w:t>
        </w:r>
        <w:r w:rsidRPr="009C5657">
          <w:rPr>
            <w:rFonts w:eastAsiaTheme="minorEastAsia" w:cstheme="minorHAnsi"/>
            <w:szCs w:val="22"/>
          </w:rPr>
          <w:fldChar w:fldCharType="begin"/>
        </w:r>
        <w:r w:rsidRPr="009C5657">
          <w:rPr>
            <w:rFonts w:cstheme="minorHAnsi"/>
            <w:szCs w:val="22"/>
          </w:rPr>
          <w:instrText>PAGE    \* MERGEFORMAT</w:instrText>
        </w:r>
        <w:r w:rsidRPr="009C5657">
          <w:rPr>
            <w:rFonts w:eastAsiaTheme="minorEastAsia" w:cstheme="minorHAnsi"/>
            <w:szCs w:val="22"/>
          </w:rPr>
          <w:fldChar w:fldCharType="separate"/>
        </w:r>
        <w:r w:rsidRPr="009C5657">
          <w:rPr>
            <w:rFonts w:eastAsiaTheme="majorEastAsia" w:cstheme="minorHAnsi"/>
            <w:szCs w:val="22"/>
          </w:rPr>
          <w:t>2</w:t>
        </w:r>
        <w:r w:rsidRPr="009C5657">
          <w:rPr>
            <w:rFonts w:eastAsiaTheme="majorEastAsia" w:cstheme="minorHAnsi"/>
            <w:szCs w:val="22"/>
          </w:rPr>
          <w:fldChar w:fldCharType="end"/>
        </w:r>
      </w:p>
    </w:sdtContent>
  </w:sdt>
  <w:p w14:paraId="1A674E46" w14:textId="77777777" w:rsidR="009C5657" w:rsidRDefault="009C565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50A7C" w14:textId="77777777" w:rsidR="00A1335D" w:rsidRDefault="00A1335D" w:rsidP="008116F6">
      <w:r>
        <w:separator/>
      </w:r>
    </w:p>
  </w:footnote>
  <w:footnote w:type="continuationSeparator" w:id="0">
    <w:p w14:paraId="4A122370" w14:textId="77777777" w:rsidR="00A1335D" w:rsidRDefault="00A1335D" w:rsidP="00811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4D8"/>
    <w:multiLevelType w:val="singleLevel"/>
    <w:tmpl w:val="3C9DA6CE"/>
    <w:lvl w:ilvl="0">
      <w:start w:val="2"/>
      <w:numFmt w:val="decimal"/>
      <w:lvlText w:val="%1."/>
      <w:lvlJc w:val="left"/>
      <w:pPr>
        <w:tabs>
          <w:tab w:val="num" w:pos="360"/>
        </w:tabs>
      </w:pPr>
      <w:rPr>
        <w:rFonts w:ascii="Calibri" w:hAnsi="Calibri" w:cs="Calibri"/>
        <w:snapToGrid/>
        <w:spacing w:val="-1"/>
        <w:sz w:val="24"/>
        <w:szCs w:val="24"/>
      </w:rPr>
    </w:lvl>
  </w:abstractNum>
  <w:abstractNum w:abstractNumId="1" w15:restartNumberingAfterBreak="0">
    <w:nsid w:val="008F646A"/>
    <w:multiLevelType w:val="singleLevel"/>
    <w:tmpl w:val="7345706C"/>
    <w:lvl w:ilvl="0">
      <w:start w:val="1"/>
      <w:numFmt w:val="decimal"/>
      <w:lvlText w:val="%1."/>
      <w:lvlJc w:val="left"/>
      <w:pPr>
        <w:tabs>
          <w:tab w:val="num" w:pos="288"/>
        </w:tabs>
      </w:pPr>
      <w:rPr>
        <w:rFonts w:ascii="Calibri" w:hAnsi="Calibri" w:cs="Calibri"/>
        <w:snapToGrid/>
        <w:spacing w:val="2"/>
        <w:sz w:val="20"/>
        <w:szCs w:val="20"/>
      </w:rPr>
    </w:lvl>
  </w:abstractNum>
  <w:abstractNum w:abstractNumId="2" w15:restartNumberingAfterBreak="0">
    <w:nsid w:val="01463858"/>
    <w:multiLevelType w:val="singleLevel"/>
    <w:tmpl w:val="706F4376"/>
    <w:lvl w:ilvl="0">
      <w:start w:val="1"/>
      <w:numFmt w:val="decimal"/>
      <w:lvlText w:val="%1."/>
      <w:lvlJc w:val="left"/>
      <w:pPr>
        <w:tabs>
          <w:tab w:val="num" w:pos="360"/>
        </w:tabs>
      </w:pPr>
      <w:rPr>
        <w:rFonts w:ascii="Calibri" w:hAnsi="Calibri" w:cs="Calibri"/>
        <w:snapToGrid/>
        <w:sz w:val="24"/>
        <w:szCs w:val="24"/>
      </w:rPr>
    </w:lvl>
  </w:abstractNum>
  <w:abstractNum w:abstractNumId="3" w15:restartNumberingAfterBreak="0">
    <w:nsid w:val="021166FA"/>
    <w:multiLevelType w:val="singleLevel"/>
    <w:tmpl w:val="2A95FAE8"/>
    <w:lvl w:ilvl="0">
      <w:start w:val="1"/>
      <w:numFmt w:val="decimal"/>
      <w:lvlText w:val="%1."/>
      <w:lvlJc w:val="left"/>
      <w:pPr>
        <w:tabs>
          <w:tab w:val="num" w:pos="360"/>
        </w:tabs>
      </w:pPr>
      <w:rPr>
        <w:rFonts w:ascii="Calibri" w:hAnsi="Calibri" w:cs="Calibri"/>
        <w:snapToGrid/>
        <w:spacing w:val="2"/>
        <w:sz w:val="24"/>
        <w:szCs w:val="24"/>
      </w:rPr>
    </w:lvl>
  </w:abstractNum>
  <w:abstractNum w:abstractNumId="4" w15:restartNumberingAfterBreak="0">
    <w:nsid w:val="02801C79"/>
    <w:multiLevelType w:val="singleLevel"/>
    <w:tmpl w:val="0F1501FD"/>
    <w:lvl w:ilvl="0">
      <w:start w:val="1"/>
      <w:numFmt w:val="lowerLetter"/>
      <w:lvlText w:val="%1)"/>
      <w:lvlJc w:val="left"/>
      <w:pPr>
        <w:tabs>
          <w:tab w:val="num" w:pos="288"/>
        </w:tabs>
        <w:ind w:left="288" w:hanging="288"/>
      </w:pPr>
      <w:rPr>
        <w:rFonts w:ascii="Calibri" w:hAnsi="Calibri" w:cs="Calibri"/>
        <w:snapToGrid/>
        <w:spacing w:val="3"/>
        <w:sz w:val="20"/>
        <w:szCs w:val="20"/>
      </w:rPr>
    </w:lvl>
  </w:abstractNum>
  <w:abstractNum w:abstractNumId="5" w15:restartNumberingAfterBreak="0">
    <w:nsid w:val="02915FD8"/>
    <w:multiLevelType w:val="singleLevel"/>
    <w:tmpl w:val="4B523172"/>
    <w:lvl w:ilvl="0">
      <w:start w:val="1"/>
      <w:numFmt w:val="decimal"/>
      <w:lvlText w:val="%1."/>
      <w:lvlJc w:val="left"/>
      <w:pPr>
        <w:tabs>
          <w:tab w:val="num" w:pos="288"/>
        </w:tabs>
      </w:pPr>
      <w:rPr>
        <w:rFonts w:ascii="Calibri" w:hAnsi="Calibri" w:cs="Calibri"/>
        <w:snapToGrid/>
        <w:sz w:val="20"/>
        <w:szCs w:val="20"/>
      </w:rPr>
    </w:lvl>
  </w:abstractNum>
  <w:abstractNum w:abstractNumId="6" w15:restartNumberingAfterBreak="0">
    <w:nsid w:val="02FD3EC1"/>
    <w:multiLevelType w:val="singleLevel"/>
    <w:tmpl w:val="03C5DD5E"/>
    <w:lvl w:ilvl="0">
      <w:start w:val="1"/>
      <w:numFmt w:val="decimal"/>
      <w:lvlText w:val="%1."/>
      <w:lvlJc w:val="left"/>
      <w:pPr>
        <w:tabs>
          <w:tab w:val="num" w:pos="360"/>
        </w:tabs>
      </w:pPr>
      <w:rPr>
        <w:rFonts w:ascii="Calibri" w:hAnsi="Calibri" w:cs="Calibri"/>
        <w:snapToGrid/>
        <w:spacing w:val="-1"/>
        <w:sz w:val="24"/>
        <w:szCs w:val="24"/>
      </w:rPr>
    </w:lvl>
  </w:abstractNum>
  <w:abstractNum w:abstractNumId="7" w15:restartNumberingAfterBreak="0">
    <w:nsid w:val="031D2883"/>
    <w:multiLevelType w:val="singleLevel"/>
    <w:tmpl w:val="1AE9D497"/>
    <w:lvl w:ilvl="0">
      <w:start w:val="1"/>
      <w:numFmt w:val="decimal"/>
      <w:lvlText w:val="%1."/>
      <w:lvlJc w:val="left"/>
      <w:pPr>
        <w:tabs>
          <w:tab w:val="num" w:pos="360"/>
        </w:tabs>
      </w:pPr>
      <w:rPr>
        <w:rFonts w:ascii="Calibri" w:hAnsi="Calibri" w:cs="Calibri"/>
        <w:snapToGrid/>
        <w:spacing w:val="-1"/>
        <w:sz w:val="24"/>
        <w:szCs w:val="24"/>
      </w:rPr>
    </w:lvl>
  </w:abstractNum>
  <w:abstractNum w:abstractNumId="8" w15:restartNumberingAfterBreak="0">
    <w:nsid w:val="03821F49"/>
    <w:multiLevelType w:val="singleLevel"/>
    <w:tmpl w:val="478E8ACE"/>
    <w:lvl w:ilvl="0">
      <w:start w:val="1"/>
      <w:numFmt w:val="decimal"/>
      <w:lvlText w:val="%1."/>
      <w:lvlJc w:val="left"/>
      <w:pPr>
        <w:tabs>
          <w:tab w:val="num" w:pos="360"/>
        </w:tabs>
      </w:pPr>
      <w:rPr>
        <w:rFonts w:ascii="Calibri" w:hAnsi="Calibri" w:cs="Calibri"/>
        <w:snapToGrid/>
        <w:spacing w:val="2"/>
        <w:sz w:val="24"/>
        <w:szCs w:val="24"/>
      </w:rPr>
    </w:lvl>
  </w:abstractNum>
  <w:abstractNum w:abstractNumId="9" w15:restartNumberingAfterBreak="0">
    <w:nsid w:val="03B35991"/>
    <w:multiLevelType w:val="singleLevel"/>
    <w:tmpl w:val="23AC1EDF"/>
    <w:lvl w:ilvl="0">
      <w:start w:val="1"/>
      <w:numFmt w:val="decimal"/>
      <w:lvlText w:val="%1."/>
      <w:lvlJc w:val="left"/>
      <w:pPr>
        <w:tabs>
          <w:tab w:val="num" w:pos="288"/>
        </w:tabs>
      </w:pPr>
      <w:rPr>
        <w:rFonts w:ascii="Calibri" w:hAnsi="Calibri" w:cs="Calibri"/>
        <w:snapToGrid/>
        <w:sz w:val="24"/>
        <w:szCs w:val="24"/>
      </w:rPr>
    </w:lvl>
  </w:abstractNum>
  <w:abstractNum w:abstractNumId="10" w15:restartNumberingAfterBreak="0">
    <w:nsid w:val="043493CD"/>
    <w:multiLevelType w:val="singleLevel"/>
    <w:tmpl w:val="A59242B6"/>
    <w:lvl w:ilvl="0">
      <w:start w:val="1"/>
      <w:numFmt w:val="decimal"/>
      <w:lvlText w:val="%1."/>
      <w:lvlJc w:val="left"/>
      <w:pPr>
        <w:tabs>
          <w:tab w:val="num" w:pos="288"/>
        </w:tabs>
      </w:pPr>
      <w:rPr>
        <w:rFonts w:ascii="Calibri" w:hAnsi="Calibri" w:cs="Calibri"/>
        <w:snapToGrid/>
        <w:spacing w:val="-1"/>
        <w:sz w:val="20"/>
        <w:szCs w:val="20"/>
      </w:rPr>
    </w:lvl>
  </w:abstractNum>
  <w:abstractNum w:abstractNumId="11" w15:restartNumberingAfterBreak="0">
    <w:nsid w:val="04E80459"/>
    <w:multiLevelType w:val="singleLevel"/>
    <w:tmpl w:val="646C4812"/>
    <w:lvl w:ilvl="0">
      <w:start w:val="1"/>
      <w:numFmt w:val="decimal"/>
      <w:lvlText w:val="%1."/>
      <w:lvlJc w:val="left"/>
      <w:pPr>
        <w:tabs>
          <w:tab w:val="num" w:pos="288"/>
        </w:tabs>
      </w:pPr>
      <w:rPr>
        <w:rFonts w:ascii="Calibri" w:hAnsi="Calibri" w:cs="Calibri"/>
        <w:snapToGrid/>
        <w:sz w:val="20"/>
        <w:szCs w:val="20"/>
      </w:rPr>
    </w:lvl>
  </w:abstractNum>
  <w:abstractNum w:abstractNumId="12" w15:restartNumberingAfterBreak="0">
    <w:nsid w:val="04F6E101"/>
    <w:multiLevelType w:val="singleLevel"/>
    <w:tmpl w:val="7EF41813"/>
    <w:lvl w:ilvl="0">
      <w:start w:val="1"/>
      <w:numFmt w:val="decimal"/>
      <w:lvlText w:val="%1."/>
      <w:lvlJc w:val="left"/>
      <w:pPr>
        <w:tabs>
          <w:tab w:val="num" w:pos="288"/>
        </w:tabs>
      </w:pPr>
      <w:rPr>
        <w:rFonts w:ascii="Calibri" w:hAnsi="Calibri" w:cs="Calibri"/>
        <w:snapToGrid/>
        <w:spacing w:val="-2"/>
        <w:sz w:val="20"/>
        <w:szCs w:val="20"/>
      </w:rPr>
    </w:lvl>
  </w:abstractNum>
  <w:abstractNum w:abstractNumId="13" w15:restartNumberingAfterBreak="0">
    <w:nsid w:val="0522E604"/>
    <w:multiLevelType w:val="singleLevel"/>
    <w:tmpl w:val="535B73F3"/>
    <w:lvl w:ilvl="0">
      <w:start w:val="1"/>
      <w:numFmt w:val="decimal"/>
      <w:lvlText w:val="%1."/>
      <w:lvlJc w:val="left"/>
      <w:pPr>
        <w:tabs>
          <w:tab w:val="num" w:pos="360"/>
        </w:tabs>
      </w:pPr>
      <w:rPr>
        <w:rFonts w:ascii="Calibri" w:hAnsi="Calibri" w:cs="Calibri"/>
        <w:snapToGrid/>
        <w:spacing w:val="1"/>
        <w:sz w:val="24"/>
        <w:szCs w:val="24"/>
      </w:rPr>
    </w:lvl>
  </w:abstractNum>
  <w:abstractNum w:abstractNumId="14" w15:restartNumberingAfterBreak="0">
    <w:nsid w:val="05330017"/>
    <w:multiLevelType w:val="singleLevel"/>
    <w:tmpl w:val="1700CD0A"/>
    <w:lvl w:ilvl="0">
      <w:start w:val="2"/>
      <w:numFmt w:val="decimal"/>
      <w:lvlText w:val="%1."/>
      <w:lvlJc w:val="left"/>
      <w:pPr>
        <w:tabs>
          <w:tab w:val="num" w:pos="432"/>
        </w:tabs>
        <w:ind w:left="1152" w:hanging="432"/>
      </w:pPr>
      <w:rPr>
        <w:snapToGrid/>
        <w:spacing w:val="-9"/>
        <w:sz w:val="26"/>
        <w:szCs w:val="26"/>
      </w:rPr>
    </w:lvl>
  </w:abstractNum>
  <w:abstractNum w:abstractNumId="15" w15:restartNumberingAfterBreak="0">
    <w:nsid w:val="057CEA1E"/>
    <w:multiLevelType w:val="singleLevel"/>
    <w:tmpl w:val="3AFCFA05"/>
    <w:lvl w:ilvl="0">
      <w:start w:val="1"/>
      <w:numFmt w:val="decimal"/>
      <w:lvlText w:val="%1."/>
      <w:lvlJc w:val="left"/>
      <w:pPr>
        <w:tabs>
          <w:tab w:val="num" w:pos="360"/>
        </w:tabs>
      </w:pPr>
      <w:rPr>
        <w:rFonts w:ascii="Calibri" w:hAnsi="Calibri" w:cs="Calibri"/>
        <w:snapToGrid/>
        <w:spacing w:val="-1"/>
        <w:sz w:val="24"/>
        <w:szCs w:val="24"/>
      </w:rPr>
    </w:lvl>
  </w:abstractNum>
  <w:abstractNum w:abstractNumId="16" w15:restartNumberingAfterBreak="0">
    <w:nsid w:val="05B91AB4"/>
    <w:multiLevelType w:val="singleLevel"/>
    <w:tmpl w:val="7E8B4228"/>
    <w:lvl w:ilvl="0">
      <w:start w:val="1"/>
      <w:numFmt w:val="decimal"/>
      <w:lvlText w:val="%1."/>
      <w:lvlJc w:val="left"/>
      <w:pPr>
        <w:tabs>
          <w:tab w:val="num" w:pos="360"/>
        </w:tabs>
      </w:pPr>
      <w:rPr>
        <w:rFonts w:ascii="Calibri" w:hAnsi="Calibri" w:cs="Calibri"/>
        <w:snapToGrid/>
        <w:spacing w:val="6"/>
        <w:sz w:val="20"/>
        <w:szCs w:val="20"/>
      </w:rPr>
    </w:lvl>
  </w:abstractNum>
  <w:abstractNum w:abstractNumId="17" w15:restartNumberingAfterBreak="0">
    <w:nsid w:val="062C70C4"/>
    <w:multiLevelType w:val="hybridMultilevel"/>
    <w:tmpl w:val="3B3E206A"/>
    <w:lvl w:ilvl="0" w:tplc="291A2C1A">
      <w:start w:val="1"/>
      <w:numFmt w:val="decimal"/>
      <w:lvlText w:val="%1."/>
      <w:lvlJc w:val="left"/>
      <w:pPr>
        <w:tabs>
          <w:tab w:val="num" w:pos="1440"/>
        </w:tabs>
        <w:ind w:left="1440" w:hanging="360"/>
      </w:pPr>
      <w:rPr>
        <w:rFonts w:hint="default"/>
      </w:rPr>
    </w:lvl>
    <w:lvl w:ilvl="1" w:tplc="1EF041F0">
      <w:start w:val="1"/>
      <w:numFmt w:val="lowerLetter"/>
      <w:lvlText w:val="%2."/>
      <w:lvlJc w:val="left"/>
      <w:pPr>
        <w:tabs>
          <w:tab w:val="num" w:pos="1440"/>
        </w:tabs>
        <w:ind w:left="1440" w:hanging="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8" w15:restartNumberingAfterBreak="0">
    <w:nsid w:val="06B836C6"/>
    <w:multiLevelType w:val="singleLevel"/>
    <w:tmpl w:val="7C467D88"/>
    <w:lvl w:ilvl="0">
      <w:start w:val="1"/>
      <w:numFmt w:val="decimal"/>
      <w:lvlText w:val="%1."/>
      <w:lvlJc w:val="left"/>
      <w:pPr>
        <w:tabs>
          <w:tab w:val="num" w:pos="360"/>
        </w:tabs>
      </w:pPr>
      <w:rPr>
        <w:rFonts w:ascii="Calibri" w:hAnsi="Calibri" w:cs="Calibri"/>
        <w:snapToGrid/>
        <w:spacing w:val="-3"/>
        <w:sz w:val="24"/>
        <w:szCs w:val="24"/>
      </w:rPr>
    </w:lvl>
  </w:abstractNum>
  <w:abstractNum w:abstractNumId="19" w15:restartNumberingAfterBreak="0">
    <w:nsid w:val="074B8CFE"/>
    <w:multiLevelType w:val="singleLevel"/>
    <w:tmpl w:val="797ADA4A"/>
    <w:lvl w:ilvl="0">
      <w:start w:val="1"/>
      <w:numFmt w:val="decimal"/>
      <w:lvlText w:val="%1."/>
      <w:lvlJc w:val="left"/>
      <w:pPr>
        <w:tabs>
          <w:tab w:val="num" w:pos="360"/>
        </w:tabs>
      </w:pPr>
      <w:rPr>
        <w:rFonts w:ascii="Arial" w:hAnsi="Arial" w:cs="Arial"/>
        <w:b w:val="0"/>
        <w:snapToGrid/>
        <w:sz w:val="20"/>
        <w:szCs w:val="20"/>
      </w:rPr>
    </w:lvl>
  </w:abstractNum>
  <w:abstractNum w:abstractNumId="20" w15:restartNumberingAfterBreak="0">
    <w:nsid w:val="074D8CF5"/>
    <w:multiLevelType w:val="singleLevel"/>
    <w:tmpl w:val="2E8E163B"/>
    <w:lvl w:ilvl="0">
      <w:start w:val="1"/>
      <w:numFmt w:val="decimal"/>
      <w:lvlText w:val="%1."/>
      <w:lvlJc w:val="left"/>
      <w:pPr>
        <w:tabs>
          <w:tab w:val="num" w:pos="432"/>
        </w:tabs>
        <w:ind w:left="0" w:firstLine="0"/>
      </w:pPr>
      <w:rPr>
        <w:rFonts w:cs="Times New Roman"/>
        <w:spacing w:val="2"/>
        <w:sz w:val="25"/>
        <w:szCs w:val="25"/>
      </w:rPr>
    </w:lvl>
  </w:abstractNum>
  <w:abstractNum w:abstractNumId="21" w15:restartNumberingAfterBreak="0">
    <w:nsid w:val="075C4440"/>
    <w:multiLevelType w:val="singleLevel"/>
    <w:tmpl w:val="60F42F92"/>
    <w:lvl w:ilvl="0">
      <w:start w:val="1"/>
      <w:numFmt w:val="decimal"/>
      <w:lvlText w:val="%1."/>
      <w:lvlJc w:val="left"/>
      <w:pPr>
        <w:tabs>
          <w:tab w:val="num" w:pos="288"/>
        </w:tabs>
      </w:pPr>
      <w:rPr>
        <w:rFonts w:ascii="Calibri" w:hAnsi="Calibri" w:cs="Calibri"/>
        <w:snapToGrid/>
        <w:sz w:val="20"/>
        <w:szCs w:val="20"/>
      </w:rPr>
    </w:lvl>
  </w:abstractNum>
  <w:abstractNum w:abstractNumId="22" w15:restartNumberingAfterBreak="0">
    <w:nsid w:val="09547FC8"/>
    <w:multiLevelType w:val="hybridMultilevel"/>
    <w:tmpl w:val="FF446566"/>
    <w:lvl w:ilvl="0" w:tplc="AAC00718">
      <w:start w:val="3"/>
      <w:numFmt w:val="decimal"/>
      <w:lvlText w:val="%1."/>
      <w:lvlJc w:val="left"/>
      <w:pPr>
        <w:ind w:left="720" w:hanging="360"/>
      </w:pPr>
      <w:rPr>
        <w:rFonts w:cs="Times New Roman" w:hint="default"/>
        <w:spacing w:val="2"/>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101A5C9F"/>
    <w:multiLevelType w:val="hybridMultilevel"/>
    <w:tmpl w:val="6436D9FA"/>
    <w:lvl w:ilvl="0" w:tplc="E660A256">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4" w15:restartNumberingAfterBreak="0">
    <w:nsid w:val="10624227"/>
    <w:multiLevelType w:val="hybridMultilevel"/>
    <w:tmpl w:val="2702F100"/>
    <w:lvl w:ilvl="0" w:tplc="B41C2796">
      <w:start w:val="5"/>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5" w15:restartNumberingAfterBreak="0">
    <w:nsid w:val="116A4349"/>
    <w:multiLevelType w:val="hybridMultilevel"/>
    <w:tmpl w:val="8BD0325C"/>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6" w15:restartNumberingAfterBreak="0">
    <w:nsid w:val="13CA5011"/>
    <w:multiLevelType w:val="hybridMultilevel"/>
    <w:tmpl w:val="BC64CDD2"/>
    <w:lvl w:ilvl="0" w:tplc="B624153C">
      <w:start w:val="5"/>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7" w15:restartNumberingAfterBreak="0">
    <w:nsid w:val="173D45A0"/>
    <w:multiLevelType w:val="hybridMultilevel"/>
    <w:tmpl w:val="5E9ABBDE"/>
    <w:lvl w:ilvl="0" w:tplc="CEC8633C">
      <w:start w:val="1"/>
      <w:numFmt w:val="lowerLetter"/>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8" w15:restartNumberingAfterBreak="0">
    <w:nsid w:val="1CBF77B7"/>
    <w:multiLevelType w:val="hybridMultilevel"/>
    <w:tmpl w:val="CD061C54"/>
    <w:lvl w:ilvl="0" w:tplc="44CA537C">
      <w:start w:val="1"/>
      <w:numFmt w:val="decimal"/>
      <w:lvlText w:val="%1."/>
      <w:lvlJc w:val="left"/>
      <w:pPr>
        <w:tabs>
          <w:tab w:val="num" w:pos="502"/>
        </w:tabs>
        <w:ind w:left="502" w:hanging="360"/>
      </w:pPr>
      <w:rPr>
        <w:rFonts w:hint="default"/>
        <w:b w:val="0"/>
        <w:sz w:val="20"/>
        <w:szCs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9" w15:restartNumberingAfterBreak="0">
    <w:nsid w:val="1F535BE5"/>
    <w:multiLevelType w:val="hybridMultilevel"/>
    <w:tmpl w:val="65167788"/>
    <w:lvl w:ilvl="0" w:tplc="BE80EE24">
      <w:start w:val="1"/>
      <w:numFmt w:val="decimal"/>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0" w15:restartNumberingAfterBreak="0">
    <w:nsid w:val="22F26378"/>
    <w:multiLevelType w:val="hybridMultilevel"/>
    <w:tmpl w:val="874E47F6"/>
    <w:lvl w:ilvl="0" w:tplc="6658A8E2">
      <w:start w:val="1"/>
      <w:numFmt w:val="lowerLetter"/>
      <w:lvlText w:val="%1)"/>
      <w:lvlJc w:val="left"/>
      <w:pPr>
        <w:ind w:left="23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4644DDC"/>
    <w:multiLevelType w:val="hybridMultilevel"/>
    <w:tmpl w:val="571EA2EE"/>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2" w15:restartNumberingAfterBreak="0">
    <w:nsid w:val="246D1820"/>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3" w15:restartNumberingAfterBreak="0">
    <w:nsid w:val="28627F3A"/>
    <w:multiLevelType w:val="hybridMultilevel"/>
    <w:tmpl w:val="725ED8A0"/>
    <w:lvl w:ilvl="0" w:tplc="5DF86774">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4" w15:restartNumberingAfterBreak="0">
    <w:nsid w:val="2B0E6400"/>
    <w:multiLevelType w:val="hybridMultilevel"/>
    <w:tmpl w:val="F336F532"/>
    <w:lvl w:ilvl="0" w:tplc="64883D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084069E"/>
    <w:multiLevelType w:val="hybridMultilevel"/>
    <w:tmpl w:val="2E6E9338"/>
    <w:lvl w:ilvl="0" w:tplc="4A48FD7C">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6" w15:restartNumberingAfterBreak="0">
    <w:nsid w:val="36186B5D"/>
    <w:multiLevelType w:val="hybridMultilevel"/>
    <w:tmpl w:val="B276D64C"/>
    <w:lvl w:ilvl="0" w:tplc="8FFE72C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7" w15:restartNumberingAfterBreak="0">
    <w:nsid w:val="38AA0B34"/>
    <w:multiLevelType w:val="hybridMultilevel"/>
    <w:tmpl w:val="FB02309C"/>
    <w:lvl w:ilvl="0" w:tplc="37ECDE9A">
      <w:start w:val="1"/>
      <w:numFmt w:val="decimal"/>
      <w:lvlText w:val="%1."/>
      <w:lvlJc w:val="left"/>
      <w:pPr>
        <w:tabs>
          <w:tab w:val="num" w:pos="1440"/>
        </w:tabs>
        <w:ind w:left="1440" w:hanging="360"/>
      </w:pPr>
      <w:rPr>
        <w:rFonts w:hint="default"/>
      </w:rPr>
    </w:lvl>
    <w:lvl w:ilvl="1" w:tplc="F44C960E">
      <w:start w:val="5"/>
      <w:numFmt w:val="decimal"/>
      <w:lvlText w:val="%2."/>
      <w:lvlJc w:val="left"/>
      <w:pPr>
        <w:tabs>
          <w:tab w:val="num" w:pos="1440"/>
        </w:tabs>
        <w:ind w:left="1440" w:hanging="360"/>
      </w:pPr>
      <w:rPr>
        <w:rFonts w:ascii="Times New Roman" w:hAnsi="Times New Roman" w:cs="Times New Roman" w:hint="default"/>
        <w:b w:val="0"/>
        <w:i w:val="0"/>
        <w:sz w:val="22"/>
        <w:szCs w:val="22"/>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8" w15:restartNumberingAfterBreak="0">
    <w:nsid w:val="3A285EA0"/>
    <w:multiLevelType w:val="hybridMultilevel"/>
    <w:tmpl w:val="0C28BE9E"/>
    <w:lvl w:ilvl="0" w:tplc="3B3E430C">
      <w:start w:val="1"/>
      <w:numFmt w:val="decimal"/>
      <w:lvlText w:val="%1."/>
      <w:lvlJc w:val="left"/>
      <w:pPr>
        <w:tabs>
          <w:tab w:val="num" w:pos="720"/>
        </w:tabs>
        <w:ind w:left="720" w:hanging="360"/>
      </w:pPr>
      <w:rPr>
        <w:rFonts w:hint="default"/>
      </w:rPr>
    </w:lvl>
    <w:lvl w:ilvl="1" w:tplc="67745568">
      <w:numFmt w:val="bullet"/>
      <w:lvlText w:val="-"/>
      <w:lvlJc w:val="left"/>
      <w:pPr>
        <w:tabs>
          <w:tab w:val="num" w:pos="1440"/>
        </w:tabs>
        <w:ind w:left="1440" w:hanging="360"/>
      </w:pPr>
      <w:rPr>
        <w:rFonts w:ascii="Calibri" w:eastAsia="Times New Roman" w:hAnsi="Calibri" w:cs="Calibri"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9" w15:restartNumberingAfterBreak="0">
    <w:nsid w:val="3B351FAE"/>
    <w:multiLevelType w:val="singleLevel"/>
    <w:tmpl w:val="D97CFFEE"/>
    <w:lvl w:ilvl="0">
      <w:start w:val="1"/>
      <w:numFmt w:val="decimal"/>
      <w:lvlText w:val="%1."/>
      <w:lvlJc w:val="left"/>
      <w:pPr>
        <w:tabs>
          <w:tab w:val="num" w:pos="288"/>
        </w:tabs>
      </w:pPr>
      <w:rPr>
        <w:rFonts w:ascii="Calibri" w:eastAsia="Calibri" w:hAnsi="Calibri" w:cs="Calibri"/>
        <w:snapToGrid/>
        <w:sz w:val="20"/>
        <w:szCs w:val="20"/>
      </w:rPr>
    </w:lvl>
  </w:abstractNum>
  <w:abstractNum w:abstractNumId="40" w15:restartNumberingAfterBreak="0">
    <w:nsid w:val="3BD215FF"/>
    <w:multiLevelType w:val="hybridMultilevel"/>
    <w:tmpl w:val="4FF6E046"/>
    <w:lvl w:ilvl="0" w:tplc="298C60D0">
      <w:start w:val="3"/>
      <w:numFmt w:val="decimal"/>
      <w:lvlText w:val="%1."/>
      <w:lvlJc w:val="left"/>
      <w:pPr>
        <w:tabs>
          <w:tab w:val="num" w:pos="1440"/>
        </w:tabs>
        <w:ind w:left="1440" w:hanging="360"/>
      </w:pPr>
      <w:rPr>
        <w:rFonts w:hint="default"/>
      </w:rPr>
    </w:lvl>
    <w:lvl w:ilvl="1" w:tplc="51627DE0">
      <w:start w:val="1"/>
      <w:numFmt w:val="lowerLetter"/>
      <w:lvlText w:val="%2."/>
      <w:lvlJc w:val="left"/>
      <w:pPr>
        <w:tabs>
          <w:tab w:val="num" w:pos="1576"/>
        </w:tabs>
        <w:ind w:left="1307" w:hanging="227"/>
      </w:pPr>
      <w:rPr>
        <w:rFonts w:hint="default"/>
      </w:rPr>
    </w:lvl>
    <w:lvl w:ilvl="2" w:tplc="6658A8E2">
      <w:start w:val="1"/>
      <w:numFmt w:val="lowerLetter"/>
      <w:lvlText w:val="%3)"/>
      <w:lvlJc w:val="left"/>
      <w:pPr>
        <w:ind w:left="2340" w:hanging="360"/>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1" w15:restartNumberingAfterBreak="0">
    <w:nsid w:val="417856F9"/>
    <w:multiLevelType w:val="hybridMultilevel"/>
    <w:tmpl w:val="16062B68"/>
    <w:lvl w:ilvl="0" w:tplc="1EF041F0">
      <w:start w:val="1"/>
      <w:numFmt w:val="lowerLetter"/>
      <w:lvlText w:val="%1."/>
      <w:lvlJc w:val="left"/>
      <w:pPr>
        <w:tabs>
          <w:tab w:val="num" w:pos="1440"/>
        </w:tabs>
        <w:ind w:left="1440" w:hanging="360"/>
      </w:pPr>
      <w:rPr>
        <w:rFonts w:hint="default"/>
      </w:rPr>
    </w:lvl>
    <w:lvl w:ilvl="1" w:tplc="0410000F">
      <w:start w:val="1"/>
      <w:numFmt w:val="decimal"/>
      <w:lvlText w:val="%2."/>
      <w:lvlJc w:val="left"/>
      <w:pPr>
        <w:tabs>
          <w:tab w:val="num" w:pos="1440"/>
        </w:tabs>
        <w:ind w:left="1440" w:hanging="360"/>
      </w:pPr>
      <w:rPr>
        <w:rFonts w:hint="default"/>
      </w:rPr>
    </w:lvl>
    <w:lvl w:ilvl="2" w:tplc="112C4176">
      <w:start w:val="1"/>
      <w:numFmt w:val="lowerLetter"/>
      <w:lvlText w:val="%3."/>
      <w:lvlJc w:val="left"/>
      <w:pPr>
        <w:tabs>
          <w:tab w:val="num" w:pos="2476"/>
        </w:tabs>
        <w:ind w:left="2207" w:hanging="227"/>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2" w15:restartNumberingAfterBreak="0">
    <w:nsid w:val="46B003FB"/>
    <w:multiLevelType w:val="hybridMultilevel"/>
    <w:tmpl w:val="56EABF0A"/>
    <w:lvl w:ilvl="0" w:tplc="67221B58">
      <w:start w:val="1"/>
      <w:numFmt w:val="decimal"/>
      <w:lvlText w:val="%1."/>
      <w:lvlJc w:val="left"/>
      <w:pPr>
        <w:ind w:left="810" w:hanging="45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37A340C"/>
    <w:multiLevelType w:val="hybridMultilevel"/>
    <w:tmpl w:val="E424E0AA"/>
    <w:lvl w:ilvl="0" w:tplc="AABA4EA4">
      <w:start w:val="1"/>
      <w:numFmt w:val="decimal"/>
      <w:lvlText w:val="%1."/>
      <w:lvlJc w:val="left"/>
      <w:pPr>
        <w:tabs>
          <w:tab w:val="num" w:pos="1440"/>
        </w:tabs>
        <w:ind w:left="144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4" w15:restartNumberingAfterBreak="0">
    <w:nsid w:val="5CF56082"/>
    <w:multiLevelType w:val="hybridMultilevel"/>
    <w:tmpl w:val="2AF8E98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D9C6BC9"/>
    <w:multiLevelType w:val="hybridMultilevel"/>
    <w:tmpl w:val="B80C327C"/>
    <w:lvl w:ilvl="0" w:tplc="89585D18">
      <w:start w:val="2"/>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5E9D6568"/>
    <w:multiLevelType w:val="hybridMultilevel"/>
    <w:tmpl w:val="CB2E209A"/>
    <w:lvl w:ilvl="0" w:tplc="AABA4EA4">
      <w:start w:val="1"/>
      <w:numFmt w:val="decimal"/>
      <w:lvlText w:val="%1."/>
      <w:lvlJc w:val="left"/>
      <w:pPr>
        <w:tabs>
          <w:tab w:val="num" w:pos="1440"/>
        </w:tabs>
        <w:ind w:left="1440" w:hanging="360"/>
      </w:pPr>
      <w:rPr>
        <w:rFonts w:hint="default"/>
      </w:rPr>
    </w:lvl>
    <w:lvl w:ilvl="1" w:tplc="DE563D10">
      <w:start w:val="1"/>
      <w:numFmt w:val="lowerLetter"/>
      <w:lvlText w:val="%2."/>
      <w:lvlJc w:val="left"/>
      <w:pPr>
        <w:tabs>
          <w:tab w:val="num" w:pos="1576"/>
        </w:tabs>
        <w:ind w:left="1307" w:hanging="227"/>
      </w:pPr>
      <w:rPr>
        <w:rFonts w:hint="default"/>
      </w:rPr>
    </w:lvl>
    <w:lvl w:ilvl="2" w:tplc="CD8C154E">
      <w:start w:val="2"/>
      <w:numFmt w:val="decimal"/>
      <w:lvlText w:val="%3."/>
      <w:lvlJc w:val="left"/>
      <w:pPr>
        <w:tabs>
          <w:tab w:val="num" w:pos="2340"/>
        </w:tabs>
        <w:ind w:left="2340" w:hanging="360"/>
      </w:pPr>
      <w:rPr>
        <w:rFonts w:hint="default"/>
      </w:rPr>
    </w:lvl>
    <w:lvl w:ilvl="3" w:tplc="1D3CEF6C">
      <w:start w:val="1"/>
      <w:numFmt w:val="lowerLetter"/>
      <w:lvlText w:val="%4."/>
      <w:lvlJc w:val="left"/>
      <w:pPr>
        <w:tabs>
          <w:tab w:val="num" w:pos="3016"/>
        </w:tabs>
        <w:ind w:left="2747" w:hanging="227"/>
      </w:pPr>
      <w:rPr>
        <w:rFonts w:hint="default"/>
      </w:r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7" w15:restartNumberingAfterBreak="0">
    <w:nsid w:val="62BA3CC3"/>
    <w:multiLevelType w:val="hybridMultilevel"/>
    <w:tmpl w:val="78944924"/>
    <w:lvl w:ilvl="0" w:tplc="A6385014">
      <w:start w:val="1"/>
      <w:numFmt w:val="lowerLetter"/>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8" w15:restartNumberingAfterBreak="0">
    <w:nsid w:val="63E51FCA"/>
    <w:multiLevelType w:val="hybridMultilevel"/>
    <w:tmpl w:val="21C04C44"/>
    <w:lvl w:ilvl="0" w:tplc="179E8A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87D4D68"/>
    <w:multiLevelType w:val="hybridMultilevel"/>
    <w:tmpl w:val="8CEA74AC"/>
    <w:lvl w:ilvl="0" w:tplc="04100019">
      <w:start w:val="1"/>
      <w:numFmt w:val="lowerLetter"/>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0" w15:restartNumberingAfterBreak="0">
    <w:nsid w:val="69A4119F"/>
    <w:multiLevelType w:val="hybridMultilevel"/>
    <w:tmpl w:val="3120E698"/>
    <w:lvl w:ilvl="0" w:tplc="17D2328C">
      <w:start w:val="1"/>
      <w:numFmt w:val="decimal"/>
      <w:lvlText w:val="%1."/>
      <w:lvlJc w:val="left"/>
      <w:pPr>
        <w:tabs>
          <w:tab w:val="num" w:pos="1440"/>
        </w:tabs>
        <w:ind w:left="1440" w:hanging="360"/>
      </w:pPr>
      <w:rPr>
        <w:rFonts w:ascii="Calibri" w:eastAsia="Times New Roman" w:hAnsi="Calibri" w:cs="Calibri"/>
      </w:rPr>
    </w:lvl>
    <w:lvl w:ilvl="1" w:tplc="5476BC88">
      <w:start w:val="1"/>
      <w:numFmt w:val="lowerLetter"/>
      <w:lvlText w:val="%2."/>
      <w:lvlJc w:val="left"/>
      <w:pPr>
        <w:tabs>
          <w:tab w:val="num" w:pos="1576"/>
        </w:tabs>
        <w:ind w:left="1307" w:hanging="227"/>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1" w15:restartNumberingAfterBreak="0">
    <w:nsid w:val="762C5905"/>
    <w:multiLevelType w:val="hybridMultilevel"/>
    <w:tmpl w:val="98A466AE"/>
    <w:lvl w:ilvl="0" w:tplc="E7286A2E">
      <w:start w:val="1"/>
      <w:numFmt w:val="lowerLetter"/>
      <w:lvlText w:val="%1."/>
      <w:lvlJc w:val="left"/>
      <w:pPr>
        <w:tabs>
          <w:tab w:val="num" w:pos="1800"/>
        </w:tabs>
        <w:ind w:left="1531" w:hanging="22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2" w15:restartNumberingAfterBreak="0">
    <w:nsid w:val="785F1D21"/>
    <w:multiLevelType w:val="hybridMultilevel"/>
    <w:tmpl w:val="0A76C7B4"/>
    <w:lvl w:ilvl="0" w:tplc="1946031E">
      <w:start w:val="1"/>
      <w:numFmt w:val="decimal"/>
      <w:lvlText w:val="%1."/>
      <w:lvlJc w:val="left"/>
      <w:pPr>
        <w:ind w:left="356" w:hanging="360"/>
      </w:pPr>
      <w:rPr>
        <w:rFonts w:hint="default"/>
      </w:rPr>
    </w:lvl>
    <w:lvl w:ilvl="1" w:tplc="04100019" w:tentative="1">
      <w:start w:val="1"/>
      <w:numFmt w:val="lowerLetter"/>
      <w:lvlText w:val="%2."/>
      <w:lvlJc w:val="left"/>
      <w:pPr>
        <w:ind w:left="1076" w:hanging="360"/>
      </w:pPr>
    </w:lvl>
    <w:lvl w:ilvl="2" w:tplc="0410001B" w:tentative="1">
      <w:start w:val="1"/>
      <w:numFmt w:val="lowerRoman"/>
      <w:lvlText w:val="%3."/>
      <w:lvlJc w:val="right"/>
      <w:pPr>
        <w:ind w:left="1796" w:hanging="180"/>
      </w:pPr>
    </w:lvl>
    <w:lvl w:ilvl="3" w:tplc="0410000F" w:tentative="1">
      <w:start w:val="1"/>
      <w:numFmt w:val="decimal"/>
      <w:lvlText w:val="%4."/>
      <w:lvlJc w:val="left"/>
      <w:pPr>
        <w:ind w:left="2516" w:hanging="360"/>
      </w:pPr>
    </w:lvl>
    <w:lvl w:ilvl="4" w:tplc="04100019" w:tentative="1">
      <w:start w:val="1"/>
      <w:numFmt w:val="lowerLetter"/>
      <w:lvlText w:val="%5."/>
      <w:lvlJc w:val="left"/>
      <w:pPr>
        <w:ind w:left="3236" w:hanging="360"/>
      </w:pPr>
    </w:lvl>
    <w:lvl w:ilvl="5" w:tplc="0410001B" w:tentative="1">
      <w:start w:val="1"/>
      <w:numFmt w:val="lowerRoman"/>
      <w:lvlText w:val="%6."/>
      <w:lvlJc w:val="right"/>
      <w:pPr>
        <w:ind w:left="3956" w:hanging="180"/>
      </w:pPr>
    </w:lvl>
    <w:lvl w:ilvl="6" w:tplc="0410000F" w:tentative="1">
      <w:start w:val="1"/>
      <w:numFmt w:val="decimal"/>
      <w:lvlText w:val="%7."/>
      <w:lvlJc w:val="left"/>
      <w:pPr>
        <w:ind w:left="4676" w:hanging="360"/>
      </w:pPr>
    </w:lvl>
    <w:lvl w:ilvl="7" w:tplc="04100019" w:tentative="1">
      <w:start w:val="1"/>
      <w:numFmt w:val="lowerLetter"/>
      <w:lvlText w:val="%8."/>
      <w:lvlJc w:val="left"/>
      <w:pPr>
        <w:ind w:left="5396" w:hanging="360"/>
      </w:pPr>
    </w:lvl>
    <w:lvl w:ilvl="8" w:tplc="0410001B" w:tentative="1">
      <w:start w:val="1"/>
      <w:numFmt w:val="lowerRoman"/>
      <w:lvlText w:val="%9."/>
      <w:lvlJc w:val="right"/>
      <w:pPr>
        <w:ind w:left="6116" w:hanging="180"/>
      </w:pPr>
    </w:lvl>
  </w:abstractNum>
  <w:abstractNum w:abstractNumId="53" w15:restartNumberingAfterBreak="0">
    <w:nsid w:val="7EB0036C"/>
    <w:multiLevelType w:val="hybridMultilevel"/>
    <w:tmpl w:val="D570BACC"/>
    <w:lvl w:ilvl="0" w:tplc="6EDA16CC">
      <w:start w:val="1"/>
      <w:numFmt w:val="decimal"/>
      <w:lvlText w:val="%1."/>
      <w:lvlJc w:val="left"/>
      <w:pPr>
        <w:tabs>
          <w:tab w:val="num" w:pos="1440"/>
        </w:tabs>
        <w:ind w:left="1440" w:hanging="360"/>
      </w:pPr>
      <w:rPr>
        <w:rFonts w:ascii="Times New Roman" w:hAnsi="Times New Roman" w:cs="Times New Roman" w:hint="default"/>
        <w:b w:val="0"/>
        <w:i w:val="0"/>
        <w:sz w:val="22"/>
        <w:szCs w:val="22"/>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16cid:durableId="841772661">
    <w:abstractNumId w:val="9"/>
  </w:num>
  <w:num w:numId="2" w16cid:durableId="1172261843">
    <w:abstractNumId w:val="4"/>
  </w:num>
  <w:num w:numId="3" w16cid:durableId="274024355">
    <w:abstractNumId w:val="15"/>
  </w:num>
  <w:num w:numId="4" w16cid:durableId="1495685304">
    <w:abstractNumId w:val="8"/>
  </w:num>
  <w:num w:numId="5" w16cid:durableId="1361517336">
    <w:abstractNumId w:val="18"/>
  </w:num>
  <w:num w:numId="6" w16cid:durableId="866017545">
    <w:abstractNumId w:val="2"/>
  </w:num>
  <w:num w:numId="7" w16cid:durableId="59521423">
    <w:abstractNumId w:val="2"/>
    <w:lvlOverride w:ilvl="0">
      <w:lvl w:ilvl="0">
        <w:numFmt w:val="decimal"/>
        <w:lvlText w:val="%1."/>
        <w:lvlJc w:val="left"/>
        <w:pPr>
          <w:tabs>
            <w:tab w:val="num" w:pos="360"/>
          </w:tabs>
        </w:pPr>
        <w:rPr>
          <w:rFonts w:ascii="Calibri" w:hAnsi="Calibri" w:cs="Calibri"/>
          <w:snapToGrid/>
          <w:spacing w:val="2"/>
          <w:sz w:val="20"/>
          <w:szCs w:val="20"/>
        </w:rPr>
      </w:lvl>
    </w:lvlOverride>
  </w:num>
  <w:num w:numId="8" w16cid:durableId="1727024622">
    <w:abstractNumId w:val="13"/>
  </w:num>
  <w:num w:numId="9" w16cid:durableId="1118334035">
    <w:abstractNumId w:val="0"/>
  </w:num>
  <w:num w:numId="10" w16cid:durableId="1319846039">
    <w:abstractNumId w:val="0"/>
    <w:lvlOverride w:ilvl="0">
      <w:lvl w:ilvl="0">
        <w:numFmt w:val="decimal"/>
        <w:lvlText w:val="%1."/>
        <w:lvlJc w:val="left"/>
        <w:pPr>
          <w:tabs>
            <w:tab w:val="num" w:pos="288"/>
          </w:tabs>
        </w:pPr>
        <w:rPr>
          <w:rFonts w:ascii="Calibri" w:hAnsi="Calibri" w:cs="Calibri"/>
          <w:snapToGrid/>
          <w:spacing w:val="3"/>
          <w:sz w:val="20"/>
          <w:szCs w:val="20"/>
        </w:rPr>
      </w:lvl>
    </w:lvlOverride>
  </w:num>
  <w:num w:numId="11" w16cid:durableId="1592199754">
    <w:abstractNumId w:val="19"/>
  </w:num>
  <w:num w:numId="12" w16cid:durableId="1376275740">
    <w:abstractNumId w:val="19"/>
    <w:lvlOverride w:ilvl="0">
      <w:lvl w:ilvl="0">
        <w:numFmt w:val="decimal"/>
        <w:lvlText w:val="%1."/>
        <w:lvlJc w:val="left"/>
        <w:pPr>
          <w:tabs>
            <w:tab w:val="num" w:pos="288"/>
          </w:tabs>
        </w:pPr>
        <w:rPr>
          <w:rFonts w:ascii="Arial" w:hAnsi="Arial" w:cs="Arial"/>
          <w:snapToGrid/>
          <w:spacing w:val="-8"/>
          <w:sz w:val="20"/>
          <w:szCs w:val="20"/>
        </w:rPr>
      </w:lvl>
    </w:lvlOverride>
  </w:num>
  <w:num w:numId="13" w16cid:durableId="2012178583">
    <w:abstractNumId w:val="10"/>
  </w:num>
  <w:num w:numId="14" w16cid:durableId="630669914">
    <w:abstractNumId w:val="10"/>
    <w:lvlOverride w:ilvl="0">
      <w:lvl w:ilvl="0">
        <w:numFmt w:val="decimal"/>
        <w:lvlText w:val="%1."/>
        <w:lvlJc w:val="left"/>
        <w:pPr>
          <w:tabs>
            <w:tab w:val="num" w:pos="360"/>
          </w:tabs>
        </w:pPr>
        <w:rPr>
          <w:rFonts w:ascii="Calibri" w:hAnsi="Calibri" w:cs="Calibri"/>
          <w:snapToGrid/>
          <w:spacing w:val="-2"/>
          <w:sz w:val="20"/>
          <w:szCs w:val="20"/>
        </w:rPr>
      </w:lvl>
    </w:lvlOverride>
  </w:num>
  <w:num w:numId="15" w16cid:durableId="506361644">
    <w:abstractNumId w:val="1"/>
  </w:num>
  <w:num w:numId="16" w16cid:durableId="1438135986">
    <w:abstractNumId w:val="6"/>
  </w:num>
  <w:num w:numId="17" w16cid:durableId="2104259769">
    <w:abstractNumId w:val="6"/>
    <w:lvlOverride w:ilvl="0">
      <w:lvl w:ilvl="0">
        <w:numFmt w:val="decimal"/>
        <w:lvlText w:val="%1."/>
        <w:lvlJc w:val="left"/>
        <w:pPr>
          <w:tabs>
            <w:tab w:val="num" w:pos="288"/>
          </w:tabs>
        </w:pPr>
        <w:rPr>
          <w:rFonts w:ascii="Calibri" w:hAnsi="Calibri" w:cs="Calibri"/>
          <w:snapToGrid/>
          <w:sz w:val="20"/>
          <w:szCs w:val="20"/>
        </w:rPr>
      </w:lvl>
    </w:lvlOverride>
  </w:num>
  <w:num w:numId="18" w16cid:durableId="812910554">
    <w:abstractNumId w:val="12"/>
  </w:num>
  <w:num w:numId="19" w16cid:durableId="1589654914">
    <w:abstractNumId w:val="12"/>
    <w:lvlOverride w:ilvl="0">
      <w:lvl w:ilvl="0">
        <w:numFmt w:val="decimal"/>
        <w:lvlText w:val="%1."/>
        <w:lvlJc w:val="left"/>
        <w:pPr>
          <w:tabs>
            <w:tab w:val="num" w:pos="360"/>
          </w:tabs>
        </w:pPr>
        <w:rPr>
          <w:rFonts w:ascii="Calibri" w:hAnsi="Calibri" w:cs="Calibri"/>
          <w:snapToGrid/>
          <w:spacing w:val="3"/>
          <w:sz w:val="20"/>
          <w:szCs w:val="20"/>
        </w:rPr>
      </w:lvl>
    </w:lvlOverride>
  </w:num>
  <w:num w:numId="20" w16cid:durableId="847132511">
    <w:abstractNumId w:val="5"/>
  </w:num>
  <w:num w:numId="21" w16cid:durableId="654531436">
    <w:abstractNumId w:val="16"/>
  </w:num>
  <w:num w:numId="22" w16cid:durableId="1720084951">
    <w:abstractNumId w:val="16"/>
    <w:lvlOverride w:ilvl="0">
      <w:lvl w:ilvl="0">
        <w:numFmt w:val="decimal"/>
        <w:lvlText w:val="%1."/>
        <w:lvlJc w:val="left"/>
        <w:pPr>
          <w:tabs>
            <w:tab w:val="num" w:pos="288"/>
          </w:tabs>
        </w:pPr>
        <w:rPr>
          <w:rFonts w:ascii="Calibri" w:hAnsi="Calibri" w:cs="Calibri"/>
          <w:snapToGrid/>
          <w:spacing w:val="2"/>
          <w:sz w:val="20"/>
          <w:szCs w:val="20"/>
        </w:rPr>
      </w:lvl>
    </w:lvlOverride>
  </w:num>
  <w:num w:numId="23" w16cid:durableId="1489009578">
    <w:abstractNumId w:val="11"/>
  </w:num>
  <w:num w:numId="24" w16cid:durableId="2037778114">
    <w:abstractNumId w:val="21"/>
  </w:num>
  <w:num w:numId="25" w16cid:durableId="989865179">
    <w:abstractNumId w:val="21"/>
    <w:lvlOverride w:ilvl="0">
      <w:lvl w:ilvl="0">
        <w:numFmt w:val="decimal"/>
        <w:lvlText w:val="%1."/>
        <w:lvlJc w:val="left"/>
        <w:pPr>
          <w:tabs>
            <w:tab w:val="num" w:pos="360"/>
          </w:tabs>
        </w:pPr>
        <w:rPr>
          <w:rFonts w:ascii="Calibri" w:hAnsi="Calibri" w:cs="Calibri"/>
          <w:snapToGrid/>
          <w:spacing w:val="1"/>
          <w:sz w:val="20"/>
          <w:szCs w:val="20"/>
        </w:rPr>
      </w:lvl>
    </w:lvlOverride>
  </w:num>
  <w:num w:numId="26" w16cid:durableId="345719038">
    <w:abstractNumId w:val="7"/>
  </w:num>
  <w:num w:numId="27" w16cid:durableId="452947376">
    <w:abstractNumId w:val="7"/>
    <w:lvlOverride w:ilvl="0">
      <w:lvl w:ilvl="0">
        <w:numFmt w:val="decimal"/>
        <w:lvlText w:val="%1."/>
        <w:lvlJc w:val="left"/>
        <w:pPr>
          <w:tabs>
            <w:tab w:val="num" w:pos="288"/>
          </w:tabs>
        </w:pPr>
        <w:rPr>
          <w:rFonts w:ascii="Calibri" w:hAnsi="Calibri" w:cs="Calibri"/>
          <w:snapToGrid/>
          <w:spacing w:val="1"/>
          <w:sz w:val="20"/>
          <w:szCs w:val="20"/>
        </w:rPr>
      </w:lvl>
    </w:lvlOverride>
  </w:num>
  <w:num w:numId="28" w16cid:durableId="25377830">
    <w:abstractNumId w:val="3"/>
  </w:num>
  <w:num w:numId="29" w16cid:durableId="574437577">
    <w:abstractNumId w:val="47"/>
  </w:num>
  <w:num w:numId="30" w16cid:durableId="406998837">
    <w:abstractNumId w:val="37"/>
  </w:num>
  <w:num w:numId="31" w16cid:durableId="51927305">
    <w:abstractNumId w:val="17"/>
  </w:num>
  <w:num w:numId="32" w16cid:durableId="49571824">
    <w:abstractNumId w:val="35"/>
  </w:num>
  <w:num w:numId="33" w16cid:durableId="26612675">
    <w:abstractNumId w:val="41"/>
  </w:num>
  <w:num w:numId="34" w16cid:durableId="1103644241">
    <w:abstractNumId w:val="14"/>
  </w:num>
  <w:num w:numId="35" w16cid:durableId="1184974844">
    <w:abstractNumId w:val="14"/>
    <w:lvlOverride w:ilvl="0">
      <w:lvl w:ilvl="0">
        <w:numFmt w:val="decimal"/>
        <w:lvlText w:val="%1."/>
        <w:lvlJc w:val="left"/>
        <w:pPr>
          <w:tabs>
            <w:tab w:val="num" w:pos="504"/>
          </w:tabs>
          <w:ind w:left="1080" w:hanging="360"/>
        </w:pPr>
        <w:rPr>
          <w:snapToGrid/>
          <w:spacing w:val="-5"/>
          <w:sz w:val="22"/>
          <w:szCs w:val="22"/>
        </w:rPr>
      </w:lvl>
    </w:lvlOverride>
  </w:num>
  <w:num w:numId="36" w16cid:durableId="1224680369">
    <w:abstractNumId w:val="38"/>
  </w:num>
  <w:num w:numId="37" w16cid:durableId="47611286">
    <w:abstractNumId w:val="53"/>
  </w:num>
  <w:num w:numId="38" w16cid:durableId="386076129">
    <w:abstractNumId w:val="31"/>
  </w:num>
  <w:num w:numId="39" w16cid:durableId="2100642097">
    <w:abstractNumId w:val="33"/>
  </w:num>
  <w:num w:numId="40" w16cid:durableId="630524744">
    <w:abstractNumId w:val="25"/>
  </w:num>
  <w:num w:numId="41" w16cid:durableId="398214482">
    <w:abstractNumId w:val="51"/>
  </w:num>
  <w:num w:numId="42" w16cid:durableId="164322313">
    <w:abstractNumId w:val="26"/>
  </w:num>
  <w:num w:numId="43" w16cid:durableId="1917667215">
    <w:abstractNumId w:val="28"/>
  </w:num>
  <w:num w:numId="44" w16cid:durableId="1169757824">
    <w:abstractNumId w:val="43"/>
  </w:num>
  <w:num w:numId="45" w16cid:durableId="220140862">
    <w:abstractNumId w:val="46"/>
  </w:num>
  <w:num w:numId="46" w16cid:durableId="1290477812">
    <w:abstractNumId w:val="40"/>
  </w:num>
  <w:num w:numId="47" w16cid:durableId="905457449">
    <w:abstractNumId w:val="24"/>
  </w:num>
  <w:num w:numId="48" w16cid:durableId="1438986054">
    <w:abstractNumId w:val="50"/>
  </w:num>
  <w:num w:numId="49" w16cid:durableId="1796944529">
    <w:abstractNumId w:val="20"/>
    <w:lvlOverride w:ilvl="0">
      <w:startOverride w:val="1"/>
    </w:lvlOverride>
  </w:num>
  <w:num w:numId="50" w16cid:durableId="1262489461">
    <w:abstractNumId w:val="42"/>
  </w:num>
  <w:num w:numId="51" w16cid:durableId="618991913">
    <w:abstractNumId w:val="50"/>
    <w:lvlOverride w:ilvl="0">
      <w:lvl w:ilvl="0" w:tplc="17D2328C">
        <w:start w:val="1"/>
        <w:numFmt w:val="lowerLetter"/>
        <w:lvlText w:val="%1."/>
        <w:lvlJc w:val="left"/>
        <w:pPr>
          <w:tabs>
            <w:tab w:val="num" w:pos="1576"/>
          </w:tabs>
          <w:ind w:left="1307" w:hanging="227"/>
        </w:pPr>
        <w:rPr>
          <w:rFonts w:hint="default"/>
        </w:rPr>
      </w:lvl>
    </w:lvlOverride>
    <w:lvlOverride w:ilvl="1">
      <w:lvl w:ilvl="1" w:tplc="5476BC88">
        <w:start w:val="1"/>
        <w:numFmt w:val="lowerLetter"/>
        <w:lvlText w:val="%2."/>
        <w:lvlJc w:val="left"/>
        <w:pPr>
          <w:ind w:left="1440" w:hanging="360"/>
        </w:pPr>
      </w:lvl>
    </w:lvlOverride>
    <w:lvlOverride w:ilvl="2">
      <w:lvl w:ilvl="2" w:tplc="0410001B" w:tentative="1">
        <w:start w:val="1"/>
        <w:numFmt w:val="lowerRoman"/>
        <w:lvlText w:val="%3."/>
        <w:lvlJc w:val="right"/>
        <w:pPr>
          <w:ind w:left="2160" w:hanging="180"/>
        </w:pPr>
      </w:lvl>
    </w:lvlOverride>
    <w:lvlOverride w:ilvl="3">
      <w:lvl w:ilvl="3" w:tplc="0410000F" w:tentative="1">
        <w:start w:val="1"/>
        <w:numFmt w:val="decimal"/>
        <w:lvlText w:val="%4."/>
        <w:lvlJc w:val="left"/>
        <w:pPr>
          <w:ind w:left="2880" w:hanging="360"/>
        </w:pPr>
      </w:lvl>
    </w:lvlOverride>
    <w:lvlOverride w:ilvl="4">
      <w:lvl w:ilvl="4" w:tplc="04100019" w:tentative="1">
        <w:start w:val="1"/>
        <w:numFmt w:val="lowerLetter"/>
        <w:lvlText w:val="%5."/>
        <w:lvlJc w:val="left"/>
        <w:pPr>
          <w:ind w:left="3600" w:hanging="360"/>
        </w:pPr>
      </w:lvl>
    </w:lvlOverride>
    <w:lvlOverride w:ilvl="5">
      <w:lvl w:ilvl="5" w:tplc="0410001B" w:tentative="1">
        <w:start w:val="1"/>
        <w:numFmt w:val="lowerRoman"/>
        <w:lvlText w:val="%6."/>
        <w:lvlJc w:val="right"/>
        <w:pPr>
          <w:ind w:left="4320" w:hanging="180"/>
        </w:pPr>
      </w:lvl>
    </w:lvlOverride>
    <w:lvlOverride w:ilvl="6">
      <w:lvl w:ilvl="6" w:tplc="0410000F" w:tentative="1">
        <w:start w:val="1"/>
        <w:numFmt w:val="decimal"/>
        <w:lvlText w:val="%7."/>
        <w:lvlJc w:val="left"/>
        <w:pPr>
          <w:ind w:left="5040" w:hanging="360"/>
        </w:pPr>
      </w:lvl>
    </w:lvlOverride>
    <w:lvlOverride w:ilvl="7">
      <w:lvl w:ilvl="7" w:tplc="04100019" w:tentative="1">
        <w:start w:val="1"/>
        <w:numFmt w:val="lowerLetter"/>
        <w:lvlText w:val="%8."/>
        <w:lvlJc w:val="left"/>
        <w:pPr>
          <w:ind w:left="5760" w:hanging="360"/>
        </w:pPr>
      </w:lvl>
    </w:lvlOverride>
    <w:lvlOverride w:ilvl="8">
      <w:lvl w:ilvl="8" w:tplc="0410001B" w:tentative="1">
        <w:start w:val="1"/>
        <w:numFmt w:val="lowerRoman"/>
        <w:lvlText w:val="%9."/>
        <w:lvlJc w:val="right"/>
        <w:pPr>
          <w:ind w:left="6480" w:hanging="180"/>
        </w:pPr>
      </w:lvl>
    </w:lvlOverride>
  </w:num>
  <w:num w:numId="52" w16cid:durableId="640615354">
    <w:abstractNumId w:val="49"/>
  </w:num>
  <w:num w:numId="53" w16cid:durableId="1410417985">
    <w:abstractNumId w:val="44"/>
  </w:num>
  <w:num w:numId="54" w16cid:durableId="1970626428">
    <w:abstractNumId w:val="45"/>
  </w:num>
  <w:num w:numId="55" w16cid:durableId="1485244950">
    <w:abstractNumId w:val="39"/>
  </w:num>
  <w:num w:numId="56" w16cid:durableId="1530801632">
    <w:abstractNumId w:val="52"/>
  </w:num>
  <w:num w:numId="57" w16cid:durableId="489911920">
    <w:abstractNumId w:val="27"/>
  </w:num>
  <w:num w:numId="58" w16cid:durableId="72238627">
    <w:abstractNumId w:val="22"/>
  </w:num>
  <w:num w:numId="59" w16cid:durableId="1465000057">
    <w:abstractNumId w:val="36"/>
  </w:num>
  <w:num w:numId="60" w16cid:durableId="1424915766">
    <w:abstractNumId w:val="23"/>
  </w:num>
  <w:num w:numId="61" w16cid:durableId="703017538">
    <w:abstractNumId w:val="29"/>
  </w:num>
  <w:num w:numId="62" w16cid:durableId="1008481145">
    <w:abstractNumId w:val="34"/>
  </w:num>
  <w:num w:numId="63" w16cid:durableId="690184231">
    <w:abstractNumId w:val="48"/>
  </w:num>
  <w:num w:numId="64" w16cid:durableId="1730691250">
    <w:abstractNumId w:val="32"/>
  </w:num>
  <w:num w:numId="65" w16cid:durableId="855195688">
    <w:abstractNumId w:val="4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025747461">
    <w:abstractNumId w:val="3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C4B"/>
    <w:rsid w:val="00046EF2"/>
    <w:rsid w:val="00063355"/>
    <w:rsid w:val="00081E2A"/>
    <w:rsid w:val="000927EB"/>
    <w:rsid w:val="000A6FB4"/>
    <w:rsid w:val="000E0079"/>
    <w:rsid w:val="000E675D"/>
    <w:rsid w:val="000F73C8"/>
    <w:rsid w:val="00126F1C"/>
    <w:rsid w:val="00141B52"/>
    <w:rsid w:val="001740BA"/>
    <w:rsid w:val="00181F74"/>
    <w:rsid w:val="00194CF8"/>
    <w:rsid w:val="001B6F18"/>
    <w:rsid w:val="001E16E8"/>
    <w:rsid w:val="001E1AF6"/>
    <w:rsid w:val="00221FA5"/>
    <w:rsid w:val="0024413D"/>
    <w:rsid w:val="002470F8"/>
    <w:rsid w:val="002758F3"/>
    <w:rsid w:val="0029043E"/>
    <w:rsid w:val="002974B9"/>
    <w:rsid w:val="002C1FC0"/>
    <w:rsid w:val="00305963"/>
    <w:rsid w:val="003216C4"/>
    <w:rsid w:val="00354545"/>
    <w:rsid w:val="003924B5"/>
    <w:rsid w:val="00397431"/>
    <w:rsid w:val="003A17D3"/>
    <w:rsid w:val="003A3959"/>
    <w:rsid w:val="003A40F1"/>
    <w:rsid w:val="003C15A9"/>
    <w:rsid w:val="003C2E3E"/>
    <w:rsid w:val="003D11DD"/>
    <w:rsid w:val="003E1DA7"/>
    <w:rsid w:val="003F5D87"/>
    <w:rsid w:val="00401960"/>
    <w:rsid w:val="0041293C"/>
    <w:rsid w:val="004316C0"/>
    <w:rsid w:val="004449FD"/>
    <w:rsid w:val="00463571"/>
    <w:rsid w:val="0047049D"/>
    <w:rsid w:val="00474A51"/>
    <w:rsid w:val="0047552B"/>
    <w:rsid w:val="004867F6"/>
    <w:rsid w:val="004D54F3"/>
    <w:rsid w:val="004F30F4"/>
    <w:rsid w:val="004F392A"/>
    <w:rsid w:val="00527370"/>
    <w:rsid w:val="005519E1"/>
    <w:rsid w:val="005645A1"/>
    <w:rsid w:val="00576D21"/>
    <w:rsid w:val="005A070E"/>
    <w:rsid w:val="005A1110"/>
    <w:rsid w:val="005A5968"/>
    <w:rsid w:val="005B0C2C"/>
    <w:rsid w:val="005F3330"/>
    <w:rsid w:val="005F4E0F"/>
    <w:rsid w:val="0061076A"/>
    <w:rsid w:val="00614986"/>
    <w:rsid w:val="00624C3B"/>
    <w:rsid w:val="00631027"/>
    <w:rsid w:val="0064491B"/>
    <w:rsid w:val="00656138"/>
    <w:rsid w:val="00673EE0"/>
    <w:rsid w:val="0067631B"/>
    <w:rsid w:val="006A1329"/>
    <w:rsid w:val="006B5449"/>
    <w:rsid w:val="006C1AB8"/>
    <w:rsid w:val="006C3A7F"/>
    <w:rsid w:val="006D4EE9"/>
    <w:rsid w:val="006E6095"/>
    <w:rsid w:val="006F6DA6"/>
    <w:rsid w:val="007078D2"/>
    <w:rsid w:val="007100DC"/>
    <w:rsid w:val="00713CF3"/>
    <w:rsid w:val="007152A8"/>
    <w:rsid w:val="00737B4A"/>
    <w:rsid w:val="007418D5"/>
    <w:rsid w:val="00764005"/>
    <w:rsid w:val="00772ABD"/>
    <w:rsid w:val="00775625"/>
    <w:rsid w:val="00781587"/>
    <w:rsid w:val="00781FE8"/>
    <w:rsid w:val="00786017"/>
    <w:rsid w:val="00787003"/>
    <w:rsid w:val="007B1F9C"/>
    <w:rsid w:val="007F3F64"/>
    <w:rsid w:val="008077BF"/>
    <w:rsid w:val="008116F6"/>
    <w:rsid w:val="0082609B"/>
    <w:rsid w:val="00863B3A"/>
    <w:rsid w:val="008645CD"/>
    <w:rsid w:val="008770B6"/>
    <w:rsid w:val="008F2CB7"/>
    <w:rsid w:val="009009BE"/>
    <w:rsid w:val="00924764"/>
    <w:rsid w:val="009322E4"/>
    <w:rsid w:val="00933BCD"/>
    <w:rsid w:val="00966774"/>
    <w:rsid w:val="00997762"/>
    <w:rsid w:val="009A05A0"/>
    <w:rsid w:val="009A5696"/>
    <w:rsid w:val="009B24AC"/>
    <w:rsid w:val="009B2E56"/>
    <w:rsid w:val="009C4948"/>
    <w:rsid w:val="009C5657"/>
    <w:rsid w:val="009C7E71"/>
    <w:rsid w:val="00A040EF"/>
    <w:rsid w:val="00A126B9"/>
    <w:rsid w:val="00A12FD3"/>
    <w:rsid w:val="00A1335D"/>
    <w:rsid w:val="00A2540C"/>
    <w:rsid w:val="00A52A0A"/>
    <w:rsid w:val="00A533C1"/>
    <w:rsid w:val="00A565CB"/>
    <w:rsid w:val="00A56A34"/>
    <w:rsid w:val="00A710DC"/>
    <w:rsid w:val="00A7215F"/>
    <w:rsid w:val="00A82496"/>
    <w:rsid w:val="00A8529D"/>
    <w:rsid w:val="00AA2D49"/>
    <w:rsid w:val="00AB25CA"/>
    <w:rsid w:val="00AC37D6"/>
    <w:rsid w:val="00AC3A97"/>
    <w:rsid w:val="00AE2FED"/>
    <w:rsid w:val="00AE7915"/>
    <w:rsid w:val="00AF25B4"/>
    <w:rsid w:val="00B10A2E"/>
    <w:rsid w:val="00B31CFA"/>
    <w:rsid w:val="00B37299"/>
    <w:rsid w:val="00B54633"/>
    <w:rsid w:val="00B63EAF"/>
    <w:rsid w:val="00B727FD"/>
    <w:rsid w:val="00BA47FE"/>
    <w:rsid w:val="00BC06C8"/>
    <w:rsid w:val="00BD3845"/>
    <w:rsid w:val="00BD5827"/>
    <w:rsid w:val="00C037CA"/>
    <w:rsid w:val="00C13F6E"/>
    <w:rsid w:val="00C2600F"/>
    <w:rsid w:val="00C577D2"/>
    <w:rsid w:val="00C7701D"/>
    <w:rsid w:val="00C83447"/>
    <w:rsid w:val="00CC23C3"/>
    <w:rsid w:val="00CC3273"/>
    <w:rsid w:val="00CD353B"/>
    <w:rsid w:val="00D073EC"/>
    <w:rsid w:val="00D56DDF"/>
    <w:rsid w:val="00D61208"/>
    <w:rsid w:val="00D90EAF"/>
    <w:rsid w:val="00D9228E"/>
    <w:rsid w:val="00DE7DC4"/>
    <w:rsid w:val="00DF7F83"/>
    <w:rsid w:val="00E3019C"/>
    <w:rsid w:val="00E34769"/>
    <w:rsid w:val="00E34920"/>
    <w:rsid w:val="00E50595"/>
    <w:rsid w:val="00E56E99"/>
    <w:rsid w:val="00EC0CF4"/>
    <w:rsid w:val="00EC4D7E"/>
    <w:rsid w:val="00ED0565"/>
    <w:rsid w:val="00EE1D67"/>
    <w:rsid w:val="00EE4E9B"/>
    <w:rsid w:val="00EF10E6"/>
    <w:rsid w:val="00EF2C4B"/>
    <w:rsid w:val="00F010E9"/>
    <w:rsid w:val="00F15109"/>
    <w:rsid w:val="00F47118"/>
    <w:rsid w:val="00F571CC"/>
    <w:rsid w:val="00F678A7"/>
    <w:rsid w:val="00F7789C"/>
    <w:rsid w:val="00F95C60"/>
    <w:rsid w:val="00FB121B"/>
    <w:rsid w:val="00FB64A6"/>
    <w:rsid w:val="00FD49B3"/>
  </w:rsids>
  <m:mathPr>
    <m:mathFont m:val="Cambria Math"/>
    <m:brkBin m:val="before"/>
    <m:brkBinSub m:val="--"/>
    <m:smallFrac/>
    <m:dispDef/>
    <m:lMargin m:val="0"/>
    <m:rMargin m:val="0"/>
    <m:defJc m:val="centerGroup"/>
    <m:wrapRight/>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E3DDDFD"/>
  <w15:docId w15:val="{02E1E8D6-F16B-4436-8D61-1BA7E233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47049D"/>
    <w:pPr>
      <w:overflowPunct w:val="0"/>
      <w:autoSpaceDE w:val="0"/>
      <w:autoSpaceDN w:val="0"/>
      <w:adjustRightInd w:val="0"/>
      <w:jc w:val="both"/>
      <w:textAlignment w:val="baseline"/>
    </w:pPr>
    <w:rPr>
      <w:rFonts w:asciiTheme="minorHAnsi" w:hAnsiTheme="minorHAnsi"/>
      <w:sz w:val="22"/>
    </w:rPr>
  </w:style>
  <w:style w:type="paragraph" w:styleId="Titolo1">
    <w:name w:val="heading 1"/>
    <w:basedOn w:val="Normale"/>
    <w:next w:val="Normale"/>
    <w:qFormat/>
    <w:rsid w:val="00ED0565"/>
    <w:pPr>
      <w:keepNext/>
      <w:outlineLvl w:val="0"/>
    </w:pPr>
    <w:rPr>
      <w:b/>
      <w:sz w:val="24"/>
    </w:rPr>
  </w:style>
  <w:style w:type="paragraph" w:styleId="Titolo8">
    <w:name w:val="heading 8"/>
    <w:basedOn w:val="Normale"/>
    <w:next w:val="Normale"/>
    <w:link w:val="Titolo8Carattere"/>
    <w:qFormat/>
    <w:rsid w:val="005F46F3"/>
    <w:pPr>
      <w:spacing w:before="240" w:after="60"/>
      <w:outlineLvl w:val="7"/>
    </w:pPr>
    <w:rPr>
      <w:rFonts w:ascii="Calibri" w:hAnsi="Calibri"/>
      <w:i/>
      <w:i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rsid w:val="00ED0565"/>
    <w:rPr>
      <w:sz w:val="24"/>
    </w:rPr>
  </w:style>
  <w:style w:type="paragraph" w:styleId="Testofumetto">
    <w:name w:val="Balloon Text"/>
    <w:basedOn w:val="Normale"/>
    <w:semiHidden/>
    <w:rsid w:val="00DF4428"/>
    <w:rPr>
      <w:rFonts w:ascii="Tahoma" w:hAnsi="Tahoma" w:cs="Tahoma"/>
      <w:sz w:val="16"/>
      <w:szCs w:val="16"/>
    </w:rPr>
  </w:style>
  <w:style w:type="paragraph" w:styleId="Titolo">
    <w:name w:val="Title"/>
    <w:basedOn w:val="Normale"/>
    <w:qFormat/>
    <w:rsid w:val="00A040EF"/>
    <w:pPr>
      <w:ind w:left="288" w:hanging="288"/>
      <w:jc w:val="center"/>
    </w:pPr>
    <w:rPr>
      <w:b/>
      <w:bCs/>
      <w:color w:val="000000" w:themeColor="text1"/>
      <w:w w:val="110"/>
      <w:szCs w:val="22"/>
    </w:rPr>
  </w:style>
  <w:style w:type="paragraph" w:styleId="Testonormale">
    <w:name w:val="Plain Text"/>
    <w:basedOn w:val="Normale"/>
    <w:link w:val="TestonormaleCarattere"/>
    <w:uiPriority w:val="99"/>
    <w:unhideWhenUsed/>
    <w:rsid w:val="00F4031B"/>
    <w:pPr>
      <w:overflowPunct/>
      <w:autoSpaceDE/>
      <w:autoSpaceDN/>
      <w:adjustRightInd/>
      <w:textAlignment w:val="auto"/>
    </w:pPr>
    <w:rPr>
      <w:rFonts w:ascii="Calibri" w:hAnsi="Calibri"/>
      <w:szCs w:val="21"/>
    </w:rPr>
  </w:style>
  <w:style w:type="character" w:customStyle="1" w:styleId="TestonormaleCarattere">
    <w:name w:val="Testo normale Carattere"/>
    <w:link w:val="Testonormale"/>
    <w:uiPriority w:val="99"/>
    <w:rsid w:val="00F4031B"/>
    <w:rPr>
      <w:rFonts w:ascii="Calibri" w:hAnsi="Calibri"/>
      <w:sz w:val="22"/>
      <w:szCs w:val="21"/>
    </w:rPr>
  </w:style>
  <w:style w:type="character" w:customStyle="1" w:styleId="Titolo8Carattere">
    <w:name w:val="Titolo 8 Carattere"/>
    <w:link w:val="Titolo8"/>
    <w:semiHidden/>
    <w:rsid w:val="005F46F3"/>
    <w:rPr>
      <w:rFonts w:ascii="Calibri" w:eastAsia="Times New Roman" w:hAnsi="Calibri" w:cs="Times New Roman"/>
      <w:i/>
      <w:iCs/>
      <w:sz w:val="24"/>
      <w:szCs w:val="24"/>
    </w:rPr>
  </w:style>
  <w:style w:type="table" w:styleId="Grigliatabella">
    <w:name w:val="Table Grid"/>
    <w:basedOn w:val="Tabellanormale"/>
    <w:rsid w:val="00EA1B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9611DB"/>
    <w:pPr>
      <w:tabs>
        <w:tab w:val="center" w:pos="4819"/>
        <w:tab w:val="right" w:pos="9638"/>
      </w:tabs>
      <w:suppressAutoHyphens/>
      <w:overflowPunct/>
      <w:autoSpaceDE/>
      <w:autoSpaceDN/>
      <w:adjustRightInd/>
      <w:textAlignment w:val="auto"/>
    </w:pPr>
    <w:rPr>
      <w:lang w:eastAsia="ar-SA"/>
    </w:rPr>
  </w:style>
  <w:style w:type="character" w:customStyle="1" w:styleId="IntestazioneCarattere">
    <w:name w:val="Intestazione Carattere"/>
    <w:basedOn w:val="Carpredefinitoparagrafo"/>
    <w:link w:val="Intestazione"/>
    <w:rsid w:val="009611DB"/>
    <w:rPr>
      <w:lang w:eastAsia="ar-SA"/>
    </w:rPr>
  </w:style>
  <w:style w:type="paragraph" w:styleId="Pidipagina">
    <w:name w:val="footer"/>
    <w:basedOn w:val="Normale"/>
    <w:link w:val="PidipaginaCarattere"/>
    <w:uiPriority w:val="99"/>
    <w:rsid w:val="009611DB"/>
    <w:pPr>
      <w:tabs>
        <w:tab w:val="center" w:pos="4819"/>
        <w:tab w:val="right" w:pos="9638"/>
      </w:tabs>
    </w:pPr>
  </w:style>
  <w:style w:type="character" w:customStyle="1" w:styleId="PidipaginaCarattere">
    <w:name w:val="Piè di pagina Carattere"/>
    <w:basedOn w:val="Carpredefinitoparagrafo"/>
    <w:link w:val="Pidipagina"/>
    <w:uiPriority w:val="99"/>
    <w:rsid w:val="009611DB"/>
  </w:style>
  <w:style w:type="character" w:customStyle="1" w:styleId="provvnumart">
    <w:name w:val="provv_numart"/>
    <w:rsid w:val="00287A5A"/>
  </w:style>
  <w:style w:type="character" w:customStyle="1" w:styleId="provvrubrica">
    <w:name w:val="provv_rubrica"/>
    <w:rsid w:val="00287A5A"/>
  </w:style>
  <w:style w:type="paragraph" w:styleId="Paragrafoelenco">
    <w:name w:val="List Paragraph"/>
    <w:basedOn w:val="Normale"/>
    <w:uiPriority w:val="34"/>
    <w:qFormat/>
    <w:rsid w:val="00464932"/>
    <w:pPr>
      <w:overflowPunct/>
      <w:autoSpaceDE/>
      <w:autoSpaceDN/>
      <w:adjustRightInd/>
      <w:contextualSpacing/>
      <w:textAlignment w:val="auto"/>
    </w:pPr>
    <w:rPr>
      <w:rFonts w:ascii="Calibri" w:eastAsia="Calibri" w:hAnsi="Calibri"/>
      <w:szCs w:val="22"/>
      <w:lang w:eastAsia="en-US"/>
    </w:rPr>
  </w:style>
  <w:style w:type="character" w:customStyle="1" w:styleId="provvnumcomma">
    <w:name w:val="provv_numcomma"/>
    <w:rsid w:val="00DE045D"/>
  </w:style>
  <w:style w:type="character" w:customStyle="1" w:styleId="linkneltesto">
    <w:name w:val="link_nel_testo"/>
    <w:rsid w:val="00DE045D"/>
  </w:style>
  <w:style w:type="paragraph" w:customStyle="1" w:styleId="Default">
    <w:name w:val="Default"/>
    <w:rsid w:val="00464932"/>
    <w:pPr>
      <w:autoSpaceDE w:val="0"/>
      <w:autoSpaceDN w:val="0"/>
      <w:adjustRightInd w:val="0"/>
    </w:pPr>
    <w:rPr>
      <w:rFonts w:ascii="Calibri" w:eastAsia="Calibri" w:hAnsi="Calibri" w:cs="Calibri"/>
      <w:color w:val="000000"/>
      <w:sz w:val="24"/>
      <w:szCs w:val="24"/>
      <w:lang w:eastAsia="en-US"/>
    </w:rPr>
  </w:style>
  <w:style w:type="character" w:customStyle="1" w:styleId="CharacterStyle4">
    <w:name w:val="Character Style 4"/>
    <w:rsid w:val="00464932"/>
    <w:rPr>
      <w:rFonts w:ascii="Calibri" w:hAnsi="Calibri" w:cs="Calibri"/>
      <w:sz w:val="20"/>
      <w:szCs w:val="20"/>
    </w:rPr>
  </w:style>
  <w:style w:type="paragraph" w:customStyle="1" w:styleId="Style11">
    <w:name w:val="Style 11"/>
    <w:basedOn w:val="Normale"/>
    <w:rsid w:val="00464932"/>
    <w:pPr>
      <w:widowControl w:val="0"/>
      <w:overflowPunct/>
      <w:textAlignment w:val="auto"/>
    </w:pPr>
    <w:rPr>
      <w:rFonts w:ascii="Calibri" w:hAnsi="Calibri" w:cs="Calibri"/>
    </w:rPr>
  </w:style>
  <w:style w:type="character" w:customStyle="1" w:styleId="CharacterStyle2">
    <w:name w:val="Character Style 2"/>
    <w:rsid w:val="00464932"/>
    <w:rPr>
      <w:rFonts w:ascii="Arial" w:hAnsi="Arial" w:cs="Arial"/>
      <w:i/>
      <w:iCs/>
      <w:sz w:val="23"/>
      <w:szCs w:val="23"/>
    </w:rPr>
  </w:style>
  <w:style w:type="paragraph" w:customStyle="1" w:styleId="Style6">
    <w:name w:val="Style 6"/>
    <w:basedOn w:val="Normale"/>
    <w:rsid w:val="00464932"/>
    <w:pPr>
      <w:widowControl w:val="0"/>
      <w:overflowPunct/>
      <w:adjustRightInd/>
      <w:spacing w:before="144"/>
      <w:ind w:firstLine="1080"/>
      <w:textAlignment w:val="auto"/>
    </w:pPr>
    <w:rPr>
      <w:rFonts w:ascii="Arial" w:hAnsi="Arial" w:cs="Arial"/>
      <w:i/>
      <w:iCs/>
      <w:sz w:val="23"/>
      <w:szCs w:val="23"/>
    </w:rPr>
  </w:style>
  <w:style w:type="character" w:customStyle="1" w:styleId="CharacterStyle6">
    <w:name w:val="Character Style 6"/>
    <w:rsid w:val="00464932"/>
    <w:rPr>
      <w:rFonts w:ascii="Calibri" w:hAnsi="Calibri" w:cs="Calibri"/>
      <w:sz w:val="24"/>
      <w:szCs w:val="24"/>
    </w:rPr>
  </w:style>
  <w:style w:type="paragraph" w:styleId="Rientrocorpodeltesto">
    <w:name w:val="Body Text Indent"/>
    <w:basedOn w:val="Normale"/>
    <w:link w:val="RientrocorpodeltestoCarattere"/>
    <w:rsid w:val="006D4EE9"/>
    <w:pPr>
      <w:spacing w:after="120"/>
      <w:ind w:left="283"/>
    </w:pPr>
  </w:style>
  <w:style w:type="character" w:customStyle="1" w:styleId="RientrocorpodeltestoCarattere">
    <w:name w:val="Rientro corpo del testo Carattere"/>
    <w:basedOn w:val="Carpredefinitoparagrafo"/>
    <w:link w:val="Rientrocorpodeltesto"/>
    <w:rsid w:val="006D4EE9"/>
  </w:style>
  <w:style w:type="paragraph" w:customStyle="1" w:styleId="Style1">
    <w:name w:val="Style 1"/>
    <w:basedOn w:val="Normale"/>
    <w:rsid w:val="006D4EE9"/>
    <w:pPr>
      <w:widowControl w:val="0"/>
      <w:overflowPunct/>
      <w:textAlignment w:val="auto"/>
    </w:pPr>
    <w:rPr>
      <w:sz w:val="24"/>
      <w:szCs w:val="24"/>
    </w:rPr>
  </w:style>
  <w:style w:type="paragraph" w:customStyle="1" w:styleId="Style12">
    <w:name w:val="Style 12"/>
    <w:basedOn w:val="Normale"/>
    <w:rsid w:val="006D4EE9"/>
    <w:pPr>
      <w:widowControl w:val="0"/>
      <w:overflowPunct/>
      <w:textAlignment w:val="auto"/>
    </w:pPr>
    <w:rPr>
      <w:rFonts w:ascii="Calibri" w:hAnsi="Calibri" w:cs="Calibri"/>
      <w:b/>
      <w:bCs/>
      <w:color w:val="0000FF"/>
      <w:sz w:val="24"/>
      <w:szCs w:val="24"/>
      <w:u w:val="single"/>
    </w:rPr>
  </w:style>
  <w:style w:type="paragraph" w:customStyle="1" w:styleId="Style9">
    <w:name w:val="Style 9"/>
    <w:basedOn w:val="Normale"/>
    <w:rsid w:val="006D4EE9"/>
    <w:pPr>
      <w:widowControl w:val="0"/>
      <w:overflowPunct/>
      <w:adjustRightInd/>
      <w:textAlignment w:val="auto"/>
    </w:pPr>
    <w:rPr>
      <w:rFonts w:ascii="Calibri" w:hAnsi="Calibri" w:cs="Calibri"/>
      <w:sz w:val="24"/>
      <w:szCs w:val="24"/>
    </w:rPr>
  </w:style>
  <w:style w:type="character" w:customStyle="1" w:styleId="CharacterStyle1">
    <w:name w:val="Character Style 1"/>
    <w:rsid w:val="006D4EE9"/>
    <w:rPr>
      <w:rFonts w:ascii="Arial" w:hAnsi="Arial" w:cs="Arial"/>
      <w:sz w:val="23"/>
      <w:szCs w:val="23"/>
    </w:rPr>
  </w:style>
  <w:style w:type="character" w:customStyle="1" w:styleId="CharacterStyle5">
    <w:name w:val="Character Style 5"/>
    <w:rsid w:val="006D4EE9"/>
    <w:rPr>
      <w:rFonts w:ascii="Calibri" w:hAnsi="Calibri" w:cs="Calibri"/>
      <w:b/>
      <w:bCs/>
      <w:color w:val="0000FF"/>
      <w:sz w:val="24"/>
      <w:szCs w:val="24"/>
      <w:u w:val="single"/>
    </w:rPr>
  </w:style>
  <w:style w:type="paragraph" w:customStyle="1" w:styleId="Style13">
    <w:name w:val="Style 13"/>
    <w:basedOn w:val="Normale"/>
    <w:rsid w:val="006D4EE9"/>
    <w:pPr>
      <w:widowControl w:val="0"/>
      <w:overflowPunct/>
      <w:adjustRightInd/>
      <w:ind w:left="288" w:hanging="432"/>
      <w:textAlignment w:val="auto"/>
    </w:pPr>
    <w:rPr>
      <w:sz w:val="26"/>
      <w:szCs w:val="26"/>
    </w:rPr>
  </w:style>
  <w:style w:type="paragraph" w:customStyle="1" w:styleId="Corpotesto1">
    <w:name w:val="Corpo testo1"/>
    <w:basedOn w:val="Normale"/>
    <w:rsid w:val="006D4EE9"/>
    <w:pPr>
      <w:overflowPunct/>
      <w:autoSpaceDE/>
      <w:autoSpaceDN/>
      <w:adjustRightInd/>
      <w:textAlignment w:val="auto"/>
    </w:pPr>
    <w:rPr>
      <w:sz w:val="24"/>
    </w:rPr>
  </w:style>
  <w:style w:type="paragraph" w:customStyle="1" w:styleId="western">
    <w:name w:val="western"/>
    <w:basedOn w:val="Normale"/>
    <w:rsid w:val="00B10A2E"/>
    <w:pPr>
      <w:overflowPunct/>
      <w:autoSpaceDE/>
      <w:autoSpaceDN/>
      <w:adjustRightInd/>
      <w:spacing w:before="100" w:beforeAutospacing="1" w:after="100" w:afterAutospacing="1"/>
      <w:textAlignment w:val="auto"/>
    </w:pPr>
    <w:rPr>
      <w:rFonts w:ascii="Arial" w:hAnsi="Arial" w:cs="Arial"/>
      <w:color w:val="000000"/>
    </w:rPr>
  </w:style>
  <w:style w:type="paragraph" w:styleId="Titolosommario">
    <w:name w:val="TOC Heading"/>
    <w:basedOn w:val="Titolo1"/>
    <w:next w:val="Normale"/>
    <w:uiPriority w:val="39"/>
    <w:unhideWhenUsed/>
    <w:qFormat/>
    <w:rsid w:val="003E1DA7"/>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Sommario1">
    <w:name w:val="toc 1"/>
    <w:basedOn w:val="Normale"/>
    <w:next w:val="Normale"/>
    <w:autoRedefine/>
    <w:uiPriority w:val="39"/>
    <w:unhideWhenUsed/>
    <w:rsid w:val="003924B5"/>
    <w:pPr>
      <w:spacing w:after="100"/>
    </w:pPr>
  </w:style>
  <w:style w:type="character" w:styleId="Collegamentoipertestuale">
    <w:name w:val="Hyperlink"/>
    <w:basedOn w:val="Carpredefinitoparagrafo"/>
    <w:uiPriority w:val="99"/>
    <w:unhideWhenUsed/>
    <w:rsid w:val="003924B5"/>
    <w:rPr>
      <w:color w:val="0000FF" w:themeColor="hyperlink"/>
      <w:u w:val="single"/>
    </w:rPr>
  </w:style>
  <w:style w:type="character" w:styleId="Enfasigrassetto">
    <w:name w:val="Strong"/>
    <w:basedOn w:val="Carpredefinitoparagrafo"/>
    <w:qFormat/>
    <w:rsid w:val="00B63EAF"/>
    <w:rPr>
      <w:b/>
      <w:bCs/>
    </w:rPr>
  </w:style>
  <w:style w:type="character" w:styleId="Riferimentointenso">
    <w:name w:val="Intense Reference"/>
    <w:basedOn w:val="Carpredefinitoparagrafo"/>
    <w:uiPriority w:val="32"/>
    <w:qFormat/>
    <w:rsid w:val="00863B3A"/>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1382">
      <w:bodyDiv w:val="1"/>
      <w:marLeft w:val="0"/>
      <w:marRight w:val="0"/>
      <w:marTop w:val="0"/>
      <w:marBottom w:val="0"/>
      <w:divBdr>
        <w:top w:val="none" w:sz="0" w:space="0" w:color="auto"/>
        <w:left w:val="none" w:sz="0" w:space="0" w:color="auto"/>
        <w:bottom w:val="none" w:sz="0" w:space="0" w:color="auto"/>
        <w:right w:val="none" w:sz="0" w:space="0" w:color="auto"/>
      </w:divBdr>
    </w:div>
    <w:div w:id="994798450">
      <w:bodyDiv w:val="1"/>
      <w:marLeft w:val="0"/>
      <w:marRight w:val="0"/>
      <w:marTop w:val="0"/>
      <w:marBottom w:val="0"/>
      <w:divBdr>
        <w:top w:val="none" w:sz="0" w:space="0" w:color="auto"/>
        <w:left w:val="none" w:sz="0" w:space="0" w:color="auto"/>
        <w:bottom w:val="none" w:sz="0" w:space="0" w:color="auto"/>
        <w:right w:val="none" w:sz="0" w:space="0" w:color="auto"/>
      </w:divBdr>
    </w:div>
    <w:div w:id="1047220931">
      <w:bodyDiv w:val="1"/>
      <w:marLeft w:val="0"/>
      <w:marRight w:val="0"/>
      <w:marTop w:val="0"/>
      <w:marBottom w:val="0"/>
      <w:divBdr>
        <w:top w:val="none" w:sz="0" w:space="0" w:color="auto"/>
        <w:left w:val="none" w:sz="0" w:space="0" w:color="auto"/>
        <w:bottom w:val="none" w:sz="0" w:space="0" w:color="auto"/>
        <w:right w:val="none" w:sz="0" w:space="0" w:color="auto"/>
      </w:divBdr>
    </w:div>
    <w:div w:id="1266883059">
      <w:bodyDiv w:val="1"/>
      <w:marLeft w:val="0"/>
      <w:marRight w:val="0"/>
      <w:marTop w:val="0"/>
      <w:marBottom w:val="0"/>
      <w:divBdr>
        <w:top w:val="none" w:sz="0" w:space="0" w:color="auto"/>
        <w:left w:val="none" w:sz="0" w:space="0" w:color="auto"/>
        <w:bottom w:val="none" w:sz="0" w:space="0" w:color="auto"/>
        <w:right w:val="none" w:sz="0" w:space="0" w:color="auto"/>
      </w:divBdr>
    </w:div>
    <w:div w:id="1528564257">
      <w:bodyDiv w:val="1"/>
      <w:marLeft w:val="0"/>
      <w:marRight w:val="0"/>
      <w:marTop w:val="0"/>
      <w:marBottom w:val="0"/>
      <w:divBdr>
        <w:top w:val="none" w:sz="0" w:space="0" w:color="auto"/>
        <w:left w:val="none" w:sz="0" w:space="0" w:color="auto"/>
        <w:bottom w:val="none" w:sz="0" w:space="0" w:color="auto"/>
        <w:right w:val="none" w:sz="0" w:space="0" w:color="auto"/>
      </w:divBdr>
    </w:div>
    <w:div w:id="1635720309">
      <w:bodyDiv w:val="1"/>
      <w:marLeft w:val="0"/>
      <w:marRight w:val="0"/>
      <w:marTop w:val="0"/>
      <w:marBottom w:val="0"/>
      <w:divBdr>
        <w:top w:val="none" w:sz="0" w:space="0" w:color="auto"/>
        <w:left w:val="none" w:sz="0" w:space="0" w:color="auto"/>
        <w:bottom w:val="none" w:sz="0" w:space="0" w:color="auto"/>
        <w:right w:val="none" w:sz="0" w:space="0" w:color="auto"/>
      </w:divBdr>
      <w:divsChild>
        <w:div w:id="2006006157">
          <w:marLeft w:val="0"/>
          <w:marRight w:val="0"/>
          <w:marTop w:val="0"/>
          <w:marBottom w:val="0"/>
          <w:divBdr>
            <w:top w:val="none" w:sz="0" w:space="0" w:color="auto"/>
            <w:left w:val="none" w:sz="0" w:space="0" w:color="auto"/>
            <w:bottom w:val="none" w:sz="0" w:space="0" w:color="auto"/>
            <w:right w:val="none" w:sz="0" w:space="0" w:color="auto"/>
          </w:divBdr>
          <w:divsChild>
            <w:div w:id="1209875567">
              <w:marLeft w:val="0"/>
              <w:marRight w:val="0"/>
              <w:marTop w:val="0"/>
              <w:marBottom w:val="0"/>
              <w:divBdr>
                <w:top w:val="none" w:sz="0" w:space="0" w:color="auto"/>
                <w:left w:val="none" w:sz="0" w:space="0" w:color="auto"/>
                <w:bottom w:val="none" w:sz="0" w:space="0" w:color="auto"/>
                <w:right w:val="none" w:sz="0" w:space="0" w:color="auto"/>
              </w:divBdr>
              <w:divsChild>
                <w:div w:id="1217593643">
                  <w:marLeft w:val="0"/>
                  <w:marRight w:val="0"/>
                  <w:marTop w:val="0"/>
                  <w:marBottom w:val="0"/>
                  <w:divBdr>
                    <w:top w:val="none" w:sz="0" w:space="0" w:color="auto"/>
                    <w:left w:val="none" w:sz="0" w:space="0" w:color="auto"/>
                    <w:bottom w:val="none" w:sz="0" w:space="0" w:color="auto"/>
                    <w:right w:val="none" w:sz="0" w:space="0" w:color="auto"/>
                  </w:divBdr>
                  <w:divsChild>
                    <w:div w:id="12735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5DB2F-396A-4A34-980D-93C04E9F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18</Pages>
  <Words>10573</Words>
  <Characters>60270</Characters>
  <Application>Microsoft Office Word</Application>
  <DocSecurity>0</DocSecurity>
  <Lines>502</Lines>
  <Paragraphs>141</Paragraphs>
  <ScaleCrop>false</ScaleCrop>
  <HeadingPairs>
    <vt:vector size="2" baseType="variant">
      <vt:variant>
        <vt:lpstr>Titolo</vt:lpstr>
      </vt:variant>
      <vt:variant>
        <vt:i4>1</vt:i4>
      </vt:variant>
    </vt:vector>
  </HeadingPairs>
  <TitlesOfParts>
    <vt:vector size="1" baseType="lpstr">
      <vt:lpstr>COMUNE DI SAN CLEMENTE</vt:lpstr>
    </vt:vector>
  </TitlesOfParts>
  <Company>COMUNE DI SAN CLEMENTE</Company>
  <LinksUpToDate>false</LinksUpToDate>
  <CharactersWithSpaces>70702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COMUNE DI SAN CLEMENTE</dc:title>
  <dc:creator>W1</dc:creator>
  <cp:lastModifiedBy>Vanzini Roberto</cp:lastModifiedBy>
  <cp:revision>14</cp:revision>
  <cp:lastPrinted>2022-05-10T12:22:00Z</cp:lastPrinted>
  <dcterms:created xsi:type="dcterms:W3CDTF">2022-05-09T11:21:00Z</dcterms:created>
  <dcterms:modified xsi:type="dcterms:W3CDTF">2022-06-06T09:15:00Z</dcterms:modified>
</cp:coreProperties>
</file>