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EE9" w:rsidRDefault="006D4EE9" w:rsidP="006D4EE9">
      <w:pPr>
        <w:jc w:val="center"/>
        <w:rPr>
          <w:b/>
          <w:i/>
          <w:sz w:val="52"/>
        </w:rPr>
      </w:pPr>
      <w:r>
        <w:rPr>
          <w:noProof/>
        </w:rPr>
        <w:drawing>
          <wp:inline distT="0" distB="0" distL="0" distR="0">
            <wp:extent cx="965200" cy="1390650"/>
            <wp:effectExtent l="19050" t="0" r="635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65200" cy="1390650"/>
                    </a:xfrm>
                    <a:prstGeom prst="rect">
                      <a:avLst/>
                    </a:prstGeom>
                    <a:solidFill>
                      <a:srgbClr val="FFFFFF"/>
                    </a:solidFill>
                    <a:ln w="9525">
                      <a:noFill/>
                      <a:miter lim="800000"/>
                      <a:headEnd/>
                      <a:tailEnd/>
                    </a:ln>
                  </pic:spPr>
                </pic:pic>
              </a:graphicData>
            </a:graphic>
          </wp:inline>
        </w:drawing>
      </w:r>
    </w:p>
    <w:p w:rsidR="006D4EE9" w:rsidRDefault="006D4EE9" w:rsidP="006D4EE9">
      <w:pPr>
        <w:jc w:val="center"/>
        <w:rPr>
          <w:b/>
          <w:i/>
        </w:rPr>
      </w:pPr>
      <w:r>
        <w:rPr>
          <w:b/>
          <w:i/>
          <w:sz w:val="52"/>
        </w:rPr>
        <w:t>Comune di San Clemente</w:t>
      </w:r>
    </w:p>
    <w:p w:rsidR="006D4EE9" w:rsidRDefault="006D4EE9" w:rsidP="006D4EE9">
      <w:pPr>
        <w:jc w:val="center"/>
      </w:pPr>
      <w:r>
        <w:rPr>
          <w:b/>
          <w:i/>
        </w:rPr>
        <w:t>Provincia di Rimini</w:t>
      </w:r>
    </w:p>
    <w:p w:rsidR="006D4EE9" w:rsidRDefault="006D4EE9" w:rsidP="006D4EE9">
      <w:pPr>
        <w:jc w:val="both"/>
      </w:pPr>
    </w:p>
    <w:p w:rsidR="006D4EE9" w:rsidRDefault="006D4EE9" w:rsidP="006D4EE9">
      <w:pPr>
        <w:jc w:val="both"/>
      </w:pPr>
    </w:p>
    <w:p w:rsidR="006D4EE9" w:rsidRDefault="006D4EE9" w:rsidP="006D4EE9">
      <w:pPr>
        <w:jc w:val="both"/>
      </w:pPr>
    </w:p>
    <w:p w:rsidR="006D4EE9" w:rsidRPr="00CC3273" w:rsidRDefault="006D4EE9" w:rsidP="00CC3273">
      <w:pPr>
        <w:jc w:val="center"/>
        <w:rPr>
          <w:sz w:val="52"/>
          <w:szCs w:val="52"/>
        </w:rPr>
      </w:pPr>
    </w:p>
    <w:p w:rsidR="00305963" w:rsidRPr="00CC3273" w:rsidRDefault="00CC3273" w:rsidP="00CC3273">
      <w:pPr>
        <w:jc w:val="center"/>
        <w:rPr>
          <w:rFonts w:ascii="Bookman Old Style" w:hAnsi="Bookman Old Style" w:cs="Bookman Old Style"/>
          <w:b/>
          <w:sz w:val="52"/>
          <w:szCs w:val="52"/>
        </w:rPr>
      </w:pPr>
      <w:r w:rsidRPr="00CC3273">
        <w:rPr>
          <w:rFonts w:ascii="Bookman Old Style" w:hAnsi="Bookman Old Style" w:cs="Bookman Old Style"/>
          <w:b/>
          <w:sz w:val="52"/>
          <w:szCs w:val="52"/>
        </w:rPr>
        <w:t>REGOLAMENTO</w:t>
      </w:r>
    </w:p>
    <w:p w:rsidR="00CC3273" w:rsidRDefault="00CC3273" w:rsidP="00CC3273">
      <w:pPr>
        <w:spacing w:after="396"/>
        <w:jc w:val="center"/>
        <w:rPr>
          <w:rFonts w:ascii="Bookman Old Style" w:hAnsi="Bookman Old Style" w:cs="Bookman Old Style"/>
          <w:b/>
          <w:bCs/>
          <w:spacing w:val="-12"/>
          <w:sz w:val="52"/>
          <w:szCs w:val="52"/>
        </w:rPr>
      </w:pPr>
      <w:r w:rsidRPr="00CC3273">
        <w:rPr>
          <w:rFonts w:ascii="Bookman Old Style" w:hAnsi="Bookman Old Style" w:cs="Bookman Old Style"/>
          <w:b/>
          <w:bCs/>
          <w:spacing w:val="-12"/>
          <w:sz w:val="52"/>
          <w:szCs w:val="52"/>
        </w:rPr>
        <w:t xml:space="preserve">COMUNALE PAR LA </w:t>
      </w:r>
      <w:r>
        <w:rPr>
          <w:rFonts w:ascii="Bookman Old Style" w:hAnsi="Bookman Old Style" w:cs="Bookman Old Style"/>
          <w:b/>
          <w:bCs/>
          <w:spacing w:val="-12"/>
          <w:sz w:val="52"/>
          <w:szCs w:val="52"/>
        </w:rPr>
        <w:t xml:space="preserve">DISCIPLINA DELLA </w:t>
      </w:r>
      <w:r w:rsidRPr="00CC3273">
        <w:rPr>
          <w:rFonts w:ascii="Bookman Old Style" w:hAnsi="Bookman Old Style" w:cs="Bookman Old Style"/>
          <w:b/>
          <w:bCs/>
          <w:spacing w:val="-12"/>
          <w:sz w:val="52"/>
          <w:szCs w:val="52"/>
        </w:rPr>
        <w:t xml:space="preserve">TASSA RIFIUTI </w:t>
      </w:r>
    </w:p>
    <w:p w:rsidR="006D4EE9" w:rsidRPr="00CC3273" w:rsidRDefault="00CC3273" w:rsidP="00CC3273">
      <w:pPr>
        <w:spacing w:after="396"/>
        <w:jc w:val="center"/>
        <w:rPr>
          <w:rFonts w:ascii="Bookman Old Style" w:hAnsi="Bookman Old Style" w:cs="Bookman Old Style"/>
          <w:b/>
          <w:bCs/>
          <w:spacing w:val="-12"/>
          <w:sz w:val="52"/>
          <w:szCs w:val="52"/>
        </w:rPr>
      </w:pPr>
      <w:r>
        <w:rPr>
          <w:rFonts w:ascii="Bookman Old Style" w:hAnsi="Bookman Old Style" w:cs="Bookman Old Style"/>
          <w:b/>
          <w:bCs/>
          <w:spacing w:val="-12"/>
          <w:sz w:val="52"/>
          <w:szCs w:val="52"/>
        </w:rPr>
        <w:t>(</w:t>
      </w:r>
      <w:r w:rsidR="006D4EE9" w:rsidRPr="00CC3273">
        <w:rPr>
          <w:rFonts w:ascii="Bookman Old Style" w:hAnsi="Bookman Old Style" w:cs="Bookman Old Style"/>
          <w:b/>
          <w:bCs/>
          <w:spacing w:val="-12"/>
          <w:sz w:val="52"/>
          <w:szCs w:val="52"/>
        </w:rPr>
        <w:t>TA</w:t>
      </w:r>
      <w:r w:rsidR="00305963" w:rsidRPr="00CC3273">
        <w:rPr>
          <w:rFonts w:ascii="Bookman Old Style" w:hAnsi="Bookman Old Style" w:cs="Bookman Old Style"/>
          <w:b/>
          <w:bCs/>
          <w:spacing w:val="-12"/>
          <w:sz w:val="52"/>
          <w:szCs w:val="52"/>
        </w:rPr>
        <w:t>.</w:t>
      </w:r>
      <w:r w:rsidR="006D4EE9" w:rsidRPr="00CC3273">
        <w:rPr>
          <w:rFonts w:ascii="Bookman Old Style" w:hAnsi="Bookman Old Style" w:cs="Bookman Old Style"/>
          <w:b/>
          <w:bCs/>
          <w:spacing w:val="-12"/>
          <w:sz w:val="52"/>
          <w:szCs w:val="52"/>
        </w:rPr>
        <w:t>RI</w:t>
      </w:r>
      <w:r w:rsidR="00305963" w:rsidRPr="00CC3273">
        <w:rPr>
          <w:rFonts w:ascii="Bookman Old Style" w:hAnsi="Bookman Old Style" w:cs="Bookman Old Style"/>
          <w:b/>
          <w:bCs/>
          <w:spacing w:val="-12"/>
          <w:sz w:val="52"/>
          <w:szCs w:val="52"/>
        </w:rPr>
        <w:t>.</w:t>
      </w:r>
      <w:r>
        <w:rPr>
          <w:rFonts w:ascii="Bookman Old Style" w:hAnsi="Bookman Old Style" w:cs="Bookman Old Style"/>
          <w:b/>
          <w:bCs/>
          <w:spacing w:val="-12"/>
          <w:sz w:val="52"/>
          <w:szCs w:val="52"/>
        </w:rPr>
        <w:t>)</w:t>
      </w:r>
    </w:p>
    <w:p w:rsidR="00BD5827" w:rsidRDefault="00BD5827" w:rsidP="006D4EE9">
      <w:pPr>
        <w:jc w:val="center"/>
        <w:rPr>
          <w:rFonts w:ascii="Bookman Old Style" w:hAnsi="Bookman Old Style" w:cs="Bookman Old Style"/>
          <w:b/>
          <w:sz w:val="96"/>
          <w:szCs w:val="96"/>
        </w:rPr>
      </w:pPr>
    </w:p>
    <w:p w:rsidR="006D4EE9" w:rsidRPr="00010B38" w:rsidRDefault="006D4EE9" w:rsidP="006D4EE9">
      <w:pPr>
        <w:spacing w:after="396"/>
        <w:jc w:val="center"/>
        <w:rPr>
          <w:rFonts w:ascii="Bookman Old Style" w:hAnsi="Bookman Old Style" w:cs="Bookman Old Style"/>
          <w:b/>
          <w:bCs/>
          <w:spacing w:val="-12"/>
          <w:sz w:val="96"/>
          <w:szCs w:val="96"/>
        </w:rPr>
      </w:pPr>
    </w:p>
    <w:p w:rsidR="006D4EE9" w:rsidRDefault="006D4EE9" w:rsidP="006D4EE9">
      <w:pPr>
        <w:spacing w:after="2376"/>
        <w:jc w:val="center"/>
        <w:rPr>
          <w:rFonts w:ascii="Bookman Old Style" w:hAnsi="Bookman Old Style" w:cs="Bookman Old Style"/>
          <w:b/>
          <w:bCs/>
          <w:szCs w:val="24"/>
        </w:rPr>
      </w:pPr>
      <w:r w:rsidRPr="002502DD">
        <w:rPr>
          <w:rFonts w:ascii="Bookman Old Style" w:hAnsi="Bookman Old Style" w:cs="Bookman Old Style"/>
          <w:b/>
          <w:bCs/>
          <w:szCs w:val="24"/>
        </w:rPr>
        <w:t>Approvato con delibera di Consig</w:t>
      </w:r>
      <w:r w:rsidRPr="00E76074">
        <w:rPr>
          <w:rFonts w:ascii="Bookman Old Style" w:hAnsi="Bookman Old Style" w:cs="Bookman Old Style"/>
          <w:b/>
          <w:bCs/>
          <w:sz w:val="22"/>
        </w:rPr>
        <w:t>l</w:t>
      </w:r>
      <w:r w:rsidRPr="002502DD">
        <w:rPr>
          <w:rFonts w:ascii="Bookman Old Style" w:hAnsi="Bookman Old Style" w:cs="Bookman Old Style"/>
          <w:b/>
          <w:bCs/>
          <w:szCs w:val="24"/>
        </w:rPr>
        <w:t xml:space="preserve">io Comunale n. </w:t>
      </w:r>
      <w:r w:rsidR="00D53D49">
        <w:rPr>
          <w:rFonts w:ascii="Bookman Old Style" w:hAnsi="Bookman Old Style" w:cs="Bookman Old Style"/>
          <w:b/>
          <w:bCs/>
          <w:szCs w:val="24"/>
        </w:rPr>
        <w:t>37</w:t>
      </w:r>
      <w:r w:rsidRPr="002502DD">
        <w:rPr>
          <w:rFonts w:ascii="Bookman Old Style" w:hAnsi="Bookman Old Style" w:cs="Bookman Old Style"/>
          <w:b/>
          <w:bCs/>
          <w:szCs w:val="24"/>
        </w:rPr>
        <w:t xml:space="preserve"> del </w:t>
      </w:r>
      <w:r w:rsidR="00D53D49">
        <w:rPr>
          <w:rFonts w:ascii="Bookman Old Style" w:hAnsi="Bookman Old Style" w:cs="Bookman Old Style"/>
          <w:b/>
          <w:bCs/>
          <w:szCs w:val="24"/>
        </w:rPr>
        <w:t>28</w:t>
      </w:r>
      <w:r w:rsidR="009322E4">
        <w:rPr>
          <w:rFonts w:ascii="Bookman Old Style" w:hAnsi="Bookman Old Style" w:cs="Bookman Old Style"/>
          <w:b/>
          <w:bCs/>
          <w:szCs w:val="24"/>
        </w:rPr>
        <w:t>/</w:t>
      </w:r>
      <w:r w:rsidR="00BD5827">
        <w:rPr>
          <w:rFonts w:ascii="Bookman Old Style" w:hAnsi="Bookman Old Style" w:cs="Bookman Old Style"/>
          <w:b/>
          <w:bCs/>
          <w:szCs w:val="24"/>
        </w:rPr>
        <w:t>09</w:t>
      </w:r>
      <w:r w:rsidR="009322E4">
        <w:rPr>
          <w:rFonts w:ascii="Bookman Old Style" w:hAnsi="Bookman Old Style" w:cs="Bookman Old Style"/>
          <w:b/>
          <w:bCs/>
          <w:szCs w:val="24"/>
        </w:rPr>
        <w:t>/2020</w:t>
      </w:r>
    </w:p>
    <w:p w:rsidR="006D4EE9" w:rsidRDefault="006D4EE9" w:rsidP="006D4EE9">
      <w:pPr>
        <w:jc w:val="center"/>
        <w:rPr>
          <w:rFonts w:ascii="Bookman Old Style" w:hAnsi="Bookman Old Style" w:cs="Bookman Old Style"/>
          <w:b/>
          <w:bCs/>
          <w:szCs w:val="24"/>
        </w:rPr>
      </w:pPr>
    </w:p>
    <w:p w:rsidR="00781FE8" w:rsidRDefault="00781FE8">
      <w:pPr>
        <w:overflowPunct/>
        <w:autoSpaceDE/>
        <w:autoSpaceDN/>
        <w:adjustRightInd/>
        <w:textAlignment w:val="auto"/>
        <w:rPr>
          <w:rFonts w:ascii="Arial" w:hAnsi="Arial" w:cs="Arial"/>
          <w:b/>
          <w:bCs/>
          <w:color w:val="0000FF"/>
          <w:w w:val="105"/>
          <w:sz w:val="28"/>
          <w:szCs w:val="28"/>
        </w:rPr>
      </w:pPr>
      <w:r>
        <w:rPr>
          <w:rFonts w:ascii="Arial" w:hAnsi="Arial" w:cs="Arial"/>
          <w:b/>
          <w:bCs/>
          <w:color w:val="0000FF"/>
          <w:w w:val="105"/>
          <w:sz w:val="28"/>
          <w:szCs w:val="28"/>
        </w:rPr>
        <w:br w:type="page"/>
      </w:r>
    </w:p>
    <w:p w:rsidR="006D4EE9" w:rsidRPr="00F7407E" w:rsidRDefault="00F33DBF" w:rsidP="006D4EE9">
      <w:pPr>
        <w:ind w:left="-284"/>
        <w:rPr>
          <w:rFonts w:ascii="Calibri" w:hAnsi="Calibri" w:cs="Calibri"/>
          <w:b/>
          <w:bCs/>
          <w:color w:val="0000FF"/>
          <w:spacing w:val="-6"/>
          <w:w w:val="105"/>
          <w:sz w:val="28"/>
          <w:szCs w:val="28"/>
          <w:u w:val="single"/>
        </w:rPr>
      </w:pPr>
      <w:r w:rsidRPr="00F33DBF">
        <w:rPr>
          <w:noProof/>
          <w:sz w:val="24"/>
          <w:szCs w:val="22"/>
          <w:lang w:eastAsia="en-US"/>
        </w:rPr>
        <w:lastRenderedPageBreak/>
        <w:pict>
          <v:shapetype id="_x0000_t202" coordsize="21600,21600" o:spt="202" path="m,l,21600r21600,l21600,xe">
            <v:stroke joinstyle="miter"/>
            <v:path gradientshapeok="t" o:connecttype="rect"/>
          </v:shapetype>
          <v:shape id="Text Box 5" o:spid="_x0000_s1026" type="#_x0000_t202" style="position:absolute;left:0;text-align:left;margin-left:421.2pt;margin-top:740pt;width:60.2pt;height:10pt;z-index:25166131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" o:allowincell="f" stroked="f">
            <v:fill opacity="0"/>
            <v:textbox inset="0,0,0,0">
              <w:txbxContent>
                <w:p w:rsidR="00656138" w:rsidRPr="00D905EA" w:rsidRDefault="00656138" w:rsidP="006D4EE9"/>
              </w:txbxContent>
            </v:textbox>
            <w10:wrap type="square"/>
          </v:shape>
        </w:pict>
      </w:r>
      <w:r w:rsidR="006D4EE9" w:rsidRPr="00F7407E">
        <w:rPr>
          <w:rFonts w:ascii="Calibri" w:hAnsi="Calibri" w:cs="Calibri"/>
          <w:b/>
          <w:bCs/>
          <w:color w:val="0000FF"/>
          <w:spacing w:val="-6"/>
          <w:w w:val="105"/>
          <w:sz w:val="28"/>
          <w:szCs w:val="28"/>
          <w:u w:val="single"/>
        </w:rPr>
        <w:t>INDICE</w:t>
      </w:r>
    </w:p>
    <w:p w:rsidR="006D4EE9" w:rsidRDefault="006D4EE9" w:rsidP="006D4EE9">
      <w:pPr>
        <w:pStyle w:val="Style1"/>
        <w:kinsoku w:val="0"/>
        <w:autoSpaceDE/>
        <w:autoSpaceDN/>
        <w:adjustRightInd/>
        <w:rPr>
          <w:rFonts w:ascii="Calibri" w:hAnsi="Calibri" w:cs="Calibri"/>
          <w:b/>
          <w:bCs/>
          <w:color w:val="0000FF"/>
          <w:spacing w:val="-6"/>
          <w:w w:val="105"/>
          <w:u w:val="single"/>
        </w:rPr>
      </w:pPr>
    </w:p>
    <w:p w:rsidR="006D4EE9" w:rsidRDefault="006D4EE9" w:rsidP="006D4EE9">
      <w:pPr>
        <w:pStyle w:val="Style1"/>
        <w:kinsoku w:val="0"/>
        <w:autoSpaceDE/>
        <w:autoSpaceDN/>
        <w:adjustRightInd/>
        <w:rPr>
          <w:rFonts w:ascii="Calibri" w:hAnsi="Calibri" w:cs="Calibri"/>
          <w:b/>
          <w:bCs/>
          <w:color w:val="0000FF"/>
          <w:spacing w:val="-6"/>
          <w:w w:val="105"/>
          <w:u w:val="single"/>
        </w:rPr>
      </w:pPr>
      <w:r>
        <w:rPr>
          <w:rFonts w:ascii="Calibri" w:hAnsi="Calibri" w:cs="Calibri"/>
          <w:b/>
          <w:bCs/>
          <w:color w:val="0000FF"/>
          <w:spacing w:val="-6"/>
          <w:w w:val="105"/>
          <w:u w:val="single"/>
        </w:rPr>
        <w:t>CAPO I</w:t>
      </w:r>
    </w:p>
    <w:p w:rsidR="006D4EE9" w:rsidRPr="00D45915" w:rsidRDefault="006D4EE9" w:rsidP="006D4EE9">
      <w:pPr>
        <w:pStyle w:val="Style1"/>
        <w:kinsoku w:val="0"/>
        <w:autoSpaceDE/>
        <w:autoSpaceDN/>
        <w:adjustRightInd/>
        <w:rPr>
          <w:rFonts w:ascii="Calibri" w:hAnsi="Calibri" w:cs="Calibri"/>
          <w:b/>
          <w:bCs/>
          <w:spacing w:val="-6"/>
          <w:sz w:val="6"/>
          <w:szCs w:val="6"/>
          <w:u w:val="single"/>
        </w:rPr>
      </w:pPr>
      <w:r w:rsidRPr="00D45915">
        <w:rPr>
          <w:rFonts w:ascii="Calibri" w:hAnsi="Calibri" w:cs="Calibri"/>
          <w:b/>
          <w:bCs/>
          <w:color w:val="0000FF"/>
          <w:spacing w:val="-6"/>
          <w:w w:val="105"/>
          <w:u w:val="single"/>
        </w:rPr>
        <w:t>NORME GENERALI</w:t>
      </w:r>
    </w:p>
    <w:p w:rsidR="006D4EE9" w:rsidRPr="00F7407E" w:rsidRDefault="006D4EE9" w:rsidP="006D4EE9">
      <w:pPr>
        <w:pStyle w:val="Style11"/>
        <w:kinsoku w:val="0"/>
        <w:autoSpaceDE/>
        <w:autoSpaceDN/>
        <w:adjustRightInd/>
        <w:rPr>
          <w:rStyle w:val="CharacterStyle4"/>
          <w:spacing w:val="2"/>
        </w:rPr>
      </w:pPr>
      <w:r w:rsidRPr="00F7407E">
        <w:rPr>
          <w:rStyle w:val="CharacterStyle4"/>
          <w:spacing w:val="2"/>
        </w:rPr>
        <w:t>Art. 1 – Disciplina della tassa sui rifiuti</w:t>
      </w:r>
    </w:p>
    <w:p w:rsidR="006D4EE9" w:rsidRPr="00F7407E" w:rsidRDefault="006D4EE9" w:rsidP="006D4EE9">
      <w:pPr>
        <w:pStyle w:val="Style11"/>
        <w:kinsoku w:val="0"/>
        <w:autoSpaceDE/>
        <w:autoSpaceDN/>
        <w:adjustRightInd/>
        <w:rPr>
          <w:rStyle w:val="CharacterStyle4"/>
          <w:spacing w:val="1"/>
        </w:rPr>
      </w:pPr>
      <w:r w:rsidRPr="00F7407E">
        <w:rPr>
          <w:rStyle w:val="CharacterStyle4"/>
          <w:spacing w:val="1"/>
        </w:rPr>
        <w:t>Art. 2 – Oggetto e ambito di applicazione del regolamento</w:t>
      </w:r>
    </w:p>
    <w:p w:rsidR="006D4EE9" w:rsidRPr="00F7407E" w:rsidRDefault="006D4EE9" w:rsidP="006D4EE9">
      <w:pPr>
        <w:pStyle w:val="Style11"/>
        <w:kinsoku w:val="0"/>
        <w:autoSpaceDE/>
        <w:autoSpaceDN/>
        <w:adjustRightInd/>
        <w:ind w:right="-2406"/>
        <w:rPr>
          <w:rStyle w:val="CharacterStyle4"/>
          <w:spacing w:val="2"/>
        </w:rPr>
      </w:pPr>
      <w:r w:rsidRPr="00F7407E">
        <w:rPr>
          <w:rStyle w:val="CharacterStyle4"/>
          <w:spacing w:val="2"/>
        </w:rPr>
        <w:t>Art. 3 – Rifiuto solido urbano e rifiuto speciale assimilato all’urbano</w:t>
      </w:r>
    </w:p>
    <w:p w:rsidR="006D4EE9" w:rsidRPr="00F7407E" w:rsidRDefault="006D4EE9" w:rsidP="006D4EE9">
      <w:pPr>
        <w:pStyle w:val="Style11"/>
        <w:kinsoku w:val="0"/>
        <w:autoSpaceDE/>
        <w:autoSpaceDN/>
        <w:adjustRightInd/>
        <w:rPr>
          <w:rStyle w:val="CharacterStyle4"/>
          <w:spacing w:val="2"/>
        </w:rPr>
      </w:pPr>
      <w:r w:rsidRPr="00F7407E">
        <w:rPr>
          <w:rStyle w:val="CharacterStyle4"/>
          <w:spacing w:val="2"/>
        </w:rPr>
        <w:t>Art. 4 – Soggetto attivo</w:t>
      </w:r>
    </w:p>
    <w:p w:rsidR="006D4EE9" w:rsidRPr="00F7407E" w:rsidRDefault="006D4EE9" w:rsidP="006D4EE9">
      <w:pPr>
        <w:pStyle w:val="Style11"/>
        <w:kinsoku w:val="0"/>
        <w:autoSpaceDE/>
        <w:autoSpaceDN/>
        <w:adjustRightInd/>
        <w:rPr>
          <w:rStyle w:val="CharacterStyle4"/>
          <w:spacing w:val="2"/>
        </w:rPr>
      </w:pPr>
      <w:r w:rsidRPr="00F7407E">
        <w:rPr>
          <w:rStyle w:val="CharacterStyle4"/>
          <w:spacing w:val="2"/>
        </w:rPr>
        <w:t>Art. 5 – Soggetto passivo</w:t>
      </w:r>
    </w:p>
    <w:p w:rsidR="006D4EE9" w:rsidRPr="00F7407E" w:rsidRDefault="006D4EE9" w:rsidP="006D4EE9">
      <w:pPr>
        <w:pStyle w:val="Style11"/>
        <w:kinsoku w:val="0"/>
        <w:autoSpaceDE/>
        <w:autoSpaceDN/>
        <w:adjustRightInd/>
        <w:rPr>
          <w:rStyle w:val="CharacterStyle4"/>
          <w:spacing w:val="3"/>
        </w:rPr>
      </w:pPr>
      <w:r w:rsidRPr="00F7407E">
        <w:rPr>
          <w:rStyle w:val="CharacterStyle4"/>
          <w:spacing w:val="3"/>
        </w:rPr>
        <w:t>Art. 6 – Presupposto oggettivo</w:t>
      </w:r>
    </w:p>
    <w:p w:rsidR="006D4EE9" w:rsidRPr="00F7407E" w:rsidRDefault="006D4EE9" w:rsidP="006D4EE9">
      <w:pPr>
        <w:ind w:right="4"/>
        <w:jc w:val="both"/>
        <w:rPr>
          <w:rFonts w:ascii="Calibri" w:hAnsi="Calibri" w:cs="Calibri"/>
          <w:spacing w:val="-1"/>
        </w:rPr>
      </w:pPr>
      <w:r w:rsidRPr="00F7407E">
        <w:rPr>
          <w:rFonts w:ascii="Calibri" w:hAnsi="Calibri" w:cs="Calibri"/>
          <w:spacing w:val="-1"/>
        </w:rPr>
        <w:t xml:space="preserve">Art. 7 – Definizione di locali imponibili </w:t>
      </w:r>
    </w:p>
    <w:p w:rsidR="006D4EE9" w:rsidRPr="00F7407E" w:rsidRDefault="006D4EE9" w:rsidP="006D4EE9">
      <w:pPr>
        <w:ind w:right="4"/>
        <w:jc w:val="both"/>
        <w:rPr>
          <w:rFonts w:ascii="Calibri" w:hAnsi="Calibri" w:cs="Calibri"/>
        </w:rPr>
      </w:pPr>
      <w:r w:rsidRPr="00F7407E">
        <w:rPr>
          <w:rFonts w:ascii="Calibri" w:hAnsi="Calibri" w:cs="Calibri"/>
        </w:rPr>
        <w:t xml:space="preserve">Art. 8 – Locali esclusi dalla tassazione </w:t>
      </w:r>
    </w:p>
    <w:p w:rsidR="006D4EE9" w:rsidRPr="00F7407E" w:rsidRDefault="006D4EE9" w:rsidP="006D4EE9">
      <w:pPr>
        <w:ind w:right="4"/>
        <w:jc w:val="both"/>
        <w:rPr>
          <w:rFonts w:ascii="Calibri" w:hAnsi="Calibri" w:cs="Calibri"/>
        </w:rPr>
      </w:pPr>
      <w:r w:rsidRPr="00F7407E">
        <w:rPr>
          <w:rFonts w:ascii="Calibri" w:hAnsi="Calibri" w:cs="Calibri"/>
        </w:rPr>
        <w:t xml:space="preserve">Art. 9 – Definizione di aree imponibili </w:t>
      </w:r>
    </w:p>
    <w:p w:rsidR="006D4EE9" w:rsidRPr="00F7407E" w:rsidRDefault="006D4EE9" w:rsidP="006D4EE9">
      <w:pPr>
        <w:ind w:right="4"/>
        <w:jc w:val="both"/>
        <w:rPr>
          <w:rFonts w:ascii="Calibri" w:hAnsi="Calibri" w:cs="Calibri"/>
          <w:spacing w:val="2"/>
        </w:rPr>
      </w:pPr>
      <w:r w:rsidRPr="00F7407E">
        <w:rPr>
          <w:rFonts w:ascii="Calibri" w:hAnsi="Calibri" w:cs="Calibri"/>
          <w:spacing w:val="2"/>
        </w:rPr>
        <w:t>Art. 10 – Aree escluse dalla tassazione</w:t>
      </w:r>
    </w:p>
    <w:p w:rsidR="006D4EE9" w:rsidRPr="00F7407E" w:rsidRDefault="006D4EE9" w:rsidP="006D4EE9">
      <w:pPr>
        <w:pStyle w:val="Style11"/>
        <w:kinsoku w:val="0"/>
        <w:autoSpaceDE/>
        <w:autoSpaceDN/>
        <w:adjustRightInd/>
        <w:rPr>
          <w:rStyle w:val="CharacterStyle4"/>
        </w:rPr>
      </w:pPr>
      <w:r w:rsidRPr="00F7407E">
        <w:rPr>
          <w:rStyle w:val="CharacterStyle4"/>
        </w:rPr>
        <w:t>Art. 11 – Locali ed aree con produzione di rifiuti speciali</w:t>
      </w:r>
    </w:p>
    <w:p w:rsidR="006D4EE9" w:rsidRPr="00F7407E" w:rsidRDefault="006D4EE9" w:rsidP="006D4EE9">
      <w:pPr>
        <w:pStyle w:val="Style11"/>
        <w:kinsoku w:val="0"/>
        <w:autoSpaceDE/>
        <w:autoSpaceDN/>
        <w:adjustRightInd/>
        <w:spacing w:after="216"/>
        <w:rPr>
          <w:rStyle w:val="CharacterStyle4"/>
        </w:rPr>
      </w:pPr>
      <w:r w:rsidRPr="00F7407E">
        <w:rPr>
          <w:rStyle w:val="CharacterStyle4"/>
        </w:rPr>
        <w:t>Art. 12 – Vincolo di solidarietà</w:t>
      </w:r>
    </w:p>
    <w:p w:rsidR="006D4EE9" w:rsidRPr="00D45915" w:rsidRDefault="006D4EE9" w:rsidP="006D4EE9">
      <w:pPr>
        <w:pStyle w:val="Style1"/>
        <w:kinsoku w:val="0"/>
        <w:autoSpaceDE/>
        <w:autoSpaceDN/>
        <w:adjustRightInd/>
        <w:rPr>
          <w:rFonts w:ascii="Calibri" w:hAnsi="Calibri" w:cs="Calibri"/>
          <w:b/>
          <w:bCs/>
          <w:color w:val="0000FF"/>
          <w:w w:val="105"/>
          <w:u w:val="single"/>
        </w:rPr>
      </w:pPr>
      <w:r w:rsidRPr="00D45915">
        <w:rPr>
          <w:rFonts w:ascii="Calibri" w:hAnsi="Calibri" w:cs="Calibri"/>
          <w:b/>
          <w:bCs/>
          <w:color w:val="0000FF"/>
          <w:w w:val="105"/>
          <w:u w:val="single"/>
        </w:rPr>
        <w:t xml:space="preserve">CAPO II </w:t>
      </w:r>
    </w:p>
    <w:p w:rsidR="006D4EE9" w:rsidRPr="00D45915" w:rsidRDefault="006D4EE9" w:rsidP="006D4EE9">
      <w:pPr>
        <w:pStyle w:val="Style1"/>
        <w:kinsoku w:val="0"/>
        <w:autoSpaceDE/>
        <w:autoSpaceDN/>
        <w:adjustRightInd/>
        <w:rPr>
          <w:rFonts w:ascii="Calibri" w:hAnsi="Calibri" w:cs="Calibri"/>
          <w:b/>
          <w:bCs/>
          <w:color w:val="0000FF"/>
          <w:spacing w:val="-5"/>
          <w:w w:val="105"/>
          <w:u w:val="single"/>
        </w:rPr>
      </w:pPr>
      <w:r w:rsidRPr="00D45915">
        <w:rPr>
          <w:rFonts w:ascii="Calibri" w:hAnsi="Calibri" w:cs="Calibri"/>
          <w:b/>
          <w:bCs/>
          <w:color w:val="0000FF"/>
          <w:spacing w:val="-5"/>
          <w:w w:val="105"/>
          <w:u w:val="single"/>
        </w:rPr>
        <w:t>CRITERI PER LA DETERMINAZIONE DELLE TARIFFE TARI</w:t>
      </w:r>
    </w:p>
    <w:p w:rsidR="006D4EE9" w:rsidRPr="00F7407E" w:rsidRDefault="006D4EE9" w:rsidP="006D4EE9">
      <w:pPr>
        <w:pStyle w:val="Style11"/>
        <w:kinsoku w:val="0"/>
        <w:autoSpaceDE/>
        <w:autoSpaceDN/>
        <w:adjustRightInd/>
        <w:rPr>
          <w:rStyle w:val="CharacterStyle4"/>
        </w:rPr>
      </w:pPr>
      <w:r w:rsidRPr="00F7407E">
        <w:rPr>
          <w:rStyle w:val="CharacterStyle4"/>
        </w:rPr>
        <w:t>Art. 13 – Composizione della tariffa</w:t>
      </w:r>
    </w:p>
    <w:p w:rsidR="006D4EE9" w:rsidRPr="00F7407E" w:rsidRDefault="006D4EE9" w:rsidP="006D4EE9">
      <w:pPr>
        <w:pStyle w:val="Style11"/>
        <w:kinsoku w:val="0"/>
        <w:autoSpaceDE/>
        <w:autoSpaceDN/>
        <w:adjustRightInd/>
        <w:rPr>
          <w:rStyle w:val="CharacterStyle4"/>
        </w:rPr>
      </w:pPr>
      <w:r w:rsidRPr="00F7407E">
        <w:rPr>
          <w:rStyle w:val="CharacterStyle4"/>
        </w:rPr>
        <w:t>Art. 14 – Commisurazione della tariffa</w:t>
      </w:r>
    </w:p>
    <w:p w:rsidR="006D4EE9" w:rsidRPr="00F7407E" w:rsidRDefault="006D4EE9" w:rsidP="006D4EE9">
      <w:pPr>
        <w:pStyle w:val="Style11"/>
        <w:kinsoku w:val="0"/>
        <w:autoSpaceDE/>
        <w:autoSpaceDN/>
        <w:adjustRightInd/>
        <w:spacing w:line="180" w:lineRule="auto"/>
        <w:rPr>
          <w:rStyle w:val="CharacterStyle4"/>
        </w:rPr>
      </w:pPr>
      <w:r w:rsidRPr="00F7407E">
        <w:rPr>
          <w:rStyle w:val="CharacterStyle4"/>
        </w:rPr>
        <w:t>Art. 15 – Calcolo della tariffa per le utenze domestiche</w:t>
      </w:r>
    </w:p>
    <w:p w:rsidR="006D4EE9" w:rsidRDefault="006D4EE9" w:rsidP="006D4EE9">
      <w:pPr>
        <w:ind w:right="-3824"/>
        <w:rPr>
          <w:rFonts w:ascii="Calibri" w:hAnsi="Calibri" w:cs="Calibri"/>
          <w:spacing w:val="-2"/>
        </w:rPr>
      </w:pPr>
      <w:r w:rsidRPr="00F7407E">
        <w:rPr>
          <w:rFonts w:ascii="Calibri" w:hAnsi="Calibri" w:cs="Calibri"/>
          <w:spacing w:val="-2"/>
        </w:rPr>
        <w:t xml:space="preserve">Art. 16 – Calcolo della tariffa per le utenze non domestiche </w:t>
      </w:r>
    </w:p>
    <w:p w:rsidR="006D4EE9" w:rsidRPr="00F7407E" w:rsidRDefault="006D4EE9" w:rsidP="006D4EE9">
      <w:pPr>
        <w:ind w:right="-3824"/>
        <w:rPr>
          <w:rFonts w:ascii="Calibri" w:hAnsi="Calibri" w:cs="Calibri"/>
        </w:rPr>
      </w:pPr>
      <w:r w:rsidRPr="00F7407E">
        <w:rPr>
          <w:rFonts w:ascii="Calibri" w:hAnsi="Calibri" w:cs="Calibri"/>
        </w:rPr>
        <w:t>Art. 17 – Determinazione della superficie imponibile</w:t>
      </w:r>
    </w:p>
    <w:p w:rsidR="006D4EE9" w:rsidRDefault="006D4EE9" w:rsidP="006D4EE9">
      <w:pPr>
        <w:ind w:right="-4107"/>
        <w:rPr>
          <w:rFonts w:ascii="Calibri" w:hAnsi="Calibri" w:cs="Calibri"/>
          <w:spacing w:val="-2"/>
        </w:rPr>
      </w:pPr>
      <w:r w:rsidRPr="00F7407E">
        <w:rPr>
          <w:rFonts w:ascii="Calibri" w:hAnsi="Calibri" w:cs="Calibri"/>
          <w:spacing w:val="-2"/>
        </w:rPr>
        <w:t xml:space="preserve">Art. 18 – Aree di pertinenza di utenze non domestiche </w:t>
      </w:r>
    </w:p>
    <w:p w:rsidR="006D4EE9" w:rsidRPr="00F7407E" w:rsidRDefault="006D4EE9" w:rsidP="006D4EE9">
      <w:pPr>
        <w:ind w:right="-4107"/>
        <w:rPr>
          <w:rFonts w:ascii="Calibri" w:hAnsi="Calibri" w:cs="Calibri"/>
        </w:rPr>
      </w:pPr>
      <w:r w:rsidRPr="00F7407E">
        <w:rPr>
          <w:rFonts w:ascii="Calibri" w:hAnsi="Calibri" w:cs="Calibri"/>
        </w:rPr>
        <w:t>Art. 19 – Tributo per le istituzioni scolastiche</w:t>
      </w:r>
    </w:p>
    <w:p w:rsidR="006D4EE9" w:rsidRPr="00F7407E" w:rsidRDefault="006D4EE9" w:rsidP="006D4EE9">
      <w:pPr>
        <w:pStyle w:val="Style11"/>
        <w:kinsoku w:val="0"/>
        <w:autoSpaceDE/>
        <w:autoSpaceDN/>
        <w:adjustRightInd/>
        <w:spacing w:before="36" w:line="180" w:lineRule="auto"/>
        <w:rPr>
          <w:rStyle w:val="CharacterStyle4"/>
        </w:rPr>
      </w:pPr>
      <w:r w:rsidRPr="00F7407E">
        <w:rPr>
          <w:rStyle w:val="CharacterStyle4"/>
        </w:rPr>
        <w:t>Art. 20 – Tributo provinciale (T.E.F.A.)</w:t>
      </w:r>
    </w:p>
    <w:p w:rsidR="006D4EE9" w:rsidRDefault="006D4EE9" w:rsidP="006D4EE9">
      <w:pPr>
        <w:pStyle w:val="Style11"/>
        <w:kinsoku w:val="0"/>
        <w:autoSpaceDE/>
        <w:autoSpaceDN/>
        <w:adjustRightInd/>
        <w:spacing w:before="36"/>
        <w:rPr>
          <w:rStyle w:val="CharacterStyle4"/>
        </w:rPr>
      </w:pPr>
      <w:r w:rsidRPr="00F7407E">
        <w:rPr>
          <w:rStyle w:val="CharacterStyle4"/>
        </w:rPr>
        <w:t>Art. 21 - Piano Finanziario</w:t>
      </w:r>
    </w:p>
    <w:p w:rsidR="00781FE8" w:rsidRPr="00781FE8" w:rsidRDefault="00781FE8" w:rsidP="00781FE8">
      <w:pPr>
        <w:jc w:val="both"/>
        <w:rPr>
          <w:rFonts w:ascii="Calibri" w:hAnsi="Calibri" w:cs="Calibri"/>
          <w:bCs/>
        </w:rPr>
      </w:pPr>
      <w:r w:rsidRPr="00781FE8">
        <w:rPr>
          <w:rFonts w:ascii="Calibri" w:hAnsi="Calibri" w:cs="Calibri"/>
          <w:bCs/>
        </w:rPr>
        <w:t>Art. 21 bis - Determinazione della tariffa per l’anno 2020</w:t>
      </w:r>
    </w:p>
    <w:p w:rsidR="00781FE8" w:rsidRPr="00D45915" w:rsidRDefault="00781FE8" w:rsidP="006D4EE9">
      <w:pPr>
        <w:pStyle w:val="Style11"/>
        <w:kinsoku w:val="0"/>
        <w:autoSpaceDE/>
        <w:autoSpaceDN/>
        <w:adjustRightInd/>
        <w:spacing w:before="36"/>
        <w:rPr>
          <w:rStyle w:val="CharacterStyle4"/>
        </w:rPr>
      </w:pPr>
    </w:p>
    <w:p w:rsidR="006D4EE9" w:rsidRPr="00D45915" w:rsidRDefault="006D4EE9" w:rsidP="006D4EE9">
      <w:pPr>
        <w:pStyle w:val="Style1"/>
        <w:kinsoku w:val="0"/>
        <w:autoSpaceDE/>
        <w:autoSpaceDN/>
        <w:adjustRightInd/>
        <w:spacing w:before="216"/>
        <w:rPr>
          <w:rFonts w:ascii="Calibri" w:hAnsi="Calibri" w:cs="Calibri"/>
          <w:b/>
          <w:bCs/>
          <w:color w:val="0000FF"/>
          <w:spacing w:val="-10"/>
          <w:w w:val="105"/>
          <w:u w:val="single"/>
        </w:rPr>
      </w:pPr>
      <w:r w:rsidRPr="00D45915">
        <w:rPr>
          <w:rFonts w:ascii="Calibri" w:hAnsi="Calibri" w:cs="Calibri"/>
          <w:b/>
          <w:bCs/>
          <w:color w:val="0000FF"/>
          <w:spacing w:val="-10"/>
          <w:w w:val="105"/>
          <w:u w:val="single"/>
        </w:rPr>
        <w:t xml:space="preserve">CAPO III </w:t>
      </w:r>
    </w:p>
    <w:p w:rsidR="006D4EE9" w:rsidRPr="00D45915" w:rsidRDefault="006D4EE9" w:rsidP="006D4EE9">
      <w:pPr>
        <w:pStyle w:val="Style1"/>
        <w:kinsoku w:val="0"/>
        <w:autoSpaceDE/>
        <w:autoSpaceDN/>
        <w:adjustRightInd/>
        <w:ind w:right="-4532"/>
        <w:rPr>
          <w:rFonts w:ascii="Calibri" w:hAnsi="Calibri" w:cs="Calibri"/>
          <w:b/>
          <w:bCs/>
          <w:color w:val="0000FF"/>
          <w:spacing w:val="-6"/>
          <w:w w:val="105"/>
          <w:u w:val="single"/>
        </w:rPr>
      </w:pPr>
      <w:r w:rsidRPr="00D45915">
        <w:rPr>
          <w:rFonts w:ascii="Calibri" w:hAnsi="Calibri" w:cs="Calibri"/>
          <w:b/>
          <w:bCs/>
          <w:color w:val="0000FF"/>
          <w:spacing w:val="-6"/>
          <w:w w:val="105"/>
          <w:u w:val="single"/>
        </w:rPr>
        <w:t>CLASSIFICAZIONE DELLE UTENZE E DELLE CATEGORIE DI UTENZA</w:t>
      </w:r>
    </w:p>
    <w:p w:rsidR="006D4EE9" w:rsidRPr="00F7407E" w:rsidRDefault="006D4EE9" w:rsidP="006D4EE9">
      <w:pPr>
        <w:pStyle w:val="Style11"/>
        <w:kinsoku w:val="0"/>
        <w:autoSpaceDE/>
        <w:autoSpaceDN/>
        <w:adjustRightInd/>
        <w:rPr>
          <w:rStyle w:val="CharacterStyle4"/>
        </w:rPr>
      </w:pPr>
      <w:r w:rsidRPr="00F7407E">
        <w:rPr>
          <w:rStyle w:val="CharacterStyle4"/>
        </w:rPr>
        <w:t>Art. 22 – Utenze domestiche</w:t>
      </w:r>
    </w:p>
    <w:p w:rsidR="006D4EE9" w:rsidRDefault="006D4EE9" w:rsidP="006D4EE9">
      <w:pPr>
        <w:ind w:right="-2690"/>
        <w:rPr>
          <w:rFonts w:ascii="Calibri" w:hAnsi="Calibri" w:cs="Calibri"/>
          <w:spacing w:val="-2"/>
        </w:rPr>
      </w:pPr>
      <w:r w:rsidRPr="00F7407E">
        <w:rPr>
          <w:rFonts w:ascii="Calibri" w:hAnsi="Calibri" w:cs="Calibri"/>
          <w:spacing w:val="-2"/>
        </w:rPr>
        <w:t xml:space="preserve">Art. 23 – Classificazione delle utenze domestiche </w:t>
      </w:r>
    </w:p>
    <w:p w:rsidR="006D4EE9" w:rsidRPr="00F7407E" w:rsidRDefault="006D4EE9" w:rsidP="006D4EE9">
      <w:pPr>
        <w:ind w:right="-2690"/>
        <w:rPr>
          <w:rFonts w:ascii="Calibri" w:hAnsi="Calibri" w:cs="Calibri"/>
        </w:rPr>
      </w:pPr>
      <w:r w:rsidRPr="00F7407E">
        <w:rPr>
          <w:rFonts w:ascii="Calibri" w:hAnsi="Calibri" w:cs="Calibri"/>
        </w:rPr>
        <w:t>Art. 24 – Utenze non domestiche</w:t>
      </w:r>
    </w:p>
    <w:p w:rsidR="006D4EE9" w:rsidRPr="00F7407E" w:rsidRDefault="006D4EE9" w:rsidP="006D4EE9">
      <w:pPr>
        <w:pStyle w:val="Style11"/>
        <w:kinsoku w:val="0"/>
        <w:autoSpaceDE/>
        <w:autoSpaceDN/>
        <w:adjustRightInd/>
        <w:rPr>
          <w:rStyle w:val="CharacterStyle4"/>
        </w:rPr>
      </w:pPr>
      <w:r w:rsidRPr="00F7407E">
        <w:rPr>
          <w:rStyle w:val="CharacterStyle4"/>
        </w:rPr>
        <w:t>Art. 25 – Classificazione delle utenze non domestiche</w:t>
      </w:r>
    </w:p>
    <w:p w:rsidR="006D4EE9" w:rsidRPr="00D45915" w:rsidRDefault="006D4EE9" w:rsidP="006D4EE9">
      <w:pPr>
        <w:pStyle w:val="Style1"/>
        <w:kinsoku w:val="0"/>
        <w:autoSpaceDE/>
        <w:autoSpaceDN/>
        <w:adjustRightInd/>
        <w:spacing w:before="252"/>
        <w:rPr>
          <w:rFonts w:ascii="Calibri" w:hAnsi="Calibri" w:cs="Calibri"/>
          <w:b/>
          <w:bCs/>
          <w:color w:val="0000FF"/>
          <w:sz w:val="20"/>
          <w:szCs w:val="20"/>
          <w:u w:val="single"/>
        </w:rPr>
      </w:pPr>
      <w:r w:rsidRPr="00D45915">
        <w:rPr>
          <w:rFonts w:ascii="Calibri" w:hAnsi="Calibri" w:cs="Calibri"/>
          <w:b/>
          <w:bCs/>
          <w:color w:val="0000FF"/>
          <w:sz w:val="20"/>
          <w:szCs w:val="20"/>
          <w:u w:val="single"/>
        </w:rPr>
        <w:t xml:space="preserve">CAPO IV </w:t>
      </w:r>
    </w:p>
    <w:p w:rsidR="006D4EE9" w:rsidRPr="00D45915" w:rsidRDefault="006D4EE9" w:rsidP="006D4EE9">
      <w:pPr>
        <w:pStyle w:val="Style1"/>
        <w:kinsoku w:val="0"/>
        <w:autoSpaceDE/>
        <w:autoSpaceDN/>
        <w:adjustRightInd/>
        <w:rPr>
          <w:rFonts w:ascii="Calibri" w:hAnsi="Calibri" w:cs="Calibri"/>
          <w:b/>
          <w:bCs/>
          <w:sz w:val="6"/>
          <w:szCs w:val="6"/>
          <w:u w:val="single"/>
        </w:rPr>
      </w:pPr>
      <w:r w:rsidRPr="00D45915">
        <w:rPr>
          <w:rFonts w:ascii="Calibri" w:hAnsi="Calibri" w:cs="Calibri"/>
          <w:b/>
          <w:bCs/>
          <w:color w:val="0000FF"/>
          <w:sz w:val="20"/>
          <w:szCs w:val="20"/>
          <w:u w:val="single"/>
        </w:rPr>
        <w:t>AGEVOLAZIONI E RIDUZIONI</w:t>
      </w:r>
    </w:p>
    <w:p w:rsidR="006D4EE9" w:rsidRPr="00F7407E" w:rsidRDefault="006D4EE9" w:rsidP="006D4EE9">
      <w:pPr>
        <w:pStyle w:val="Style11"/>
        <w:kinsoku w:val="0"/>
        <w:autoSpaceDE/>
        <w:autoSpaceDN/>
        <w:adjustRightInd/>
        <w:spacing w:before="72" w:line="180" w:lineRule="auto"/>
        <w:rPr>
          <w:rStyle w:val="CharacterStyle4"/>
        </w:rPr>
      </w:pPr>
      <w:r w:rsidRPr="00F7407E">
        <w:rPr>
          <w:rStyle w:val="CharacterStyle4"/>
        </w:rPr>
        <w:t>Art. 26 – Istanza per riduzioni, agevolazioni, esenzioni</w:t>
      </w:r>
    </w:p>
    <w:p w:rsidR="006D4EE9" w:rsidRPr="00F7407E" w:rsidRDefault="006D4EE9" w:rsidP="006D4EE9">
      <w:pPr>
        <w:pStyle w:val="Style11"/>
        <w:kinsoku w:val="0"/>
        <w:autoSpaceDE/>
        <w:autoSpaceDN/>
        <w:adjustRightInd/>
        <w:spacing w:before="72" w:line="180" w:lineRule="auto"/>
        <w:rPr>
          <w:rStyle w:val="CharacterStyle4"/>
        </w:rPr>
      </w:pPr>
      <w:r w:rsidRPr="00F7407E">
        <w:rPr>
          <w:rStyle w:val="CharacterStyle4"/>
        </w:rPr>
        <w:t>Art. 27 – Criteri per le riduzioni</w:t>
      </w:r>
    </w:p>
    <w:p w:rsidR="006D4EE9" w:rsidRPr="00F7407E" w:rsidRDefault="006D4EE9" w:rsidP="006D4EE9">
      <w:pPr>
        <w:pStyle w:val="Style11"/>
        <w:kinsoku w:val="0"/>
        <w:autoSpaceDE/>
        <w:autoSpaceDN/>
        <w:adjustRightInd/>
        <w:ind w:right="-4249"/>
        <w:rPr>
          <w:rStyle w:val="CharacterStyle4"/>
        </w:rPr>
      </w:pPr>
      <w:r w:rsidRPr="00F7407E">
        <w:rPr>
          <w:rStyle w:val="CharacterStyle4"/>
        </w:rPr>
        <w:t>Art. 28 – Criteri per le agevolazioni a carico del piano economico finanziario</w:t>
      </w:r>
    </w:p>
    <w:p w:rsidR="006D4EE9" w:rsidRDefault="006D4EE9" w:rsidP="006D4EE9">
      <w:pPr>
        <w:pStyle w:val="Style11"/>
        <w:kinsoku w:val="0"/>
        <w:autoSpaceDE/>
        <w:autoSpaceDN/>
        <w:adjustRightInd/>
        <w:ind w:right="-3360"/>
        <w:rPr>
          <w:rStyle w:val="CharacterStyle4"/>
        </w:rPr>
      </w:pPr>
      <w:r w:rsidRPr="00F7407E">
        <w:rPr>
          <w:rStyle w:val="CharacterStyle4"/>
        </w:rPr>
        <w:t>Art. 29 – Criteri per particolari riduzioni ed esenzioni a carico del bilancio comunale</w:t>
      </w:r>
    </w:p>
    <w:p w:rsidR="004316C0" w:rsidRPr="00F7407E" w:rsidRDefault="004316C0" w:rsidP="004316C0">
      <w:pPr>
        <w:overflowPunct/>
        <w:jc w:val="both"/>
        <w:textAlignment w:val="auto"/>
        <w:rPr>
          <w:rStyle w:val="CharacterStyle4"/>
        </w:rPr>
      </w:pPr>
      <w:r w:rsidRPr="004316C0">
        <w:rPr>
          <w:rFonts w:asciiTheme="minorHAnsi" w:hAnsiTheme="minorHAnsi" w:cstheme="minorHAnsi"/>
          <w:bCs/>
        </w:rPr>
        <w:t>Art 29 bis</w:t>
      </w:r>
      <w:r>
        <w:rPr>
          <w:rFonts w:asciiTheme="minorHAnsi" w:hAnsiTheme="minorHAnsi" w:cstheme="minorHAnsi"/>
          <w:bCs/>
        </w:rPr>
        <w:t xml:space="preserve"> – Interventi a favore di categorie di utenze non domestiche penalizzate dalla situazione emergenziale determinata dalla pandemia covid-19</w:t>
      </w:r>
    </w:p>
    <w:p w:rsidR="006D4EE9" w:rsidRPr="00F7407E" w:rsidRDefault="006D4EE9" w:rsidP="006D4EE9">
      <w:pPr>
        <w:pStyle w:val="Style11"/>
        <w:kinsoku w:val="0"/>
        <w:autoSpaceDE/>
        <w:autoSpaceDN/>
        <w:adjustRightInd/>
        <w:rPr>
          <w:rStyle w:val="CharacterStyle4"/>
        </w:rPr>
      </w:pPr>
      <w:r w:rsidRPr="00F7407E">
        <w:rPr>
          <w:rStyle w:val="CharacterStyle4"/>
        </w:rPr>
        <w:t>Art. 30 – Casi di esenzione</w:t>
      </w:r>
    </w:p>
    <w:p w:rsidR="006D4EE9" w:rsidRPr="00F7407E" w:rsidRDefault="006D4EE9" w:rsidP="006D4EE9">
      <w:pPr>
        <w:ind w:right="-5241"/>
        <w:rPr>
          <w:rFonts w:ascii="Calibri" w:hAnsi="Calibri" w:cs="Calibri"/>
          <w:spacing w:val="-1"/>
        </w:rPr>
      </w:pPr>
      <w:r w:rsidRPr="00F7407E">
        <w:rPr>
          <w:rFonts w:ascii="Calibri" w:hAnsi="Calibri" w:cs="Calibri"/>
          <w:spacing w:val="-1"/>
        </w:rPr>
        <w:t xml:space="preserve">Art. 31 – Riduzione per produzione di rifiuti assimilati e per l’avvio al recupero da parte delle utenze non domestiche </w:t>
      </w:r>
    </w:p>
    <w:p w:rsidR="006D4EE9" w:rsidRPr="00F7407E" w:rsidRDefault="006D4EE9" w:rsidP="006D4EE9">
      <w:pPr>
        <w:ind w:right="-2933"/>
        <w:rPr>
          <w:rFonts w:ascii="Calibri" w:hAnsi="Calibri" w:cs="Calibri"/>
        </w:rPr>
      </w:pPr>
      <w:r w:rsidRPr="00F7407E">
        <w:rPr>
          <w:rFonts w:ascii="Calibri" w:hAnsi="Calibri" w:cs="Calibri"/>
        </w:rPr>
        <w:t xml:space="preserve">Art. 32 – Riduzioni per la raccolta differenziata delle utenze domestiche </w:t>
      </w:r>
    </w:p>
    <w:p w:rsidR="006D4EE9" w:rsidRPr="00D45915" w:rsidRDefault="006D4EE9" w:rsidP="006D4EE9">
      <w:pPr>
        <w:pStyle w:val="Style1"/>
        <w:kinsoku w:val="0"/>
        <w:autoSpaceDE/>
        <w:autoSpaceDN/>
        <w:adjustRightInd/>
        <w:spacing w:before="288"/>
        <w:rPr>
          <w:rFonts w:ascii="Calibri" w:hAnsi="Calibri" w:cs="Calibri"/>
          <w:b/>
          <w:bCs/>
          <w:color w:val="0000FF"/>
          <w:w w:val="105"/>
          <w:u w:val="single"/>
        </w:rPr>
      </w:pPr>
      <w:r w:rsidRPr="00D45915">
        <w:rPr>
          <w:rFonts w:ascii="Calibri" w:hAnsi="Calibri" w:cs="Calibri"/>
          <w:b/>
          <w:bCs/>
          <w:color w:val="0000FF"/>
          <w:w w:val="105"/>
          <w:u w:val="single"/>
        </w:rPr>
        <w:t xml:space="preserve">CAPO V </w:t>
      </w:r>
    </w:p>
    <w:p w:rsidR="006D4EE9" w:rsidRPr="00D45915" w:rsidRDefault="006D4EE9" w:rsidP="006D4EE9">
      <w:pPr>
        <w:pStyle w:val="Style1"/>
        <w:kinsoku w:val="0"/>
        <w:autoSpaceDE/>
        <w:autoSpaceDN/>
        <w:adjustRightInd/>
        <w:rPr>
          <w:rFonts w:ascii="Arial" w:hAnsi="Arial" w:cs="Arial"/>
          <w:spacing w:val="-4"/>
          <w:sz w:val="6"/>
          <w:szCs w:val="6"/>
          <w:u w:val="single"/>
        </w:rPr>
      </w:pPr>
      <w:r w:rsidRPr="00D45915">
        <w:rPr>
          <w:rFonts w:ascii="Calibri" w:hAnsi="Calibri" w:cs="Calibri"/>
          <w:b/>
          <w:bCs/>
          <w:color w:val="0000FF"/>
          <w:spacing w:val="-4"/>
          <w:w w:val="105"/>
          <w:u w:val="single"/>
        </w:rPr>
        <w:t>DISCIPLINA DEL TRIBUTO GIORNALIERO</w:t>
      </w:r>
    </w:p>
    <w:p w:rsidR="006D4EE9" w:rsidRPr="00D45915" w:rsidRDefault="006D4EE9" w:rsidP="006D4EE9">
      <w:pPr>
        <w:pStyle w:val="Style11"/>
        <w:kinsoku w:val="0"/>
        <w:autoSpaceDE/>
        <w:autoSpaceDN/>
        <w:adjustRightInd/>
        <w:rPr>
          <w:rStyle w:val="CharacterStyle4"/>
        </w:rPr>
      </w:pPr>
      <w:r w:rsidRPr="00D45915">
        <w:rPr>
          <w:rStyle w:val="CharacterStyle4"/>
        </w:rPr>
        <w:t>Art. 3</w:t>
      </w:r>
      <w:r>
        <w:rPr>
          <w:rStyle w:val="CharacterStyle4"/>
        </w:rPr>
        <w:t>3</w:t>
      </w:r>
      <w:r w:rsidRPr="00D45915">
        <w:rPr>
          <w:rStyle w:val="CharacterStyle4"/>
        </w:rPr>
        <w:t xml:space="preserve"> – Tributo giornaliero</w:t>
      </w:r>
    </w:p>
    <w:p w:rsidR="006D4EE9" w:rsidRPr="00D45915" w:rsidRDefault="006D4EE9" w:rsidP="006D4EE9">
      <w:pPr>
        <w:pStyle w:val="Style11"/>
        <w:kinsoku w:val="0"/>
        <w:autoSpaceDE/>
        <w:autoSpaceDN/>
        <w:adjustRightInd/>
        <w:rPr>
          <w:rStyle w:val="CharacterStyle4"/>
        </w:rPr>
      </w:pPr>
      <w:r w:rsidRPr="00D45915">
        <w:rPr>
          <w:rStyle w:val="CharacterStyle4"/>
        </w:rPr>
        <w:t>Art. 3</w:t>
      </w:r>
      <w:r>
        <w:rPr>
          <w:rStyle w:val="CharacterStyle4"/>
        </w:rPr>
        <w:t>4</w:t>
      </w:r>
      <w:r w:rsidRPr="00D45915">
        <w:rPr>
          <w:rStyle w:val="CharacterStyle4"/>
        </w:rPr>
        <w:t xml:space="preserve"> – Applicazione del tributo giornaliero in caso di occupazioni abusive</w:t>
      </w:r>
    </w:p>
    <w:p w:rsidR="006D4EE9" w:rsidRPr="00D45915" w:rsidRDefault="006D4EE9" w:rsidP="006D4EE9">
      <w:pPr>
        <w:pStyle w:val="Style1"/>
        <w:kinsoku w:val="0"/>
        <w:autoSpaceDE/>
        <w:autoSpaceDN/>
        <w:adjustRightInd/>
        <w:spacing w:before="216"/>
        <w:rPr>
          <w:rFonts w:ascii="Calibri" w:hAnsi="Calibri" w:cs="Calibri"/>
          <w:b/>
          <w:bCs/>
          <w:color w:val="0000FF"/>
          <w:w w:val="105"/>
          <w:u w:val="single"/>
        </w:rPr>
      </w:pPr>
      <w:r w:rsidRPr="00D45915">
        <w:rPr>
          <w:rFonts w:ascii="Calibri" w:hAnsi="Calibri" w:cs="Calibri"/>
          <w:b/>
          <w:bCs/>
          <w:color w:val="0000FF"/>
          <w:w w:val="105"/>
          <w:u w:val="single"/>
        </w:rPr>
        <w:t xml:space="preserve">CAPO VI </w:t>
      </w:r>
    </w:p>
    <w:p w:rsidR="006D4EE9" w:rsidRPr="00D45915" w:rsidRDefault="006D4EE9" w:rsidP="006D4EE9">
      <w:pPr>
        <w:pStyle w:val="Style1"/>
        <w:kinsoku w:val="0"/>
        <w:autoSpaceDE/>
        <w:autoSpaceDN/>
        <w:adjustRightInd/>
        <w:rPr>
          <w:rFonts w:ascii="Calibri" w:hAnsi="Calibri" w:cs="Calibri"/>
          <w:b/>
          <w:bCs/>
          <w:spacing w:val="-4"/>
          <w:sz w:val="6"/>
          <w:szCs w:val="6"/>
          <w:u w:val="single"/>
        </w:rPr>
      </w:pPr>
      <w:r w:rsidRPr="00D45915">
        <w:rPr>
          <w:rFonts w:ascii="Calibri" w:hAnsi="Calibri" w:cs="Calibri"/>
          <w:b/>
          <w:bCs/>
          <w:color w:val="0000FF"/>
          <w:spacing w:val="-4"/>
          <w:w w:val="105"/>
          <w:u w:val="single"/>
        </w:rPr>
        <w:t>DICHIARAZIONE E GESTIONE DEL TRIBUTO</w:t>
      </w:r>
    </w:p>
    <w:p w:rsidR="006D4EE9" w:rsidRDefault="006D4EE9" w:rsidP="006D4EE9">
      <w:pPr>
        <w:pStyle w:val="Style11"/>
        <w:kinsoku w:val="0"/>
        <w:autoSpaceDE/>
        <w:autoSpaceDN/>
        <w:adjustRightInd/>
        <w:ind w:right="-4107"/>
        <w:rPr>
          <w:rStyle w:val="CharacterStyle4"/>
          <w:spacing w:val="-1"/>
        </w:rPr>
      </w:pPr>
      <w:r w:rsidRPr="00D45915">
        <w:rPr>
          <w:rStyle w:val="CharacterStyle4"/>
          <w:spacing w:val="-1"/>
        </w:rPr>
        <w:lastRenderedPageBreak/>
        <w:t>Art. 3</w:t>
      </w:r>
      <w:r>
        <w:rPr>
          <w:rStyle w:val="CharacterStyle4"/>
          <w:spacing w:val="-1"/>
        </w:rPr>
        <w:t>5</w:t>
      </w:r>
      <w:r w:rsidRPr="00D45915">
        <w:rPr>
          <w:rStyle w:val="CharacterStyle4"/>
          <w:spacing w:val="-1"/>
        </w:rPr>
        <w:t xml:space="preserve"> – Dichiarazione di detenzione o possesso, di variazione e di cessazione </w:t>
      </w:r>
    </w:p>
    <w:p w:rsidR="006D4EE9" w:rsidRPr="00D45915" w:rsidRDefault="006D4EE9" w:rsidP="006D4EE9">
      <w:pPr>
        <w:pStyle w:val="Style11"/>
        <w:kinsoku w:val="0"/>
        <w:autoSpaceDE/>
        <w:autoSpaceDN/>
        <w:adjustRightInd/>
        <w:ind w:right="-4107"/>
        <w:rPr>
          <w:rStyle w:val="CharacterStyle4"/>
        </w:rPr>
      </w:pPr>
      <w:r w:rsidRPr="00D45915">
        <w:rPr>
          <w:rStyle w:val="CharacterStyle4"/>
        </w:rPr>
        <w:t>Art. 3</w:t>
      </w:r>
      <w:r>
        <w:rPr>
          <w:rStyle w:val="CharacterStyle4"/>
        </w:rPr>
        <w:t>6</w:t>
      </w:r>
      <w:r w:rsidRPr="00D45915">
        <w:rPr>
          <w:rStyle w:val="CharacterStyle4"/>
        </w:rPr>
        <w:t xml:space="preserve"> – Termini per il pagamento del t</w:t>
      </w:r>
      <w:r>
        <w:rPr>
          <w:rStyle w:val="CharacterStyle4"/>
        </w:rPr>
        <w:t>ributo</w:t>
      </w:r>
    </w:p>
    <w:p w:rsidR="006D4EE9" w:rsidRPr="00D45915" w:rsidRDefault="006D4EE9" w:rsidP="006D4EE9">
      <w:pPr>
        <w:pStyle w:val="Style11"/>
        <w:kinsoku w:val="0"/>
        <w:autoSpaceDE/>
        <w:autoSpaceDN/>
        <w:adjustRightInd/>
        <w:rPr>
          <w:rStyle w:val="CharacterStyle4"/>
        </w:rPr>
      </w:pPr>
      <w:r w:rsidRPr="00D45915">
        <w:rPr>
          <w:rStyle w:val="CharacterStyle4"/>
        </w:rPr>
        <w:t>Art. 3</w:t>
      </w:r>
      <w:r>
        <w:rPr>
          <w:rStyle w:val="CharacterStyle4"/>
        </w:rPr>
        <w:t>7</w:t>
      </w:r>
      <w:r w:rsidRPr="00D45915">
        <w:rPr>
          <w:rStyle w:val="CharacterStyle4"/>
        </w:rPr>
        <w:t xml:space="preserve"> – Versamento del t</w:t>
      </w:r>
      <w:r>
        <w:rPr>
          <w:rStyle w:val="CharacterStyle4"/>
        </w:rPr>
        <w:t>ributo</w:t>
      </w:r>
    </w:p>
    <w:p w:rsidR="006D4EE9" w:rsidRPr="00D45915" w:rsidRDefault="006D4EE9" w:rsidP="006D4EE9">
      <w:pPr>
        <w:pStyle w:val="Style11"/>
        <w:kinsoku w:val="0"/>
        <w:autoSpaceDE/>
        <w:autoSpaceDN/>
        <w:adjustRightInd/>
        <w:rPr>
          <w:rStyle w:val="CharacterStyle4"/>
        </w:rPr>
      </w:pPr>
      <w:r w:rsidRPr="00D45915">
        <w:rPr>
          <w:rStyle w:val="CharacterStyle4"/>
        </w:rPr>
        <w:t>Art. 3</w:t>
      </w:r>
      <w:r>
        <w:rPr>
          <w:rStyle w:val="CharacterStyle4"/>
        </w:rPr>
        <w:t>8</w:t>
      </w:r>
      <w:r w:rsidRPr="00D45915">
        <w:rPr>
          <w:rStyle w:val="CharacterStyle4"/>
        </w:rPr>
        <w:t xml:space="preserve"> – Dilazioni di pagamento e rateazioni</w:t>
      </w:r>
    </w:p>
    <w:p w:rsidR="006D4EE9" w:rsidRPr="00D45915" w:rsidRDefault="006D4EE9" w:rsidP="006D4EE9">
      <w:pPr>
        <w:pStyle w:val="Style11"/>
        <w:kinsoku w:val="0"/>
        <w:autoSpaceDE/>
        <w:autoSpaceDN/>
        <w:adjustRightInd/>
        <w:rPr>
          <w:rStyle w:val="CharacterStyle4"/>
          <w:spacing w:val="1"/>
        </w:rPr>
      </w:pPr>
      <w:r w:rsidRPr="00D45915">
        <w:rPr>
          <w:rStyle w:val="CharacterStyle4"/>
          <w:spacing w:val="1"/>
        </w:rPr>
        <w:t>Art. 3</w:t>
      </w:r>
      <w:r>
        <w:rPr>
          <w:rStyle w:val="CharacterStyle4"/>
          <w:spacing w:val="1"/>
        </w:rPr>
        <w:t>9</w:t>
      </w:r>
      <w:r w:rsidRPr="00D45915">
        <w:rPr>
          <w:rStyle w:val="CharacterStyle4"/>
          <w:spacing w:val="1"/>
        </w:rPr>
        <w:t>– Rimborsi e arrotondamenti</w:t>
      </w:r>
    </w:p>
    <w:p w:rsidR="006D4EE9" w:rsidRPr="00F7407E" w:rsidRDefault="006D4EE9" w:rsidP="006D4EE9">
      <w:pPr>
        <w:pStyle w:val="Style11"/>
        <w:kinsoku w:val="0"/>
        <w:autoSpaceDE/>
        <w:autoSpaceDN/>
        <w:adjustRightInd/>
        <w:rPr>
          <w:rStyle w:val="CharacterStyle4"/>
        </w:rPr>
      </w:pPr>
      <w:r w:rsidRPr="00F7407E">
        <w:rPr>
          <w:rStyle w:val="CharacterStyle4"/>
        </w:rPr>
        <w:t>Art. 40 – Importi minimi e altre disposizioni</w:t>
      </w:r>
    </w:p>
    <w:p w:rsidR="006D4EE9" w:rsidRPr="00F7407E" w:rsidRDefault="006D4EE9" w:rsidP="006D4EE9">
      <w:pPr>
        <w:rPr>
          <w:rFonts w:ascii="Calibri" w:hAnsi="Calibri" w:cs="Calibri"/>
        </w:rPr>
      </w:pPr>
      <w:r w:rsidRPr="00F7407E">
        <w:rPr>
          <w:rFonts w:ascii="Calibri" w:hAnsi="Calibri" w:cs="Calibri"/>
        </w:rPr>
        <w:t>Art. 41 – Funzionario responsabile</w:t>
      </w:r>
    </w:p>
    <w:p w:rsidR="006D4EE9" w:rsidRDefault="006D4EE9" w:rsidP="006D4EE9"/>
    <w:p w:rsidR="006D4EE9" w:rsidRDefault="006D4EE9" w:rsidP="006D4EE9"/>
    <w:p w:rsidR="006D4EE9" w:rsidRPr="00D45915" w:rsidRDefault="00F33DBF" w:rsidP="006D4EE9">
      <w:pPr>
        <w:pStyle w:val="Style12"/>
        <w:kinsoku w:val="0"/>
        <w:autoSpaceDE/>
        <w:autoSpaceDN/>
        <w:adjustRightInd/>
        <w:rPr>
          <w:rStyle w:val="CharacterStyle5"/>
          <w:b/>
          <w:bCs/>
          <w:w w:val="105"/>
        </w:rPr>
      </w:pPr>
      <w:r>
        <w:rPr>
          <w:noProof/>
        </w:rPr>
        <w:pict>
          <v:shape id="Text Box 6" o:spid="_x0000_s1027" type="#_x0000_t202" style="position:absolute;margin-left:421.2pt;margin-top:724.75pt;width:60.2pt;height:10.25pt;z-index:25166233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" o:allowincell="f" stroked="f">
            <v:fill opacity="0"/>
            <v:textbox inset="0,0,0,0">
              <w:txbxContent>
                <w:p w:rsidR="00656138" w:rsidRPr="00D905EA" w:rsidRDefault="00656138" w:rsidP="006D4EE9"/>
              </w:txbxContent>
            </v:textbox>
            <w10:wrap type="square"/>
          </v:shape>
        </w:pict>
      </w:r>
      <w:r w:rsidR="006D4EE9" w:rsidRPr="00D45915">
        <w:rPr>
          <w:rStyle w:val="CharacterStyle5"/>
          <w:w w:val="105"/>
        </w:rPr>
        <w:t xml:space="preserve">CAPO VII </w:t>
      </w:r>
    </w:p>
    <w:p w:rsidR="006D4EE9" w:rsidRPr="00D45915" w:rsidRDefault="006D4EE9" w:rsidP="006D4EE9">
      <w:pPr>
        <w:pStyle w:val="Style12"/>
        <w:kinsoku w:val="0"/>
        <w:autoSpaceDE/>
        <w:autoSpaceDN/>
        <w:adjustRightInd/>
        <w:rPr>
          <w:rStyle w:val="CharacterStyle5"/>
          <w:b/>
          <w:bCs/>
          <w:spacing w:val="-8"/>
          <w:w w:val="105"/>
        </w:rPr>
      </w:pPr>
      <w:r w:rsidRPr="00D45915">
        <w:rPr>
          <w:rStyle w:val="CharacterStyle5"/>
          <w:spacing w:val="-8"/>
          <w:w w:val="105"/>
        </w:rPr>
        <w:t>ACCERTAMENTI – SANZIONI – CONTENZIOSO</w:t>
      </w:r>
    </w:p>
    <w:p w:rsidR="006D4EE9" w:rsidRPr="0063001A" w:rsidRDefault="006D4EE9" w:rsidP="006D4EE9">
      <w:pPr>
        <w:spacing w:line="285" w:lineRule="auto"/>
        <w:ind w:right="4"/>
        <w:rPr>
          <w:rFonts w:ascii="Calibri" w:hAnsi="Calibri" w:cs="Calibri"/>
          <w:spacing w:val="-9"/>
          <w:w w:val="105"/>
        </w:rPr>
      </w:pPr>
      <w:r w:rsidRPr="0063001A">
        <w:rPr>
          <w:rFonts w:ascii="Calibri" w:hAnsi="Calibri" w:cs="Calibri"/>
          <w:spacing w:val="-9"/>
          <w:w w:val="105"/>
        </w:rPr>
        <w:t>Art. 42 – Accertamenti</w:t>
      </w:r>
    </w:p>
    <w:p w:rsidR="006D4EE9" w:rsidRPr="0063001A" w:rsidRDefault="006D4EE9" w:rsidP="006D4EE9">
      <w:pPr>
        <w:spacing w:line="285" w:lineRule="auto"/>
        <w:ind w:right="2664"/>
        <w:rPr>
          <w:rFonts w:ascii="Calibri" w:hAnsi="Calibri" w:cs="Calibri"/>
          <w:spacing w:val="-4"/>
          <w:w w:val="105"/>
        </w:rPr>
      </w:pPr>
      <w:r w:rsidRPr="0063001A">
        <w:rPr>
          <w:rFonts w:ascii="Calibri" w:hAnsi="Calibri" w:cs="Calibri"/>
          <w:spacing w:val="-4"/>
          <w:w w:val="105"/>
        </w:rPr>
        <w:t>Art. 43 – Sanzioni</w:t>
      </w:r>
    </w:p>
    <w:p w:rsidR="006D4EE9" w:rsidRPr="0063001A" w:rsidRDefault="006D4EE9" w:rsidP="006D4EE9">
      <w:pPr>
        <w:rPr>
          <w:rFonts w:ascii="Calibri" w:hAnsi="Calibri" w:cs="Calibri"/>
          <w:spacing w:val="-4"/>
          <w:w w:val="105"/>
        </w:rPr>
      </w:pPr>
      <w:r w:rsidRPr="0063001A">
        <w:rPr>
          <w:rFonts w:ascii="Calibri" w:hAnsi="Calibri" w:cs="Calibri"/>
          <w:spacing w:val="-4"/>
          <w:w w:val="105"/>
        </w:rPr>
        <w:t>Art. 44 – Contenzioso</w:t>
      </w:r>
    </w:p>
    <w:p w:rsidR="006D4EE9" w:rsidRPr="0063001A" w:rsidRDefault="006D4EE9" w:rsidP="006D4EE9">
      <w:pPr>
        <w:rPr>
          <w:rFonts w:ascii="Calibri" w:hAnsi="Calibri" w:cs="Calibri"/>
          <w:spacing w:val="-4"/>
          <w:w w:val="105"/>
        </w:rPr>
      </w:pPr>
      <w:r w:rsidRPr="0063001A">
        <w:rPr>
          <w:rFonts w:ascii="Calibri" w:hAnsi="Calibri" w:cs="Calibri"/>
          <w:spacing w:val="-4"/>
          <w:w w:val="105"/>
        </w:rPr>
        <w:t>Art. 45 – Trattamento dei dati personali</w:t>
      </w:r>
    </w:p>
    <w:p w:rsidR="006D4EE9" w:rsidRDefault="006D4EE9" w:rsidP="006D4EE9">
      <w:pPr>
        <w:rPr>
          <w:rFonts w:ascii="Calibri" w:hAnsi="Calibri" w:cs="Calibri"/>
          <w:spacing w:val="-4"/>
          <w:w w:val="105"/>
        </w:rPr>
      </w:pPr>
    </w:p>
    <w:p w:rsidR="006D4EE9" w:rsidRDefault="006D4EE9" w:rsidP="006D4EE9">
      <w:pPr>
        <w:rPr>
          <w:rFonts w:ascii="Calibri" w:hAnsi="Calibri" w:cs="Calibri"/>
          <w:spacing w:val="-4"/>
          <w:w w:val="105"/>
        </w:rPr>
      </w:pPr>
    </w:p>
    <w:p w:rsidR="006D4EE9" w:rsidRDefault="006D4EE9" w:rsidP="006D4EE9">
      <w:pPr>
        <w:pStyle w:val="Style12"/>
        <w:kinsoku w:val="0"/>
        <w:autoSpaceDE/>
        <w:autoSpaceDN/>
        <w:adjustRightInd/>
        <w:rPr>
          <w:rStyle w:val="CharacterStyle5"/>
          <w:b/>
          <w:bCs/>
          <w:w w:val="105"/>
        </w:rPr>
      </w:pPr>
    </w:p>
    <w:p w:rsidR="006D4EE9" w:rsidRPr="00D45915" w:rsidRDefault="00F33DBF" w:rsidP="006D4EE9">
      <w:pPr>
        <w:pStyle w:val="Style12"/>
        <w:kinsoku w:val="0"/>
        <w:autoSpaceDE/>
        <w:autoSpaceDN/>
        <w:adjustRightInd/>
        <w:rPr>
          <w:rStyle w:val="CharacterStyle5"/>
          <w:b/>
          <w:bCs/>
          <w:w w:val="105"/>
        </w:rPr>
      </w:pPr>
      <w:r>
        <w:rPr>
          <w:noProof/>
        </w:rPr>
        <w:pict>
          <v:shape id="Text Box 21" o:spid="_x0000_s1028" type="#_x0000_t202" style="position:absolute;margin-left:421.2pt;margin-top:724.75pt;width:60.2pt;height:10.25pt;z-index:25167769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" o:allowincell="f" stroked="f">
            <v:fill opacity="0"/>
            <v:textbox inset="0,0,0,0">
              <w:txbxContent>
                <w:p w:rsidR="00656138" w:rsidRPr="00D905EA" w:rsidRDefault="00656138" w:rsidP="006D4EE9"/>
              </w:txbxContent>
            </v:textbox>
            <w10:wrap type="square"/>
          </v:shape>
        </w:pict>
      </w:r>
      <w:r w:rsidR="006D4EE9" w:rsidRPr="00D45915">
        <w:rPr>
          <w:rStyle w:val="CharacterStyle5"/>
          <w:w w:val="105"/>
        </w:rPr>
        <w:t>CAPO VII</w:t>
      </w:r>
      <w:r w:rsidR="006D4EE9">
        <w:rPr>
          <w:rStyle w:val="CharacterStyle5"/>
          <w:w w:val="105"/>
        </w:rPr>
        <w:t>I</w:t>
      </w:r>
    </w:p>
    <w:p w:rsidR="006D4EE9" w:rsidRDefault="006D4EE9" w:rsidP="006D4EE9">
      <w:pPr>
        <w:pStyle w:val="Style12"/>
        <w:kinsoku w:val="0"/>
        <w:autoSpaceDE/>
        <w:autoSpaceDN/>
        <w:adjustRightInd/>
        <w:rPr>
          <w:rStyle w:val="CharacterStyle5"/>
          <w:b/>
          <w:bCs/>
          <w:spacing w:val="-8"/>
          <w:w w:val="105"/>
        </w:rPr>
      </w:pPr>
      <w:r>
        <w:rPr>
          <w:rStyle w:val="CharacterStyle5"/>
          <w:spacing w:val="-8"/>
          <w:w w:val="105"/>
        </w:rPr>
        <w:t>NORME TRANSITORIE</w:t>
      </w:r>
    </w:p>
    <w:p w:rsidR="006D4EE9" w:rsidRPr="0063001A" w:rsidRDefault="006D4EE9" w:rsidP="006D4EE9">
      <w:pPr>
        <w:rPr>
          <w:rFonts w:ascii="Calibri" w:hAnsi="Calibri" w:cs="Calibri"/>
          <w:spacing w:val="-4"/>
          <w:w w:val="105"/>
        </w:rPr>
      </w:pPr>
      <w:r w:rsidRPr="0063001A">
        <w:rPr>
          <w:rFonts w:ascii="Calibri" w:hAnsi="Calibri" w:cs="Calibri"/>
          <w:spacing w:val="-4"/>
          <w:w w:val="105"/>
        </w:rPr>
        <w:t>Art. 46 – Disposizioni finali e transitorie</w:t>
      </w:r>
    </w:p>
    <w:p w:rsidR="006D4EE9" w:rsidRPr="00D45915" w:rsidRDefault="006D4EE9" w:rsidP="006D4EE9">
      <w:pPr>
        <w:pStyle w:val="Style12"/>
        <w:kinsoku w:val="0"/>
        <w:autoSpaceDE/>
        <w:autoSpaceDN/>
        <w:adjustRightInd/>
        <w:rPr>
          <w:rStyle w:val="CharacterStyle5"/>
          <w:b/>
          <w:bCs/>
          <w:spacing w:val="-8"/>
          <w:w w:val="105"/>
        </w:rPr>
      </w:pPr>
    </w:p>
    <w:p w:rsidR="006D4EE9" w:rsidRDefault="006D4EE9" w:rsidP="006D4EE9">
      <w:pPr>
        <w:rPr>
          <w:rFonts w:ascii="Calibri" w:hAnsi="Calibri" w:cs="Calibri"/>
          <w:spacing w:val="-4"/>
          <w:w w:val="105"/>
        </w:rPr>
      </w:pPr>
    </w:p>
    <w:p w:rsidR="006D4EE9" w:rsidRDefault="006D4EE9" w:rsidP="006D4EE9">
      <w:pPr>
        <w:sectPr w:rsidR="006D4EE9" w:rsidSect="008116F6">
          <w:pgSz w:w="11906" w:h="16838"/>
          <w:pgMar w:top="1134" w:right="1134" w:bottom="1134" w:left="1134" w:header="0" w:footer="0" w:gutter="0"/>
          <w:cols w:space="708"/>
          <w:docGrid w:linePitch="360"/>
        </w:sectPr>
      </w:pPr>
    </w:p>
    <w:p w:rsidR="006D4EE9" w:rsidRDefault="00F33DBF" w:rsidP="006D4EE9">
      <w:pPr>
        <w:pStyle w:val="Style11"/>
        <w:kinsoku w:val="0"/>
        <w:autoSpaceDE/>
        <w:autoSpaceDN/>
        <w:adjustRightInd/>
        <w:jc w:val="center"/>
        <w:rPr>
          <w:rStyle w:val="CharacterStyle4"/>
          <w:b/>
          <w:bCs/>
          <w:color w:val="0000FF"/>
          <w:spacing w:val="-10"/>
          <w:w w:val="110"/>
          <w:u w:val="single"/>
        </w:rPr>
      </w:pPr>
      <w:r w:rsidRPr="00F33DBF">
        <w:rPr>
          <w:noProof/>
        </w:rPr>
        <w:lastRenderedPageBreak/>
        <w:pict>
          <v:shape id="Text Box 7" o:spid="_x0000_s1029" type="#_x0000_t202" style="position:absolute;left:0;text-align:left;margin-left:416.15pt;margin-top:740pt;width:69.85pt;height:9.35pt;z-index:25166336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" o:allowincell="f" stroked="f">
            <v:fill opacity="0"/>
            <v:textbox inset="0,0,0,0">
              <w:txbxContent>
                <w:p w:rsidR="00656138" w:rsidRPr="00D905EA" w:rsidRDefault="00656138" w:rsidP="006D4EE9"/>
              </w:txbxContent>
            </v:textbox>
            <w10:wrap type="square"/>
          </v:shape>
        </w:pict>
      </w:r>
      <w:r w:rsidR="006D4EE9">
        <w:rPr>
          <w:rStyle w:val="CharacterStyle4"/>
          <w:b/>
          <w:bCs/>
          <w:color w:val="0000FF"/>
          <w:w w:val="105"/>
        </w:rPr>
        <w:t>CAPO I</w:t>
      </w:r>
      <w:r w:rsidR="006D4EE9">
        <w:rPr>
          <w:rStyle w:val="CharacterStyle4"/>
          <w:b/>
          <w:bCs/>
          <w:color w:val="0000FF"/>
          <w:w w:val="105"/>
        </w:rPr>
        <w:br/>
      </w:r>
      <w:r w:rsidR="006D4EE9">
        <w:rPr>
          <w:rStyle w:val="CharacterStyle4"/>
          <w:b/>
          <w:bCs/>
          <w:color w:val="0000FF"/>
          <w:spacing w:val="-10"/>
          <w:w w:val="110"/>
          <w:u w:val="single"/>
        </w:rPr>
        <w:t>NORME GENERALI</w:t>
      </w:r>
    </w:p>
    <w:p w:rsidR="006D4EE9" w:rsidRPr="00983A27" w:rsidRDefault="006D4EE9" w:rsidP="006D4EE9">
      <w:pPr>
        <w:pStyle w:val="Style11"/>
        <w:kinsoku w:val="0"/>
        <w:autoSpaceDE/>
        <w:autoSpaceDN/>
        <w:adjustRightInd/>
        <w:spacing w:before="180"/>
        <w:jc w:val="center"/>
        <w:rPr>
          <w:rStyle w:val="CharacterStyle4"/>
          <w:b/>
          <w:bCs/>
        </w:rPr>
      </w:pPr>
      <w:r>
        <w:rPr>
          <w:rStyle w:val="CharacterStyle4"/>
          <w:b/>
          <w:bCs/>
        </w:rPr>
        <w:t>Art. 1</w:t>
      </w:r>
      <w:r>
        <w:rPr>
          <w:rStyle w:val="CharacterStyle4"/>
          <w:b/>
          <w:bCs/>
        </w:rPr>
        <w:br/>
      </w:r>
      <w:r w:rsidRPr="00983A27">
        <w:rPr>
          <w:rStyle w:val="CharacterStyle4"/>
          <w:b/>
          <w:bCs/>
        </w:rPr>
        <w:t>Disciplina della tassa sui rifiuti</w:t>
      </w:r>
    </w:p>
    <w:p w:rsidR="006D4EE9" w:rsidRPr="00713CF3" w:rsidRDefault="006D4EE9" w:rsidP="005A1110">
      <w:pPr>
        <w:numPr>
          <w:ilvl w:val="0"/>
          <w:numId w:val="49"/>
        </w:numPr>
        <w:overflowPunct/>
        <w:autoSpaceDE/>
        <w:autoSpaceDN/>
        <w:adjustRightInd/>
        <w:ind w:left="360"/>
        <w:jc w:val="both"/>
        <w:textAlignment w:val="auto"/>
        <w:rPr>
          <w:rFonts w:ascii="Calibri" w:hAnsi="Calibri"/>
        </w:rPr>
      </w:pPr>
      <w:r w:rsidRPr="00983A27">
        <w:rPr>
          <w:rFonts w:ascii="Calibri" w:hAnsi="Calibri"/>
        </w:rPr>
        <w:t xml:space="preserve">Il </w:t>
      </w:r>
      <w:r w:rsidRPr="00713CF3">
        <w:rPr>
          <w:rFonts w:ascii="Calibri" w:hAnsi="Calibri"/>
        </w:rPr>
        <w:t>presente regolamento</w:t>
      </w:r>
      <w:r w:rsidR="001740BA" w:rsidRPr="00713CF3">
        <w:rPr>
          <w:rFonts w:ascii="Calibri" w:hAnsi="Calibri"/>
        </w:rPr>
        <w:t xml:space="preserve">, adottato nell’ambito della potestà regolamentare prevista dall’art. 52 del D.Lgs. 446/1997, </w:t>
      </w:r>
      <w:r w:rsidRPr="00713CF3">
        <w:rPr>
          <w:rFonts w:ascii="Calibri" w:hAnsi="Calibri"/>
        </w:rPr>
        <w:t>attiva e disciplina l’applicazione della tassa comunale sui rifiuti, istituito dall’art. 1, comma  639 della Legge 27 dicembre 2013, n147 per la copertura del costo del servizio di gestione dei rifiuti  urbani  e dei rifiuti assimilati avviati al recupero e/o allo smaltimento, a decorrere dal 1° gennaio 2014</w:t>
      </w:r>
      <w:r w:rsidR="00B727FD" w:rsidRPr="00713CF3">
        <w:rPr>
          <w:rFonts w:ascii="Calibri" w:hAnsi="Calibri"/>
        </w:rPr>
        <w:t xml:space="preserve"> e successive modificazioni ed integrazioni e tenuto conto della loro conferma ai sensi del comma 738 dell’art. 1 della legge n. 160/2019</w:t>
      </w:r>
      <w:r w:rsidRPr="00713CF3">
        <w:rPr>
          <w:rFonts w:ascii="Calibri" w:hAnsi="Calibri"/>
        </w:rPr>
        <w:t>.</w:t>
      </w:r>
    </w:p>
    <w:p w:rsidR="006D4EE9" w:rsidRPr="00713CF3" w:rsidRDefault="006D4EE9" w:rsidP="005A1110">
      <w:pPr>
        <w:numPr>
          <w:ilvl w:val="0"/>
          <w:numId w:val="49"/>
        </w:numPr>
        <w:overflowPunct/>
        <w:autoSpaceDE/>
        <w:autoSpaceDN/>
        <w:adjustRightInd/>
        <w:ind w:left="360"/>
        <w:jc w:val="both"/>
        <w:textAlignment w:val="auto"/>
        <w:rPr>
          <w:rFonts w:ascii="Calibri" w:hAnsi="Calibri"/>
        </w:rPr>
      </w:pPr>
      <w:r w:rsidRPr="00713CF3">
        <w:rPr>
          <w:rFonts w:ascii="Calibri" w:hAnsi="Calibri"/>
        </w:rPr>
        <w:t xml:space="preserve">La tassa sui rifiuti (TARI) </w:t>
      </w:r>
      <w:r w:rsidR="005A070E" w:rsidRPr="00713CF3">
        <w:rPr>
          <w:rFonts w:ascii="Calibri" w:hAnsi="Calibri"/>
        </w:rPr>
        <w:t>,</w:t>
      </w:r>
      <w:r w:rsidRPr="00713CF3">
        <w:rPr>
          <w:rFonts w:ascii="Calibri" w:hAnsi="Calibri"/>
        </w:rPr>
        <w:t>introdotta anch’essa ai sensi del medesimo art.1,comma 639 della Legge 27 dicembre 2013, n147;</w:t>
      </w:r>
    </w:p>
    <w:p w:rsidR="006D4EE9" w:rsidRPr="00713CF3" w:rsidRDefault="006D4EE9" w:rsidP="005A1110">
      <w:pPr>
        <w:numPr>
          <w:ilvl w:val="0"/>
          <w:numId w:val="49"/>
        </w:numPr>
        <w:overflowPunct/>
        <w:autoSpaceDE/>
        <w:autoSpaceDN/>
        <w:adjustRightInd/>
        <w:ind w:left="360"/>
        <w:jc w:val="both"/>
        <w:textAlignment w:val="auto"/>
        <w:rPr>
          <w:rFonts w:ascii="Calibri" w:hAnsi="Calibri"/>
        </w:rPr>
      </w:pPr>
      <w:r w:rsidRPr="00713CF3">
        <w:rPr>
          <w:rFonts w:ascii="Calibri" w:hAnsi="Calibri"/>
        </w:rPr>
        <w:t xml:space="preserve">La predetta tassa sui rifiuti (TARI), è finalizzata alla copertura dei costi relativi al servizio di gestione dei rifiuti urbani e dei rifiuti assimilati avviati al recupero e/o allo smaltimento, nel rispetto dei criteri fissati dal presente regolamento. </w:t>
      </w:r>
    </w:p>
    <w:p w:rsidR="006D4EE9" w:rsidRPr="00713CF3" w:rsidRDefault="006D4EE9" w:rsidP="005A1110">
      <w:pPr>
        <w:numPr>
          <w:ilvl w:val="0"/>
          <w:numId w:val="49"/>
        </w:numPr>
        <w:overflowPunct/>
        <w:autoSpaceDE/>
        <w:autoSpaceDN/>
        <w:adjustRightInd/>
        <w:ind w:left="360"/>
        <w:jc w:val="both"/>
        <w:textAlignment w:val="auto"/>
        <w:rPr>
          <w:rFonts w:ascii="Calibri" w:hAnsi="Calibri"/>
        </w:rPr>
      </w:pPr>
      <w:r w:rsidRPr="00713CF3">
        <w:rPr>
          <w:rFonts w:ascii="Calibri" w:hAnsi="Calibri"/>
        </w:rPr>
        <w:t xml:space="preserve">La classificazione dei rifiuti urbani e dei rifiuti speciali assimilati per quantità e qualità agli urbani è effettuata con riferimento alle definizioni di cui all’ art. 184 del Dlgs n. 152/2006 e s.m.i;  </w:t>
      </w:r>
    </w:p>
    <w:p w:rsidR="006D4EE9" w:rsidRPr="00713CF3" w:rsidRDefault="006D4EE9" w:rsidP="005A1110">
      <w:pPr>
        <w:numPr>
          <w:ilvl w:val="0"/>
          <w:numId w:val="49"/>
        </w:numPr>
        <w:overflowPunct/>
        <w:autoSpaceDE/>
        <w:autoSpaceDN/>
        <w:adjustRightInd/>
        <w:ind w:left="360"/>
        <w:jc w:val="both"/>
        <w:textAlignment w:val="auto"/>
        <w:rPr>
          <w:rFonts w:ascii="Calibri" w:hAnsi="Calibri"/>
        </w:rPr>
      </w:pPr>
      <w:r w:rsidRPr="00713CF3">
        <w:rPr>
          <w:rFonts w:ascii="Calibri" w:hAnsi="Calibri"/>
        </w:rPr>
        <w:t>L’entrata qui disciplinata ha natura tributaria, non intendendosi con il presente regolamento attivare la tariffa con natura corrispettiva di cui ai comma 668 dell’art.1 della legge 147/2013 .</w:t>
      </w:r>
    </w:p>
    <w:p w:rsidR="006D4EE9" w:rsidRPr="00713CF3" w:rsidRDefault="006D4EE9" w:rsidP="005A1110">
      <w:pPr>
        <w:numPr>
          <w:ilvl w:val="0"/>
          <w:numId w:val="49"/>
        </w:numPr>
        <w:overflowPunct/>
        <w:autoSpaceDE/>
        <w:autoSpaceDN/>
        <w:adjustRightInd/>
        <w:ind w:left="360"/>
        <w:jc w:val="both"/>
        <w:textAlignment w:val="auto"/>
        <w:rPr>
          <w:rFonts w:ascii="Calibri" w:hAnsi="Calibri"/>
        </w:rPr>
      </w:pPr>
      <w:r w:rsidRPr="00713CF3">
        <w:rPr>
          <w:rFonts w:ascii="Calibri" w:hAnsi="Calibri"/>
        </w:rPr>
        <w:t xml:space="preserve">La tariffa della tassa comunale si conforma alle disposizioni contenute nel Decreto del Presidente della Repubblica 27 aprile 1999, n. 158 </w:t>
      </w:r>
      <w:r w:rsidR="00656138" w:rsidRPr="00713CF3">
        <w:rPr>
          <w:rFonts w:ascii="Calibri" w:hAnsi="Calibri"/>
        </w:rPr>
        <w:t>,</w:t>
      </w:r>
      <w:r w:rsidRPr="00713CF3">
        <w:rPr>
          <w:rFonts w:ascii="Calibri" w:hAnsi="Calibri"/>
        </w:rPr>
        <w:t>dell’art.1 L.147/2013</w:t>
      </w:r>
      <w:r w:rsidR="00656138" w:rsidRPr="00713CF3">
        <w:rPr>
          <w:rFonts w:ascii="Calibri" w:hAnsi="Calibri"/>
        </w:rPr>
        <w:t xml:space="preserve"> e </w:t>
      </w:r>
      <w:r w:rsidR="00B727FD" w:rsidRPr="00713CF3">
        <w:rPr>
          <w:rFonts w:ascii="Calibri" w:hAnsi="Calibri"/>
        </w:rPr>
        <w:t>delle disposizioni dell’Autorità di regolazione e dei criteri di articolazione delle tariffe stabilite dal presente  regolamento.</w:t>
      </w:r>
    </w:p>
    <w:p w:rsidR="006D4EE9" w:rsidRPr="00713CF3" w:rsidRDefault="006D4EE9" w:rsidP="005A1110">
      <w:pPr>
        <w:numPr>
          <w:ilvl w:val="0"/>
          <w:numId w:val="49"/>
        </w:numPr>
        <w:overflowPunct/>
        <w:autoSpaceDE/>
        <w:autoSpaceDN/>
        <w:adjustRightInd/>
        <w:ind w:left="360"/>
        <w:jc w:val="both"/>
        <w:textAlignment w:val="auto"/>
        <w:rPr>
          <w:rFonts w:ascii="Calibri" w:hAnsi="Calibri"/>
        </w:rPr>
      </w:pPr>
      <w:r w:rsidRPr="00713CF3">
        <w:rPr>
          <w:rFonts w:ascii="Calibri" w:hAnsi="Calibri"/>
        </w:rPr>
        <w:t>Per quanto non previsto dal presente regolamento si applicano le disposizioni di legge vigenti</w:t>
      </w:r>
      <w:r w:rsidR="00B727FD" w:rsidRPr="00713CF3">
        <w:rPr>
          <w:rFonts w:ascii="Calibri" w:hAnsi="Calibri"/>
        </w:rPr>
        <w:t xml:space="preserve"> relative alla disciplina della TARI di cui alla L. n. 147/2013 e smi, nonché alle altre norme legislative vigenti di </w:t>
      </w:r>
      <w:r w:rsidR="00CC23C3" w:rsidRPr="00713CF3">
        <w:rPr>
          <w:rFonts w:ascii="Calibri" w:hAnsi="Calibri"/>
        </w:rPr>
        <w:t>riferimento</w:t>
      </w:r>
      <w:r w:rsidRPr="00713CF3">
        <w:rPr>
          <w:rFonts w:ascii="Calibri" w:hAnsi="Calibri"/>
        </w:rPr>
        <w:t>.</w:t>
      </w:r>
    </w:p>
    <w:p w:rsidR="006D4EE9" w:rsidRPr="00983A27" w:rsidRDefault="006D4EE9" w:rsidP="006D4EE9">
      <w:pPr>
        <w:pStyle w:val="Style11"/>
        <w:kinsoku w:val="0"/>
        <w:autoSpaceDE/>
        <w:autoSpaceDN/>
        <w:adjustRightInd/>
        <w:spacing w:before="288"/>
        <w:jc w:val="center"/>
        <w:rPr>
          <w:rStyle w:val="CharacterStyle4"/>
          <w:b/>
          <w:bCs/>
        </w:rPr>
      </w:pPr>
      <w:r w:rsidRPr="00713CF3">
        <w:rPr>
          <w:rStyle w:val="CharacterStyle4"/>
          <w:b/>
          <w:bCs/>
        </w:rPr>
        <w:t>Art. 2</w:t>
      </w:r>
      <w:r w:rsidRPr="00713CF3">
        <w:rPr>
          <w:rStyle w:val="CharacterStyle4"/>
          <w:b/>
          <w:bCs/>
        </w:rPr>
        <w:br/>
      </w:r>
      <w:r w:rsidRPr="00983A27">
        <w:rPr>
          <w:rStyle w:val="CharacterStyle4"/>
          <w:b/>
          <w:bCs/>
        </w:rPr>
        <w:t>Oggetto e ambito di applicazione del regolamento</w:t>
      </w:r>
    </w:p>
    <w:p w:rsidR="006D4EE9" w:rsidRPr="00983A27" w:rsidRDefault="006D4EE9" w:rsidP="005A1110">
      <w:pPr>
        <w:widowControl w:val="0"/>
        <w:numPr>
          <w:ilvl w:val="0"/>
          <w:numId w:val="9"/>
        </w:numPr>
        <w:kinsoku w:val="0"/>
        <w:overflowPunct/>
        <w:autoSpaceDE/>
        <w:autoSpaceDN/>
        <w:adjustRightInd/>
        <w:spacing w:before="36"/>
        <w:ind w:left="288" w:right="72" w:hanging="288"/>
        <w:jc w:val="both"/>
        <w:textAlignment w:val="auto"/>
        <w:rPr>
          <w:rFonts w:ascii="Calibri" w:hAnsi="Calibri" w:cs="Calibri"/>
          <w:spacing w:val="-1"/>
        </w:rPr>
      </w:pPr>
      <w:r w:rsidRPr="00983A27">
        <w:rPr>
          <w:rFonts w:ascii="Calibri" w:hAnsi="Calibri" w:cs="Calibri"/>
        </w:rPr>
        <w:t xml:space="preserve">Il presente regolamento disciplina la tassa sui rifiuti, </w:t>
      </w:r>
      <w:r w:rsidR="005A070E">
        <w:rPr>
          <w:rFonts w:ascii="Calibri" w:hAnsi="Calibri" w:cs="Calibri"/>
        </w:rPr>
        <w:t>introdotta</w:t>
      </w:r>
      <w:r w:rsidRPr="00983A27">
        <w:rPr>
          <w:rFonts w:ascii="Calibri" w:hAnsi="Calibri" w:cs="Calibri"/>
        </w:rPr>
        <w:t xml:space="preserve"> dall’art. 1, comma 639 e successivi della Legge n. 147/2013 e dalle disposizioni di cui </w:t>
      </w:r>
      <w:r w:rsidRPr="00983A27">
        <w:rPr>
          <w:rFonts w:ascii="Calibri" w:hAnsi="Calibri" w:cs="Calibri"/>
          <w:spacing w:val="1"/>
        </w:rPr>
        <w:t>al D.P.R. 27 aprile 1999, n. 158, rubricato “</w:t>
      </w:r>
      <w:r w:rsidRPr="00983A27">
        <w:rPr>
          <w:rFonts w:ascii="Calibri" w:hAnsi="Calibri" w:cs="Calibri"/>
          <w:i/>
          <w:iCs/>
          <w:spacing w:val="1"/>
        </w:rPr>
        <w:t xml:space="preserve">regolamento recante norme per la elaborazione del </w:t>
      </w:r>
      <w:r w:rsidRPr="00983A27">
        <w:rPr>
          <w:rFonts w:ascii="Calibri" w:hAnsi="Calibri" w:cs="Calibri"/>
          <w:i/>
          <w:iCs/>
          <w:spacing w:val="-1"/>
        </w:rPr>
        <w:t>metodo normalizzato per definire la tariffa del servizio di gestione del ciclo dei rifiuti urbani</w:t>
      </w:r>
      <w:r w:rsidRPr="00983A27">
        <w:rPr>
          <w:rFonts w:ascii="Calibri" w:hAnsi="Calibri" w:cs="Calibri"/>
          <w:spacing w:val="-1"/>
        </w:rPr>
        <w:t>”.</w:t>
      </w:r>
    </w:p>
    <w:p w:rsidR="006D4EE9" w:rsidRPr="00983A27" w:rsidRDefault="006D4EE9" w:rsidP="005A1110">
      <w:pPr>
        <w:pStyle w:val="Style11"/>
        <w:numPr>
          <w:ilvl w:val="0"/>
          <w:numId w:val="9"/>
        </w:numPr>
        <w:kinsoku w:val="0"/>
        <w:autoSpaceDE/>
        <w:autoSpaceDN/>
        <w:adjustRightInd/>
        <w:ind w:left="288" w:hanging="288"/>
        <w:jc w:val="both"/>
        <w:rPr>
          <w:rStyle w:val="CharacterStyle4"/>
          <w:spacing w:val="3"/>
        </w:rPr>
      </w:pPr>
      <w:r w:rsidRPr="00983A27">
        <w:rPr>
          <w:rStyle w:val="CharacterStyle4"/>
          <w:spacing w:val="3"/>
        </w:rPr>
        <w:t>In particolare vengono stabiliti i criteri per l’applicazione del tributo al fine di:</w:t>
      </w:r>
    </w:p>
    <w:p w:rsidR="006D4EE9" w:rsidRPr="00983A27" w:rsidRDefault="006D4EE9" w:rsidP="005A1110">
      <w:pPr>
        <w:widowControl w:val="0"/>
        <w:numPr>
          <w:ilvl w:val="0"/>
          <w:numId w:val="10"/>
        </w:numPr>
        <w:kinsoku w:val="0"/>
        <w:overflowPunct/>
        <w:autoSpaceDE/>
        <w:autoSpaceDN/>
        <w:adjustRightInd/>
        <w:ind w:right="72"/>
        <w:jc w:val="both"/>
        <w:textAlignment w:val="auto"/>
        <w:rPr>
          <w:rFonts w:ascii="Calibri" w:hAnsi="Calibri" w:cs="Calibri"/>
        </w:rPr>
      </w:pPr>
      <w:r w:rsidRPr="00983A27">
        <w:rPr>
          <w:rFonts w:ascii="Calibri" w:hAnsi="Calibri" w:cs="Calibri"/>
          <w:spacing w:val="3"/>
        </w:rPr>
        <w:t xml:space="preserve">definire i coefficienti ed i meccanismi di determinazione delle tariffe delle diverse utenze, unitamente alle </w:t>
      </w:r>
      <w:r w:rsidRPr="00983A27">
        <w:rPr>
          <w:rFonts w:ascii="Calibri" w:hAnsi="Calibri" w:cs="Calibri"/>
        </w:rPr>
        <w:t>modalità di applicazione del tributo;</w:t>
      </w:r>
    </w:p>
    <w:p w:rsidR="006D4EE9" w:rsidRPr="00983A27" w:rsidRDefault="006D4EE9" w:rsidP="005A1110">
      <w:pPr>
        <w:widowControl w:val="0"/>
        <w:numPr>
          <w:ilvl w:val="0"/>
          <w:numId w:val="10"/>
        </w:numPr>
        <w:kinsoku w:val="0"/>
        <w:overflowPunct/>
        <w:autoSpaceDE/>
        <w:autoSpaceDN/>
        <w:adjustRightInd/>
        <w:ind w:right="72"/>
        <w:jc w:val="both"/>
        <w:textAlignment w:val="auto"/>
        <w:rPr>
          <w:rFonts w:ascii="Calibri" w:hAnsi="Calibri" w:cs="Calibri"/>
        </w:rPr>
      </w:pPr>
      <w:r w:rsidRPr="00983A27">
        <w:rPr>
          <w:rFonts w:ascii="Calibri" w:hAnsi="Calibri" w:cs="Calibri"/>
          <w:spacing w:val="-1"/>
        </w:rPr>
        <w:t xml:space="preserve">classificare le categorie di utenza, nel rispetto delle disposizioni dettate dal legislatore nazionale, in considerazione </w:t>
      </w:r>
      <w:r w:rsidRPr="00983A27">
        <w:rPr>
          <w:rFonts w:ascii="Calibri" w:hAnsi="Calibri" w:cs="Calibri"/>
        </w:rPr>
        <w:t>della potenzialità dei rifiuti conferiti;</w:t>
      </w:r>
    </w:p>
    <w:p w:rsidR="006D4EE9" w:rsidRPr="00983A27" w:rsidRDefault="006D4EE9" w:rsidP="006D4EE9">
      <w:pPr>
        <w:pStyle w:val="Style11"/>
        <w:kinsoku w:val="0"/>
        <w:autoSpaceDE/>
        <w:autoSpaceDN/>
        <w:adjustRightInd/>
        <w:ind w:left="284" w:hanging="284"/>
        <w:jc w:val="both"/>
        <w:rPr>
          <w:rStyle w:val="CharacterStyle4"/>
        </w:rPr>
      </w:pPr>
      <w:r w:rsidRPr="00983A27">
        <w:rPr>
          <w:rStyle w:val="CharacterStyle4"/>
          <w:spacing w:val="3"/>
        </w:rPr>
        <w:t>c) esercitare la potestà regolamentare attribuita ai Comuni ai sensi dell’articolo 52 del D.Lgs. 15 dicembre 1997, n.</w:t>
      </w:r>
      <w:r w:rsidRPr="00983A27">
        <w:rPr>
          <w:rStyle w:val="CharacterStyle4"/>
          <w:spacing w:val="3"/>
        </w:rPr>
        <w:br/>
      </w:r>
      <w:r w:rsidRPr="00983A27">
        <w:rPr>
          <w:rStyle w:val="CharacterStyle4"/>
        </w:rPr>
        <w:t>446, con particolare riferimento alla gestione del tributo, alle riduzione ed agevolazioni previste dal legislatore.</w:t>
      </w:r>
    </w:p>
    <w:p w:rsidR="006D4EE9" w:rsidRPr="00983A27" w:rsidRDefault="006D4EE9" w:rsidP="006D4EE9">
      <w:pPr>
        <w:pStyle w:val="Style11"/>
        <w:kinsoku w:val="0"/>
        <w:autoSpaceDE/>
        <w:autoSpaceDN/>
        <w:adjustRightInd/>
        <w:spacing w:before="216"/>
        <w:jc w:val="center"/>
        <w:rPr>
          <w:rStyle w:val="CharacterStyle4"/>
          <w:b/>
          <w:bCs/>
        </w:rPr>
      </w:pPr>
      <w:r w:rsidRPr="00983A27">
        <w:rPr>
          <w:rStyle w:val="CharacterStyle4"/>
          <w:b/>
          <w:bCs/>
        </w:rPr>
        <w:t>Art. 3</w:t>
      </w:r>
      <w:r w:rsidRPr="00983A27">
        <w:rPr>
          <w:rStyle w:val="CharacterStyle4"/>
          <w:b/>
          <w:bCs/>
        </w:rPr>
        <w:br/>
        <w:t>Rifiuto solido urbano e rifiuto speciale assimilato all’urbano</w:t>
      </w:r>
    </w:p>
    <w:p w:rsidR="006D4EE9" w:rsidRPr="0029043E" w:rsidRDefault="006D4EE9" w:rsidP="006D4EE9">
      <w:pPr>
        <w:ind w:left="180" w:hanging="180"/>
        <w:jc w:val="both"/>
        <w:rPr>
          <w:rStyle w:val="CharacterStyle2"/>
          <w:rFonts w:ascii="Calibri" w:hAnsi="Calibri"/>
          <w:spacing w:val="-6"/>
          <w:sz w:val="20"/>
          <w:szCs w:val="20"/>
        </w:rPr>
      </w:pPr>
      <w:r w:rsidRPr="00983A27">
        <w:rPr>
          <w:rStyle w:val="CharacterStyle2"/>
          <w:rFonts w:ascii="Calibri" w:hAnsi="Calibri"/>
          <w:spacing w:val="-4"/>
        </w:rPr>
        <w:t xml:space="preserve">1. </w:t>
      </w:r>
      <w:r w:rsidRPr="0029043E">
        <w:rPr>
          <w:rStyle w:val="CharacterStyle2"/>
          <w:rFonts w:ascii="Calibri" w:hAnsi="Calibri"/>
          <w:spacing w:val="-4"/>
          <w:sz w:val="20"/>
          <w:szCs w:val="20"/>
        </w:rPr>
        <w:t xml:space="preserve">La gestione dei rifiuti urbani comprende la raccolta, il trasporto, il recupero e lo smaltimento dei </w:t>
      </w:r>
      <w:r w:rsidRPr="0029043E">
        <w:rPr>
          <w:rStyle w:val="CharacterStyle2"/>
          <w:rFonts w:ascii="Calibri" w:hAnsi="Calibri"/>
          <w:spacing w:val="-1"/>
          <w:sz w:val="20"/>
          <w:szCs w:val="20"/>
        </w:rPr>
        <w:t xml:space="preserve">rifiuti urbani e assimilati e costituisce un servizio di pubblico interesse, svolto in regime di </w:t>
      </w:r>
      <w:r w:rsidRPr="0029043E">
        <w:rPr>
          <w:rStyle w:val="CharacterStyle2"/>
          <w:rFonts w:ascii="Calibri" w:hAnsi="Calibri"/>
          <w:spacing w:val="-6"/>
          <w:sz w:val="20"/>
          <w:szCs w:val="20"/>
        </w:rPr>
        <w:t>privativa sull’intero territorio comunale.</w:t>
      </w:r>
    </w:p>
    <w:p w:rsidR="006D4EE9" w:rsidRPr="0029043E" w:rsidRDefault="006D4EE9" w:rsidP="006D4EE9">
      <w:pPr>
        <w:ind w:left="180" w:hanging="180"/>
        <w:jc w:val="both"/>
        <w:rPr>
          <w:rStyle w:val="CharacterStyle2"/>
          <w:rFonts w:ascii="Calibri" w:hAnsi="Calibri"/>
          <w:sz w:val="20"/>
          <w:szCs w:val="20"/>
        </w:rPr>
      </w:pPr>
      <w:r w:rsidRPr="0029043E">
        <w:rPr>
          <w:rStyle w:val="CharacterStyle2"/>
          <w:rFonts w:ascii="Calibri" w:hAnsi="Calibri"/>
          <w:spacing w:val="-3"/>
          <w:sz w:val="20"/>
          <w:szCs w:val="20"/>
        </w:rPr>
        <w:t xml:space="preserve">2. Sono rifiuti urbani ai sensi dell’articolo 184, comma 2, del Decreto Legislativo 3 aprile 2006, n. </w:t>
      </w:r>
      <w:r w:rsidRPr="0029043E">
        <w:rPr>
          <w:rStyle w:val="CharacterStyle2"/>
          <w:rFonts w:ascii="Calibri" w:hAnsi="Calibri"/>
          <w:sz w:val="20"/>
          <w:szCs w:val="20"/>
        </w:rPr>
        <w:t>152:</w:t>
      </w:r>
    </w:p>
    <w:p w:rsidR="006D4EE9" w:rsidRPr="0029043E" w:rsidRDefault="006D4EE9" w:rsidP="005A1110">
      <w:pPr>
        <w:numPr>
          <w:ilvl w:val="0"/>
          <w:numId w:val="38"/>
        </w:numPr>
        <w:tabs>
          <w:tab w:val="clear" w:pos="720"/>
        </w:tabs>
        <w:suppressAutoHyphens/>
        <w:overflowPunct/>
        <w:autoSpaceDE/>
        <w:autoSpaceDN/>
        <w:adjustRightInd/>
        <w:ind w:left="180" w:hanging="180"/>
        <w:jc w:val="both"/>
        <w:textAlignment w:val="auto"/>
        <w:rPr>
          <w:rStyle w:val="CharacterStyle2"/>
          <w:rFonts w:ascii="Calibri" w:hAnsi="Calibri"/>
          <w:sz w:val="20"/>
          <w:szCs w:val="20"/>
        </w:rPr>
      </w:pPr>
      <w:r w:rsidRPr="0029043E">
        <w:rPr>
          <w:rStyle w:val="CharacterStyle2"/>
          <w:rFonts w:ascii="Calibri" w:hAnsi="Calibri"/>
          <w:spacing w:val="-3"/>
          <w:sz w:val="20"/>
          <w:szCs w:val="20"/>
        </w:rPr>
        <w:t xml:space="preserve">i rifiuti domestici, anche ingombranti, provenienti da locali e luoghi adibiti ad uso di civile </w:t>
      </w:r>
      <w:r w:rsidRPr="0029043E">
        <w:rPr>
          <w:rStyle w:val="CharacterStyle2"/>
          <w:rFonts w:ascii="Calibri" w:hAnsi="Calibri"/>
          <w:sz w:val="20"/>
          <w:szCs w:val="20"/>
        </w:rPr>
        <w:t>abitazione;</w:t>
      </w:r>
    </w:p>
    <w:p w:rsidR="006D4EE9" w:rsidRPr="0029043E" w:rsidRDefault="006D4EE9" w:rsidP="005A1110">
      <w:pPr>
        <w:numPr>
          <w:ilvl w:val="0"/>
          <w:numId w:val="38"/>
        </w:numPr>
        <w:tabs>
          <w:tab w:val="clear" w:pos="720"/>
        </w:tabs>
        <w:suppressAutoHyphens/>
        <w:overflowPunct/>
        <w:autoSpaceDE/>
        <w:autoSpaceDN/>
        <w:adjustRightInd/>
        <w:ind w:left="180" w:hanging="180"/>
        <w:jc w:val="both"/>
        <w:textAlignment w:val="auto"/>
        <w:rPr>
          <w:rStyle w:val="CharacterStyle2"/>
          <w:rFonts w:ascii="Calibri" w:hAnsi="Calibri"/>
          <w:spacing w:val="-3"/>
          <w:sz w:val="20"/>
          <w:szCs w:val="20"/>
        </w:rPr>
      </w:pPr>
      <w:r w:rsidRPr="0029043E">
        <w:rPr>
          <w:rStyle w:val="CharacterStyle2"/>
          <w:rFonts w:ascii="Calibri" w:hAnsi="Calibri"/>
          <w:spacing w:val="-6"/>
          <w:sz w:val="20"/>
          <w:szCs w:val="20"/>
        </w:rPr>
        <w:t xml:space="preserve">i rifiuti non pericolosi provenienti da locali e luoghi adibiti ad usi diversi da quelli di cui alla lettera </w:t>
      </w:r>
      <w:r w:rsidRPr="0029043E">
        <w:rPr>
          <w:rStyle w:val="CharacterStyle2"/>
          <w:rFonts w:ascii="Calibri" w:hAnsi="Calibri"/>
          <w:spacing w:val="-3"/>
          <w:sz w:val="20"/>
          <w:szCs w:val="20"/>
        </w:rPr>
        <w:t>a) del presente comma, assimilati dal comune ai rifiuti urbani;</w:t>
      </w:r>
    </w:p>
    <w:p w:rsidR="006D4EE9" w:rsidRPr="0029043E" w:rsidRDefault="006D4EE9" w:rsidP="005A1110">
      <w:pPr>
        <w:numPr>
          <w:ilvl w:val="0"/>
          <w:numId w:val="38"/>
        </w:numPr>
        <w:tabs>
          <w:tab w:val="clear" w:pos="720"/>
        </w:tabs>
        <w:suppressAutoHyphens/>
        <w:overflowPunct/>
        <w:autoSpaceDE/>
        <w:autoSpaceDN/>
        <w:adjustRightInd/>
        <w:ind w:left="180" w:hanging="180"/>
        <w:jc w:val="both"/>
        <w:textAlignment w:val="auto"/>
        <w:rPr>
          <w:rFonts w:ascii="Calibri" w:hAnsi="Calibri"/>
          <w:spacing w:val="1"/>
        </w:rPr>
      </w:pPr>
      <w:r w:rsidRPr="0029043E">
        <w:rPr>
          <w:rFonts w:ascii="Calibri" w:hAnsi="Calibri"/>
          <w:spacing w:val="1"/>
        </w:rPr>
        <w:t>i rifiuti provenienti dallo spazzamento delle strade;</w:t>
      </w:r>
    </w:p>
    <w:p w:rsidR="006D4EE9" w:rsidRPr="0029043E" w:rsidRDefault="006D4EE9" w:rsidP="005A1110">
      <w:pPr>
        <w:numPr>
          <w:ilvl w:val="0"/>
          <w:numId w:val="38"/>
        </w:numPr>
        <w:tabs>
          <w:tab w:val="clear" w:pos="720"/>
        </w:tabs>
        <w:suppressAutoHyphens/>
        <w:overflowPunct/>
        <w:autoSpaceDE/>
        <w:autoSpaceDN/>
        <w:adjustRightInd/>
        <w:ind w:left="180" w:hanging="180"/>
        <w:jc w:val="both"/>
        <w:textAlignment w:val="auto"/>
        <w:rPr>
          <w:rFonts w:ascii="Calibri" w:hAnsi="Calibri"/>
          <w:spacing w:val="-2"/>
        </w:rPr>
      </w:pPr>
      <w:r w:rsidRPr="0029043E">
        <w:rPr>
          <w:rFonts w:ascii="Calibri" w:hAnsi="Calibri"/>
          <w:spacing w:val="-2"/>
        </w:rPr>
        <w:t xml:space="preserve">i rifiuti di qualunque natura o provenienza, giacenti sulle strade ed aree pubbliche o sulle strade </w:t>
      </w:r>
      <w:r w:rsidRPr="0029043E">
        <w:rPr>
          <w:rFonts w:ascii="Calibri" w:hAnsi="Calibri"/>
          <w:spacing w:val="-1"/>
        </w:rPr>
        <w:t xml:space="preserve">ed aree private comunque soggette ad uso pubblico o sulle spiagge marittime e lacuali e sulle </w:t>
      </w:r>
      <w:r w:rsidRPr="0029043E">
        <w:rPr>
          <w:rFonts w:ascii="Calibri" w:hAnsi="Calibri"/>
          <w:spacing w:val="-2"/>
        </w:rPr>
        <w:t>rive dei corsi d'acqua;</w:t>
      </w:r>
    </w:p>
    <w:p w:rsidR="006D4EE9" w:rsidRPr="0029043E" w:rsidRDefault="006D4EE9" w:rsidP="005A1110">
      <w:pPr>
        <w:numPr>
          <w:ilvl w:val="0"/>
          <w:numId w:val="38"/>
        </w:numPr>
        <w:tabs>
          <w:tab w:val="clear" w:pos="720"/>
        </w:tabs>
        <w:suppressAutoHyphens/>
        <w:overflowPunct/>
        <w:autoSpaceDE/>
        <w:autoSpaceDN/>
        <w:adjustRightInd/>
        <w:ind w:left="180" w:hanging="180"/>
        <w:jc w:val="both"/>
        <w:textAlignment w:val="auto"/>
        <w:rPr>
          <w:rFonts w:ascii="Calibri" w:hAnsi="Calibri"/>
          <w:spacing w:val="-1"/>
        </w:rPr>
      </w:pPr>
      <w:r w:rsidRPr="0029043E">
        <w:rPr>
          <w:rFonts w:ascii="Calibri" w:hAnsi="Calibri"/>
          <w:spacing w:val="-1"/>
        </w:rPr>
        <w:t>i rifiuti vegetali provenienti da aree verdi, quali giardini, parchi e aree cimiteriali;</w:t>
      </w:r>
    </w:p>
    <w:p w:rsidR="006D4EE9" w:rsidRPr="0029043E" w:rsidRDefault="006D4EE9" w:rsidP="005A1110">
      <w:pPr>
        <w:numPr>
          <w:ilvl w:val="0"/>
          <w:numId w:val="38"/>
        </w:numPr>
        <w:tabs>
          <w:tab w:val="clear" w:pos="720"/>
        </w:tabs>
        <w:suppressAutoHyphens/>
        <w:overflowPunct/>
        <w:autoSpaceDE/>
        <w:autoSpaceDN/>
        <w:adjustRightInd/>
        <w:ind w:left="180" w:hanging="180"/>
        <w:jc w:val="both"/>
        <w:textAlignment w:val="auto"/>
        <w:rPr>
          <w:rStyle w:val="CharacterStyle2"/>
          <w:rFonts w:ascii="Calibri" w:hAnsi="Calibri"/>
          <w:spacing w:val="-3"/>
          <w:sz w:val="20"/>
          <w:szCs w:val="20"/>
        </w:rPr>
      </w:pPr>
      <w:r w:rsidRPr="0029043E">
        <w:rPr>
          <w:rStyle w:val="CharacterStyle2"/>
          <w:rFonts w:ascii="Calibri" w:hAnsi="Calibri"/>
          <w:spacing w:val="-8"/>
          <w:sz w:val="20"/>
          <w:szCs w:val="20"/>
        </w:rPr>
        <w:t xml:space="preserve">i rifiuti provenienti da esumazioni ed estumulazioni, nonché gli altri rifiuti provenienti da attività </w:t>
      </w:r>
      <w:r w:rsidRPr="0029043E">
        <w:rPr>
          <w:rStyle w:val="CharacterStyle2"/>
          <w:rFonts w:ascii="Calibri" w:hAnsi="Calibri"/>
          <w:spacing w:val="-3"/>
          <w:sz w:val="20"/>
          <w:szCs w:val="20"/>
        </w:rPr>
        <w:t>cimiteriale diversi ma assimilabili a quelli di cui alle lettere b)  ed e) del presente comma.</w:t>
      </w:r>
    </w:p>
    <w:p w:rsidR="006D4EE9" w:rsidRPr="0029043E" w:rsidRDefault="006D4EE9" w:rsidP="006D4EE9">
      <w:pPr>
        <w:ind w:left="180" w:hanging="180"/>
        <w:jc w:val="both"/>
        <w:rPr>
          <w:rStyle w:val="CharacterStyle2"/>
          <w:rFonts w:ascii="Calibri" w:hAnsi="Calibri"/>
          <w:spacing w:val="-3"/>
          <w:sz w:val="20"/>
          <w:szCs w:val="20"/>
        </w:rPr>
      </w:pPr>
      <w:r w:rsidRPr="0029043E">
        <w:rPr>
          <w:rStyle w:val="CharacterStyle2"/>
          <w:rFonts w:ascii="Calibri" w:hAnsi="Calibri"/>
          <w:sz w:val="20"/>
          <w:szCs w:val="20"/>
        </w:rPr>
        <w:t xml:space="preserve">3.Sono rifiuti assimilati agli urbani quelli individuati dalla deliberazione di assimilazione del </w:t>
      </w:r>
      <w:r w:rsidRPr="0029043E">
        <w:rPr>
          <w:rStyle w:val="CharacterStyle2"/>
          <w:rFonts w:ascii="Calibri" w:hAnsi="Calibri"/>
          <w:spacing w:val="-3"/>
          <w:sz w:val="20"/>
          <w:szCs w:val="20"/>
        </w:rPr>
        <w:t>Comune n. 92 del 27/07/2010 e s.m.i..</w:t>
      </w:r>
    </w:p>
    <w:p w:rsidR="006D4EE9" w:rsidRPr="00983A27" w:rsidRDefault="006D4EE9" w:rsidP="006D4EE9">
      <w:pPr>
        <w:pStyle w:val="Style11"/>
        <w:kinsoku w:val="0"/>
        <w:autoSpaceDE/>
        <w:autoSpaceDN/>
        <w:adjustRightInd/>
        <w:spacing w:before="216"/>
        <w:jc w:val="center"/>
        <w:rPr>
          <w:rStyle w:val="CharacterStyle4"/>
          <w:b/>
          <w:bCs/>
        </w:rPr>
      </w:pPr>
      <w:r w:rsidRPr="00983A27">
        <w:rPr>
          <w:rStyle w:val="CharacterStyle4"/>
          <w:b/>
          <w:bCs/>
        </w:rPr>
        <w:t>Art. 4</w:t>
      </w:r>
      <w:r w:rsidRPr="00983A27">
        <w:rPr>
          <w:rStyle w:val="CharacterStyle4"/>
          <w:b/>
          <w:bCs/>
        </w:rPr>
        <w:br/>
        <w:t>Soggetto attivo</w:t>
      </w:r>
    </w:p>
    <w:p w:rsidR="006D4EE9" w:rsidRPr="00983A27" w:rsidRDefault="006D4EE9" w:rsidP="006D4EE9">
      <w:pPr>
        <w:pStyle w:val="Style11"/>
        <w:kinsoku w:val="0"/>
        <w:autoSpaceDE/>
        <w:autoSpaceDN/>
        <w:adjustRightInd/>
        <w:ind w:right="72"/>
        <w:jc w:val="both"/>
        <w:rPr>
          <w:rStyle w:val="CharacterStyle4"/>
        </w:rPr>
      </w:pPr>
      <w:r w:rsidRPr="00983A27">
        <w:rPr>
          <w:rStyle w:val="CharacterStyle4"/>
        </w:rPr>
        <w:t xml:space="preserve">1. Ai sensi della normativa richiamata, il Comune è soggetto attivo dell’obbligazione tributaria </w:t>
      </w:r>
      <w:r w:rsidRPr="00983A27">
        <w:rPr>
          <w:rStyle w:val="CharacterStyle4"/>
          <w:spacing w:val="-3"/>
        </w:rPr>
        <w:t xml:space="preserve">disciplinata dal presente regolamento, con riferimento a tutti gli immobili la cui superficie insiste, </w:t>
      </w:r>
      <w:r w:rsidRPr="00983A27">
        <w:rPr>
          <w:rStyle w:val="CharacterStyle4"/>
        </w:rPr>
        <w:t>interamente o prevalentemente, sul territorio comunale.</w:t>
      </w:r>
    </w:p>
    <w:p w:rsidR="006D4EE9" w:rsidRDefault="006D4EE9" w:rsidP="006D4EE9">
      <w:pPr>
        <w:pStyle w:val="Style11"/>
        <w:kinsoku w:val="0"/>
        <w:autoSpaceDE/>
        <w:autoSpaceDN/>
        <w:adjustRightInd/>
        <w:spacing w:before="252"/>
        <w:jc w:val="center"/>
        <w:rPr>
          <w:rStyle w:val="CharacterStyle4"/>
          <w:b/>
          <w:bCs/>
        </w:rPr>
      </w:pPr>
    </w:p>
    <w:p w:rsidR="006D4EE9" w:rsidRDefault="006D4EE9" w:rsidP="006D4EE9">
      <w:pPr>
        <w:pStyle w:val="Style11"/>
        <w:kinsoku w:val="0"/>
        <w:autoSpaceDE/>
        <w:autoSpaceDN/>
        <w:adjustRightInd/>
        <w:spacing w:before="252"/>
        <w:jc w:val="center"/>
        <w:rPr>
          <w:rStyle w:val="CharacterStyle4"/>
          <w:b/>
          <w:bCs/>
        </w:rPr>
      </w:pPr>
    </w:p>
    <w:p w:rsidR="006D4EE9" w:rsidRDefault="006D4EE9" w:rsidP="006D4EE9">
      <w:pPr>
        <w:pStyle w:val="Style11"/>
        <w:kinsoku w:val="0"/>
        <w:autoSpaceDE/>
        <w:autoSpaceDN/>
        <w:adjustRightInd/>
        <w:spacing w:before="252"/>
        <w:jc w:val="center"/>
        <w:rPr>
          <w:rStyle w:val="CharacterStyle4"/>
          <w:b/>
          <w:bCs/>
        </w:rPr>
      </w:pPr>
      <w:r>
        <w:rPr>
          <w:rStyle w:val="CharacterStyle4"/>
          <w:b/>
          <w:bCs/>
        </w:rPr>
        <w:t>Art. 5</w:t>
      </w:r>
    </w:p>
    <w:p w:rsidR="006D4EE9" w:rsidRDefault="006D4EE9" w:rsidP="006D4EE9">
      <w:pPr>
        <w:pStyle w:val="Style11"/>
        <w:kinsoku w:val="0"/>
        <w:autoSpaceDE/>
        <w:autoSpaceDN/>
        <w:adjustRightInd/>
        <w:jc w:val="center"/>
        <w:rPr>
          <w:rStyle w:val="CharacterStyle4"/>
          <w:b/>
          <w:bCs/>
        </w:rPr>
      </w:pPr>
      <w:r>
        <w:rPr>
          <w:rStyle w:val="CharacterStyle4"/>
          <w:b/>
          <w:bCs/>
        </w:rPr>
        <w:t>Soggetto passivo</w:t>
      </w:r>
    </w:p>
    <w:p w:rsidR="006D4EE9" w:rsidRPr="006A7611" w:rsidRDefault="006D4EE9" w:rsidP="005A1110">
      <w:pPr>
        <w:widowControl w:val="0"/>
        <w:numPr>
          <w:ilvl w:val="0"/>
          <w:numId w:val="39"/>
        </w:numPr>
        <w:tabs>
          <w:tab w:val="clear" w:pos="1440"/>
        </w:tabs>
        <w:kinsoku w:val="0"/>
        <w:overflowPunct/>
        <w:autoSpaceDE/>
        <w:autoSpaceDN/>
        <w:adjustRightInd/>
        <w:ind w:left="360" w:right="72"/>
        <w:jc w:val="both"/>
        <w:textAlignment w:val="auto"/>
        <w:rPr>
          <w:rFonts w:ascii="Calibri" w:hAnsi="Calibri" w:cs="Calibri"/>
        </w:rPr>
      </w:pPr>
      <w:r w:rsidRPr="006A7611">
        <w:rPr>
          <w:rFonts w:ascii="Calibri" w:hAnsi="Calibri" w:cs="Calibri"/>
          <w:spacing w:val="-1"/>
        </w:rPr>
        <w:t>Il tributo è dovuto da chiunque possieda, occupi o detenga a qualsiasi titolo o aree coperte, a qualsiasi uso adibiti, suscettibili di produrre rifiuti urbani di cui all’art. 184 del D.lgs n. 152 del 03/04/2006 e s.m.i. e rifiuti espressamente assimilabili (se speciali e non pericolosi) con il regolamento comunale di San Clemente.</w:t>
      </w:r>
    </w:p>
    <w:p w:rsidR="006D4EE9" w:rsidRPr="006A7611" w:rsidRDefault="006D4EE9" w:rsidP="005A1110">
      <w:pPr>
        <w:pStyle w:val="Style11"/>
        <w:numPr>
          <w:ilvl w:val="0"/>
          <w:numId w:val="39"/>
        </w:numPr>
        <w:tabs>
          <w:tab w:val="clear" w:pos="1440"/>
        </w:tabs>
        <w:kinsoku w:val="0"/>
        <w:autoSpaceDE/>
        <w:autoSpaceDN/>
        <w:adjustRightInd/>
        <w:ind w:left="360" w:right="72"/>
        <w:jc w:val="both"/>
        <w:rPr>
          <w:rStyle w:val="CharacterStyle4"/>
        </w:rPr>
      </w:pPr>
      <w:r w:rsidRPr="006A7611">
        <w:rPr>
          <w:rStyle w:val="CharacterStyle4"/>
          <w:spacing w:val="2"/>
        </w:rPr>
        <w:t xml:space="preserve">Qualora vi sia un utilizzo temporaneo, di durata non superiore a sei mesi nel corso dello stesso anno solare, il </w:t>
      </w:r>
      <w:r w:rsidRPr="006A7611">
        <w:rPr>
          <w:rStyle w:val="CharacterStyle4"/>
          <w:spacing w:val="3"/>
        </w:rPr>
        <w:t xml:space="preserve">tributo è dovuto soltanto dal possessore dei locali e delle aree a titolo di proprietà, usufrutto, uso, abitazione, </w:t>
      </w:r>
      <w:r w:rsidRPr="006A7611">
        <w:rPr>
          <w:rStyle w:val="CharacterStyle4"/>
        </w:rPr>
        <w:t>superficie.</w:t>
      </w:r>
    </w:p>
    <w:p w:rsidR="006D4EE9" w:rsidRPr="006A7611" w:rsidRDefault="006D4EE9" w:rsidP="005A1110">
      <w:pPr>
        <w:numPr>
          <w:ilvl w:val="0"/>
          <w:numId w:val="39"/>
        </w:numPr>
        <w:tabs>
          <w:tab w:val="clear" w:pos="1440"/>
        </w:tabs>
        <w:suppressAutoHyphens/>
        <w:overflowPunct/>
        <w:autoSpaceDE/>
        <w:autoSpaceDN/>
        <w:adjustRightInd/>
        <w:ind w:left="360"/>
        <w:jc w:val="both"/>
        <w:textAlignment w:val="auto"/>
        <w:rPr>
          <w:rStyle w:val="CharacterStyle4"/>
        </w:rPr>
      </w:pPr>
      <w:r w:rsidRPr="006A7611">
        <w:rPr>
          <w:rStyle w:val="CharacterStyle4"/>
          <w:spacing w:val="1"/>
        </w:rPr>
        <w:t xml:space="preserve">In presenza di locali in multiproprietà e di centri commerciali integrati, responsabile del versamento del tributo </w:t>
      </w:r>
      <w:r w:rsidRPr="006A7611">
        <w:rPr>
          <w:rStyle w:val="CharacterStyle4"/>
        </w:rPr>
        <w:t>dovuto per i locali e per le aree scoperte di uso comune, è il soggetto che gestisce i servizi comuni. I locali e le aree scoperte in uso esclusivo restano invece a carico dei singoli occupanti o detentori.</w:t>
      </w:r>
    </w:p>
    <w:p w:rsidR="006D4EE9" w:rsidRPr="00983A27" w:rsidRDefault="006D4EE9" w:rsidP="005A1110">
      <w:pPr>
        <w:numPr>
          <w:ilvl w:val="0"/>
          <w:numId w:val="39"/>
        </w:numPr>
        <w:tabs>
          <w:tab w:val="clear" w:pos="1440"/>
        </w:tabs>
        <w:suppressAutoHyphens/>
        <w:overflowPunct/>
        <w:autoSpaceDE/>
        <w:autoSpaceDN/>
        <w:adjustRightInd/>
        <w:ind w:left="360"/>
        <w:jc w:val="both"/>
        <w:textAlignment w:val="auto"/>
        <w:rPr>
          <w:rStyle w:val="CharacterStyle4"/>
        </w:rPr>
      </w:pPr>
      <w:r w:rsidRPr="006A7611">
        <w:rPr>
          <w:rStyle w:val="CharacterStyle4"/>
          <w:spacing w:val="2"/>
        </w:rPr>
        <w:t xml:space="preserve">Per il locali destinati ad attività ricettiva, (residence, affittacamere e simili) la tariffa è dovuta da chi gestisce </w:t>
      </w:r>
      <w:r w:rsidRPr="006A7611">
        <w:rPr>
          <w:rStyle w:val="CharacterStyle4"/>
        </w:rPr>
        <w:t xml:space="preserve">l’attività; i locali di affittacamere sono quelli per i quali l’attività è conseguente ad una comunicazione al </w:t>
      </w:r>
      <w:r w:rsidRPr="00983A27">
        <w:rPr>
          <w:rStyle w:val="CharacterStyle4"/>
        </w:rPr>
        <w:t>competente ufficio comunale. Le attività del presente comma sono considerate, a tutti gli effetti, utenze non domestiche.</w:t>
      </w:r>
    </w:p>
    <w:p w:rsidR="006D4EE9" w:rsidRPr="0029043E" w:rsidRDefault="006D4EE9" w:rsidP="005A1110">
      <w:pPr>
        <w:numPr>
          <w:ilvl w:val="1"/>
          <w:numId w:val="39"/>
        </w:numPr>
        <w:tabs>
          <w:tab w:val="clear" w:pos="1440"/>
        </w:tabs>
        <w:suppressAutoHyphens/>
        <w:overflowPunct/>
        <w:autoSpaceDE/>
        <w:autoSpaceDN/>
        <w:adjustRightInd/>
        <w:ind w:left="360"/>
        <w:jc w:val="both"/>
        <w:textAlignment w:val="auto"/>
        <w:rPr>
          <w:rStyle w:val="CharacterStyle4"/>
        </w:rPr>
      </w:pPr>
      <w:r w:rsidRPr="0029043E">
        <w:rPr>
          <w:rStyle w:val="CharacterStyle2"/>
          <w:rFonts w:ascii="Calibri" w:hAnsi="Calibri"/>
          <w:spacing w:val="-3"/>
          <w:sz w:val="20"/>
          <w:szCs w:val="20"/>
        </w:rPr>
        <w:t xml:space="preserve">Per le organizzazioni prive di personalità giuridica la tariffa è dovuta da chi le presiede o le </w:t>
      </w:r>
      <w:r w:rsidRPr="0029043E">
        <w:rPr>
          <w:rStyle w:val="CharacterStyle2"/>
          <w:rFonts w:ascii="Calibri" w:hAnsi="Calibri"/>
          <w:sz w:val="20"/>
          <w:szCs w:val="20"/>
        </w:rPr>
        <w:t xml:space="preserve">rappresenta. Nel caso di associazioni non riconosciute la responsabilità del pagamento del tributo </w:t>
      </w:r>
      <w:r w:rsidRPr="0029043E">
        <w:rPr>
          <w:rStyle w:val="CharacterStyle2"/>
          <w:rFonts w:ascii="Calibri" w:hAnsi="Calibri"/>
          <w:spacing w:val="-2"/>
          <w:sz w:val="20"/>
          <w:szCs w:val="20"/>
        </w:rPr>
        <w:t>è di chi le presiede o le rappresenta in solido con tutti i soci.</w:t>
      </w:r>
    </w:p>
    <w:p w:rsidR="006D4EE9" w:rsidRPr="00AC6873" w:rsidRDefault="006D4EE9" w:rsidP="006D4EE9">
      <w:pPr>
        <w:spacing w:before="180"/>
        <w:jc w:val="center"/>
        <w:rPr>
          <w:rFonts w:ascii="Calibri" w:hAnsi="Calibri" w:cs="Calibri"/>
          <w:b/>
          <w:bCs/>
        </w:rPr>
      </w:pPr>
      <w:r w:rsidRPr="00AC6873">
        <w:rPr>
          <w:rFonts w:ascii="Calibri" w:hAnsi="Calibri" w:cs="Calibri"/>
          <w:b/>
          <w:bCs/>
        </w:rPr>
        <w:t>Art. 6</w:t>
      </w:r>
    </w:p>
    <w:p w:rsidR="006D4EE9" w:rsidRPr="00AC6873" w:rsidRDefault="00F33DBF" w:rsidP="006D4EE9">
      <w:pPr>
        <w:pStyle w:val="Style9"/>
        <w:kinsoku w:val="0"/>
        <w:autoSpaceDE/>
        <w:autoSpaceDN/>
        <w:rPr>
          <w:rStyle w:val="CharacterStyle6"/>
          <w:b/>
          <w:bCs/>
          <w:sz w:val="20"/>
          <w:szCs w:val="20"/>
        </w:rPr>
      </w:pPr>
      <w:r w:rsidRPr="00F33DBF">
        <w:rPr>
          <w:noProof/>
          <w:sz w:val="20"/>
          <w:szCs w:val="20"/>
        </w:rPr>
        <w:pict>
          <v:shape id="Text Box 8" o:spid="_x0000_s1030" type="#_x0000_t202" style="position:absolute;left:0;text-align:left;margin-left:418.55pt;margin-top:739.75pt;width:67.45pt;height:9.6pt;z-index:25166438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" o:allowincell="f" stroked="f">
            <v:fill opacity="0"/>
            <v:textbox inset="0,0,0,0">
              <w:txbxContent>
                <w:p w:rsidR="00656138" w:rsidRPr="000F44CE" w:rsidRDefault="00656138" w:rsidP="006D4EE9"/>
              </w:txbxContent>
            </v:textbox>
            <w10:wrap type="square"/>
          </v:shape>
        </w:pict>
      </w:r>
      <w:r w:rsidR="006D4EE9" w:rsidRPr="00AC6873">
        <w:rPr>
          <w:rStyle w:val="CharacterStyle6"/>
          <w:b/>
          <w:bCs/>
          <w:sz w:val="20"/>
          <w:szCs w:val="20"/>
        </w:rPr>
        <w:t>Presupposto oggettivo</w:t>
      </w:r>
    </w:p>
    <w:p w:rsidR="006D4EE9" w:rsidRPr="00A85794" w:rsidRDefault="006D4EE9" w:rsidP="005A1110">
      <w:pPr>
        <w:widowControl w:val="0"/>
        <w:numPr>
          <w:ilvl w:val="0"/>
          <w:numId w:val="11"/>
        </w:numPr>
        <w:kinsoku w:val="0"/>
        <w:overflowPunct/>
        <w:autoSpaceDE/>
        <w:autoSpaceDN/>
        <w:adjustRightInd/>
        <w:ind w:left="284" w:hanging="284"/>
        <w:jc w:val="both"/>
        <w:textAlignment w:val="auto"/>
        <w:rPr>
          <w:rFonts w:ascii="Calibri" w:hAnsi="Calibri" w:cs="Calibri"/>
        </w:rPr>
      </w:pPr>
      <w:r w:rsidRPr="00A85794">
        <w:rPr>
          <w:rFonts w:ascii="Calibri" w:hAnsi="Calibri" w:cs="Calibri"/>
          <w:spacing w:val="-1"/>
        </w:rPr>
        <w:t xml:space="preserve">Il presupposto oggettivo è costituito dal possesso o dalla detenzione a qualsiasi titolo, di locali o </w:t>
      </w:r>
      <w:r w:rsidRPr="00A85794">
        <w:rPr>
          <w:rFonts w:ascii="Calibri" w:hAnsi="Calibri" w:cs="Calibri"/>
        </w:rPr>
        <w:t>aree scoperte, a qualsiasi uso adibiti, suscettibili di produrre rifiuti urbani.</w:t>
      </w:r>
    </w:p>
    <w:p w:rsidR="006D4EE9" w:rsidRPr="00A85794" w:rsidRDefault="006D4EE9" w:rsidP="005A1110">
      <w:pPr>
        <w:pStyle w:val="Style9"/>
        <w:numPr>
          <w:ilvl w:val="0"/>
          <w:numId w:val="11"/>
        </w:numPr>
        <w:kinsoku w:val="0"/>
        <w:autoSpaceDE/>
        <w:autoSpaceDN/>
        <w:ind w:left="284" w:hanging="284"/>
        <w:jc w:val="both"/>
        <w:rPr>
          <w:rStyle w:val="CharacterStyle6"/>
          <w:sz w:val="20"/>
          <w:szCs w:val="20"/>
        </w:rPr>
      </w:pPr>
      <w:r w:rsidRPr="00A85794">
        <w:rPr>
          <w:rStyle w:val="CharacterStyle6"/>
          <w:spacing w:val="-1"/>
          <w:sz w:val="20"/>
          <w:szCs w:val="20"/>
        </w:rPr>
        <w:t xml:space="preserve">Nelle unità immobiliari adibite a civile abitazione, qualora una parte della superficie sia utilizzata </w:t>
      </w:r>
      <w:r w:rsidRPr="00A85794">
        <w:rPr>
          <w:rStyle w:val="CharacterStyle6"/>
          <w:sz w:val="20"/>
          <w:szCs w:val="20"/>
        </w:rPr>
        <w:t>per lo svolgimento di un’attività libero professionale, relativamente a tale superficie, si applica la tariffa vigente per l’attività stessa</w:t>
      </w:r>
    </w:p>
    <w:p w:rsidR="006D4EE9" w:rsidRPr="00AC6873" w:rsidRDefault="006D4EE9" w:rsidP="006D4EE9">
      <w:pPr>
        <w:pStyle w:val="Style9"/>
        <w:kinsoku w:val="0"/>
        <w:autoSpaceDE/>
        <w:autoSpaceDN/>
        <w:spacing w:before="180"/>
        <w:rPr>
          <w:rStyle w:val="CharacterStyle6"/>
          <w:b/>
          <w:bCs/>
          <w:sz w:val="20"/>
          <w:szCs w:val="20"/>
        </w:rPr>
      </w:pPr>
      <w:r w:rsidRPr="00AC6873">
        <w:rPr>
          <w:rStyle w:val="CharacterStyle6"/>
          <w:b/>
          <w:bCs/>
          <w:sz w:val="20"/>
          <w:szCs w:val="20"/>
        </w:rPr>
        <w:t>ART. 7</w:t>
      </w:r>
    </w:p>
    <w:p w:rsidR="006D4EE9" w:rsidRPr="00AC6873" w:rsidRDefault="006D4EE9" w:rsidP="006D4EE9">
      <w:pPr>
        <w:pStyle w:val="Style9"/>
        <w:kinsoku w:val="0"/>
        <w:autoSpaceDE/>
        <w:autoSpaceDN/>
        <w:rPr>
          <w:rStyle w:val="CharacterStyle6"/>
          <w:b/>
          <w:bCs/>
          <w:sz w:val="20"/>
          <w:szCs w:val="20"/>
        </w:rPr>
      </w:pPr>
      <w:r w:rsidRPr="00AC6873">
        <w:rPr>
          <w:rStyle w:val="CharacterStyle6"/>
          <w:b/>
          <w:bCs/>
          <w:sz w:val="20"/>
          <w:szCs w:val="20"/>
        </w:rPr>
        <w:t>Definizione di locali imponibili</w:t>
      </w:r>
    </w:p>
    <w:p w:rsidR="006D4EE9" w:rsidRPr="00790909" w:rsidRDefault="006D4EE9" w:rsidP="005A1110">
      <w:pPr>
        <w:pStyle w:val="Style9"/>
        <w:numPr>
          <w:ilvl w:val="0"/>
          <w:numId w:val="12"/>
        </w:numPr>
        <w:kinsoku w:val="0"/>
        <w:autoSpaceDE/>
        <w:autoSpaceDN/>
        <w:ind w:left="284" w:hanging="284"/>
        <w:jc w:val="both"/>
        <w:rPr>
          <w:rStyle w:val="CharacterStyle6"/>
          <w:sz w:val="20"/>
          <w:szCs w:val="20"/>
        </w:rPr>
      </w:pPr>
      <w:r w:rsidRPr="00790909">
        <w:rPr>
          <w:rStyle w:val="CharacterStyle6"/>
          <w:spacing w:val="2"/>
          <w:sz w:val="20"/>
          <w:szCs w:val="20"/>
        </w:rPr>
        <w:t xml:space="preserve">Sono considerati locali, ai fini dell’assoggettamento al tributo sui rifiuti, tutti i </w:t>
      </w:r>
      <w:r w:rsidRPr="00790909">
        <w:rPr>
          <w:rStyle w:val="CharacterStyle6"/>
          <w:spacing w:val="-1"/>
          <w:sz w:val="20"/>
          <w:szCs w:val="20"/>
        </w:rPr>
        <w:t xml:space="preserve">fabbricati esistenti sul territorio comunale, così come specificato al precedente articolo </w:t>
      </w:r>
      <w:r>
        <w:rPr>
          <w:rStyle w:val="CharacterStyle6"/>
          <w:spacing w:val="-1"/>
          <w:sz w:val="20"/>
          <w:szCs w:val="20"/>
        </w:rPr>
        <w:t>5</w:t>
      </w:r>
      <w:r w:rsidRPr="00790909">
        <w:rPr>
          <w:rStyle w:val="CharacterStyle6"/>
          <w:spacing w:val="-1"/>
          <w:sz w:val="20"/>
          <w:szCs w:val="20"/>
        </w:rPr>
        <w:t xml:space="preserve">, nonché </w:t>
      </w:r>
      <w:r w:rsidRPr="00790909">
        <w:rPr>
          <w:rStyle w:val="CharacterStyle6"/>
          <w:sz w:val="20"/>
          <w:szCs w:val="20"/>
        </w:rPr>
        <w:t xml:space="preserve">qualsiasi locale e/o costruzione stabilmente ancorata al suolo, chiuso su </w:t>
      </w:r>
      <w:r>
        <w:rPr>
          <w:rStyle w:val="CharacterStyle6"/>
          <w:sz w:val="20"/>
          <w:szCs w:val="20"/>
        </w:rPr>
        <w:t>tre lati verso l’esterno</w:t>
      </w:r>
      <w:r w:rsidRPr="00790909">
        <w:rPr>
          <w:rStyle w:val="CharacterStyle6"/>
          <w:sz w:val="20"/>
          <w:szCs w:val="20"/>
        </w:rPr>
        <w:t>, a qualsiasi uso adibiti, purché suscettibili di produrre rifiuti urbani o ad essi assimilabili.</w:t>
      </w:r>
    </w:p>
    <w:p w:rsidR="006D4EE9" w:rsidRPr="00790909" w:rsidRDefault="006D4EE9" w:rsidP="005A1110">
      <w:pPr>
        <w:pStyle w:val="Style9"/>
        <w:numPr>
          <w:ilvl w:val="0"/>
          <w:numId w:val="12"/>
        </w:numPr>
        <w:kinsoku w:val="0"/>
        <w:autoSpaceDE/>
        <w:autoSpaceDN/>
        <w:ind w:left="284" w:hanging="284"/>
        <w:jc w:val="both"/>
        <w:rPr>
          <w:rStyle w:val="CharacterStyle6"/>
          <w:sz w:val="20"/>
          <w:szCs w:val="20"/>
        </w:rPr>
      </w:pPr>
      <w:r w:rsidRPr="00790909">
        <w:rPr>
          <w:rStyle w:val="CharacterStyle6"/>
          <w:spacing w:val="-3"/>
          <w:sz w:val="20"/>
          <w:szCs w:val="20"/>
        </w:rPr>
        <w:t xml:space="preserve">I fabbricati adibiti ad uso residenziale non sono assoggettati al tributo solamente in assenza di </w:t>
      </w:r>
      <w:r w:rsidRPr="00790909">
        <w:rPr>
          <w:rStyle w:val="CharacterStyle6"/>
          <w:spacing w:val="1"/>
          <w:sz w:val="20"/>
          <w:szCs w:val="20"/>
        </w:rPr>
        <w:t xml:space="preserve">potenzialità alla produzione del rifiuto e ciò si intende quando non sono presenti utenze dei servizi </w:t>
      </w:r>
      <w:r w:rsidRPr="00790909">
        <w:rPr>
          <w:rStyle w:val="CharacterStyle6"/>
          <w:sz w:val="20"/>
          <w:szCs w:val="20"/>
        </w:rPr>
        <w:t xml:space="preserve">di acqua, luce e gas (al di fuori di quelli centralizzati nei condomini e/o fabbricati con più unità </w:t>
      </w:r>
      <w:r w:rsidRPr="00790909">
        <w:rPr>
          <w:rStyle w:val="CharacterStyle6"/>
          <w:spacing w:val="-3"/>
          <w:sz w:val="20"/>
          <w:szCs w:val="20"/>
        </w:rPr>
        <w:t xml:space="preserve">immobiliari) e non sono presenti arredi di alcun genere. Anche in assenza dei presupposti di cui al </w:t>
      </w:r>
      <w:r w:rsidRPr="00790909">
        <w:rPr>
          <w:rStyle w:val="CharacterStyle6"/>
          <w:spacing w:val="1"/>
          <w:sz w:val="20"/>
          <w:szCs w:val="20"/>
        </w:rPr>
        <w:t xml:space="preserve">precedente capoverso, l’occupazione di un locale ad uso domestico si presume, senza la possibilità </w:t>
      </w:r>
      <w:r w:rsidRPr="00790909">
        <w:rPr>
          <w:rStyle w:val="CharacterStyle6"/>
          <w:sz w:val="20"/>
          <w:szCs w:val="20"/>
        </w:rPr>
        <w:t>di prova contraria, dalla data di acquisizione della residenza anagrafica.</w:t>
      </w:r>
    </w:p>
    <w:p w:rsidR="006D4EE9" w:rsidRDefault="006D4EE9" w:rsidP="006D4EE9">
      <w:pPr>
        <w:spacing w:before="540"/>
        <w:jc w:val="center"/>
        <w:rPr>
          <w:rFonts w:ascii="Calibri" w:hAnsi="Calibri" w:cs="Calibri"/>
          <w:b/>
          <w:bCs/>
        </w:rPr>
      </w:pPr>
      <w:r>
        <w:rPr>
          <w:rFonts w:ascii="Calibri" w:hAnsi="Calibri" w:cs="Calibri"/>
          <w:b/>
          <w:bCs/>
        </w:rPr>
        <w:t>Art. 8</w:t>
      </w:r>
      <w:r>
        <w:rPr>
          <w:rFonts w:ascii="Calibri" w:hAnsi="Calibri" w:cs="Calibri"/>
          <w:b/>
          <w:bCs/>
        </w:rPr>
        <w:br/>
        <w:t>Locali esclusi dalla tassazione</w:t>
      </w:r>
    </w:p>
    <w:p w:rsidR="006D4EE9" w:rsidRPr="0029043E" w:rsidRDefault="006D4EE9" w:rsidP="005A1110">
      <w:pPr>
        <w:numPr>
          <w:ilvl w:val="0"/>
          <w:numId w:val="40"/>
        </w:numPr>
        <w:tabs>
          <w:tab w:val="clear" w:pos="1440"/>
        </w:tabs>
        <w:suppressAutoHyphens/>
        <w:overflowPunct/>
        <w:autoSpaceDE/>
        <w:autoSpaceDN/>
        <w:adjustRightInd/>
        <w:ind w:left="360"/>
        <w:jc w:val="both"/>
        <w:textAlignment w:val="auto"/>
        <w:rPr>
          <w:rStyle w:val="CharacterStyle6"/>
          <w:spacing w:val="3"/>
          <w:sz w:val="20"/>
          <w:szCs w:val="20"/>
        </w:rPr>
      </w:pPr>
      <w:r w:rsidRPr="0029043E">
        <w:rPr>
          <w:rStyle w:val="CharacterStyle6"/>
          <w:spacing w:val="3"/>
          <w:sz w:val="20"/>
          <w:szCs w:val="20"/>
        </w:rPr>
        <w:t xml:space="preserve">Sono esclusi dalla tassazione le superfici dei locali dove normalmente si producono rifiuti speciali, non assimilabili a quelli urbani, tossici e nocivi, in riferimento alla normativa vigente, purché il produttore dimostri che questi vengono avviati allo smaltimento attraverso specifici soggetti abilitati alla raccolta degli stessi in conformità alla normativa vigente, </w:t>
      </w:r>
      <w:r w:rsidRPr="0029043E">
        <w:rPr>
          <w:rStyle w:val="CharacterStyle6"/>
          <w:color w:val="000000" w:themeColor="text1"/>
          <w:spacing w:val="3"/>
          <w:sz w:val="20"/>
          <w:szCs w:val="20"/>
          <w:u w:val="single"/>
        </w:rPr>
        <w:t>fatto salvo quanto previsto all’art. 11 comma 2 del presente regolamento. A tal fine, a pena di decadenza, il soggetto passivo dovrà presentare al Comune copia del formulario di identificazione dei rifiuti entro 60 giorni dalla fine dell’anno successivo a quello di riferimento. In difetto, l’intera superficie sarà assoggettata al tributo per l’intero anno solare.</w:t>
      </w:r>
    </w:p>
    <w:p w:rsidR="006D4EE9" w:rsidRPr="0029043E" w:rsidRDefault="006D4EE9" w:rsidP="006D4EE9">
      <w:pPr>
        <w:ind w:left="360"/>
        <w:jc w:val="both"/>
        <w:rPr>
          <w:rStyle w:val="CharacterStyle6"/>
          <w:spacing w:val="3"/>
          <w:sz w:val="20"/>
          <w:szCs w:val="20"/>
        </w:rPr>
      </w:pPr>
    </w:p>
    <w:p w:rsidR="006D4EE9" w:rsidRPr="0029043E" w:rsidRDefault="006D4EE9" w:rsidP="005A1110">
      <w:pPr>
        <w:numPr>
          <w:ilvl w:val="0"/>
          <w:numId w:val="40"/>
        </w:numPr>
        <w:tabs>
          <w:tab w:val="clear" w:pos="1440"/>
        </w:tabs>
        <w:suppressAutoHyphens/>
        <w:overflowPunct/>
        <w:autoSpaceDE/>
        <w:autoSpaceDN/>
        <w:adjustRightInd/>
        <w:ind w:left="360"/>
        <w:jc w:val="both"/>
        <w:textAlignment w:val="auto"/>
        <w:rPr>
          <w:rStyle w:val="CharacterStyle6"/>
          <w:spacing w:val="3"/>
          <w:sz w:val="20"/>
          <w:szCs w:val="20"/>
        </w:rPr>
      </w:pPr>
      <w:r w:rsidRPr="0029043E">
        <w:rPr>
          <w:rStyle w:val="CharacterStyle6"/>
          <w:spacing w:val="3"/>
          <w:sz w:val="20"/>
          <w:szCs w:val="20"/>
        </w:rPr>
        <w:t>Sono altresì esclusi dalla tassazione:</w:t>
      </w:r>
    </w:p>
    <w:p w:rsidR="006D4EE9" w:rsidRPr="00A85794" w:rsidRDefault="006D4EE9" w:rsidP="005A1110">
      <w:pPr>
        <w:numPr>
          <w:ilvl w:val="1"/>
          <w:numId w:val="40"/>
        </w:numPr>
        <w:tabs>
          <w:tab w:val="clear" w:pos="1440"/>
        </w:tabs>
        <w:suppressAutoHyphens/>
        <w:overflowPunct/>
        <w:autoSpaceDE/>
        <w:autoSpaceDN/>
        <w:adjustRightInd/>
        <w:ind w:left="360"/>
        <w:jc w:val="both"/>
        <w:textAlignment w:val="auto"/>
        <w:rPr>
          <w:rFonts w:ascii="Calibri" w:hAnsi="Calibri"/>
          <w:color w:val="000000"/>
        </w:rPr>
      </w:pPr>
      <w:r w:rsidRPr="00A85794">
        <w:rPr>
          <w:rFonts w:ascii="Calibri" w:hAnsi="Calibri"/>
          <w:color w:val="000000"/>
        </w:rPr>
        <w:t>le centrali termiche ed i locali riservati ad impianti tecnologici, quali cabine elettriche, vani ascensori, celle frigorifere, locali di essicazione e stagionatura (senza lavorazione), silos e simili ove non si ha, di regola, presenza umana;</w:t>
      </w:r>
    </w:p>
    <w:p w:rsidR="006D4EE9" w:rsidRPr="00A85794" w:rsidRDefault="006D4EE9" w:rsidP="005A1110">
      <w:pPr>
        <w:numPr>
          <w:ilvl w:val="1"/>
          <w:numId w:val="40"/>
        </w:numPr>
        <w:tabs>
          <w:tab w:val="clear" w:pos="1440"/>
        </w:tabs>
        <w:suppressAutoHyphens/>
        <w:overflowPunct/>
        <w:autoSpaceDE/>
        <w:autoSpaceDN/>
        <w:adjustRightInd/>
        <w:ind w:left="360"/>
        <w:jc w:val="both"/>
        <w:textAlignment w:val="auto"/>
        <w:rPr>
          <w:rFonts w:ascii="Calibri" w:hAnsi="Calibri"/>
          <w:color w:val="000000"/>
        </w:rPr>
      </w:pPr>
      <w:r w:rsidRPr="00A85794">
        <w:rPr>
          <w:rFonts w:ascii="Calibri" w:hAnsi="Calibri"/>
          <w:color w:val="000000"/>
        </w:rPr>
        <w:t>la parte degli impianti sportivi riservata, di norma, ai soli praticanti, sia che detti impianti siano ubicati in aree scoperte che in locali;</w:t>
      </w:r>
    </w:p>
    <w:p w:rsidR="006D4EE9" w:rsidRPr="00A85794" w:rsidRDefault="006D4EE9" w:rsidP="005A1110">
      <w:pPr>
        <w:numPr>
          <w:ilvl w:val="1"/>
          <w:numId w:val="40"/>
        </w:numPr>
        <w:tabs>
          <w:tab w:val="clear" w:pos="1440"/>
        </w:tabs>
        <w:suppressAutoHyphens/>
        <w:overflowPunct/>
        <w:autoSpaceDE/>
        <w:autoSpaceDN/>
        <w:adjustRightInd/>
        <w:ind w:left="360"/>
        <w:jc w:val="both"/>
        <w:textAlignment w:val="auto"/>
        <w:rPr>
          <w:rFonts w:ascii="Calibri" w:hAnsi="Calibri"/>
          <w:color w:val="000000"/>
        </w:rPr>
      </w:pPr>
      <w:r w:rsidRPr="00A85794">
        <w:rPr>
          <w:rFonts w:ascii="Calibri" w:hAnsi="Calibri"/>
          <w:color w:val="000000"/>
        </w:rPr>
        <w:lastRenderedPageBreak/>
        <w:t>fabbricati danneggiati, non agibili, in ristrutturazione purché tale circostanza sia attestata da opportuna documentazione, per il periodo durante il quale permangono queste condizioni e vi sia effettiva assenza di occupazione;</w:t>
      </w:r>
    </w:p>
    <w:p w:rsidR="006D4EE9" w:rsidRPr="0029043E" w:rsidRDefault="006D4EE9" w:rsidP="005A1110">
      <w:pPr>
        <w:numPr>
          <w:ilvl w:val="1"/>
          <w:numId w:val="40"/>
        </w:numPr>
        <w:tabs>
          <w:tab w:val="clear" w:pos="1440"/>
        </w:tabs>
        <w:suppressAutoHyphens/>
        <w:overflowPunct/>
        <w:autoSpaceDE/>
        <w:autoSpaceDN/>
        <w:adjustRightInd/>
        <w:ind w:left="360"/>
        <w:jc w:val="both"/>
        <w:textAlignment w:val="auto"/>
        <w:rPr>
          <w:rFonts w:ascii="Calibri" w:hAnsi="Calibri"/>
          <w:color w:val="000000"/>
        </w:rPr>
      </w:pPr>
      <w:r w:rsidRPr="0029043E">
        <w:rPr>
          <w:rFonts w:ascii="Calibri" w:hAnsi="Calibri"/>
          <w:color w:val="000000"/>
        </w:rPr>
        <w:t>le superfici comuni dei condomini, di cui all’art. 1117 del codice civile, relative alle scale e agli ingressi, purché non utilizzati in via esclusiva.</w:t>
      </w:r>
    </w:p>
    <w:p w:rsidR="006D4EE9" w:rsidRPr="0029043E" w:rsidRDefault="006D4EE9" w:rsidP="005A1110">
      <w:pPr>
        <w:numPr>
          <w:ilvl w:val="1"/>
          <w:numId w:val="40"/>
        </w:numPr>
        <w:tabs>
          <w:tab w:val="clear" w:pos="1440"/>
        </w:tabs>
        <w:suppressAutoHyphens/>
        <w:overflowPunct/>
        <w:autoSpaceDE/>
        <w:autoSpaceDN/>
        <w:adjustRightInd/>
        <w:ind w:left="284" w:hanging="284"/>
        <w:jc w:val="both"/>
        <w:textAlignment w:val="auto"/>
        <w:rPr>
          <w:rFonts w:ascii="Calibri" w:hAnsi="Calibri"/>
          <w:color w:val="000000"/>
        </w:rPr>
      </w:pPr>
      <w:r w:rsidRPr="0029043E">
        <w:rPr>
          <w:rFonts w:ascii="Calibri" w:hAnsi="Calibri"/>
          <w:color w:val="000000"/>
        </w:rPr>
        <w:t>I fabbricati rurali destinati all’attività di cui all’art. 2135 c.c.. insistenti sul fondo agricolo e relative pertinenze. Sono invece assoggettate a tariffe le parti abitative delle costruzioni rurali nonché i locali e le aree che non sono di stretta pertinenza dell’impresa agricola, ancorché risultino ubicate sul fondo;</w:t>
      </w:r>
    </w:p>
    <w:p w:rsidR="006D4EE9" w:rsidRPr="001740BA" w:rsidRDefault="006D4EE9" w:rsidP="005A1110">
      <w:pPr>
        <w:numPr>
          <w:ilvl w:val="1"/>
          <w:numId w:val="40"/>
        </w:numPr>
        <w:tabs>
          <w:tab w:val="clear" w:pos="1440"/>
        </w:tabs>
        <w:suppressAutoHyphens/>
        <w:overflowPunct/>
        <w:autoSpaceDE/>
        <w:autoSpaceDN/>
        <w:adjustRightInd/>
        <w:ind w:left="284" w:hanging="284"/>
        <w:jc w:val="both"/>
        <w:textAlignment w:val="auto"/>
        <w:rPr>
          <w:rFonts w:ascii="Calibri" w:hAnsi="Calibri"/>
        </w:rPr>
      </w:pPr>
      <w:r w:rsidRPr="001740BA">
        <w:rPr>
          <w:rFonts w:ascii="Calibri" w:hAnsi="Calibri"/>
        </w:rPr>
        <w:t>solai e sottotetti non collegati da scale, ascensori o montacarichi;</w:t>
      </w:r>
    </w:p>
    <w:p w:rsidR="006D4EE9" w:rsidRPr="001740BA" w:rsidRDefault="006D4EE9" w:rsidP="005A1110">
      <w:pPr>
        <w:numPr>
          <w:ilvl w:val="1"/>
          <w:numId w:val="40"/>
        </w:numPr>
        <w:tabs>
          <w:tab w:val="clear" w:pos="1440"/>
        </w:tabs>
        <w:suppressAutoHyphens/>
        <w:overflowPunct/>
        <w:autoSpaceDE/>
        <w:autoSpaceDN/>
        <w:adjustRightInd/>
        <w:ind w:left="284" w:hanging="284"/>
        <w:jc w:val="both"/>
        <w:textAlignment w:val="auto"/>
        <w:rPr>
          <w:rFonts w:ascii="Calibri" w:hAnsi="Calibri"/>
        </w:rPr>
      </w:pPr>
      <w:r w:rsidRPr="001740BA">
        <w:rPr>
          <w:rFonts w:ascii="Calibri" w:hAnsi="Calibri"/>
        </w:rPr>
        <w:t>le superfici di solai e sottotetti collegati da scale, ascensori o montacarichi per la parte con altezza inferiore a metri 1,50;</w:t>
      </w:r>
    </w:p>
    <w:p w:rsidR="006D4EE9" w:rsidRPr="001740BA" w:rsidRDefault="006D4EE9" w:rsidP="005A1110">
      <w:pPr>
        <w:numPr>
          <w:ilvl w:val="1"/>
          <w:numId w:val="40"/>
        </w:numPr>
        <w:tabs>
          <w:tab w:val="clear" w:pos="1440"/>
        </w:tabs>
        <w:suppressAutoHyphens/>
        <w:overflowPunct/>
        <w:autoSpaceDE/>
        <w:autoSpaceDN/>
        <w:adjustRightInd/>
        <w:ind w:left="284" w:hanging="284"/>
        <w:jc w:val="both"/>
        <w:textAlignment w:val="auto"/>
      </w:pPr>
      <w:r w:rsidRPr="001740BA">
        <w:rPr>
          <w:rFonts w:ascii="Calibri" w:hAnsi="Calibri"/>
        </w:rPr>
        <w:t>i locali adibiti esclusivamente all’esercizio di culti ammessi dallo Stato (es chiese e sagrestie).</w:t>
      </w:r>
    </w:p>
    <w:p w:rsidR="006D4EE9" w:rsidRPr="001740BA" w:rsidRDefault="006D4EE9" w:rsidP="005A1110">
      <w:pPr>
        <w:pStyle w:val="Style13"/>
        <w:numPr>
          <w:ilvl w:val="1"/>
          <w:numId w:val="40"/>
        </w:numPr>
        <w:tabs>
          <w:tab w:val="clear" w:pos="1440"/>
        </w:tabs>
        <w:kinsoku w:val="0"/>
        <w:autoSpaceDE/>
        <w:autoSpaceDN/>
        <w:ind w:left="284" w:hanging="284"/>
        <w:rPr>
          <w:rStyle w:val="CharacterStyle5"/>
          <w:b w:val="0"/>
          <w:bCs w:val="0"/>
          <w:color w:val="auto"/>
          <w:sz w:val="20"/>
          <w:szCs w:val="20"/>
          <w:u w:val="none"/>
        </w:rPr>
      </w:pPr>
      <w:r w:rsidRPr="001740BA">
        <w:rPr>
          <w:rStyle w:val="CharacterStyle5"/>
          <w:b w:val="0"/>
          <w:color w:val="auto"/>
          <w:spacing w:val="-7"/>
          <w:sz w:val="20"/>
          <w:szCs w:val="20"/>
          <w:u w:val="none"/>
        </w:rPr>
        <w:t xml:space="preserve">fabbricati danneggiati, non agibili, in ristrutturazione purché tale circostanza sia attestata da </w:t>
      </w:r>
      <w:r w:rsidRPr="001740BA">
        <w:rPr>
          <w:rStyle w:val="CharacterStyle5"/>
          <w:b w:val="0"/>
          <w:color w:val="auto"/>
          <w:spacing w:val="-5"/>
          <w:sz w:val="20"/>
          <w:szCs w:val="20"/>
          <w:u w:val="none"/>
        </w:rPr>
        <w:t xml:space="preserve">opportuna documentazione, per il periodo durante il quale permangono queste condizioni e vi </w:t>
      </w:r>
      <w:r w:rsidRPr="001740BA">
        <w:rPr>
          <w:rStyle w:val="CharacterStyle5"/>
          <w:b w:val="0"/>
          <w:color w:val="auto"/>
          <w:spacing w:val="-4"/>
          <w:sz w:val="20"/>
          <w:szCs w:val="20"/>
          <w:u w:val="none"/>
        </w:rPr>
        <w:t>sia effettiva assenza di occupazione;</w:t>
      </w:r>
    </w:p>
    <w:p w:rsidR="006D4EE9" w:rsidRPr="001740BA" w:rsidRDefault="006D4EE9" w:rsidP="006D4EE9">
      <w:pPr>
        <w:pStyle w:val="Style13"/>
        <w:kinsoku w:val="0"/>
        <w:autoSpaceDE/>
        <w:autoSpaceDN/>
        <w:ind w:left="284" w:hanging="284"/>
        <w:rPr>
          <w:sz w:val="20"/>
          <w:szCs w:val="20"/>
        </w:rPr>
      </w:pPr>
    </w:p>
    <w:p w:rsidR="006D4EE9" w:rsidRPr="001740BA" w:rsidRDefault="006D4EE9" w:rsidP="005A1110">
      <w:pPr>
        <w:pStyle w:val="Style13"/>
        <w:numPr>
          <w:ilvl w:val="0"/>
          <w:numId w:val="40"/>
        </w:numPr>
        <w:tabs>
          <w:tab w:val="clear" w:pos="1440"/>
        </w:tabs>
        <w:kinsoku w:val="0"/>
        <w:autoSpaceDE/>
        <w:autoSpaceDN/>
        <w:ind w:left="284" w:hanging="284"/>
        <w:rPr>
          <w:rFonts w:ascii="Calibri" w:hAnsi="Calibri"/>
          <w:sz w:val="20"/>
          <w:szCs w:val="20"/>
        </w:rPr>
      </w:pPr>
      <w:r w:rsidRPr="001740BA">
        <w:rPr>
          <w:rFonts w:ascii="Calibri" w:hAnsi="Calibri"/>
          <w:sz w:val="20"/>
          <w:szCs w:val="20"/>
        </w:rPr>
        <w:t>Con riferimento agli impianti di distribuzione di carburanti:</w:t>
      </w:r>
    </w:p>
    <w:p w:rsidR="006D4EE9" w:rsidRPr="001740BA" w:rsidRDefault="006D4EE9" w:rsidP="005A1110">
      <w:pPr>
        <w:pStyle w:val="Style13"/>
        <w:numPr>
          <w:ilvl w:val="0"/>
          <w:numId w:val="61"/>
        </w:numPr>
        <w:kinsoku w:val="0"/>
        <w:autoSpaceDE/>
        <w:autoSpaceDN/>
        <w:ind w:left="284" w:hanging="284"/>
        <w:rPr>
          <w:rFonts w:ascii="Calibri" w:hAnsi="Calibri"/>
          <w:sz w:val="20"/>
          <w:szCs w:val="20"/>
        </w:rPr>
      </w:pPr>
      <w:r w:rsidRPr="001740BA">
        <w:rPr>
          <w:rFonts w:ascii="Calibri" w:hAnsi="Calibri"/>
          <w:sz w:val="20"/>
          <w:szCs w:val="20"/>
        </w:rPr>
        <w:t>Sono esclusi dalla tassa: le aree scoperte non utilizzate né utilizzabili perché impraticabili o escluse dall’uso con recinzione visibile; le aree su cui insiste l’impianto di lavaggio degli automezzi; le aree visibilmente adibite in via esclusiva all’accesso e all’uscita dei veicoli dall’area di servizio e dal lavaggio;</w:t>
      </w:r>
    </w:p>
    <w:p w:rsidR="006D4EE9" w:rsidRPr="001740BA" w:rsidRDefault="006D4EE9" w:rsidP="005A1110">
      <w:pPr>
        <w:pStyle w:val="Style13"/>
        <w:numPr>
          <w:ilvl w:val="0"/>
          <w:numId w:val="61"/>
        </w:numPr>
        <w:kinsoku w:val="0"/>
        <w:autoSpaceDE/>
        <w:autoSpaceDN/>
        <w:ind w:left="284" w:hanging="284"/>
        <w:rPr>
          <w:rFonts w:ascii="Calibri" w:hAnsi="Calibri"/>
          <w:sz w:val="20"/>
          <w:szCs w:val="20"/>
        </w:rPr>
      </w:pPr>
      <w:r w:rsidRPr="001740BA">
        <w:rPr>
          <w:rFonts w:ascii="Calibri" w:hAnsi="Calibri"/>
          <w:sz w:val="20"/>
          <w:szCs w:val="20"/>
        </w:rPr>
        <w:t xml:space="preserve">Sono soggetti alla tassa: i distributori di carburante per i locali adibiti a magazzini e uffici, nonché l’area di proiezione in piano della pensilina ovvero, in mancanza, la superficie convenzionale calcolata sulla base di venti metri quadrati per colonnina di erogazione. </w:t>
      </w:r>
    </w:p>
    <w:p w:rsidR="006D4EE9" w:rsidRDefault="006D4EE9" w:rsidP="006D4EE9">
      <w:pPr>
        <w:pStyle w:val="Style9"/>
        <w:kinsoku w:val="0"/>
        <w:autoSpaceDE/>
        <w:autoSpaceDN/>
        <w:spacing w:before="252"/>
        <w:rPr>
          <w:rStyle w:val="CharacterStyle6"/>
          <w:b/>
          <w:bCs/>
          <w:sz w:val="20"/>
          <w:szCs w:val="20"/>
        </w:rPr>
      </w:pPr>
      <w:r>
        <w:rPr>
          <w:rStyle w:val="CharacterStyle6"/>
          <w:b/>
          <w:bCs/>
          <w:sz w:val="20"/>
          <w:szCs w:val="20"/>
        </w:rPr>
        <w:t>Art. 9</w:t>
      </w:r>
      <w:r>
        <w:rPr>
          <w:rStyle w:val="CharacterStyle6"/>
          <w:b/>
          <w:bCs/>
          <w:sz w:val="20"/>
          <w:szCs w:val="20"/>
        </w:rPr>
        <w:br/>
        <w:t>Definizione di aree imponibili</w:t>
      </w:r>
    </w:p>
    <w:p w:rsidR="006D4EE9" w:rsidRPr="00A85794" w:rsidRDefault="006D4EE9" w:rsidP="006D4EE9">
      <w:pPr>
        <w:ind w:left="284" w:hanging="284"/>
        <w:rPr>
          <w:rFonts w:ascii="Calibri" w:hAnsi="Calibri" w:cs="Calibri"/>
        </w:rPr>
      </w:pPr>
      <w:r>
        <w:rPr>
          <w:rFonts w:ascii="Calibri" w:hAnsi="Calibri" w:cs="Calibri"/>
          <w:spacing w:val="1"/>
        </w:rPr>
        <w:t xml:space="preserve">1. </w:t>
      </w:r>
      <w:r w:rsidRPr="00A85794">
        <w:rPr>
          <w:rFonts w:ascii="Calibri" w:hAnsi="Calibri" w:cs="Calibri"/>
          <w:spacing w:val="1"/>
        </w:rPr>
        <w:t xml:space="preserve">Sono considerate aree assoggettabili alla tassa sui rifiuti, tutte le aree scoperte operative di </w:t>
      </w:r>
      <w:r w:rsidRPr="00A85794">
        <w:rPr>
          <w:rFonts w:ascii="Calibri" w:hAnsi="Calibri" w:cs="Calibri"/>
        </w:rPr>
        <w:t>pertinenza di utenze non domestiche a cui è applicato il tributo medesimo.</w:t>
      </w:r>
    </w:p>
    <w:p w:rsidR="006D4EE9" w:rsidRPr="00A85794" w:rsidRDefault="00F33DBF" w:rsidP="006D4EE9">
      <w:pPr>
        <w:pStyle w:val="Style9"/>
        <w:kinsoku w:val="0"/>
        <w:autoSpaceDE/>
        <w:autoSpaceDN/>
        <w:ind w:left="284" w:hanging="284"/>
        <w:jc w:val="left"/>
        <w:rPr>
          <w:rStyle w:val="CharacterStyle6"/>
          <w:sz w:val="20"/>
          <w:szCs w:val="20"/>
        </w:rPr>
      </w:pPr>
      <w:r>
        <w:rPr>
          <w:noProof/>
          <w:sz w:val="20"/>
          <w:szCs w:val="20"/>
        </w:rPr>
        <w:pict>
          <v:shape id="Text Box 9" o:spid="_x0000_s1031" type="#_x0000_t202" style="position:absolute;left:0;text-align:left;margin-left:418.45pt;margin-top:740pt;width:67.55pt;height:9.35pt;z-index:25166540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" o:allowincell="f" stroked="f">
            <v:fill opacity="0"/>
            <v:textbox inset="0,0,0,0">
              <w:txbxContent>
                <w:p w:rsidR="00656138" w:rsidRDefault="00656138" w:rsidP="006D4EE9">
                  <w:pPr>
                    <w:spacing w:line="189" w:lineRule="auto"/>
                    <w:rPr>
                      <w:b/>
                      <w:bCs/>
                      <w:i/>
                      <w:iCs/>
                      <w:spacing w:val="-5"/>
                      <w:w w:val="105"/>
                    </w:rPr>
                  </w:pPr>
                </w:p>
              </w:txbxContent>
            </v:textbox>
            <w10:wrap type="square"/>
          </v:shape>
        </w:pict>
      </w:r>
      <w:r w:rsidR="006D4EE9" w:rsidRPr="00A85794">
        <w:rPr>
          <w:rStyle w:val="CharacterStyle6"/>
          <w:spacing w:val="7"/>
          <w:sz w:val="20"/>
          <w:szCs w:val="20"/>
        </w:rPr>
        <w:t xml:space="preserve">2. Le aree suddette sono assoggettate alla medesima tariffa applicata al fabbricato di cui </w:t>
      </w:r>
      <w:r w:rsidR="006D4EE9" w:rsidRPr="00A85794">
        <w:rPr>
          <w:rStyle w:val="CharacterStyle6"/>
          <w:sz w:val="20"/>
          <w:szCs w:val="20"/>
        </w:rPr>
        <w:t>costituiscono pertinenza.</w:t>
      </w:r>
    </w:p>
    <w:p w:rsidR="006D4EE9" w:rsidRPr="000F44CE" w:rsidRDefault="006D4EE9" w:rsidP="006D4EE9">
      <w:pPr>
        <w:pStyle w:val="Style9"/>
        <w:kinsoku w:val="0"/>
        <w:autoSpaceDE/>
        <w:autoSpaceDN/>
        <w:spacing w:before="180"/>
        <w:rPr>
          <w:rStyle w:val="CharacterStyle6"/>
          <w:b/>
          <w:bCs/>
          <w:sz w:val="20"/>
          <w:szCs w:val="20"/>
        </w:rPr>
      </w:pPr>
      <w:r w:rsidRPr="000F44CE">
        <w:rPr>
          <w:rStyle w:val="CharacterStyle6"/>
          <w:b/>
          <w:bCs/>
          <w:sz w:val="20"/>
          <w:szCs w:val="20"/>
        </w:rPr>
        <w:t>Art. 10</w:t>
      </w:r>
    </w:p>
    <w:p w:rsidR="006D4EE9" w:rsidRPr="000F44CE" w:rsidRDefault="006D4EE9" w:rsidP="006D4EE9">
      <w:pPr>
        <w:pStyle w:val="Style9"/>
        <w:kinsoku w:val="0"/>
        <w:autoSpaceDE/>
        <w:autoSpaceDN/>
        <w:rPr>
          <w:rStyle w:val="CharacterStyle6"/>
          <w:b/>
          <w:bCs/>
          <w:spacing w:val="-8"/>
          <w:w w:val="110"/>
          <w:sz w:val="20"/>
          <w:szCs w:val="20"/>
        </w:rPr>
      </w:pPr>
      <w:r w:rsidRPr="000F44CE">
        <w:rPr>
          <w:rStyle w:val="CharacterStyle6"/>
          <w:b/>
          <w:bCs/>
          <w:spacing w:val="-8"/>
          <w:w w:val="110"/>
          <w:sz w:val="20"/>
          <w:szCs w:val="20"/>
        </w:rPr>
        <w:t>Aree escluse dalla tassazione</w:t>
      </w:r>
    </w:p>
    <w:p w:rsidR="006D4EE9" w:rsidRDefault="006D4EE9" w:rsidP="006D4EE9">
      <w:pPr>
        <w:pStyle w:val="Style9"/>
        <w:kinsoku w:val="0"/>
        <w:autoSpaceDE/>
        <w:autoSpaceDN/>
        <w:ind w:left="284" w:hanging="284"/>
        <w:jc w:val="both"/>
        <w:rPr>
          <w:rStyle w:val="CharacterStyle6"/>
          <w:spacing w:val="1"/>
          <w:sz w:val="20"/>
          <w:szCs w:val="20"/>
        </w:rPr>
      </w:pPr>
      <w:r w:rsidRPr="000F44CE">
        <w:rPr>
          <w:rStyle w:val="CharacterStyle6"/>
          <w:spacing w:val="1"/>
          <w:sz w:val="20"/>
          <w:szCs w:val="20"/>
        </w:rPr>
        <w:t>1. Sono escluse dall’applicazione del tributo, oltre alle superfici scoperte in condizioni analoghe a quelle indicate al comma 1 dell’articolo 8</w:t>
      </w:r>
      <w:r>
        <w:rPr>
          <w:rStyle w:val="CharacterStyle6"/>
          <w:spacing w:val="1"/>
          <w:sz w:val="20"/>
          <w:szCs w:val="20"/>
        </w:rPr>
        <w:t>:</w:t>
      </w:r>
    </w:p>
    <w:p w:rsidR="006D4EE9" w:rsidRPr="00350448" w:rsidRDefault="006D4EE9" w:rsidP="005A1110">
      <w:pPr>
        <w:pStyle w:val="Style9"/>
        <w:numPr>
          <w:ilvl w:val="0"/>
          <w:numId w:val="62"/>
        </w:numPr>
        <w:kinsoku w:val="0"/>
        <w:ind w:left="284" w:hanging="284"/>
        <w:jc w:val="both"/>
        <w:rPr>
          <w:rStyle w:val="CharacterStyle6"/>
          <w:spacing w:val="1"/>
          <w:sz w:val="20"/>
          <w:szCs w:val="20"/>
        </w:rPr>
      </w:pPr>
      <w:r w:rsidRPr="00350448">
        <w:rPr>
          <w:rStyle w:val="CharacterStyle6"/>
          <w:spacing w:val="1"/>
          <w:sz w:val="20"/>
          <w:szCs w:val="20"/>
        </w:rPr>
        <w:t>le aree scoperte pertinenziali o accessorie a civili abitazioni, quali i balconi e le terrazze scoperte, i posti auto scoperti, i cortili, i giardini e i parchi;</w:t>
      </w:r>
    </w:p>
    <w:p w:rsidR="006D4EE9" w:rsidRPr="00350448" w:rsidRDefault="006D4EE9" w:rsidP="005A1110">
      <w:pPr>
        <w:pStyle w:val="Style9"/>
        <w:numPr>
          <w:ilvl w:val="0"/>
          <w:numId w:val="62"/>
        </w:numPr>
        <w:kinsoku w:val="0"/>
        <w:ind w:left="284" w:hanging="284"/>
        <w:jc w:val="both"/>
        <w:rPr>
          <w:rStyle w:val="CharacterStyle6"/>
          <w:spacing w:val="1"/>
          <w:sz w:val="20"/>
          <w:szCs w:val="20"/>
        </w:rPr>
      </w:pPr>
      <w:r w:rsidRPr="00350448">
        <w:rPr>
          <w:rStyle w:val="CharacterStyle6"/>
          <w:spacing w:val="1"/>
          <w:sz w:val="20"/>
          <w:szCs w:val="20"/>
        </w:rPr>
        <w:t>le aree comuni condominiali di cui all'articolo 1117 c.c. che non siano detenute o occupate in via esclusiva, come androni, scale, ascensori, stenditoi o altri luoghi di passaggio o di utilizzo comune tra i condomini.</w:t>
      </w:r>
    </w:p>
    <w:p w:rsidR="006D4EE9" w:rsidRPr="00350448" w:rsidRDefault="006D4EE9" w:rsidP="006D4EE9">
      <w:pPr>
        <w:pStyle w:val="Style9"/>
        <w:kinsoku w:val="0"/>
        <w:ind w:left="284" w:hanging="284"/>
        <w:jc w:val="both"/>
        <w:rPr>
          <w:rStyle w:val="CharacterStyle6"/>
          <w:spacing w:val="1"/>
          <w:sz w:val="20"/>
          <w:szCs w:val="20"/>
        </w:rPr>
      </w:pPr>
      <w:r w:rsidRPr="00350448">
        <w:rPr>
          <w:rStyle w:val="CharacterStyle6"/>
          <w:spacing w:val="1"/>
          <w:sz w:val="20"/>
          <w:szCs w:val="20"/>
        </w:rPr>
        <w:t>2. Sono altresì escluse:</w:t>
      </w:r>
    </w:p>
    <w:p w:rsidR="006D4EE9" w:rsidRPr="00350448" w:rsidRDefault="006D4EE9" w:rsidP="005A1110">
      <w:pPr>
        <w:pStyle w:val="Style9"/>
        <w:numPr>
          <w:ilvl w:val="0"/>
          <w:numId w:val="50"/>
        </w:numPr>
        <w:tabs>
          <w:tab w:val="clear" w:pos="1800"/>
        </w:tabs>
        <w:kinsoku w:val="0"/>
        <w:ind w:left="284" w:hanging="284"/>
        <w:jc w:val="both"/>
        <w:rPr>
          <w:rStyle w:val="CharacterStyle6"/>
          <w:spacing w:val="1"/>
          <w:sz w:val="20"/>
          <w:szCs w:val="20"/>
        </w:rPr>
      </w:pPr>
      <w:r w:rsidRPr="00350448">
        <w:rPr>
          <w:rStyle w:val="CharacterStyle6"/>
          <w:spacing w:val="1"/>
          <w:sz w:val="20"/>
          <w:szCs w:val="20"/>
        </w:rPr>
        <w:t>le aree non accessibili e/o intercluse da stabile recinzione;</w:t>
      </w:r>
    </w:p>
    <w:p w:rsidR="006D4EE9" w:rsidRPr="00350448" w:rsidRDefault="006D4EE9" w:rsidP="005A1110">
      <w:pPr>
        <w:pStyle w:val="Style9"/>
        <w:numPr>
          <w:ilvl w:val="0"/>
          <w:numId w:val="50"/>
        </w:numPr>
        <w:tabs>
          <w:tab w:val="clear" w:pos="1800"/>
        </w:tabs>
        <w:kinsoku w:val="0"/>
        <w:ind w:left="284" w:hanging="284"/>
        <w:jc w:val="both"/>
        <w:rPr>
          <w:rStyle w:val="CharacterStyle6"/>
          <w:spacing w:val="1"/>
          <w:sz w:val="20"/>
          <w:szCs w:val="20"/>
        </w:rPr>
      </w:pPr>
      <w:r w:rsidRPr="00350448">
        <w:rPr>
          <w:rStyle w:val="CharacterStyle6"/>
          <w:spacing w:val="1"/>
          <w:sz w:val="20"/>
          <w:szCs w:val="20"/>
        </w:rPr>
        <w:t>le aree abbandonate e comunque in condizioni tali da evidenziarne il mancato utilizzo.</w:t>
      </w:r>
    </w:p>
    <w:p w:rsidR="006D4EE9" w:rsidRPr="00350448" w:rsidRDefault="006D4EE9" w:rsidP="005A1110">
      <w:pPr>
        <w:pStyle w:val="Style9"/>
        <w:numPr>
          <w:ilvl w:val="0"/>
          <w:numId w:val="50"/>
        </w:numPr>
        <w:tabs>
          <w:tab w:val="clear" w:pos="1800"/>
        </w:tabs>
        <w:kinsoku w:val="0"/>
        <w:ind w:left="284" w:hanging="284"/>
        <w:jc w:val="both"/>
        <w:rPr>
          <w:rStyle w:val="CharacterStyle6"/>
          <w:spacing w:val="1"/>
          <w:sz w:val="20"/>
          <w:szCs w:val="20"/>
        </w:rPr>
      </w:pPr>
      <w:r w:rsidRPr="00350448">
        <w:rPr>
          <w:rStyle w:val="CharacterStyle6"/>
          <w:spacing w:val="1"/>
          <w:sz w:val="20"/>
          <w:szCs w:val="20"/>
        </w:rPr>
        <w:t>le aree adibite in via esclusiva al transito o alla sosta gratuita dei veicoli;</w:t>
      </w:r>
    </w:p>
    <w:p w:rsidR="006D4EE9" w:rsidRPr="000F44CE" w:rsidRDefault="006D4EE9" w:rsidP="006D4EE9">
      <w:pPr>
        <w:pStyle w:val="Style9"/>
        <w:kinsoku w:val="0"/>
        <w:autoSpaceDE/>
        <w:autoSpaceDN/>
        <w:spacing w:before="180"/>
        <w:rPr>
          <w:rStyle w:val="CharacterStyle6"/>
          <w:b/>
          <w:bCs/>
          <w:sz w:val="20"/>
          <w:szCs w:val="20"/>
        </w:rPr>
      </w:pPr>
      <w:r w:rsidRPr="000F44CE">
        <w:rPr>
          <w:rStyle w:val="CharacterStyle6"/>
          <w:b/>
          <w:bCs/>
          <w:sz w:val="20"/>
          <w:szCs w:val="20"/>
        </w:rPr>
        <w:t>Art. 1</w:t>
      </w:r>
      <w:r>
        <w:rPr>
          <w:rStyle w:val="CharacterStyle6"/>
          <w:b/>
          <w:bCs/>
          <w:sz w:val="20"/>
          <w:szCs w:val="20"/>
        </w:rPr>
        <w:t>1</w:t>
      </w:r>
      <w:r w:rsidRPr="000F44CE">
        <w:rPr>
          <w:rStyle w:val="CharacterStyle6"/>
          <w:b/>
          <w:bCs/>
          <w:sz w:val="20"/>
          <w:szCs w:val="20"/>
        </w:rPr>
        <w:br/>
        <w:t>Locali ed aree con produzione di rifiuti speciali</w:t>
      </w:r>
    </w:p>
    <w:p w:rsidR="006D4EE9" w:rsidRPr="000F44CE" w:rsidRDefault="006D4EE9" w:rsidP="005A1110">
      <w:pPr>
        <w:pStyle w:val="Style9"/>
        <w:numPr>
          <w:ilvl w:val="0"/>
          <w:numId w:val="13"/>
        </w:numPr>
        <w:tabs>
          <w:tab w:val="clear" w:pos="360"/>
        </w:tabs>
        <w:kinsoku w:val="0"/>
        <w:autoSpaceDE/>
        <w:autoSpaceDN/>
        <w:ind w:left="284" w:hanging="284"/>
        <w:jc w:val="both"/>
        <w:rPr>
          <w:rStyle w:val="CharacterStyle6"/>
          <w:sz w:val="20"/>
          <w:szCs w:val="20"/>
        </w:rPr>
      </w:pPr>
      <w:r w:rsidRPr="000F44CE">
        <w:rPr>
          <w:rStyle w:val="CharacterStyle6"/>
          <w:spacing w:val="-3"/>
          <w:sz w:val="20"/>
          <w:szCs w:val="20"/>
        </w:rPr>
        <w:t xml:space="preserve">I locali e le aree in cui si producono normalmente rifiuti speciali, non sono assoggettati alla tassa </w:t>
      </w:r>
      <w:r w:rsidRPr="000F44CE">
        <w:rPr>
          <w:rStyle w:val="CharacterStyle6"/>
          <w:spacing w:val="-2"/>
          <w:sz w:val="20"/>
          <w:szCs w:val="20"/>
        </w:rPr>
        <w:t xml:space="preserve">purché il soggetto passivo dimostri l’avvenuto avvio allo smaltimento in conformità alla normativa </w:t>
      </w:r>
      <w:r w:rsidRPr="000F44CE">
        <w:rPr>
          <w:rStyle w:val="CharacterStyle6"/>
          <w:sz w:val="20"/>
          <w:szCs w:val="20"/>
        </w:rPr>
        <w:t>vigente.</w:t>
      </w:r>
    </w:p>
    <w:p w:rsidR="006D4EE9" w:rsidRPr="000F44CE" w:rsidRDefault="006D4EE9" w:rsidP="005A1110">
      <w:pPr>
        <w:pStyle w:val="Style9"/>
        <w:numPr>
          <w:ilvl w:val="0"/>
          <w:numId w:val="13"/>
        </w:numPr>
        <w:tabs>
          <w:tab w:val="clear" w:pos="360"/>
        </w:tabs>
        <w:kinsoku w:val="0"/>
        <w:autoSpaceDE/>
        <w:autoSpaceDN/>
        <w:ind w:left="284" w:hanging="284"/>
        <w:jc w:val="both"/>
        <w:rPr>
          <w:rStyle w:val="CharacterStyle6"/>
          <w:sz w:val="20"/>
          <w:szCs w:val="20"/>
        </w:rPr>
      </w:pPr>
      <w:r w:rsidRPr="000F44CE">
        <w:rPr>
          <w:rStyle w:val="CharacterStyle6"/>
          <w:spacing w:val="3"/>
          <w:sz w:val="20"/>
          <w:szCs w:val="20"/>
        </w:rPr>
        <w:t xml:space="preserve">In presenza di locali e/o aree in cui vi sia contestuale produzione di rifiuti urbani e/o rifiuti </w:t>
      </w:r>
      <w:r w:rsidRPr="000F44CE">
        <w:rPr>
          <w:rStyle w:val="CharacterStyle6"/>
          <w:spacing w:val="7"/>
          <w:sz w:val="20"/>
          <w:szCs w:val="20"/>
        </w:rPr>
        <w:t xml:space="preserve">speciali e non sia possibile circoscrivere la superficie in cui si formano rifiuti speciali non </w:t>
      </w:r>
      <w:r w:rsidRPr="000F44CE">
        <w:rPr>
          <w:rStyle w:val="CharacterStyle6"/>
          <w:spacing w:val="-1"/>
          <w:sz w:val="20"/>
          <w:szCs w:val="20"/>
        </w:rPr>
        <w:t xml:space="preserve">assimilabili agli urbani, la stessa superficie tassabile è ridotta, a seguito di istanza presentata dal </w:t>
      </w:r>
      <w:r w:rsidRPr="000F44CE">
        <w:rPr>
          <w:rStyle w:val="CharacterStyle6"/>
          <w:sz w:val="20"/>
          <w:szCs w:val="20"/>
        </w:rPr>
        <w:t>produttore del rifiuto corredata da idonea documentazione, delle seguenti misure percentuali:</w:t>
      </w:r>
    </w:p>
    <w:tbl>
      <w:tblPr>
        <w:tblW w:w="0" w:type="auto"/>
        <w:tblInd w:w="90" w:type="dxa"/>
        <w:tblLayout w:type="fixed"/>
        <w:tblCellMar>
          <w:left w:w="0" w:type="dxa"/>
          <w:right w:w="0" w:type="dxa"/>
        </w:tblCellMar>
        <w:tblLook w:val="0000"/>
      </w:tblPr>
      <w:tblGrid>
        <w:gridCol w:w="8213"/>
        <w:gridCol w:w="1320"/>
      </w:tblGrid>
      <w:tr w:rsidR="006D4EE9" w:rsidRPr="000F44CE" w:rsidTr="008116F6">
        <w:trPr>
          <w:trHeight w:hRule="exact" w:val="509"/>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ind w:right="3528"/>
              <w:jc w:val="right"/>
              <w:rPr>
                <w:rFonts w:ascii="Calibri" w:hAnsi="Calibri" w:cs="Calibri"/>
              </w:rPr>
            </w:pPr>
            <w:r w:rsidRPr="000F44CE">
              <w:rPr>
                <w:rFonts w:ascii="Calibri" w:hAnsi="Calibri" w:cs="Calibri"/>
              </w:rPr>
              <w:t>A T T I V I T A'</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Riduzione superficie</w:t>
            </w:r>
          </w:p>
        </w:tc>
      </w:tr>
      <w:tr w:rsidR="006D4EE9" w:rsidRPr="000F44CE" w:rsidTr="008116F6">
        <w:trPr>
          <w:trHeight w:hRule="exact" w:val="577"/>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Gabinetti dentistici, radiologici e laboratori odontotecnici, autoservizi, autolavaggi, auto-rimessaggi, officina trasporti di carburanti</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10</w:t>
            </w:r>
            <w:r w:rsidRPr="000F44CE">
              <w:rPr>
                <w:rStyle w:val="CharacterStyle6"/>
                <w:sz w:val="20"/>
                <w:szCs w:val="20"/>
              </w:rPr>
              <w:t>%</w:t>
            </w:r>
          </w:p>
        </w:tc>
      </w:tr>
      <w:tr w:rsidR="006D4EE9" w:rsidRPr="000F44CE" w:rsidTr="008116F6">
        <w:trPr>
          <w:trHeight w:hRule="exact" w:val="336"/>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L</w:t>
            </w:r>
            <w:r w:rsidRPr="000F44CE">
              <w:rPr>
                <w:rStyle w:val="CharacterStyle6"/>
                <w:sz w:val="20"/>
                <w:szCs w:val="20"/>
              </w:rPr>
              <w:t xml:space="preserve">aboratori </w:t>
            </w:r>
            <w:r>
              <w:rPr>
                <w:rStyle w:val="CharacterStyle6"/>
                <w:sz w:val="20"/>
                <w:szCs w:val="20"/>
              </w:rPr>
              <w:t>d’analisi, metalmeccanici, fabbri</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15</w:t>
            </w:r>
            <w:r w:rsidRPr="000F44CE">
              <w:rPr>
                <w:rStyle w:val="CharacterStyle6"/>
                <w:sz w:val="20"/>
                <w:szCs w:val="20"/>
              </w:rPr>
              <w:t>%</w:t>
            </w:r>
          </w:p>
        </w:tc>
      </w:tr>
      <w:tr w:rsidR="006D4EE9" w:rsidRPr="000F44CE" w:rsidTr="008116F6">
        <w:trPr>
          <w:trHeight w:hRule="exact" w:val="567"/>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Falegnamerie, vetrerie, lavanderie a secco, tintorie non industriali, allestimenti, produzione di materiale pubblicitario, lavorazioni materie plastiche e vetroresine</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20</w:t>
            </w:r>
            <w:r w:rsidRPr="000F44CE">
              <w:rPr>
                <w:rStyle w:val="CharacterStyle6"/>
                <w:sz w:val="20"/>
                <w:szCs w:val="20"/>
              </w:rPr>
              <w:t>%</w:t>
            </w:r>
          </w:p>
        </w:tc>
      </w:tr>
      <w:tr w:rsidR="006D4EE9" w:rsidRPr="000F44CE"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Laboratori fotografici, eliografie, tipografie, stamperie, serigrafie, litografie, incisorie</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25</w:t>
            </w:r>
            <w:r w:rsidRPr="000F44CE">
              <w:rPr>
                <w:rStyle w:val="CharacterStyle6"/>
                <w:sz w:val="20"/>
                <w:szCs w:val="20"/>
              </w:rPr>
              <w:t>%</w:t>
            </w:r>
          </w:p>
        </w:tc>
      </w:tr>
      <w:tr w:rsidR="006D4EE9" w:rsidRPr="000F44CE"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Marmisti e lapidei</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30</w:t>
            </w:r>
            <w:r w:rsidRPr="000F44CE">
              <w:rPr>
                <w:rStyle w:val="CharacterStyle6"/>
                <w:sz w:val="20"/>
                <w:szCs w:val="20"/>
              </w:rPr>
              <w:t>%</w:t>
            </w:r>
          </w:p>
        </w:tc>
      </w:tr>
      <w:tr w:rsidR="006D4EE9" w:rsidRPr="000F44CE"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lastRenderedPageBreak/>
              <w:t>Carrozzerie, autoriparatori, elettrauto, demolitori e rottamai, riparazioni elettrodomestici, elettricisti</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30</w:t>
            </w:r>
            <w:r w:rsidRPr="000F44CE">
              <w:rPr>
                <w:rStyle w:val="CharacterStyle6"/>
                <w:sz w:val="20"/>
                <w:szCs w:val="20"/>
              </w:rPr>
              <w:t>%</w:t>
            </w:r>
          </w:p>
        </w:tc>
      </w:tr>
      <w:tr w:rsidR="006D4EE9" w:rsidRPr="000F44CE" w:rsidTr="008116F6">
        <w:trPr>
          <w:trHeight w:hRule="exact" w:val="578"/>
        </w:trPr>
        <w:tc>
          <w:tcPr>
            <w:tcW w:w="8213"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jc w:val="left"/>
              <w:rPr>
                <w:rStyle w:val="CharacterStyle6"/>
                <w:sz w:val="20"/>
                <w:szCs w:val="20"/>
              </w:rPr>
            </w:pPr>
            <w:r>
              <w:rPr>
                <w:rStyle w:val="CharacterStyle6"/>
                <w:sz w:val="20"/>
                <w:szCs w:val="20"/>
              </w:rPr>
              <w:t>Verniciatura, lucidatura mobili e infissi, galvanotecnici, fonderie, ceramiche e smalterie, lavorazioni pelle</w:t>
            </w:r>
          </w:p>
        </w:tc>
        <w:tc>
          <w:tcPr>
            <w:tcW w:w="1320" w:type="dxa"/>
            <w:tcBorders>
              <w:top w:val="single" w:sz="5" w:space="0" w:color="auto"/>
              <w:left w:val="single" w:sz="5" w:space="0" w:color="auto"/>
              <w:bottom w:val="single" w:sz="5" w:space="0" w:color="auto"/>
              <w:right w:val="single" w:sz="5" w:space="0" w:color="auto"/>
            </w:tcBorders>
            <w:vAlign w:val="center"/>
          </w:tcPr>
          <w:p w:rsidR="006D4EE9" w:rsidRPr="000F44CE" w:rsidRDefault="006D4EE9" w:rsidP="008116F6">
            <w:pPr>
              <w:pStyle w:val="Style9"/>
              <w:kinsoku w:val="0"/>
              <w:autoSpaceDE/>
              <w:autoSpaceDN/>
              <w:rPr>
                <w:rStyle w:val="CharacterStyle6"/>
                <w:sz w:val="20"/>
                <w:szCs w:val="20"/>
              </w:rPr>
            </w:pPr>
            <w:r>
              <w:rPr>
                <w:rStyle w:val="CharacterStyle6"/>
                <w:sz w:val="20"/>
                <w:szCs w:val="20"/>
              </w:rPr>
              <w:t>4</w:t>
            </w:r>
            <w:r w:rsidRPr="000F44CE">
              <w:rPr>
                <w:rStyle w:val="CharacterStyle6"/>
                <w:sz w:val="20"/>
                <w:szCs w:val="20"/>
              </w:rPr>
              <w:t>0%</w:t>
            </w:r>
          </w:p>
        </w:tc>
      </w:tr>
    </w:tbl>
    <w:p w:rsidR="006D4EE9" w:rsidRPr="000F44CE" w:rsidRDefault="006D4EE9" w:rsidP="006D4EE9">
      <w:pPr>
        <w:spacing w:after="268" w:line="20" w:lineRule="exact"/>
        <w:ind w:left="84" w:right="103"/>
        <w:rPr>
          <w:rFonts w:ascii="Calibri" w:hAnsi="Calibri"/>
        </w:rPr>
      </w:pPr>
    </w:p>
    <w:p w:rsidR="006D4EE9" w:rsidRPr="000F44CE" w:rsidRDefault="006D4EE9" w:rsidP="005A1110">
      <w:pPr>
        <w:pStyle w:val="Style9"/>
        <w:numPr>
          <w:ilvl w:val="0"/>
          <w:numId w:val="13"/>
        </w:numPr>
        <w:kinsoku w:val="0"/>
        <w:autoSpaceDE/>
        <w:autoSpaceDN/>
        <w:ind w:left="284" w:hanging="284"/>
        <w:jc w:val="both"/>
        <w:rPr>
          <w:rStyle w:val="CharacterStyle6"/>
          <w:sz w:val="20"/>
          <w:szCs w:val="20"/>
        </w:rPr>
      </w:pPr>
      <w:r w:rsidRPr="000F44CE">
        <w:rPr>
          <w:rStyle w:val="CharacterStyle6"/>
          <w:spacing w:val="3"/>
          <w:sz w:val="20"/>
          <w:szCs w:val="20"/>
        </w:rPr>
        <w:t xml:space="preserve">Per eventuali attività non comprese nell'elenco sopraindicato, si fa riferimento a criteri di </w:t>
      </w:r>
      <w:r w:rsidRPr="000F44CE">
        <w:rPr>
          <w:rStyle w:val="CharacterStyle6"/>
          <w:sz w:val="20"/>
          <w:szCs w:val="20"/>
        </w:rPr>
        <w:t>analogia</w:t>
      </w:r>
      <w:r>
        <w:rPr>
          <w:rStyle w:val="CharacterStyle6"/>
          <w:sz w:val="20"/>
          <w:szCs w:val="20"/>
        </w:rPr>
        <w:t>, in relazione alla potenzialità produttiva quali-quantitativa di rifiuti.</w:t>
      </w:r>
      <w:r w:rsidRPr="000F44CE">
        <w:rPr>
          <w:rStyle w:val="CharacterStyle6"/>
          <w:sz w:val="20"/>
          <w:szCs w:val="20"/>
        </w:rPr>
        <w:t>.</w:t>
      </w:r>
    </w:p>
    <w:p w:rsidR="006D4EE9" w:rsidRDefault="006D4EE9" w:rsidP="005A1110">
      <w:pPr>
        <w:pStyle w:val="Style9"/>
        <w:numPr>
          <w:ilvl w:val="0"/>
          <w:numId w:val="13"/>
        </w:numPr>
        <w:kinsoku w:val="0"/>
        <w:autoSpaceDE/>
        <w:autoSpaceDN/>
        <w:ind w:left="284" w:hanging="284"/>
        <w:jc w:val="both"/>
        <w:rPr>
          <w:rStyle w:val="CharacterStyle6"/>
          <w:sz w:val="20"/>
          <w:szCs w:val="20"/>
        </w:rPr>
      </w:pPr>
      <w:r w:rsidRPr="000F44CE">
        <w:rPr>
          <w:rStyle w:val="CharacterStyle6"/>
          <w:sz w:val="20"/>
          <w:szCs w:val="20"/>
        </w:rPr>
        <w:t>In assenza di richiesta da parte del produttore del rifiuti o di presentazione della necessaria documentazione, non potrà essere applicato alcun abbattimento.</w:t>
      </w:r>
    </w:p>
    <w:p w:rsidR="006D4EE9" w:rsidRPr="000F44CE" w:rsidRDefault="006D4EE9" w:rsidP="005A1110">
      <w:pPr>
        <w:pStyle w:val="Style9"/>
        <w:numPr>
          <w:ilvl w:val="0"/>
          <w:numId w:val="51"/>
        </w:numPr>
        <w:tabs>
          <w:tab w:val="clear" w:pos="1440"/>
        </w:tabs>
        <w:kinsoku w:val="0"/>
        <w:autoSpaceDE/>
        <w:autoSpaceDN/>
        <w:ind w:left="284" w:hanging="284"/>
        <w:jc w:val="both"/>
        <w:rPr>
          <w:rStyle w:val="CharacterStyle6"/>
          <w:sz w:val="20"/>
          <w:szCs w:val="20"/>
        </w:rPr>
      </w:pPr>
      <w:r>
        <w:rPr>
          <w:rStyle w:val="CharacterStyle6"/>
          <w:sz w:val="20"/>
          <w:szCs w:val="20"/>
        </w:rPr>
        <w:t>Per fruire della riduzione prevista dai commi precedenti, gli interessati devono indicare nella denuncia originaria o di variazione il ramo di attività e la sua classificazione (industriale, artigianale, commerciale, di servizio, ecc.), nonché le superfici di formazione dei rifiuti o sostanze, indicandone l’uso e le tipologie di rifiuti prodotti (urbani, assimilati agli urbani, speciali, pericolosi, sostanze escluse dalla normativa sui rifiuti) distinti per codice CER:</w:t>
      </w:r>
    </w:p>
    <w:p w:rsidR="006D4EE9" w:rsidRDefault="006D4EE9" w:rsidP="006D4EE9">
      <w:pPr>
        <w:pStyle w:val="Style9"/>
        <w:kinsoku w:val="0"/>
        <w:autoSpaceDE/>
        <w:autoSpaceDN/>
        <w:spacing w:before="108"/>
        <w:rPr>
          <w:rStyle w:val="CharacterStyle6"/>
          <w:b/>
          <w:bCs/>
          <w:sz w:val="20"/>
          <w:szCs w:val="20"/>
        </w:rPr>
      </w:pPr>
    </w:p>
    <w:p w:rsidR="006D4EE9" w:rsidRDefault="006D4EE9" w:rsidP="006D4EE9">
      <w:pPr>
        <w:pStyle w:val="Style9"/>
        <w:kinsoku w:val="0"/>
        <w:autoSpaceDE/>
        <w:autoSpaceDN/>
        <w:spacing w:before="108"/>
        <w:rPr>
          <w:rStyle w:val="CharacterStyle6"/>
          <w:b/>
          <w:bCs/>
          <w:sz w:val="20"/>
          <w:szCs w:val="20"/>
        </w:rPr>
      </w:pPr>
      <w:r>
        <w:rPr>
          <w:rStyle w:val="CharacterStyle6"/>
          <w:b/>
          <w:bCs/>
          <w:sz w:val="20"/>
          <w:szCs w:val="20"/>
        </w:rPr>
        <w:t>Art. 12</w:t>
      </w:r>
    </w:p>
    <w:p w:rsidR="006D4EE9" w:rsidRDefault="006D4EE9" w:rsidP="006D4EE9">
      <w:pPr>
        <w:pStyle w:val="Style9"/>
        <w:kinsoku w:val="0"/>
        <w:autoSpaceDE/>
        <w:autoSpaceDN/>
        <w:rPr>
          <w:rStyle w:val="CharacterStyle6"/>
          <w:b/>
          <w:bCs/>
          <w:sz w:val="20"/>
          <w:szCs w:val="20"/>
        </w:rPr>
      </w:pPr>
      <w:r>
        <w:rPr>
          <w:rStyle w:val="CharacterStyle6"/>
          <w:b/>
          <w:bCs/>
          <w:sz w:val="20"/>
          <w:szCs w:val="20"/>
        </w:rPr>
        <w:t>Vincolo di solidarietà</w:t>
      </w:r>
    </w:p>
    <w:p w:rsidR="006D4EE9" w:rsidRPr="00A85794" w:rsidRDefault="006D4EE9" w:rsidP="006D4EE9">
      <w:pPr>
        <w:ind w:left="284" w:hanging="284"/>
        <w:jc w:val="both"/>
        <w:rPr>
          <w:rFonts w:ascii="Calibri" w:hAnsi="Calibri" w:cs="Calibri"/>
        </w:rPr>
      </w:pPr>
      <w:r>
        <w:rPr>
          <w:rFonts w:ascii="Calibri" w:hAnsi="Calibri" w:cs="Calibri"/>
        </w:rPr>
        <w:t xml:space="preserve">1. </w:t>
      </w:r>
      <w:r w:rsidRPr="00A85794">
        <w:rPr>
          <w:rFonts w:ascii="Calibri" w:hAnsi="Calibri" w:cs="Calibri"/>
        </w:rPr>
        <w:t xml:space="preserve">I soggetti passivi che detengono od occupano i locali o le aree, come individuate ai precedenti articoli 6 ed 8, sono </w:t>
      </w:r>
      <w:r w:rsidRPr="00A85794">
        <w:rPr>
          <w:rFonts w:ascii="Calibri" w:hAnsi="Calibri" w:cs="Calibri"/>
          <w:spacing w:val="1"/>
        </w:rPr>
        <w:t xml:space="preserve">tenuti al versamento del tributo con vincolo di solidarietà tra i componenti del nucleo familiare o tra coloro che usano </w:t>
      </w:r>
      <w:r w:rsidRPr="00A85794">
        <w:rPr>
          <w:rFonts w:ascii="Calibri" w:hAnsi="Calibri" w:cs="Calibri"/>
        </w:rPr>
        <w:t>in comune i suddetti locali o aree.</w:t>
      </w:r>
    </w:p>
    <w:p w:rsidR="006D4EE9" w:rsidRDefault="006D4EE9" w:rsidP="006D4EE9">
      <w:pPr>
        <w:pStyle w:val="Style9"/>
        <w:kinsoku w:val="0"/>
        <w:autoSpaceDE/>
        <w:autoSpaceDN/>
        <w:rPr>
          <w:rStyle w:val="CharacterStyle6"/>
          <w:b/>
          <w:bCs/>
          <w:color w:val="0000FF"/>
          <w:sz w:val="20"/>
          <w:szCs w:val="20"/>
          <w:u w:val="single"/>
        </w:rPr>
      </w:pPr>
    </w:p>
    <w:p w:rsidR="006D4EE9" w:rsidRDefault="006D4EE9" w:rsidP="006D4EE9">
      <w:pPr>
        <w:pStyle w:val="Style9"/>
        <w:kinsoku w:val="0"/>
        <w:autoSpaceDE/>
        <w:autoSpaceDN/>
        <w:rPr>
          <w:rStyle w:val="CharacterStyle6"/>
          <w:b/>
          <w:bCs/>
          <w:color w:val="0000FF"/>
          <w:sz w:val="20"/>
          <w:szCs w:val="20"/>
          <w:u w:val="single"/>
        </w:rPr>
      </w:pPr>
    </w:p>
    <w:p w:rsidR="006D4EE9" w:rsidRPr="00713CF3" w:rsidRDefault="006D4EE9" w:rsidP="006D4EE9">
      <w:pPr>
        <w:pStyle w:val="Style9"/>
        <w:kinsoku w:val="0"/>
        <w:autoSpaceDE/>
        <w:autoSpaceDN/>
        <w:rPr>
          <w:rStyle w:val="CharacterStyle6"/>
          <w:b/>
          <w:bCs/>
          <w:color w:val="0070C0"/>
          <w:sz w:val="20"/>
          <w:szCs w:val="20"/>
          <w:u w:val="single"/>
        </w:rPr>
      </w:pPr>
    </w:p>
    <w:p w:rsidR="006D4EE9" w:rsidRPr="00713CF3" w:rsidRDefault="00F33DBF" w:rsidP="006D4EE9">
      <w:pPr>
        <w:pStyle w:val="Style9"/>
        <w:kinsoku w:val="0"/>
        <w:autoSpaceDE/>
        <w:autoSpaceDN/>
        <w:rPr>
          <w:rStyle w:val="CharacterStyle6"/>
          <w:b/>
          <w:bCs/>
          <w:color w:val="0070C0"/>
          <w:sz w:val="20"/>
          <w:szCs w:val="20"/>
          <w:u w:val="single"/>
        </w:rPr>
      </w:pPr>
      <w:r w:rsidRPr="00F33DBF">
        <w:rPr>
          <w:noProof/>
          <w:color w:val="0070C0"/>
        </w:rPr>
        <w:pict>
          <v:shape id="Text Box 10" o:spid="_x0000_s1032" type="#_x0000_t202" style="position:absolute;left:0;text-align:left;margin-left:418.45pt;margin-top:739.75pt;width:67.55pt;height:9.6pt;z-index:25166643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" o:allowincell="f" stroked="f">
            <v:fill opacity="0"/>
            <v:textbox inset="0,0,0,0">
              <w:txbxContent>
                <w:p w:rsidR="00656138" w:rsidRPr="0048270B" w:rsidRDefault="00656138" w:rsidP="006D4EE9"/>
              </w:txbxContent>
            </v:textbox>
            <w10:wrap type="square"/>
          </v:shape>
        </w:pict>
      </w:r>
      <w:r w:rsidR="006D4EE9" w:rsidRPr="00713CF3">
        <w:rPr>
          <w:rStyle w:val="CharacterStyle6"/>
          <w:b/>
          <w:bCs/>
          <w:color w:val="0070C0"/>
          <w:sz w:val="20"/>
          <w:szCs w:val="20"/>
          <w:u w:val="single"/>
        </w:rPr>
        <w:t xml:space="preserve">CAPO II </w:t>
      </w:r>
      <w:r w:rsidR="006D4EE9" w:rsidRPr="00713CF3">
        <w:rPr>
          <w:rStyle w:val="CharacterStyle6"/>
          <w:b/>
          <w:bCs/>
          <w:color w:val="0070C0"/>
          <w:sz w:val="20"/>
          <w:szCs w:val="20"/>
          <w:u w:val="single"/>
        </w:rPr>
        <w:br/>
        <w:t>CRITERI PER LA DETERMINAZIONE DELLE TARIFFE TARI</w:t>
      </w:r>
    </w:p>
    <w:p w:rsidR="006D4EE9" w:rsidRPr="0048270B" w:rsidRDefault="006D4EE9" w:rsidP="006D4EE9">
      <w:pPr>
        <w:spacing w:before="180"/>
        <w:jc w:val="center"/>
        <w:rPr>
          <w:rFonts w:ascii="Calibri" w:hAnsi="Calibri" w:cs="Calibri"/>
          <w:b/>
          <w:bCs/>
        </w:rPr>
      </w:pPr>
      <w:r w:rsidRPr="0048270B">
        <w:rPr>
          <w:rFonts w:ascii="Calibri" w:hAnsi="Calibri" w:cs="Calibri"/>
          <w:b/>
          <w:bCs/>
        </w:rPr>
        <w:t>Art. 1</w:t>
      </w:r>
      <w:r>
        <w:rPr>
          <w:rFonts w:ascii="Calibri" w:hAnsi="Calibri" w:cs="Calibri"/>
          <w:b/>
          <w:bCs/>
        </w:rPr>
        <w:t>3</w:t>
      </w:r>
      <w:r w:rsidRPr="0048270B">
        <w:rPr>
          <w:rFonts w:ascii="Calibri" w:hAnsi="Calibri" w:cs="Calibri"/>
          <w:b/>
          <w:bCs/>
        </w:rPr>
        <w:br/>
        <w:t>Composizione della tariffa</w:t>
      </w:r>
    </w:p>
    <w:p w:rsidR="006D4EE9" w:rsidRPr="00FE6170" w:rsidRDefault="006D4EE9" w:rsidP="005A1110">
      <w:pPr>
        <w:pStyle w:val="Style9"/>
        <w:numPr>
          <w:ilvl w:val="0"/>
          <w:numId w:val="52"/>
        </w:numPr>
        <w:tabs>
          <w:tab w:val="clear" w:pos="502"/>
          <w:tab w:val="num" w:pos="284"/>
        </w:tabs>
        <w:kinsoku w:val="0"/>
        <w:ind w:left="357" w:hanging="357"/>
        <w:jc w:val="both"/>
        <w:rPr>
          <w:rStyle w:val="CharacterStyle6"/>
          <w:sz w:val="20"/>
          <w:szCs w:val="20"/>
        </w:rPr>
      </w:pPr>
      <w:r w:rsidRPr="00FE6170">
        <w:rPr>
          <w:rStyle w:val="CharacterStyle6"/>
          <w:sz w:val="20"/>
          <w:szCs w:val="20"/>
        </w:rPr>
        <w:t>La Tassa è articolata nelle fasce di utenza domestica e non domestica.</w:t>
      </w:r>
    </w:p>
    <w:p w:rsidR="006D4EE9" w:rsidRPr="00FE6170" w:rsidRDefault="006D4EE9" w:rsidP="005A1110">
      <w:pPr>
        <w:pStyle w:val="Style9"/>
        <w:numPr>
          <w:ilvl w:val="0"/>
          <w:numId w:val="52"/>
        </w:numPr>
        <w:tabs>
          <w:tab w:val="clear" w:pos="502"/>
          <w:tab w:val="num" w:pos="284"/>
        </w:tabs>
        <w:kinsoku w:val="0"/>
        <w:ind w:left="357" w:hanging="357"/>
        <w:jc w:val="both"/>
        <w:rPr>
          <w:rStyle w:val="CharacterStyle6"/>
          <w:sz w:val="20"/>
          <w:szCs w:val="20"/>
        </w:rPr>
      </w:pPr>
      <w:r w:rsidRPr="00FE6170">
        <w:rPr>
          <w:rStyle w:val="CharacterStyle6"/>
          <w:sz w:val="20"/>
          <w:szCs w:val="20"/>
        </w:rPr>
        <w:t>I proventi derivanti dalla tassa devono consentire la copertura integrale dei costi di investimento e di gestione del servizio di raccolta e di pulizia stradale, nonché i costi del trattamento, recupero e/o smaltimento dei rifiuti.</w:t>
      </w:r>
    </w:p>
    <w:p w:rsidR="006D4EE9" w:rsidRPr="001E52E0" w:rsidRDefault="006D4EE9" w:rsidP="005A1110">
      <w:pPr>
        <w:pStyle w:val="Style9"/>
        <w:numPr>
          <w:ilvl w:val="0"/>
          <w:numId w:val="52"/>
        </w:numPr>
        <w:tabs>
          <w:tab w:val="clear" w:pos="502"/>
          <w:tab w:val="num" w:pos="284"/>
        </w:tabs>
        <w:kinsoku w:val="0"/>
        <w:ind w:left="357" w:hanging="357"/>
        <w:jc w:val="both"/>
        <w:rPr>
          <w:rStyle w:val="CharacterStyle6"/>
          <w:b/>
          <w:bCs/>
        </w:rPr>
      </w:pPr>
      <w:r w:rsidRPr="001E52E0">
        <w:rPr>
          <w:rStyle w:val="CharacterStyle6"/>
          <w:sz w:val="20"/>
          <w:szCs w:val="20"/>
        </w:rPr>
        <w:t xml:space="preserve">La tassa è composta da una quota fissa, determinata in relazione alle componenti essenziali del costo del servizio di gestione dei rifiuti, e da una quota variabile, rapportata alle quantità di rifiuti conferita ed ai relativi costi di gestione in modo che sia assicurata la copertura integrale dei costi. </w:t>
      </w:r>
    </w:p>
    <w:p w:rsidR="006D4EE9" w:rsidRDefault="006D4EE9" w:rsidP="006D4EE9">
      <w:pPr>
        <w:pStyle w:val="Style9"/>
        <w:kinsoku w:val="0"/>
        <w:ind w:left="360"/>
        <w:jc w:val="both"/>
        <w:rPr>
          <w:b/>
          <w:bCs/>
        </w:rPr>
      </w:pPr>
    </w:p>
    <w:p w:rsidR="006D4EE9" w:rsidRDefault="006D4EE9" w:rsidP="006D4EE9">
      <w:pPr>
        <w:jc w:val="center"/>
        <w:rPr>
          <w:rFonts w:ascii="Calibri" w:hAnsi="Calibri" w:cs="Calibri"/>
          <w:b/>
          <w:bCs/>
        </w:rPr>
      </w:pPr>
      <w:r>
        <w:rPr>
          <w:rFonts w:ascii="Calibri" w:hAnsi="Calibri" w:cs="Calibri"/>
          <w:b/>
          <w:bCs/>
        </w:rPr>
        <w:t>Art. 14</w:t>
      </w:r>
      <w:r>
        <w:rPr>
          <w:rFonts w:ascii="Calibri" w:hAnsi="Calibri" w:cs="Calibri"/>
          <w:b/>
          <w:bCs/>
        </w:rPr>
        <w:br/>
        <w:t>Commisurazione della tariffa</w:t>
      </w:r>
    </w:p>
    <w:p w:rsidR="006D4EE9" w:rsidRPr="00713CF3" w:rsidRDefault="006D4EE9" w:rsidP="005A1110">
      <w:pPr>
        <w:numPr>
          <w:ilvl w:val="0"/>
          <w:numId w:val="53"/>
        </w:numPr>
        <w:tabs>
          <w:tab w:val="clear" w:pos="1440"/>
        </w:tabs>
        <w:suppressAutoHyphens/>
        <w:overflowPunct/>
        <w:autoSpaceDE/>
        <w:autoSpaceDN/>
        <w:adjustRightInd/>
        <w:ind w:left="360"/>
        <w:jc w:val="both"/>
        <w:textAlignment w:val="auto"/>
        <w:rPr>
          <w:rFonts w:ascii="Calibri" w:hAnsi="Calibri" w:cs="Calibri"/>
          <w:bCs/>
        </w:rPr>
      </w:pPr>
      <w:r w:rsidRPr="006A44DA">
        <w:rPr>
          <w:rFonts w:ascii="Calibri" w:hAnsi="Calibri" w:cs="Calibri"/>
          <w:bCs/>
        </w:rPr>
        <w:t xml:space="preserve">Il tributo sui rifiuti e sui servizi è corrisposto sulla base della tassa </w:t>
      </w:r>
      <w:r w:rsidRPr="00713CF3">
        <w:rPr>
          <w:rFonts w:ascii="Calibri" w:hAnsi="Calibri" w:cs="Calibri"/>
          <w:bCs/>
        </w:rPr>
        <w:t>commisurata all’anno solare, cui corrisponde un’autonoma obbligazione tributaria.</w:t>
      </w:r>
    </w:p>
    <w:p w:rsidR="006D4EE9" w:rsidRPr="00713CF3" w:rsidRDefault="006D4EE9" w:rsidP="005A1110">
      <w:pPr>
        <w:numPr>
          <w:ilvl w:val="0"/>
          <w:numId w:val="53"/>
        </w:numPr>
        <w:tabs>
          <w:tab w:val="clear" w:pos="1440"/>
        </w:tabs>
        <w:suppressAutoHyphens/>
        <w:overflowPunct/>
        <w:autoSpaceDE/>
        <w:autoSpaceDN/>
        <w:adjustRightInd/>
        <w:ind w:left="360"/>
        <w:jc w:val="both"/>
        <w:textAlignment w:val="auto"/>
        <w:rPr>
          <w:rFonts w:ascii="Calibri" w:hAnsi="Calibri" w:cs="Calibri"/>
          <w:bCs/>
        </w:rPr>
      </w:pPr>
      <w:r w:rsidRPr="00713CF3">
        <w:rPr>
          <w:rFonts w:ascii="Calibri" w:hAnsi="Calibri" w:cs="Calibri"/>
          <w:bCs/>
        </w:rPr>
        <w:t>La tassa è commisurata alle quantità e qualità medie ordinarie di rifiuti prodotti per unità di superficie, in relazione agli usi e alla tipologia di attività svolte, sulla base dei criteri determinati con il regolamento di cui al decreto del Presidente della Repubblica 27 aprile 1999, n. 158 e l’art.14 della Direttiva Comunitaria  2009/98/CE</w:t>
      </w:r>
      <w:r w:rsidR="006B5449" w:rsidRPr="00713CF3">
        <w:rPr>
          <w:rFonts w:ascii="Calibri" w:hAnsi="Calibri" w:cs="Calibri"/>
          <w:bCs/>
        </w:rPr>
        <w:t xml:space="preserve"> e al metodo</w:t>
      </w:r>
      <w:r w:rsidR="00A126B9" w:rsidRPr="00713CF3">
        <w:rPr>
          <w:rFonts w:ascii="Calibri" w:hAnsi="Calibri" w:cs="Calibri"/>
          <w:bCs/>
        </w:rPr>
        <w:t xml:space="preserve"> di calcolo dei costi del servizio rifiuti (MTR) di cui alle delibere n. 443/2019 e n. 238/2020 di ARERA</w:t>
      </w:r>
      <w:r w:rsidRPr="00713CF3">
        <w:rPr>
          <w:rFonts w:ascii="Calibri" w:hAnsi="Calibri" w:cs="Calibri"/>
          <w:bCs/>
        </w:rPr>
        <w:t>.</w:t>
      </w:r>
    </w:p>
    <w:p w:rsidR="006D4EE9" w:rsidRDefault="006D4EE9" w:rsidP="006D4EE9">
      <w:pPr>
        <w:spacing w:before="504"/>
        <w:jc w:val="center"/>
        <w:rPr>
          <w:rFonts w:ascii="Calibri" w:hAnsi="Calibri" w:cs="Calibri"/>
          <w:b/>
          <w:bCs/>
        </w:rPr>
      </w:pPr>
      <w:r>
        <w:rPr>
          <w:rFonts w:ascii="Calibri" w:hAnsi="Calibri" w:cs="Calibri"/>
          <w:b/>
          <w:bCs/>
        </w:rPr>
        <w:t>Art. 15</w:t>
      </w:r>
    </w:p>
    <w:p w:rsidR="006D4EE9" w:rsidRDefault="006D4EE9" w:rsidP="006D4EE9">
      <w:pPr>
        <w:pStyle w:val="Style9"/>
        <w:kinsoku w:val="0"/>
        <w:autoSpaceDE/>
        <w:autoSpaceDN/>
        <w:spacing w:before="36" w:line="180" w:lineRule="auto"/>
        <w:rPr>
          <w:rStyle w:val="CharacterStyle6"/>
          <w:b/>
          <w:bCs/>
          <w:sz w:val="20"/>
          <w:szCs w:val="20"/>
        </w:rPr>
      </w:pPr>
      <w:r>
        <w:rPr>
          <w:rStyle w:val="CharacterStyle6"/>
          <w:b/>
          <w:bCs/>
          <w:sz w:val="20"/>
          <w:szCs w:val="20"/>
        </w:rPr>
        <w:t>Calcolo della tariffa per le utenze domestiche</w:t>
      </w:r>
    </w:p>
    <w:p w:rsidR="006D4EE9" w:rsidRPr="00713CF3" w:rsidRDefault="006D4EE9" w:rsidP="005A1110">
      <w:pPr>
        <w:pStyle w:val="Style9"/>
        <w:numPr>
          <w:ilvl w:val="0"/>
          <w:numId w:val="14"/>
        </w:numPr>
        <w:kinsoku w:val="0"/>
        <w:autoSpaceDE/>
        <w:autoSpaceDN/>
        <w:spacing w:before="36"/>
        <w:ind w:left="284" w:hanging="284"/>
        <w:jc w:val="both"/>
        <w:rPr>
          <w:rStyle w:val="CharacterStyle6"/>
          <w:sz w:val="20"/>
          <w:szCs w:val="20"/>
        </w:rPr>
      </w:pPr>
      <w:r w:rsidRPr="0048270B">
        <w:rPr>
          <w:rStyle w:val="CharacterStyle6"/>
          <w:sz w:val="20"/>
          <w:szCs w:val="20"/>
        </w:rPr>
        <w:t xml:space="preserve">La quota fissa della tariffa relativa alle utenze domestiche è rapportata alla superficie di ogni </w:t>
      </w:r>
      <w:r w:rsidRPr="0048270B">
        <w:rPr>
          <w:rStyle w:val="CharacterStyle6"/>
          <w:spacing w:val="4"/>
          <w:sz w:val="20"/>
          <w:szCs w:val="20"/>
        </w:rPr>
        <w:t xml:space="preserve">categoria di dette utenze, come individuate dal D.P.R. 27 aprile 1999, n. 158, sulla scorta del </w:t>
      </w:r>
      <w:r w:rsidRPr="0048270B">
        <w:rPr>
          <w:rStyle w:val="CharacterStyle6"/>
          <w:spacing w:val="12"/>
          <w:sz w:val="20"/>
          <w:szCs w:val="20"/>
        </w:rPr>
        <w:t xml:space="preserve">numero dei componenti il nucleo familiare, corretta con uno specifico coefficiente di </w:t>
      </w:r>
      <w:r w:rsidRPr="00713CF3">
        <w:rPr>
          <w:rStyle w:val="CharacterStyle6"/>
          <w:sz w:val="20"/>
          <w:szCs w:val="20"/>
        </w:rPr>
        <w:t>adattamento.</w:t>
      </w:r>
    </w:p>
    <w:p w:rsidR="006D4EE9" w:rsidRPr="00713CF3" w:rsidRDefault="006D4EE9" w:rsidP="005A1110">
      <w:pPr>
        <w:pStyle w:val="Style9"/>
        <w:numPr>
          <w:ilvl w:val="0"/>
          <w:numId w:val="15"/>
        </w:numPr>
        <w:kinsoku w:val="0"/>
        <w:autoSpaceDE/>
        <w:autoSpaceDN/>
        <w:ind w:left="284" w:hanging="284"/>
        <w:jc w:val="both"/>
        <w:rPr>
          <w:rStyle w:val="CharacterStyle6"/>
          <w:sz w:val="20"/>
          <w:szCs w:val="20"/>
        </w:rPr>
      </w:pPr>
      <w:r w:rsidRPr="00713CF3">
        <w:rPr>
          <w:rStyle w:val="CharacterStyle6"/>
          <w:spacing w:val="2"/>
          <w:sz w:val="20"/>
          <w:szCs w:val="20"/>
        </w:rPr>
        <w:t xml:space="preserve">La quota variabile della tariffa è rapportata alla quantità totale di rifiuti prodotta dalle utenze domestiche, in </w:t>
      </w:r>
      <w:r w:rsidRPr="00713CF3">
        <w:rPr>
          <w:rStyle w:val="CharacterStyle6"/>
          <w:sz w:val="20"/>
          <w:szCs w:val="20"/>
        </w:rPr>
        <w:t>relazione alle predette categorie di utenze, opportunamente corretta con specifici coefficienti.</w:t>
      </w:r>
    </w:p>
    <w:p w:rsidR="00A126B9" w:rsidRPr="00713CF3" w:rsidRDefault="00A126B9" w:rsidP="005A1110">
      <w:pPr>
        <w:pStyle w:val="Style9"/>
        <w:numPr>
          <w:ilvl w:val="0"/>
          <w:numId w:val="15"/>
        </w:numPr>
        <w:kinsoku w:val="0"/>
        <w:autoSpaceDE/>
        <w:autoSpaceDN/>
        <w:ind w:left="284" w:hanging="284"/>
        <w:jc w:val="both"/>
        <w:rPr>
          <w:rStyle w:val="CharacterStyle6"/>
          <w:sz w:val="20"/>
          <w:szCs w:val="20"/>
        </w:rPr>
      </w:pPr>
      <w:r w:rsidRPr="00713CF3">
        <w:rPr>
          <w:rStyle w:val="CharacterStyle6"/>
          <w:sz w:val="20"/>
          <w:szCs w:val="20"/>
        </w:rPr>
        <w:t xml:space="preserve">I coefficienti utilizzati sono calcolati in base al metodo di calcolo dei costi del servizio rifiuti (MTR) di cui </w:t>
      </w:r>
      <w:r w:rsidRPr="00713CF3">
        <w:rPr>
          <w:bCs/>
          <w:sz w:val="20"/>
          <w:szCs w:val="20"/>
        </w:rPr>
        <w:t>alle delibere n. 443/2019 e n. 238/2020 di ARERA</w:t>
      </w:r>
      <w:r w:rsidRPr="00713CF3">
        <w:rPr>
          <w:bCs/>
        </w:rPr>
        <w:t>.</w:t>
      </w:r>
    </w:p>
    <w:p w:rsidR="006D4EE9" w:rsidRPr="0048270B" w:rsidRDefault="00A126B9" w:rsidP="006D4EE9">
      <w:pPr>
        <w:pStyle w:val="Style9"/>
        <w:kinsoku w:val="0"/>
        <w:autoSpaceDE/>
        <w:autoSpaceDN/>
        <w:ind w:left="284" w:hanging="284"/>
        <w:jc w:val="both"/>
        <w:rPr>
          <w:rStyle w:val="CharacterStyle6"/>
          <w:sz w:val="20"/>
          <w:szCs w:val="20"/>
        </w:rPr>
      </w:pPr>
      <w:r>
        <w:rPr>
          <w:rStyle w:val="CharacterStyle6"/>
          <w:spacing w:val="-2"/>
          <w:sz w:val="20"/>
          <w:szCs w:val="20"/>
        </w:rPr>
        <w:t>4</w:t>
      </w:r>
      <w:r w:rsidR="006D4EE9" w:rsidRPr="0048270B">
        <w:rPr>
          <w:rStyle w:val="CharacterStyle6"/>
          <w:spacing w:val="-2"/>
          <w:sz w:val="20"/>
          <w:szCs w:val="20"/>
        </w:rPr>
        <w:t xml:space="preserve">. Per nucleo familiare s’intende il numero complessivo dei residenti nell’abitazione anche se appartenenti a nuclei </w:t>
      </w:r>
      <w:r w:rsidR="006D4EE9" w:rsidRPr="0048270B">
        <w:rPr>
          <w:rStyle w:val="CharacterStyle6"/>
          <w:sz w:val="20"/>
          <w:szCs w:val="20"/>
        </w:rPr>
        <w:t>anagraficamente distinti.</w:t>
      </w:r>
    </w:p>
    <w:p w:rsidR="006D4EE9" w:rsidRDefault="006D4EE9" w:rsidP="006D4EE9">
      <w:pPr>
        <w:spacing w:before="216"/>
        <w:jc w:val="center"/>
        <w:rPr>
          <w:rFonts w:ascii="Calibri" w:hAnsi="Calibri" w:cs="Calibri"/>
          <w:b/>
          <w:bCs/>
        </w:rPr>
      </w:pPr>
      <w:r>
        <w:rPr>
          <w:rFonts w:ascii="Calibri" w:hAnsi="Calibri" w:cs="Calibri"/>
          <w:b/>
          <w:bCs/>
        </w:rPr>
        <w:t>Art. 16</w:t>
      </w:r>
      <w:r>
        <w:rPr>
          <w:rFonts w:ascii="Calibri" w:hAnsi="Calibri" w:cs="Calibri"/>
          <w:b/>
          <w:bCs/>
        </w:rPr>
        <w:br/>
        <w:t>Calcolo della tariffa per le utenze non domestiche</w:t>
      </w:r>
    </w:p>
    <w:p w:rsidR="006D4EE9" w:rsidRPr="00A126B9" w:rsidRDefault="006D4EE9" w:rsidP="005A1110">
      <w:pPr>
        <w:pStyle w:val="Style9"/>
        <w:numPr>
          <w:ilvl w:val="0"/>
          <w:numId w:val="16"/>
        </w:numPr>
        <w:kinsoku w:val="0"/>
        <w:autoSpaceDE/>
        <w:autoSpaceDN/>
        <w:spacing w:before="36"/>
        <w:ind w:left="284" w:hanging="284"/>
        <w:jc w:val="both"/>
        <w:rPr>
          <w:rStyle w:val="CharacterStyle6"/>
          <w:sz w:val="20"/>
          <w:szCs w:val="20"/>
        </w:rPr>
      </w:pPr>
      <w:r w:rsidRPr="00A126B9">
        <w:rPr>
          <w:rStyle w:val="CharacterStyle6"/>
          <w:spacing w:val="1"/>
          <w:sz w:val="20"/>
          <w:szCs w:val="20"/>
        </w:rPr>
        <w:t xml:space="preserve">Le utenze non domestiche sono suddivise in categorie omogenee, come da allegato A), sulla base della quantità </w:t>
      </w:r>
      <w:r w:rsidRPr="00A126B9">
        <w:rPr>
          <w:rStyle w:val="CharacterStyle6"/>
          <w:sz w:val="20"/>
          <w:szCs w:val="20"/>
        </w:rPr>
        <w:t>potenziale di produzione del rifiuto connesso alla tipologia di attività.</w:t>
      </w:r>
    </w:p>
    <w:p w:rsidR="006D4EE9" w:rsidRPr="00A126B9" w:rsidRDefault="006D4EE9" w:rsidP="005A1110">
      <w:pPr>
        <w:pStyle w:val="Style9"/>
        <w:numPr>
          <w:ilvl w:val="0"/>
          <w:numId w:val="16"/>
        </w:numPr>
        <w:kinsoku w:val="0"/>
        <w:autoSpaceDE/>
        <w:autoSpaceDN/>
        <w:ind w:left="284" w:hanging="284"/>
        <w:jc w:val="both"/>
        <w:rPr>
          <w:rStyle w:val="CharacterStyle6"/>
          <w:sz w:val="20"/>
          <w:szCs w:val="20"/>
        </w:rPr>
      </w:pPr>
      <w:r w:rsidRPr="00A126B9">
        <w:rPr>
          <w:rStyle w:val="CharacterStyle6"/>
          <w:spacing w:val="-3"/>
          <w:sz w:val="20"/>
          <w:szCs w:val="20"/>
        </w:rPr>
        <w:lastRenderedPageBreak/>
        <w:t xml:space="preserve">Per le utenze non domestiche, la quota fissa della tariffa è determinata rapportando i costi alla superficie di ogni categoria, adattata in base a specifici coefficienti che misurano la potenzialità di </w:t>
      </w:r>
      <w:r w:rsidRPr="00A126B9">
        <w:rPr>
          <w:rStyle w:val="CharacterStyle6"/>
          <w:sz w:val="20"/>
          <w:szCs w:val="20"/>
        </w:rPr>
        <w:t>produzione del rifiuto.</w:t>
      </w:r>
    </w:p>
    <w:p w:rsidR="006D4EE9" w:rsidRPr="00713CF3" w:rsidRDefault="006D4EE9" w:rsidP="00A126B9">
      <w:pPr>
        <w:pStyle w:val="Style9"/>
        <w:numPr>
          <w:ilvl w:val="0"/>
          <w:numId w:val="16"/>
        </w:numPr>
        <w:kinsoku w:val="0"/>
        <w:autoSpaceDE/>
        <w:autoSpaceDN/>
        <w:ind w:left="284" w:hanging="284"/>
        <w:jc w:val="both"/>
        <w:rPr>
          <w:rStyle w:val="CharacterStyle6"/>
          <w:sz w:val="20"/>
          <w:szCs w:val="20"/>
        </w:rPr>
      </w:pPr>
      <w:r w:rsidRPr="00A126B9">
        <w:rPr>
          <w:rStyle w:val="CharacterStyle6"/>
          <w:sz w:val="20"/>
          <w:szCs w:val="20"/>
        </w:rPr>
        <w:t xml:space="preserve">La quota variabile della tariffa delle utenze dei precedenti commi, è calcolata in rapporto alla quantità di rifiuti prodotta, attribuita alle diverse tipologie di attività, applicando un opportuno coefficiente di </w:t>
      </w:r>
      <w:r w:rsidRPr="00713CF3">
        <w:rPr>
          <w:rStyle w:val="CharacterStyle6"/>
          <w:sz w:val="20"/>
          <w:szCs w:val="20"/>
        </w:rPr>
        <w:t>adattamento.</w:t>
      </w:r>
    </w:p>
    <w:p w:rsidR="00A126B9" w:rsidRPr="00713CF3" w:rsidRDefault="00A126B9" w:rsidP="00A126B9">
      <w:pPr>
        <w:pStyle w:val="Style9"/>
        <w:numPr>
          <w:ilvl w:val="0"/>
          <w:numId w:val="16"/>
        </w:numPr>
        <w:kinsoku w:val="0"/>
        <w:autoSpaceDE/>
        <w:autoSpaceDN/>
        <w:ind w:left="284" w:hanging="284"/>
        <w:jc w:val="both"/>
        <w:rPr>
          <w:rStyle w:val="CharacterStyle6"/>
          <w:sz w:val="20"/>
          <w:szCs w:val="20"/>
        </w:rPr>
      </w:pPr>
      <w:r w:rsidRPr="00713CF3">
        <w:rPr>
          <w:rStyle w:val="CharacterStyle6"/>
          <w:sz w:val="20"/>
          <w:szCs w:val="20"/>
        </w:rPr>
        <w:t xml:space="preserve">I coefficienti utilizzati sono calcolati in base al metodo di calcolo dei costi del servizio rifiuti (MTR) di cui </w:t>
      </w:r>
      <w:r w:rsidRPr="00713CF3">
        <w:rPr>
          <w:bCs/>
          <w:sz w:val="20"/>
          <w:szCs w:val="20"/>
        </w:rPr>
        <w:t>alle delibere n. 443/2019 e n. 238/2020 di ARERA.</w:t>
      </w:r>
    </w:p>
    <w:p w:rsidR="00A126B9" w:rsidRPr="00713CF3" w:rsidRDefault="00A126B9" w:rsidP="00A126B9">
      <w:pPr>
        <w:pStyle w:val="Style9"/>
        <w:kinsoku w:val="0"/>
        <w:autoSpaceDE/>
        <w:autoSpaceDN/>
        <w:ind w:left="284"/>
        <w:jc w:val="both"/>
        <w:rPr>
          <w:rStyle w:val="CharacterStyle6"/>
          <w:sz w:val="20"/>
          <w:szCs w:val="20"/>
        </w:rPr>
      </w:pPr>
    </w:p>
    <w:p w:rsidR="006D4EE9" w:rsidRDefault="006D4EE9" w:rsidP="006D4EE9">
      <w:pPr>
        <w:spacing w:before="216"/>
        <w:jc w:val="center"/>
        <w:rPr>
          <w:rFonts w:ascii="Calibri" w:hAnsi="Calibri" w:cs="Calibri"/>
          <w:b/>
          <w:bCs/>
        </w:rPr>
      </w:pPr>
      <w:r>
        <w:rPr>
          <w:rFonts w:ascii="Calibri" w:hAnsi="Calibri" w:cs="Calibri"/>
          <w:b/>
          <w:bCs/>
        </w:rPr>
        <w:t>Art. 17</w:t>
      </w:r>
    </w:p>
    <w:p w:rsidR="006D4EE9" w:rsidRDefault="006D4EE9" w:rsidP="006D4EE9">
      <w:pPr>
        <w:pStyle w:val="Style9"/>
        <w:kinsoku w:val="0"/>
        <w:autoSpaceDE/>
        <w:autoSpaceDN/>
        <w:rPr>
          <w:rStyle w:val="CharacterStyle6"/>
          <w:b/>
          <w:bCs/>
          <w:sz w:val="20"/>
          <w:szCs w:val="20"/>
        </w:rPr>
      </w:pPr>
      <w:r>
        <w:rPr>
          <w:rStyle w:val="CharacterStyle6"/>
          <w:b/>
          <w:bCs/>
          <w:sz w:val="20"/>
          <w:szCs w:val="20"/>
        </w:rPr>
        <w:t>Determinazione della superficie imponibile</w:t>
      </w:r>
    </w:p>
    <w:p w:rsidR="006D4EE9" w:rsidRPr="00905F75" w:rsidRDefault="006D4EE9" w:rsidP="006D4EE9">
      <w:pPr>
        <w:pStyle w:val="Style9"/>
        <w:kinsoku w:val="0"/>
        <w:autoSpaceDE/>
        <w:autoSpaceDN/>
        <w:ind w:left="284" w:right="-1" w:hanging="284"/>
        <w:jc w:val="both"/>
        <w:rPr>
          <w:rStyle w:val="CharacterStyle6"/>
          <w:sz w:val="20"/>
          <w:szCs w:val="20"/>
        </w:rPr>
      </w:pPr>
      <w:r>
        <w:rPr>
          <w:rStyle w:val="CharacterStyle6"/>
          <w:spacing w:val="1"/>
        </w:rPr>
        <w:t xml:space="preserve">1. </w:t>
      </w:r>
      <w:r w:rsidRPr="00905F75">
        <w:rPr>
          <w:rStyle w:val="CharacterStyle6"/>
          <w:spacing w:val="1"/>
          <w:sz w:val="20"/>
          <w:szCs w:val="20"/>
        </w:rPr>
        <w:t xml:space="preserve">Fino all’attuazione della revisione del Catasto, così come confermato dall’art. 1, comma 647 </w:t>
      </w:r>
      <w:r w:rsidRPr="00905F75">
        <w:rPr>
          <w:rStyle w:val="CharacterStyle6"/>
          <w:spacing w:val="5"/>
          <w:sz w:val="20"/>
          <w:szCs w:val="20"/>
        </w:rPr>
        <w:t xml:space="preserve">della Legge n. 147/2013, finalizzata all’allineamento tra i dati catastali relativi alle unità </w:t>
      </w:r>
      <w:r w:rsidRPr="00905F75">
        <w:rPr>
          <w:rStyle w:val="CharacterStyle6"/>
          <w:spacing w:val="-2"/>
          <w:sz w:val="20"/>
          <w:szCs w:val="20"/>
        </w:rPr>
        <w:t xml:space="preserve">immobiliari a destinazione ordinaria e i dati riguardanti la toponomastica e la numerazione civica </w:t>
      </w:r>
      <w:r w:rsidRPr="00905F75">
        <w:rPr>
          <w:rStyle w:val="CharacterStyle6"/>
          <w:sz w:val="20"/>
          <w:szCs w:val="20"/>
        </w:rPr>
        <w:t>interna ed esterna del Comune, la superficie da assoggettare alla tassa è quella calpestabile.</w:t>
      </w:r>
    </w:p>
    <w:p w:rsidR="006D4EE9" w:rsidRPr="00905F75" w:rsidRDefault="00F33DBF" w:rsidP="005A1110">
      <w:pPr>
        <w:pStyle w:val="Style11"/>
        <w:numPr>
          <w:ilvl w:val="0"/>
          <w:numId w:val="17"/>
        </w:numPr>
        <w:kinsoku w:val="0"/>
        <w:autoSpaceDE/>
        <w:autoSpaceDN/>
        <w:adjustRightInd/>
        <w:ind w:left="284" w:right="-1" w:hanging="284"/>
        <w:jc w:val="both"/>
        <w:rPr>
          <w:rStyle w:val="CharacterStyle4"/>
        </w:rPr>
      </w:pPr>
      <w:r>
        <w:rPr>
          <w:noProof/>
        </w:rPr>
        <w:pict>
          <v:shape id="Text Box 11" o:spid="_x0000_s1033" type="#_x0000_t202" style="position:absolute;left:0;text-align:left;margin-left:418.35pt;margin-top:740pt;width:67.65pt;height:9.35pt;z-index:25166745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" o:allowincell="f" stroked="f">
            <v:fill opacity="0"/>
            <v:textbox inset="0,0,0,0">
              <w:txbxContent>
                <w:p w:rsidR="00656138" w:rsidRPr="00916B39" w:rsidRDefault="00656138" w:rsidP="006D4EE9"/>
              </w:txbxContent>
            </v:textbox>
            <w10:wrap type="square"/>
          </v:shape>
        </w:pict>
      </w:r>
      <w:r w:rsidR="006D4EE9" w:rsidRPr="00905F75">
        <w:rPr>
          <w:rStyle w:val="CharacterStyle4"/>
          <w:spacing w:val="-1"/>
        </w:rPr>
        <w:t xml:space="preserve">Per le unità immobiliari già denunciate o accertate ai fini della TARES, la superficie imponibile è </w:t>
      </w:r>
      <w:r w:rsidR="006D4EE9" w:rsidRPr="00905F75">
        <w:rPr>
          <w:rStyle w:val="CharacterStyle4"/>
        </w:rPr>
        <w:t>quella acquisita dal competente ufficio comunale.</w:t>
      </w:r>
    </w:p>
    <w:p w:rsidR="006D4EE9" w:rsidRPr="00905F75" w:rsidRDefault="006D4EE9" w:rsidP="005A1110">
      <w:pPr>
        <w:widowControl w:val="0"/>
        <w:numPr>
          <w:ilvl w:val="0"/>
          <w:numId w:val="18"/>
        </w:numPr>
        <w:kinsoku w:val="0"/>
        <w:overflowPunct/>
        <w:autoSpaceDE/>
        <w:autoSpaceDN/>
        <w:adjustRightInd/>
        <w:ind w:left="284" w:right="-1" w:hanging="284"/>
        <w:jc w:val="both"/>
        <w:textAlignment w:val="auto"/>
        <w:rPr>
          <w:rFonts w:ascii="Calibri" w:hAnsi="Calibri" w:cs="Calibri"/>
        </w:rPr>
      </w:pPr>
      <w:r w:rsidRPr="00905F75">
        <w:rPr>
          <w:rFonts w:ascii="Calibri" w:hAnsi="Calibri" w:cs="Calibri"/>
          <w:spacing w:val="3"/>
        </w:rPr>
        <w:t xml:space="preserve">Per le unità immobiliari a cui è stata attribuita la rendita presunta ai sensi dell’art. 19, comma 10, del D.L. n. </w:t>
      </w:r>
      <w:r w:rsidRPr="00905F75">
        <w:rPr>
          <w:rFonts w:ascii="Calibri" w:hAnsi="Calibri" w:cs="Calibri"/>
          <w:spacing w:val="-2"/>
        </w:rPr>
        <w:t xml:space="preserve">78/2010, convertito con modificazioni, dalla L. n. 122/2010 e s.m.i., la tassa è altresì calcolata a titolo di acconto, salvo </w:t>
      </w:r>
      <w:r w:rsidRPr="00905F75">
        <w:rPr>
          <w:rFonts w:ascii="Calibri" w:hAnsi="Calibri" w:cs="Calibri"/>
        </w:rPr>
        <w:t>successivo conguaglio.</w:t>
      </w:r>
    </w:p>
    <w:p w:rsidR="006D4EE9" w:rsidRPr="00905F75" w:rsidRDefault="006D4EE9" w:rsidP="005A1110">
      <w:pPr>
        <w:pStyle w:val="Style11"/>
        <w:numPr>
          <w:ilvl w:val="0"/>
          <w:numId w:val="18"/>
        </w:numPr>
        <w:kinsoku w:val="0"/>
        <w:autoSpaceDE/>
        <w:autoSpaceDN/>
        <w:adjustRightInd/>
        <w:ind w:left="284" w:right="-1" w:hanging="284"/>
        <w:jc w:val="both"/>
        <w:rPr>
          <w:rStyle w:val="CharacterStyle4"/>
        </w:rPr>
      </w:pPr>
      <w:r w:rsidRPr="00905F75">
        <w:rPr>
          <w:rStyle w:val="CharacterStyle4"/>
          <w:spacing w:val="-1"/>
        </w:rPr>
        <w:t xml:space="preserve">Per le unità immobiliari a destinazione speciale, (categorie catastali del gruppo D ed E), la superficie imponibile è </w:t>
      </w:r>
      <w:r w:rsidRPr="00905F75">
        <w:rPr>
          <w:rStyle w:val="CharacterStyle4"/>
        </w:rPr>
        <w:t>comunque quella calpestabile.</w:t>
      </w:r>
    </w:p>
    <w:p w:rsidR="006D4EE9" w:rsidRPr="00905F75" w:rsidRDefault="006D4EE9" w:rsidP="005A1110">
      <w:pPr>
        <w:pStyle w:val="Style11"/>
        <w:numPr>
          <w:ilvl w:val="0"/>
          <w:numId w:val="18"/>
        </w:numPr>
        <w:kinsoku w:val="0"/>
        <w:autoSpaceDE/>
        <w:autoSpaceDN/>
        <w:adjustRightInd/>
        <w:ind w:left="284" w:right="-1" w:hanging="284"/>
        <w:jc w:val="both"/>
        <w:rPr>
          <w:rStyle w:val="CharacterStyle4"/>
          <w:spacing w:val="2"/>
        </w:rPr>
      </w:pPr>
      <w:r w:rsidRPr="00905F75">
        <w:rPr>
          <w:rStyle w:val="CharacterStyle4"/>
          <w:spacing w:val="2"/>
        </w:rPr>
        <w:t>Per superficie calpestabile si intende la superficie misurata sul filo interno dei muri.</w:t>
      </w:r>
    </w:p>
    <w:p w:rsidR="006D4EE9" w:rsidRPr="00905F75" w:rsidRDefault="006D4EE9" w:rsidP="005A1110">
      <w:pPr>
        <w:pStyle w:val="Style11"/>
        <w:numPr>
          <w:ilvl w:val="0"/>
          <w:numId w:val="18"/>
        </w:numPr>
        <w:kinsoku w:val="0"/>
        <w:autoSpaceDE/>
        <w:autoSpaceDN/>
        <w:adjustRightInd/>
        <w:ind w:left="284" w:right="-1" w:hanging="284"/>
        <w:jc w:val="both"/>
        <w:rPr>
          <w:rStyle w:val="CharacterStyle4"/>
        </w:rPr>
      </w:pPr>
      <w:r w:rsidRPr="00905F75">
        <w:rPr>
          <w:rStyle w:val="CharacterStyle4"/>
        </w:rPr>
        <w:t>Per le aree scoperte soggetta a tassazione la superficie è misurata nella parte operativa, al netto delle eventuali costruzioni che vi insistono.</w:t>
      </w:r>
    </w:p>
    <w:p w:rsidR="006D4EE9" w:rsidRPr="00905F75" w:rsidRDefault="006D4EE9" w:rsidP="005A1110">
      <w:pPr>
        <w:pStyle w:val="Style11"/>
        <w:numPr>
          <w:ilvl w:val="0"/>
          <w:numId w:val="18"/>
        </w:numPr>
        <w:kinsoku w:val="0"/>
        <w:autoSpaceDE/>
        <w:autoSpaceDN/>
        <w:adjustRightInd/>
        <w:ind w:left="284" w:right="-1" w:hanging="284"/>
        <w:jc w:val="both"/>
        <w:rPr>
          <w:rStyle w:val="CharacterStyle4"/>
        </w:rPr>
      </w:pPr>
      <w:r w:rsidRPr="00905F75">
        <w:rPr>
          <w:rStyle w:val="CharacterStyle4"/>
          <w:spacing w:val="1"/>
        </w:rPr>
        <w:t xml:space="preserve">Nel calcolo della superficie totale, le frazioni di metro quadrato, fino a 0,50 metri quadrati, vengono arrotondate </w:t>
      </w:r>
      <w:r w:rsidRPr="00905F75">
        <w:rPr>
          <w:rStyle w:val="CharacterStyle4"/>
        </w:rPr>
        <w:t>per difetto, quelle superiori vanno arrotondate per eccesso.</w:t>
      </w:r>
    </w:p>
    <w:p w:rsidR="006D4EE9" w:rsidRPr="0048270B" w:rsidRDefault="006D4EE9" w:rsidP="006D4EE9">
      <w:pPr>
        <w:pStyle w:val="Style11"/>
        <w:kinsoku w:val="0"/>
        <w:autoSpaceDE/>
        <w:autoSpaceDN/>
        <w:adjustRightInd/>
        <w:jc w:val="both"/>
        <w:rPr>
          <w:rStyle w:val="CharacterStyle4"/>
        </w:rPr>
      </w:pPr>
    </w:p>
    <w:p w:rsidR="006D4EE9" w:rsidRPr="00916B39" w:rsidRDefault="006D4EE9" w:rsidP="006D4EE9">
      <w:pPr>
        <w:spacing w:before="180"/>
        <w:jc w:val="center"/>
        <w:rPr>
          <w:rFonts w:ascii="Calibri" w:hAnsi="Calibri" w:cs="Arial"/>
          <w:b/>
          <w:bCs/>
          <w:w w:val="105"/>
        </w:rPr>
      </w:pPr>
      <w:r w:rsidRPr="00916B39">
        <w:rPr>
          <w:rFonts w:ascii="Calibri" w:hAnsi="Calibri" w:cs="Arial"/>
          <w:b/>
          <w:bCs/>
          <w:w w:val="105"/>
        </w:rPr>
        <w:t>Art. 1</w:t>
      </w:r>
      <w:r>
        <w:rPr>
          <w:rFonts w:ascii="Calibri" w:hAnsi="Calibri" w:cs="Arial"/>
          <w:b/>
          <w:bCs/>
          <w:w w:val="105"/>
        </w:rPr>
        <w:t>8</w:t>
      </w:r>
    </w:p>
    <w:p w:rsidR="006D4EE9" w:rsidRPr="00916B39" w:rsidRDefault="006D4EE9" w:rsidP="006D4EE9">
      <w:pPr>
        <w:spacing w:before="36" w:line="187" w:lineRule="auto"/>
        <w:jc w:val="center"/>
        <w:rPr>
          <w:rFonts w:ascii="Calibri" w:hAnsi="Calibri" w:cs="Arial"/>
          <w:b/>
          <w:bCs/>
          <w:spacing w:val="-10"/>
          <w:w w:val="105"/>
        </w:rPr>
      </w:pPr>
      <w:r w:rsidRPr="00916B39">
        <w:rPr>
          <w:rFonts w:ascii="Calibri" w:hAnsi="Calibri" w:cs="Arial"/>
          <w:b/>
          <w:bCs/>
          <w:spacing w:val="-10"/>
          <w:w w:val="105"/>
        </w:rPr>
        <w:t>Aree di pertinenza di utenze non domestiche</w:t>
      </w:r>
    </w:p>
    <w:p w:rsidR="006D4EE9" w:rsidRPr="00905F75" w:rsidRDefault="006D4EE9" w:rsidP="005A1110">
      <w:pPr>
        <w:widowControl w:val="0"/>
        <w:numPr>
          <w:ilvl w:val="0"/>
          <w:numId w:val="19"/>
        </w:numPr>
        <w:kinsoku w:val="0"/>
        <w:overflowPunct/>
        <w:autoSpaceDE/>
        <w:autoSpaceDN/>
        <w:adjustRightInd/>
        <w:ind w:left="284" w:hanging="284"/>
        <w:jc w:val="both"/>
        <w:textAlignment w:val="auto"/>
        <w:rPr>
          <w:rFonts w:ascii="Calibri" w:hAnsi="Calibri" w:cs="Arial"/>
          <w:spacing w:val="-3"/>
        </w:rPr>
      </w:pPr>
      <w:r w:rsidRPr="00905F75">
        <w:rPr>
          <w:rFonts w:ascii="Calibri" w:hAnsi="Calibri" w:cs="Arial"/>
        </w:rPr>
        <w:t xml:space="preserve">Al fine di individuare le aree imponibili di pertinenza di fabbricati detenuti da utenze non </w:t>
      </w:r>
      <w:r w:rsidRPr="00905F75">
        <w:rPr>
          <w:rFonts w:ascii="Calibri" w:hAnsi="Calibri" w:cs="Arial"/>
          <w:spacing w:val="-3"/>
        </w:rPr>
        <w:t>domestiche, si fa riferimento alla parte operativa.</w:t>
      </w:r>
    </w:p>
    <w:p w:rsidR="006D4EE9" w:rsidRPr="00905F75" w:rsidRDefault="006D4EE9" w:rsidP="005A1110">
      <w:pPr>
        <w:widowControl w:val="0"/>
        <w:numPr>
          <w:ilvl w:val="0"/>
          <w:numId w:val="20"/>
        </w:numPr>
        <w:kinsoku w:val="0"/>
        <w:overflowPunct/>
        <w:autoSpaceDE/>
        <w:autoSpaceDN/>
        <w:adjustRightInd/>
        <w:ind w:left="284" w:right="60" w:hanging="284"/>
        <w:jc w:val="both"/>
        <w:textAlignment w:val="auto"/>
        <w:rPr>
          <w:rFonts w:ascii="Calibri" w:hAnsi="Calibri" w:cs="Arial"/>
          <w:spacing w:val="-4"/>
        </w:rPr>
      </w:pPr>
      <w:r w:rsidRPr="00905F75">
        <w:rPr>
          <w:rFonts w:ascii="Calibri" w:hAnsi="Calibri" w:cs="Arial"/>
          <w:spacing w:val="-8"/>
        </w:rPr>
        <w:t xml:space="preserve">Alle aree ed ai locali di pertinenza, viene applicata la tariffa vigente per la classe cui appartiene </w:t>
      </w:r>
      <w:r w:rsidRPr="00905F75">
        <w:rPr>
          <w:rFonts w:ascii="Calibri" w:hAnsi="Calibri" w:cs="Arial"/>
          <w:spacing w:val="-4"/>
        </w:rPr>
        <w:t>l’insediamento principale.</w:t>
      </w:r>
    </w:p>
    <w:p w:rsidR="006D4EE9" w:rsidRDefault="006D4EE9" w:rsidP="006D4EE9">
      <w:pPr>
        <w:spacing w:before="252"/>
        <w:jc w:val="center"/>
        <w:rPr>
          <w:rFonts w:ascii="Calibri" w:hAnsi="Calibri" w:cs="Calibri"/>
          <w:b/>
          <w:bCs/>
        </w:rPr>
      </w:pPr>
      <w:r>
        <w:rPr>
          <w:rFonts w:ascii="Calibri" w:hAnsi="Calibri" w:cs="Calibri"/>
          <w:b/>
          <w:bCs/>
        </w:rPr>
        <w:t>Art. 19</w:t>
      </w:r>
    </w:p>
    <w:p w:rsidR="006D4EE9" w:rsidRDefault="006D4EE9" w:rsidP="006D4EE9">
      <w:pPr>
        <w:jc w:val="center"/>
        <w:rPr>
          <w:rFonts w:ascii="Calibri" w:hAnsi="Calibri" w:cs="Calibri"/>
          <w:b/>
          <w:bCs/>
        </w:rPr>
      </w:pPr>
      <w:r>
        <w:rPr>
          <w:rFonts w:ascii="Calibri" w:hAnsi="Calibri" w:cs="Calibri"/>
          <w:b/>
          <w:bCs/>
        </w:rPr>
        <w:t>Tributo per le istituzioni scolastiche</w:t>
      </w:r>
    </w:p>
    <w:p w:rsidR="006D4EE9" w:rsidRPr="00905F75" w:rsidRDefault="006D4EE9" w:rsidP="005A1110">
      <w:pPr>
        <w:widowControl w:val="0"/>
        <w:numPr>
          <w:ilvl w:val="0"/>
          <w:numId w:val="21"/>
        </w:numPr>
        <w:kinsoku w:val="0"/>
        <w:overflowPunct/>
        <w:autoSpaceDE/>
        <w:autoSpaceDN/>
        <w:adjustRightInd/>
        <w:ind w:left="284" w:hanging="284"/>
        <w:jc w:val="both"/>
        <w:textAlignment w:val="auto"/>
        <w:rPr>
          <w:rFonts w:ascii="Calibri" w:hAnsi="Calibri" w:cs="Calibri"/>
        </w:rPr>
      </w:pPr>
      <w:r w:rsidRPr="00905F75">
        <w:rPr>
          <w:rFonts w:ascii="Calibri" w:hAnsi="Calibri" w:cs="Calibri"/>
          <w:spacing w:val="-1"/>
        </w:rPr>
        <w:t xml:space="preserve">Per quanto concerne la determinazione del tributo relativamente alle istituzioni scolastiche, continuano ad essere </w:t>
      </w:r>
      <w:r w:rsidRPr="00905F75">
        <w:rPr>
          <w:rFonts w:ascii="Calibri" w:hAnsi="Calibri" w:cs="Calibri"/>
          <w:spacing w:val="1"/>
        </w:rPr>
        <w:t xml:space="preserve">applicate le disposizioni di cui all’art. 33-bis del D.L. 31 dicembre 2007, n. 248, convertito con modificazioni dalla Legge </w:t>
      </w:r>
      <w:r w:rsidRPr="00905F75">
        <w:rPr>
          <w:rFonts w:ascii="Calibri" w:hAnsi="Calibri" w:cs="Calibri"/>
        </w:rPr>
        <w:t>28 febbraio 2008, n. 31.</w:t>
      </w:r>
    </w:p>
    <w:p w:rsidR="006D4EE9" w:rsidRPr="00905F75" w:rsidRDefault="006D4EE9" w:rsidP="005A1110">
      <w:pPr>
        <w:pStyle w:val="Style11"/>
        <w:numPr>
          <w:ilvl w:val="0"/>
          <w:numId w:val="22"/>
        </w:numPr>
        <w:kinsoku w:val="0"/>
        <w:autoSpaceDE/>
        <w:autoSpaceDN/>
        <w:adjustRightInd/>
        <w:ind w:left="284" w:hanging="284"/>
        <w:jc w:val="both"/>
        <w:rPr>
          <w:rStyle w:val="CharacterStyle4"/>
          <w:spacing w:val="1"/>
        </w:rPr>
      </w:pPr>
      <w:r w:rsidRPr="00905F75">
        <w:rPr>
          <w:rStyle w:val="CharacterStyle4"/>
          <w:spacing w:val="-2"/>
        </w:rPr>
        <w:t xml:space="preserve">Il costo relativo alla gestione dei rifiuti delle istituzioni scolastiche è sottratto dal costo che deve </w:t>
      </w:r>
      <w:r w:rsidRPr="00905F75">
        <w:rPr>
          <w:rStyle w:val="CharacterStyle4"/>
          <w:spacing w:val="1"/>
        </w:rPr>
        <w:t>essere coperto con il tributo comunale sui rifiuti.</w:t>
      </w:r>
    </w:p>
    <w:p w:rsidR="006D4EE9" w:rsidRDefault="006D4EE9" w:rsidP="006D4EE9">
      <w:pPr>
        <w:pStyle w:val="Style11"/>
        <w:kinsoku w:val="0"/>
        <w:autoSpaceDE/>
        <w:autoSpaceDN/>
        <w:adjustRightInd/>
        <w:ind w:left="284" w:hanging="284"/>
        <w:jc w:val="both"/>
        <w:rPr>
          <w:rStyle w:val="CharacterStyle4"/>
          <w:sz w:val="24"/>
          <w:szCs w:val="24"/>
        </w:rPr>
      </w:pPr>
      <w:r w:rsidRPr="00905F75">
        <w:rPr>
          <w:rStyle w:val="CharacterStyle4"/>
          <w:spacing w:val="-2"/>
        </w:rPr>
        <w:t xml:space="preserve">3. Il costo relativo al servizio di raccolta e smaltimento delle istituzioni scolastiche non coperto dal </w:t>
      </w:r>
      <w:r w:rsidRPr="00905F75">
        <w:rPr>
          <w:rStyle w:val="CharacterStyle4"/>
        </w:rPr>
        <w:t>contributo di cui al comma 1, deve essere posto a carico del bilancio comunale</w:t>
      </w:r>
      <w:r w:rsidRPr="00916B39">
        <w:rPr>
          <w:rStyle w:val="CharacterStyle4"/>
        </w:rPr>
        <w:t>.</w:t>
      </w:r>
    </w:p>
    <w:p w:rsidR="006D4EE9" w:rsidRDefault="006D4EE9" w:rsidP="006D4EE9">
      <w:pPr>
        <w:spacing w:before="252"/>
        <w:jc w:val="center"/>
        <w:rPr>
          <w:rFonts w:ascii="Calibri" w:hAnsi="Calibri" w:cs="Calibri"/>
          <w:b/>
          <w:bCs/>
        </w:rPr>
      </w:pPr>
      <w:r>
        <w:rPr>
          <w:rFonts w:ascii="Calibri" w:hAnsi="Calibri" w:cs="Calibri"/>
          <w:b/>
          <w:bCs/>
        </w:rPr>
        <w:t>Art. 20</w:t>
      </w:r>
    </w:p>
    <w:p w:rsidR="006D4EE9" w:rsidRDefault="006D4EE9" w:rsidP="006D4EE9">
      <w:pPr>
        <w:jc w:val="center"/>
        <w:rPr>
          <w:rFonts w:ascii="Calibri" w:hAnsi="Calibri" w:cs="Calibri"/>
          <w:b/>
          <w:bCs/>
        </w:rPr>
      </w:pPr>
      <w:r>
        <w:rPr>
          <w:rFonts w:ascii="Calibri" w:hAnsi="Calibri" w:cs="Calibri"/>
          <w:b/>
          <w:bCs/>
        </w:rPr>
        <w:t>Tributo provinciale</w:t>
      </w:r>
    </w:p>
    <w:p w:rsidR="006D4EE9" w:rsidRDefault="006D4EE9" w:rsidP="005A1110">
      <w:pPr>
        <w:pStyle w:val="Style11"/>
        <w:numPr>
          <w:ilvl w:val="0"/>
          <w:numId w:val="23"/>
        </w:numPr>
        <w:kinsoku w:val="0"/>
        <w:autoSpaceDE/>
        <w:autoSpaceDN/>
        <w:adjustRightInd/>
        <w:ind w:left="284" w:hanging="284"/>
        <w:rPr>
          <w:rStyle w:val="CharacterStyle4"/>
        </w:rPr>
      </w:pPr>
      <w:r>
        <w:rPr>
          <w:rStyle w:val="CharacterStyle4"/>
          <w:spacing w:val="2"/>
        </w:rPr>
        <w:t xml:space="preserve">Alla tassa sui servizi continua ad essere applicato il tributo provinciale per l’esercizio delle funzioni di tutela, </w:t>
      </w:r>
      <w:r>
        <w:rPr>
          <w:rStyle w:val="CharacterStyle4"/>
        </w:rPr>
        <w:t>protezione ed igiene ambientale di cui all’articolo 19 del D.Lgs. n. 504/1992.</w:t>
      </w:r>
    </w:p>
    <w:p w:rsidR="006D4EE9" w:rsidRDefault="006D4EE9" w:rsidP="005A1110">
      <w:pPr>
        <w:pStyle w:val="Style11"/>
        <w:numPr>
          <w:ilvl w:val="0"/>
          <w:numId w:val="23"/>
        </w:numPr>
        <w:kinsoku w:val="0"/>
        <w:autoSpaceDE/>
        <w:autoSpaceDN/>
        <w:adjustRightInd/>
        <w:ind w:left="284" w:hanging="284"/>
        <w:rPr>
          <w:rStyle w:val="CharacterStyle4"/>
        </w:rPr>
      </w:pPr>
      <w:r>
        <w:rPr>
          <w:rStyle w:val="CharacterStyle4"/>
        </w:rPr>
        <w:t>Il tributo è applicato all’ammontare del tributo disciplinato da questo regolamento, nella misura deliberata dalla Provincia, fino ad un massimo del 5%.</w:t>
      </w:r>
    </w:p>
    <w:p w:rsidR="006D4EE9" w:rsidRDefault="006D4EE9" w:rsidP="006D4EE9">
      <w:pPr>
        <w:spacing w:before="216"/>
        <w:jc w:val="center"/>
        <w:rPr>
          <w:rFonts w:ascii="Calibri" w:hAnsi="Calibri" w:cs="Calibri"/>
          <w:b/>
          <w:bCs/>
        </w:rPr>
      </w:pPr>
      <w:r>
        <w:rPr>
          <w:rFonts w:ascii="Calibri" w:hAnsi="Calibri" w:cs="Calibri"/>
          <w:b/>
          <w:bCs/>
        </w:rPr>
        <w:t>Art. 21</w:t>
      </w:r>
      <w:r>
        <w:rPr>
          <w:rFonts w:ascii="Calibri" w:hAnsi="Calibri" w:cs="Calibri"/>
          <w:b/>
          <w:bCs/>
        </w:rPr>
        <w:br/>
        <w:t>Piano Finanziario</w:t>
      </w:r>
    </w:p>
    <w:p w:rsidR="006D4EE9" w:rsidRPr="00713CF3" w:rsidRDefault="006D4EE9" w:rsidP="005A1110">
      <w:pPr>
        <w:widowControl w:val="0"/>
        <w:numPr>
          <w:ilvl w:val="0"/>
          <w:numId w:val="24"/>
        </w:numPr>
        <w:kinsoku w:val="0"/>
        <w:overflowPunct/>
        <w:autoSpaceDE/>
        <w:autoSpaceDN/>
        <w:adjustRightInd/>
        <w:ind w:left="284" w:hanging="284"/>
        <w:jc w:val="both"/>
        <w:textAlignment w:val="auto"/>
        <w:rPr>
          <w:rFonts w:ascii="Calibri" w:hAnsi="Calibri" w:cs="Calibri"/>
        </w:rPr>
      </w:pPr>
      <w:r w:rsidRPr="00905F75">
        <w:rPr>
          <w:rFonts w:ascii="Calibri" w:hAnsi="Calibri" w:cs="Calibri"/>
          <w:spacing w:val="-1"/>
        </w:rPr>
        <w:t xml:space="preserve">I costi per la </w:t>
      </w:r>
      <w:r w:rsidRPr="00713CF3">
        <w:rPr>
          <w:rFonts w:ascii="Calibri" w:hAnsi="Calibri" w:cs="Calibri"/>
          <w:spacing w:val="-1"/>
        </w:rPr>
        <w:t xml:space="preserve">gestione del servizio relativo alla raccolta e smaltimento dei rifiuti, devono risultare </w:t>
      </w:r>
      <w:r w:rsidRPr="00713CF3">
        <w:rPr>
          <w:rFonts w:ascii="Calibri" w:hAnsi="Calibri" w:cs="Calibri"/>
          <w:spacing w:val="5"/>
        </w:rPr>
        <w:t xml:space="preserve">dal piano finanziario redatto dal soggetto che svolge il servizio stesso, secondo i criteri e le </w:t>
      </w:r>
      <w:r w:rsidRPr="00713CF3">
        <w:rPr>
          <w:rFonts w:ascii="Calibri" w:hAnsi="Calibri" w:cs="Calibri"/>
        </w:rPr>
        <w:t>modalità indicate da</w:t>
      </w:r>
      <w:r w:rsidR="00A126B9" w:rsidRPr="00713CF3">
        <w:rPr>
          <w:rFonts w:ascii="Calibri" w:hAnsi="Calibri" w:cs="Calibri"/>
        </w:rPr>
        <w:t>l D.P.R. 27 aprile 1999, n. 158 e del metodo di calcolo dei costi del servizio rifiuti (MTR).</w:t>
      </w:r>
    </w:p>
    <w:p w:rsidR="006D4EE9" w:rsidRPr="00713CF3" w:rsidRDefault="006D4EE9" w:rsidP="005A1110">
      <w:pPr>
        <w:pStyle w:val="Style11"/>
        <w:numPr>
          <w:ilvl w:val="0"/>
          <w:numId w:val="25"/>
        </w:numPr>
        <w:kinsoku w:val="0"/>
        <w:autoSpaceDE/>
        <w:autoSpaceDN/>
        <w:adjustRightInd/>
        <w:ind w:left="284" w:hanging="284"/>
        <w:jc w:val="both"/>
        <w:rPr>
          <w:rStyle w:val="CharacterStyle4"/>
        </w:rPr>
      </w:pPr>
      <w:r w:rsidRPr="00713CF3">
        <w:rPr>
          <w:rStyle w:val="CharacterStyle4"/>
        </w:rPr>
        <w:t>Sulla base del piano finanziario sono determinate le tariffe che devono assicurare l’integrale copertura dei predetti costi di investimento e di esercizio.</w:t>
      </w:r>
    </w:p>
    <w:p w:rsidR="006D4EE9" w:rsidRPr="00713CF3" w:rsidRDefault="006D4EE9" w:rsidP="005A1110">
      <w:pPr>
        <w:pStyle w:val="Style11"/>
        <w:numPr>
          <w:ilvl w:val="0"/>
          <w:numId w:val="25"/>
        </w:numPr>
        <w:kinsoku w:val="0"/>
        <w:autoSpaceDE/>
        <w:autoSpaceDN/>
        <w:adjustRightInd/>
        <w:ind w:left="284" w:hanging="284"/>
        <w:jc w:val="both"/>
        <w:rPr>
          <w:rStyle w:val="CharacterStyle4"/>
        </w:rPr>
      </w:pPr>
      <w:r w:rsidRPr="00713CF3">
        <w:rPr>
          <w:rStyle w:val="CharacterStyle4"/>
        </w:rPr>
        <w:t xml:space="preserve">L’ATERSIR (Agenzia Territoriale dell’Emilia Romagna per i servizi idrici e per i rifiuti) esamina e delibera il Piano Finanziario e lo trasmette </w:t>
      </w:r>
      <w:r w:rsidR="00A126B9" w:rsidRPr="00713CF3">
        <w:rPr>
          <w:rStyle w:val="CharacterStyle4"/>
        </w:rPr>
        <w:t>all’Autorità di Regolazione per l’Energia Reti e Ambiente (ARERA) e al Comune</w:t>
      </w:r>
      <w:r w:rsidRPr="00713CF3">
        <w:rPr>
          <w:rStyle w:val="CharacterStyle4"/>
        </w:rPr>
        <w:t>.</w:t>
      </w:r>
    </w:p>
    <w:p w:rsidR="006D4EE9" w:rsidRPr="00905F75" w:rsidRDefault="006D4EE9" w:rsidP="005A1110">
      <w:pPr>
        <w:widowControl w:val="0"/>
        <w:numPr>
          <w:ilvl w:val="0"/>
          <w:numId w:val="25"/>
        </w:numPr>
        <w:kinsoku w:val="0"/>
        <w:overflowPunct/>
        <w:autoSpaceDE/>
        <w:autoSpaceDN/>
        <w:adjustRightInd/>
        <w:ind w:left="284" w:hanging="284"/>
        <w:jc w:val="both"/>
        <w:textAlignment w:val="auto"/>
        <w:rPr>
          <w:rFonts w:ascii="Calibri" w:hAnsi="Calibri" w:cs="Calibri"/>
        </w:rPr>
      </w:pPr>
      <w:r w:rsidRPr="00713CF3">
        <w:rPr>
          <w:rFonts w:ascii="Calibri" w:hAnsi="Calibri" w:cs="Calibri"/>
          <w:spacing w:val="-2"/>
        </w:rPr>
        <w:t xml:space="preserve">Il Consiglio Comunale, entro il termine fissato dalla normativa vigente, deve approvare le tariffe TARI, determinate </w:t>
      </w:r>
      <w:r w:rsidRPr="00713CF3">
        <w:rPr>
          <w:rFonts w:ascii="Calibri" w:hAnsi="Calibri" w:cs="Calibri"/>
        </w:rPr>
        <w:lastRenderedPageBreak/>
        <w:t xml:space="preserve">adottando i criteri indicati nei precedenti articoli e dal richiamato D.P.R. n. 158/99, indicando anche i costi sostenuti dall’ente che, per natura, rientrano tra i costi da considerare secondo il metodo </w:t>
      </w:r>
      <w:r w:rsidRPr="00905F75">
        <w:rPr>
          <w:rFonts w:ascii="Calibri" w:hAnsi="Calibri" w:cs="Calibri"/>
        </w:rPr>
        <w:t>normalizzato del predetto decreto.</w:t>
      </w:r>
    </w:p>
    <w:p w:rsidR="006D4EE9" w:rsidRDefault="006D4EE9" w:rsidP="005A1110">
      <w:pPr>
        <w:widowControl w:val="0"/>
        <w:numPr>
          <w:ilvl w:val="0"/>
          <w:numId w:val="25"/>
        </w:numPr>
        <w:kinsoku w:val="0"/>
        <w:overflowPunct/>
        <w:autoSpaceDE/>
        <w:autoSpaceDN/>
        <w:adjustRightInd/>
        <w:ind w:left="284" w:hanging="284"/>
        <w:jc w:val="both"/>
        <w:textAlignment w:val="auto"/>
        <w:rPr>
          <w:rFonts w:ascii="Calibri" w:hAnsi="Calibri" w:cs="Calibri"/>
        </w:rPr>
      </w:pPr>
      <w:r w:rsidRPr="00905F75">
        <w:rPr>
          <w:rFonts w:ascii="Calibri" w:hAnsi="Calibri" w:cs="Calibri"/>
          <w:spacing w:val="1"/>
        </w:rPr>
        <w:t xml:space="preserve">Le tariffe sono attribuite alle diverse utenze suddivise in due macroclassi individuate dal decreto di cui al comma 1, </w:t>
      </w:r>
      <w:r w:rsidRPr="00905F75">
        <w:rPr>
          <w:rFonts w:ascii="Calibri" w:hAnsi="Calibri" w:cs="Calibri"/>
        </w:rPr>
        <w:t>in utenze domestiche ed utenze non domestiche.</w:t>
      </w:r>
    </w:p>
    <w:p w:rsidR="00B10A2E" w:rsidRDefault="00B10A2E" w:rsidP="00B10A2E">
      <w:pPr>
        <w:widowControl w:val="0"/>
        <w:kinsoku w:val="0"/>
        <w:overflowPunct/>
        <w:autoSpaceDE/>
        <w:autoSpaceDN/>
        <w:adjustRightInd/>
        <w:jc w:val="both"/>
        <w:textAlignment w:val="auto"/>
        <w:rPr>
          <w:rFonts w:ascii="Calibri" w:hAnsi="Calibri" w:cs="Calibri"/>
        </w:rPr>
      </w:pPr>
    </w:p>
    <w:p w:rsidR="00B10A2E" w:rsidRDefault="00B10A2E" w:rsidP="00B10A2E">
      <w:pPr>
        <w:widowControl w:val="0"/>
        <w:kinsoku w:val="0"/>
        <w:overflowPunct/>
        <w:autoSpaceDE/>
        <w:autoSpaceDN/>
        <w:adjustRightInd/>
        <w:jc w:val="both"/>
        <w:textAlignment w:val="auto"/>
        <w:rPr>
          <w:rFonts w:ascii="Calibri" w:hAnsi="Calibri" w:cs="Calibri"/>
        </w:rPr>
      </w:pPr>
    </w:p>
    <w:p w:rsidR="00B10A2E" w:rsidRPr="00713CF3" w:rsidRDefault="00B10A2E" w:rsidP="00B10A2E">
      <w:pPr>
        <w:spacing w:before="216"/>
        <w:jc w:val="center"/>
        <w:rPr>
          <w:rFonts w:ascii="Calibri" w:hAnsi="Calibri" w:cs="Calibri"/>
          <w:b/>
          <w:bCs/>
        </w:rPr>
      </w:pPr>
      <w:r w:rsidRPr="00713CF3">
        <w:rPr>
          <w:rFonts w:ascii="Calibri" w:hAnsi="Calibri" w:cs="Calibri"/>
          <w:b/>
          <w:bCs/>
        </w:rPr>
        <w:t>Art. 21 bis</w:t>
      </w:r>
      <w:r w:rsidRPr="00713CF3">
        <w:rPr>
          <w:rFonts w:ascii="Calibri" w:hAnsi="Calibri" w:cs="Calibri"/>
          <w:b/>
          <w:bCs/>
        </w:rPr>
        <w:br/>
        <w:t>Determinazione della tariffa per l’anno 2020</w:t>
      </w:r>
    </w:p>
    <w:p w:rsidR="00B10A2E" w:rsidRPr="00713CF3" w:rsidRDefault="00B10A2E" w:rsidP="00B10A2E">
      <w:pPr>
        <w:pStyle w:val="western"/>
        <w:ind w:left="142" w:hanging="142"/>
        <w:rPr>
          <w:rFonts w:ascii="Calibri" w:hAnsi="Calibri" w:cs="Calibri"/>
          <w:color w:val="auto"/>
        </w:rPr>
      </w:pPr>
      <w:r w:rsidRPr="00713CF3">
        <w:rPr>
          <w:rFonts w:ascii="Calibri" w:hAnsi="Calibri" w:cs="Calibri"/>
          <w:color w:val="auto"/>
        </w:rPr>
        <w:t xml:space="preserve">1.Limitatamente alle tariffe TARI per l’anno 2020 </w:t>
      </w:r>
      <w:r w:rsidR="009322E4" w:rsidRPr="00713CF3">
        <w:rPr>
          <w:rFonts w:ascii="Calibri" w:hAnsi="Calibri" w:cs="Calibri"/>
          <w:color w:val="auto"/>
        </w:rPr>
        <w:t>si</w:t>
      </w:r>
      <w:r w:rsidRPr="00713CF3">
        <w:rPr>
          <w:rFonts w:ascii="Calibri" w:hAnsi="Calibri" w:cs="Calibri"/>
          <w:color w:val="auto"/>
        </w:rPr>
        <w:t xml:space="preserve"> esercita la facoltà</w:t>
      </w:r>
      <w:r w:rsidR="005645A1" w:rsidRPr="00713CF3">
        <w:rPr>
          <w:rFonts w:ascii="Calibri" w:hAnsi="Calibri" w:cs="Calibri"/>
          <w:color w:val="auto"/>
        </w:rPr>
        <w:t>,</w:t>
      </w:r>
      <w:r w:rsidRPr="00713CF3">
        <w:rPr>
          <w:rFonts w:ascii="Calibri" w:hAnsi="Calibri" w:cs="Calibri"/>
          <w:color w:val="auto"/>
        </w:rPr>
        <w:t xml:space="preserve"> prevista dal comma 5 dell’art. 107 del D.L. 17/03/2020, n. 18 convertito con modificazioni nella legge n. 27 del 24/04/2020 e quindi in deroga all’articolo 1, commi 654 e 683 della legge 27 dicembre 2013, n. 147, nonché all’art. 21 del presente regolamento,</w:t>
      </w:r>
      <w:r w:rsidR="005645A1" w:rsidRPr="00713CF3">
        <w:rPr>
          <w:rFonts w:ascii="Calibri" w:hAnsi="Calibri" w:cs="Calibri"/>
          <w:color w:val="auto"/>
        </w:rPr>
        <w:t xml:space="preserve"> di</w:t>
      </w:r>
      <w:r w:rsidRPr="00713CF3">
        <w:rPr>
          <w:rFonts w:ascii="Calibri" w:hAnsi="Calibri" w:cs="Calibri"/>
          <w:color w:val="auto"/>
        </w:rPr>
        <w:t xml:space="preserve"> approvare le tariffe della TARI, adottate per l’anno 2019, anche per l’anno 2020, provvedendo entro il 31 dicembre 2020 alla determinazione ed approvazione del piano economico finanziario del servizio rifiuti (PEF) per il 2020.</w:t>
      </w:r>
    </w:p>
    <w:p w:rsidR="00B10A2E" w:rsidRPr="00BC06C8" w:rsidRDefault="00B10A2E" w:rsidP="00B10A2E">
      <w:pPr>
        <w:pStyle w:val="western"/>
        <w:rPr>
          <w:color w:val="auto"/>
        </w:rPr>
      </w:pPr>
      <w:r w:rsidRPr="00713CF3">
        <w:rPr>
          <w:rFonts w:ascii="Calibri" w:hAnsi="Calibri" w:cs="Calibri"/>
          <w:color w:val="auto"/>
        </w:rPr>
        <w:t xml:space="preserve">2. Il conguaglio tra i costi risultanti dal PEF per il 2020 ed i costi determinati per l’anno 2019 </w:t>
      </w:r>
      <w:r w:rsidR="005645A1" w:rsidRPr="00713CF3">
        <w:rPr>
          <w:rFonts w:ascii="Calibri" w:hAnsi="Calibri" w:cs="Calibri"/>
          <w:color w:val="auto"/>
        </w:rPr>
        <w:t xml:space="preserve">sarà riscosso </w:t>
      </w:r>
      <w:r w:rsidR="005645A1" w:rsidRPr="00BC06C8">
        <w:rPr>
          <w:rFonts w:ascii="Calibri" w:hAnsi="Calibri" w:cs="Calibri"/>
          <w:color w:val="auto"/>
        </w:rPr>
        <w:t>entro l’anno 2021.</w:t>
      </w:r>
    </w:p>
    <w:p w:rsidR="00B10A2E" w:rsidRDefault="00B10A2E" w:rsidP="00B10A2E">
      <w:pPr>
        <w:pStyle w:val="western"/>
        <w:ind w:left="142" w:hanging="142"/>
      </w:pPr>
    </w:p>
    <w:p w:rsidR="00B10A2E" w:rsidRPr="00B10A2E" w:rsidRDefault="00B10A2E" w:rsidP="00B10A2E">
      <w:pPr>
        <w:spacing w:before="216"/>
        <w:jc w:val="both"/>
        <w:rPr>
          <w:rFonts w:ascii="Calibri" w:hAnsi="Calibri" w:cs="Calibri"/>
          <w:b/>
          <w:bCs/>
          <w:color w:val="FF0000"/>
        </w:rPr>
      </w:pPr>
    </w:p>
    <w:p w:rsidR="00B10A2E" w:rsidRPr="00905F75" w:rsidRDefault="00B10A2E" w:rsidP="00B10A2E">
      <w:pPr>
        <w:widowControl w:val="0"/>
        <w:kinsoku w:val="0"/>
        <w:overflowPunct/>
        <w:autoSpaceDE/>
        <w:autoSpaceDN/>
        <w:adjustRightInd/>
        <w:jc w:val="both"/>
        <w:textAlignment w:val="auto"/>
        <w:rPr>
          <w:rFonts w:ascii="Calibri" w:hAnsi="Calibri" w:cs="Calibri"/>
        </w:rPr>
      </w:pPr>
    </w:p>
    <w:p w:rsidR="006D4EE9" w:rsidRDefault="006D4EE9" w:rsidP="006D4EE9">
      <w:pPr>
        <w:sectPr w:rsidR="006D4EE9">
          <w:pgSz w:w="11918" w:h="16854"/>
          <w:pgMar w:top="932" w:right="1053" w:bottom="792" w:left="1085" w:header="720" w:footer="720" w:gutter="0"/>
          <w:cols w:space="720"/>
          <w:noEndnote/>
        </w:sectPr>
      </w:pPr>
    </w:p>
    <w:p w:rsidR="006D4EE9" w:rsidRDefault="00F33DBF" w:rsidP="006D4EE9">
      <w:pPr>
        <w:jc w:val="center"/>
        <w:rPr>
          <w:rFonts w:ascii="Calibri" w:hAnsi="Calibri" w:cs="Calibri"/>
          <w:b/>
          <w:bCs/>
          <w:color w:val="0000FF"/>
          <w:u w:val="single"/>
        </w:rPr>
      </w:pPr>
      <w:r w:rsidRPr="00F33DBF">
        <w:rPr>
          <w:noProof/>
          <w:lang w:eastAsia="en-US"/>
        </w:rPr>
        <w:lastRenderedPageBreak/>
        <w:pict>
          <v:shape id="Text Box 12" o:spid="_x0000_s1034" type="#_x0000_t202" style="position:absolute;left:0;text-align:left;margin-left:418.45pt;margin-top:739.75pt;width:67.55pt;height:9.6pt;z-index:25166848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" o:allowincell="f" stroked="f">
            <v:fill opacity="0"/>
            <v:textbox inset="0,0,0,0">
              <w:txbxContent>
                <w:p w:rsidR="00656138" w:rsidRPr="00007E2C" w:rsidRDefault="00656138" w:rsidP="006D4EE9"/>
              </w:txbxContent>
            </v:textbox>
            <w10:wrap type="square"/>
          </v:shape>
        </w:pict>
      </w:r>
      <w:r w:rsidR="006D4EE9">
        <w:rPr>
          <w:rFonts w:ascii="Calibri" w:hAnsi="Calibri" w:cs="Calibri"/>
          <w:b/>
          <w:bCs/>
          <w:color w:val="0000FF"/>
          <w:u w:val="single"/>
        </w:rPr>
        <w:t xml:space="preserve">CAPO III </w:t>
      </w:r>
      <w:r w:rsidR="006D4EE9">
        <w:rPr>
          <w:rFonts w:ascii="Calibri" w:hAnsi="Calibri" w:cs="Calibri"/>
          <w:b/>
          <w:bCs/>
          <w:color w:val="0000FF"/>
          <w:u w:val="single"/>
        </w:rPr>
        <w:br/>
        <w:t>CLASSIFICAZIONE DELLE UTENZE E DELLE CATEGORIE DI UTENZA</w:t>
      </w:r>
    </w:p>
    <w:p w:rsidR="006D4EE9" w:rsidRDefault="006D4EE9" w:rsidP="006D4EE9">
      <w:pPr>
        <w:pStyle w:val="Style11"/>
        <w:kinsoku w:val="0"/>
        <w:autoSpaceDE/>
        <w:autoSpaceDN/>
        <w:adjustRightInd/>
        <w:spacing w:before="180"/>
        <w:jc w:val="center"/>
        <w:rPr>
          <w:rStyle w:val="CharacterStyle4"/>
        </w:rPr>
      </w:pPr>
      <w:r>
        <w:rPr>
          <w:rStyle w:val="CharacterStyle4"/>
        </w:rPr>
        <w:t>Art. 22</w:t>
      </w:r>
    </w:p>
    <w:p w:rsidR="006D4EE9" w:rsidRDefault="006D4EE9" w:rsidP="006D4EE9">
      <w:pPr>
        <w:pStyle w:val="Style11"/>
        <w:kinsoku w:val="0"/>
        <w:autoSpaceDE/>
        <w:autoSpaceDN/>
        <w:adjustRightInd/>
        <w:jc w:val="center"/>
        <w:rPr>
          <w:rStyle w:val="CharacterStyle4"/>
        </w:rPr>
      </w:pPr>
      <w:r>
        <w:rPr>
          <w:rStyle w:val="CharacterStyle4"/>
        </w:rPr>
        <w:t>Utenze domestiche</w:t>
      </w:r>
    </w:p>
    <w:p w:rsidR="006D4EE9" w:rsidRPr="00905F75" w:rsidRDefault="006D4EE9" w:rsidP="005A1110">
      <w:pPr>
        <w:pStyle w:val="Style11"/>
        <w:numPr>
          <w:ilvl w:val="0"/>
          <w:numId w:val="26"/>
        </w:numPr>
        <w:kinsoku w:val="0"/>
        <w:autoSpaceDE/>
        <w:autoSpaceDN/>
        <w:adjustRightInd/>
        <w:ind w:left="284" w:hanging="284"/>
        <w:jc w:val="both"/>
        <w:rPr>
          <w:rStyle w:val="CharacterStyle4"/>
        </w:rPr>
      </w:pPr>
      <w:r w:rsidRPr="00905F75">
        <w:rPr>
          <w:rStyle w:val="CharacterStyle4"/>
          <w:spacing w:val="-2"/>
        </w:rPr>
        <w:t xml:space="preserve">Sono utenze domestiche quelle relative alle civili abitazioni ed alle pertinenze di queste, quali soffitte, solai, cantine, </w:t>
      </w:r>
      <w:r w:rsidRPr="00905F75">
        <w:rPr>
          <w:rStyle w:val="CharacterStyle4"/>
        </w:rPr>
        <w:t>garage, ecc...</w:t>
      </w:r>
    </w:p>
    <w:p w:rsidR="006D4EE9" w:rsidRPr="00905F75" w:rsidRDefault="006D4EE9" w:rsidP="005A1110">
      <w:pPr>
        <w:pStyle w:val="Style11"/>
        <w:numPr>
          <w:ilvl w:val="0"/>
          <w:numId w:val="27"/>
        </w:numPr>
        <w:kinsoku w:val="0"/>
        <w:autoSpaceDE/>
        <w:autoSpaceDN/>
        <w:adjustRightInd/>
        <w:ind w:left="284" w:hanging="284"/>
        <w:jc w:val="both"/>
        <w:rPr>
          <w:rStyle w:val="CharacterStyle4"/>
        </w:rPr>
      </w:pPr>
      <w:r w:rsidRPr="00905F75">
        <w:rPr>
          <w:rStyle w:val="CharacterStyle4"/>
          <w:spacing w:val="3"/>
        </w:rPr>
        <w:t xml:space="preserve">La tariffa delle utenze domestiche è rapportata sia alla superficie dei predetti fabbricati, sia al numero dei </w:t>
      </w:r>
      <w:r w:rsidRPr="00905F75">
        <w:rPr>
          <w:rStyle w:val="CharacterStyle4"/>
        </w:rPr>
        <w:t>componenti del nucleo familiare, così come risultante dai registri anagrafici comunali.</w:t>
      </w:r>
    </w:p>
    <w:p w:rsidR="006D4EE9" w:rsidRPr="00905F75" w:rsidRDefault="006D4EE9" w:rsidP="005A1110">
      <w:pPr>
        <w:pStyle w:val="Style11"/>
        <w:numPr>
          <w:ilvl w:val="0"/>
          <w:numId w:val="26"/>
        </w:numPr>
        <w:kinsoku w:val="0"/>
        <w:autoSpaceDE/>
        <w:autoSpaceDN/>
        <w:adjustRightInd/>
        <w:ind w:left="284" w:hanging="284"/>
        <w:jc w:val="both"/>
        <w:rPr>
          <w:rStyle w:val="CharacterStyle4"/>
        </w:rPr>
      </w:pPr>
      <w:r w:rsidRPr="00905F75">
        <w:rPr>
          <w:rStyle w:val="CharacterStyle4"/>
          <w:spacing w:val="1"/>
        </w:rPr>
        <w:t xml:space="preserve">Nel caso di abitazioni tenute a disposizione, in cui non siano presenti soggetti residenti, né sia stato indicato un numero di componenti al momento di presentazione della denuncia di inizio occupazione, il numero dei componenti </w:t>
      </w:r>
      <w:r w:rsidRPr="00905F75">
        <w:rPr>
          <w:rStyle w:val="CharacterStyle4"/>
        </w:rPr>
        <w:t>del nucleo familiare è fissato nel numero di 2 (due).</w:t>
      </w:r>
    </w:p>
    <w:p w:rsidR="006D4EE9" w:rsidRPr="00905F75" w:rsidRDefault="006D4EE9" w:rsidP="005A1110">
      <w:pPr>
        <w:pStyle w:val="Style11"/>
        <w:numPr>
          <w:ilvl w:val="0"/>
          <w:numId w:val="27"/>
        </w:numPr>
        <w:kinsoku w:val="0"/>
        <w:autoSpaceDE/>
        <w:autoSpaceDN/>
        <w:adjustRightInd/>
        <w:ind w:left="284" w:hanging="284"/>
        <w:jc w:val="both"/>
        <w:rPr>
          <w:rStyle w:val="CharacterStyle4"/>
        </w:rPr>
      </w:pPr>
      <w:r w:rsidRPr="00905F75">
        <w:rPr>
          <w:rStyle w:val="CharacterStyle4"/>
          <w:spacing w:val="3"/>
        </w:rPr>
        <w:t xml:space="preserve">I soggetti residenti non vengono conteggiati nel nucleo familiare, purché venga presentata apposita istanza, </w:t>
      </w:r>
      <w:r w:rsidRPr="00905F75">
        <w:rPr>
          <w:rStyle w:val="CharacterStyle4"/>
        </w:rPr>
        <w:t>qualora:</w:t>
      </w:r>
    </w:p>
    <w:p w:rsidR="006D4EE9" w:rsidRPr="00905F75" w:rsidRDefault="006D4EE9" w:rsidP="006D4EE9">
      <w:pPr>
        <w:ind w:left="284" w:hanging="284"/>
        <w:jc w:val="both"/>
        <w:rPr>
          <w:rFonts w:ascii="Calibri" w:hAnsi="Calibri" w:cs="Calibri"/>
        </w:rPr>
      </w:pPr>
      <w:r w:rsidRPr="00905F75">
        <w:rPr>
          <w:rFonts w:ascii="Calibri" w:hAnsi="Calibri" w:cs="Calibri"/>
          <w:spacing w:val="2"/>
        </w:rPr>
        <w:t xml:space="preserve">- il soggetto abbia un diverso domicilio per motivi legati al lavoro o allo studio, per un periodo di durata </w:t>
      </w:r>
      <w:r w:rsidRPr="00905F75">
        <w:rPr>
          <w:rFonts w:ascii="Calibri" w:hAnsi="Calibri" w:cs="Calibri"/>
        </w:rPr>
        <w:t>superiore a sei mesi;</w:t>
      </w:r>
    </w:p>
    <w:p w:rsidR="006D4EE9" w:rsidRPr="00905F75" w:rsidRDefault="006D4EE9" w:rsidP="006D4EE9">
      <w:pPr>
        <w:ind w:left="284" w:hanging="284"/>
        <w:jc w:val="both"/>
        <w:rPr>
          <w:rFonts w:ascii="Calibri" w:hAnsi="Calibri" w:cs="Calibri"/>
        </w:rPr>
      </w:pPr>
      <w:r w:rsidRPr="00905F75">
        <w:rPr>
          <w:rFonts w:ascii="Calibri" w:hAnsi="Calibri" w:cs="Calibri"/>
        </w:rPr>
        <w:t>- il soggetto sia una persona anziana/disabile, collocata in casa di riposo.</w:t>
      </w:r>
    </w:p>
    <w:p w:rsidR="006D4EE9" w:rsidRDefault="006D4EE9" w:rsidP="006D4EE9">
      <w:pPr>
        <w:pStyle w:val="Style11"/>
        <w:kinsoku w:val="0"/>
        <w:autoSpaceDE/>
        <w:autoSpaceDN/>
        <w:adjustRightInd/>
        <w:spacing w:before="36" w:line="180" w:lineRule="auto"/>
        <w:ind w:left="284" w:hanging="284"/>
        <w:jc w:val="both"/>
        <w:rPr>
          <w:rStyle w:val="CharacterStyle4"/>
        </w:rPr>
      </w:pPr>
      <w:r w:rsidRPr="00905F75">
        <w:rPr>
          <w:rStyle w:val="CharacterStyle4"/>
        </w:rPr>
        <w:t>5. Qualora da risultanze di controlli, effettuati anche a fini diversi dall'applicazione della tariffa, emerga un numero superiore di occupanti all'alloggio, verrà applicata la tariffa corrispondente, con eventuale recupero del pregresso</w:t>
      </w:r>
      <w:r>
        <w:rPr>
          <w:rStyle w:val="CharacterStyle4"/>
        </w:rPr>
        <w:t>.</w:t>
      </w:r>
    </w:p>
    <w:p w:rsidR="006D4EE9" w:rsidRPr="00007E2C" w:rsidRDefault="006D4EE9" w:rsidP="006D4EE9">
      <w:pPr>
        <w:pStyle w:val="Style11"/>
        <w:kinsoku w:val="0"/>
        <w:autoSpaceDE/>
        <w:autoSpaceDN/>
        <w:adjustRightInd/>
        <w:spacing w:before="252"/>
        <w:jc w:val="center"/>
        <w:rPr>
          <w:rStyle w:val="CharacterStyle4"/>
          <w:b/>
          <w:bCs/>
        </w:rPr>
      </w:pPr>
      <w:r>
        <w:rPr>
          <w:rStyle w:val="CharacterStyle4"/>
          <w:b/>
          <w:bCs/>
        </w:rPr>
        <w:t>Art. 23</w:t>
      </w:r>
      <w:r>
        <w:rPr>
          <w:rStyle w:val="CharacterStyle4"/>
          <w:b/>
          <w:bCs/>
        </w:rPr>
        <w:br/>
      </w:r>
      <w:r w:rsidRPr="00007E2C">
        <w:rPr>
          <w:rStyle w:val="CharacterStyle4"/>
          <w:b/>
          <w:bCs/>
        </w:rPr>
        <w:t>Classificazione delle utenze domestiche</w:t>
      </w:r>
    </w:p>
    <w:p w:rsidR="006D4EE9" w:rsidRPr="00007E2C" w:rsidRDefault="006D4EE9" w:rsidP="006D4EE9">
      <w:pPr>
        <w:pStyle w:val="Style11"/>
        <w:kinsoku w:val="0"/>
        <w:autoSpaceDE/>
        <w:autoSpaceDN/>
        <w:adjustRightInd/>
        <w:ind w:left="284" w:hanging="284"/>
        <w:jc w:val="both"/>
        <w:rPr>
          <w:rStyle w:val="CharacterStyle4"/>
        </w:rPr>
      </w:pPr>
      <w:r w:rsidRPr="00007E2C">
        <w:rPr>
          <w:rStyle w:val="CharacterStyle4"/>
          <w:spacing w:val="1"/>
        </w:rPr>
        <w:t xml:space="preserve">1. Le utenze domestiche sono classificate in sei categorie, sulla base del numero dei componenti del nucleo familiare. In particolare l’ultima categoria include, in maniera residuale, sia i nuclei con </w:t>
      </w:r>
      <w:r w:rsidRPr="00007E2C">
        <w:rPr>
          <w:rStyle w:val="CharacterStyle4"/>
        </w:rPr>
        <w:t>sei componenti sia i nuclei con più di sei componenti.</w:t>
      </w:r>
    </w:p>
    <w:p w:rsidR="006D4EE9" w:rsidRPr="00007E2C" w:rsidRDefault="006D4EE9" w:rsidP="006D4EE9">
      <w:pPr>
        <w:pStyle w:val="Style11"/>
        <w:kinsoku w:val="0"/>
        <w:autoSpaceDE/>
        <w:autoSpaceDN/>
        <w:adjustRightInd/>
        <w:spacing w:before="180"/>
        <w:ind w:left="284" w:hanging="284"/>
        <w:jc w:val="center"/>
        <w:rPr>
          <w:rStyle w:val="CharacterStyle4"/>
          <w:b/>
          <w:bCs/>
          <w:w w:val="105"/>
        </w:rPr>
      </w:pPr>
      <w:r w:rsidRPr="00007E2C">
        <w:rPr>
          <w:rStyle w:val="CharacterStyle4"/>
          <w:b/>
          <w:bCs/>
          <w:w w:val="105"/>
        </w:rPr>
        <w:t>Art. 24</w:t>
      </w:r>
    </w:p>
    <w:p w:rsidR="006D4EE9" w:rsidRPr="00007E2C" w:rsidRDefault="006D4EE9" w:rsidP="006D4EE9">
      <w:pPr>
        <w:pStyle w:val="Style11"/>
        <w:kinsoku w:val="0"/>
        <w:autoSpaceDE/>
        <w:autoSpaceDN/>
        <w:adjustRightInd/>
        <w:ind w:left="284" w:hanging="284"/>
        <w:jc w:val="center"/>
        <w:rPr>
          <w:rStyle w:val="CharacterStyle4"/>
          <w:b/>
          <w:bCs/>
        </w:rPr>
      </w:pPr>
      <w:r w:rsidRPr="00007E2C">
        <w:rPr>
          <w:rStyle w:val="CharacterStyle4"/>
          <w:b/>
          <w:bCs/>
        </w:rPr>
        <w:t>Utenze non domestiche</w:t>
      </w:r>
    </w:p>
    <w:p w:rsidR="006D4EE9" w:rsidRPr="00007E2C" w:rsidRDefault="006D4EE9" w:rsidP="005A1110">
      <w:pPr>
        <w:pStyle w:val="Style11"/>
        <w:numPr>
          <w:ilvl w:val="0"/>
          <w:numId w:val="28"/>
        </w:numPr>
        <w:kinsoku w:val="0"/>
        <w:autoSpaceDE/>
        <w:autoSpaceDN/>
        <w:adjustRightInd/>
        <w:ind w:left="284" w:hanging="284"/>
        <w:jc w:val="both"/>
        <w:rPr>
          <w:rStyle w:val="CharacterStyle4"/>
        </w:rPr>
      </w:pPr>
      <w:r w:rsidRPr="00007E2C">
        <w:rPr>
          <w:rStyle w:val="CharacterStyle4"/>
        </w:rPr>
        <w:t>Le utenze non domestiche riguardano i soggetti che occupano locali e/o aree nell’esercizio di un’attività d’impresa, arti o professioni, incluse le comunità e le altre attività non aventi scopo.</w:t>
      </w:r>
    </w:p>
    <w:p w:rsidR="006D4EE9" w:rsidRPr="00007E2C" w:rsidRDefault="006D4EE9" w:rsidP="005A1110">
      <w:pPr>
        <w:pStyle w:val="Style11"/>
        <w:numPr>
          <w:ilvl w:val="0"/>
          <w:numId w:val="28"/>
        </w:numPr>
        <w:kinsoku w:val="0"/>
        <w:autoSpaceDE/>
        <w:autoSpaceDN/>
        <w:adjustRightInd/>
        <w:ind w:left="284" w:hanging="284"/>
        <w:jc w:val="both"/>
        <w:rPr>
          <w:rStyle w:val="CharacterStyle4"/>
        </w:rPr>
      </w:pPr>
      <w:r w:rsidRPr="00007E2C">
        <w:rPr>
          <w:rStyle w:val="CharacterStyle4"/>
        </w:rPr>
        <w:t>La tariffa delle utenze non domestiche è rapportata alla superficie dei predetti immobili, applicando opportuni coefficienti che misurano la potenzialità di produrre rifiuto.</w:t>
      </w:r>
    </w:p>
    <w:p w:rsidR="006D4EE9" w:rsidRDefault="006D4EE9" w:rsidP="006D4EE9">
      <w:pPr>
        <w:spacing w:before="432"/>
        <w:ind w:left="284" w:hanging="284"/>
        <w:jc w:val="center"/>
        <w:rPr>
          <w:rFonts w:ascii="Calibri" w:hAnsi="Calibri" w:cs="Calibri"/>
          <w:b/>
          <w:bCs/>
        </w:rPr>
      </w:pPr>
      <w:r>
        <w:rPr>
          <w:rFonts w:ascii="Calibri" w:hAnsi="Calibri" w:cs="Calibri"/>
          <w:b/>
          <w:bCs/>
        </w:rPr>
        <w:t>Art. 25</w:t>
      </w:r>
      <w:r>
        <w:rPr>
          <w:rFonts w:ascii="Calibri" w:hAnsi="Calibri" w:cs="Calibri"/>
          <w:b/>
          <w:bCs/>
        </w:rPr>
        <w:br/>
        <w:t>Classificazione delle utenze non domestiche</w:t>
      </w:r>
    </w:p>
    <w:p w:rsidR="006D4EE9" w:rsidRPr="006A44DA" w:rsidRDefault="006D4EE9" w:rsidP="005A1110">
      <w:pPr>
        <w:pStyle w:val="Style11"/>
        <w:numPr>
          <w:ilvl w:val="0"/>
          <w:numId w:val="41"/>
        </w:numPr>
        <w:tabs>
          <w:tab w:val="clear" w:pos="1440"/>
        </w:tabs>
        <w:kinsoku w:val="0"/>
        <w:autoSpaceDE/>
        <w:autoSpaceDN/>
        <w:adjustRightInd/>
        <w:ind w:left="284" w:hanging="284"/>
        <w:jc w:val="both"/>
        <w:rPr>
          <w:rStyle w:val="CharacterStyle4"/>
        </w:rPr>
      </w:pPr>
      <w:r w:rsidRPr="006A44DA">
        <w:rPr>
          <w:rStyle w:val="CharacterStyle4"/>
          <w:spacing w:val="1"/>
        </w:rPr>
        <w:t xml:space="preserve">Le utenze non domestiche sono classificate in categorie omogenee sulla base della potenzialità </w:t>
      </w:r>
      <w:r w:rsidRPr="006A44DA">
        <w:rPr>
          <w:rStyle w:val="CharacterStyle4"/>
        </w:rPr>
        <w:t>di produrre rifiuto.</w:t>
      </w:r>
    </w:p>
    <w:p w:rsidR="006D4EE9" w:rsidRPr="006A44DA" w:rsidRDefault="006D4EE9" w:rsidP="006D4EE9">
      <w:pPr>
        <w:pStyle w:val="Style11"/>
        <w:kinsoku w:val="0"/>
        <w:autoSpaceDE/>
        <w:autoSpaceDN/>
        <w:adjustRightInd/>
        <w:ind w:left="284" w:hanging="284"/>
        <w:jc w:val="both"/>
        <w:rPr>
          <w:rStyle w:val="CharacterStyle4"/>
        </w:rPr>
      </w:pPr>
      <w:r w:rsidRPr="006A44DA">
        <w:rPr>
          <w:rStyle w:val="CharacterStyle4"/>
          <w:spacing w:val="-1"/>
        </w:rPr>
        <w:t xml:space="preserve">In particolare vengono assunte le categorie previste dal D.P.R. n. 158/99, a cui vengono applicati i corrispondenti </w:t>
      </w:r>
      <w:r w:rsidRPr="006A44DA">
        <w:rPr>
          <w:rStyle w:val="CharacterStyle4"/>
        </w:rPr>
        <w:t>coefficienti che misurano la potenzialità di produrre rifiuto.</w:t>
      </w:r>
    </w:p>
    <w:p w:rsidR="006D4EE9" w:rsidRPr="006A44DA" w:rsidRDefault="006D4EE9" w:rsidP="005A1110">
      <w:pPr>
        <w:numPr>
          <w:ilvl w:val="0"/>
          <w:numId w:val="41"/>
        </w:numPr>
        <w:tabs>
          <w:tab w:val="clear" w:pos="1440"/>
        </w:tabs>
        <w:suppressAutoHyphens/>
        <w:overflowPunct/>
        <w:autoSpaceDE/>
        <w:autoSpaceDN/>
        <w:adjustRightInd/>
        <w:ind w:left="284" w:hanging="284"/>
        <w:jc w:val="both"/>
        <w:textAlignment w:val="auto"/>
        <w:rPr>
          <w:rFonts w:ascii="Calibri" w:hAnsi="Calibri" w:cs="Calibri"/>
        </w:rPr>
      </w:pPr>
      <w:r w:rsidRPr="006A44DA">
        <w:rPr>
          <w:rFonts w:ascii="Calibri" w:hAnsi="Calibri" w:cs="Calibri"/>
        </w:rPr>
        <w:t>Per ulteriori categorie di utenze non previste dal D.P.R. n. 158/99 verranno assunti coefficienti acquisiti a seguito di monitoraggi eseguiti sul territorio.</w:t>
      </w:r>
    </w:p>
    <w:p w:rsidR="006D4EE9" w:rsidRDefault="00F33DBF" w:rsidP="006D4EE9">
      <w:pPr>
        <w:pStyle w:val="Style9"/>
        <w:kinsoku w:val="0"/>
        <w:autoSpaceDE/>
        <w:autoSpaceDN/>
        <w:rPr>
          <w:rStyle w:val="CharacterStyle6"/>
          <w:b/>
          <w:bCs/>
          <w:color w:val="0000FF"/>
          <w:sz w:val="20"/>
          <w:szCs w:val="20"/>
          <w:u w:val="single"/>
        </w:rPr>
      </w:pPr>
      <w:r w:rsidRPr="00F33DBF">
        <w:rPr>
          <w:noProof/>
        </w:rPr>
        <w:pict>
          <v:shape id="Text Box 13" o:spid="_x0000_s1035" type="#_x0000_t202" style="position:absolute;left:0;text-align:left;margin-left:417.95pt;margin-top:740pt;width:68.05pt;height:9.35pt;z-index:25166950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" o:allowincell="f" stroked="f">
            <v:fill opacity="0"/>
            <v:textbox inset="0,0,0,0">
              <w:txbxContent>
                <w:p w:rsidR="00656138" w:rsidRPr="001C2CD1" w:rsidRDefault="00656138" w:rsidP="006D4EE9"/>
              </w:txbxContent>
            </v:textbox>
            <w10:wrap type="square"/>
          </v:shape>
        </w:pict>
      </w:r>
      <w:r w:rsidR="006D4EE9">
        <w:rPr>
          <w:rStyle w:val="CharacterStyle6"/>
          <w:b/>
          <w:bCs/>
          <w:color w:val="0000FF"/>
          <w:sz w:val="20"/>
          <w:szCs w:val="20"/>
          <w:u w:val="single"/>
        </w:rPr>
        <w:t xml:space="preserve">CAPO IV </w:t>
      </w:r>
      <w:r w:rsidR="006D4EE9">
        <w:rPr>
          <w:rStyle w:val="CharacterStyle6"/>
          <w:b/>
          <w:bCs/>
          <w:color w:val="0000FF"/>
          <w:sz w:val="20"/>
          <w:szCs w:val="20"/>
          <w:u w:val="single"/>
        </w:rPr>
        <w:br/>
        <w:t>AGEVOLAZIONI E RIDUZIONI</w:t>
      </w:r>
    </w:p>
    <w:p w:rsidR="006D4EE9" w:rsidRDefault="006D4EE9" w:rsidP="006D4EE9">
      <w:pPr>
        <w:pStyle w:val="Style9"/>
        <w:kinsoku w:val="0"/>
        <w:autoSpaceDE/>
        <w:autoSpaceDN/>
        <w:spacing w:before="180"/>
        <w:rPr>
          <w:rStyle w:val="CharacterStyle6"/>
          <w:b/>
          <w:bCs/>
          <w:sz w:val="20"/>
          <w:szCs w:val="20"/>
        </w:rPr>
      </w:pPr>
      <w:r>
        <w:rPr>
          <w:rStyle w:val="CharacterStyle6"/>
          <w:b/>
          <w:bCs/>
          <w:sz w:val="20"/>
          <w:szCs w:val="20"/>
        </w:rPr>
        <w:t>Art. 26</w:t>
      </w:r>
    </w:p>
    <w:p w:rsidR="006D4EE9" w:rsidRPr="001E52E0" w:rsidRDefault="006D4EE9" w:rsidP="006D4EE9">
      <w:pPr>
        <w:pStyle w:val="Corpotesto1"/>
        <w:spacing w:after="120" w:line="264" w:lineRule="auto"/>
        <w:jc w:val="center"/>
        <w:rPr>
          <w:rFonts w:ascii="Calibri" w:hAnsi="Calibri" w:cs="Arial"/>
          <w:b/>
          <w:sz w:val="20"/>
        </w:rPr>
      </w:pPr>
      <w:r w:rsidRPr="001E52E0">
        <w:rPr>
          <w:rFonts w:ascii="Calibri" w:hAnsi="Calibri" w:cs="Arial"/>
          <w:b/>
          <w:sz w:val="20"/>
        </w:rPr>
        <w:t>ISTANZA PER RIDUZIONI, AGEVOLAZIONI, ESENZIONI</w:t>
      </w:r>
    </w:p>
    <w:p w:rsidR="006D4EE9" w:rsidRPr="001E52E0" w:rsidRDefault="006D4EE9" w:rsidP="005A1110">
      <w:pPr>
        <w:pStyle w:val="Corpotesto1"/>
        <w:numPr>
          <w:ilvl w:val="0"/>
          <w:numId w:val="59"/>
        </w:numPr>
        <w:spacing w:after="120" w:line="264" w:lineRule="auto"/>
        <w:ind w:left="284" w:hanging="284"/>
        <w:rPr>
          <w:rFonts w:ascii="Calibri" w:hAnsi="Calibri" w:cs="Arial"/>
          <w:sz w:val="20"/>
        </w:rPr>
      </w:pPr>
      <w:r w:rsidRPr="001E52E0">
        <w:rPr>
          <w:rFonts w:ascii="Calibri" w:hAnsi="Calibri" w:cs="Arial"/>
          <w:sz w:val="20"/>
        </w:rPr>
        <w:t>Le riduzioni tariffarie, le agevolazioni e le esenzioni si applicano a seguito di presentazione di istanza da redigersi sull’apposito modulo messo a disposizione dal Comune e della documentazione o autocertificazione relative al possesso dei requisiti richiesti per il riconoscimento delle stesse.</w:t>
      </w:r>
    </w:p>
    <w:p w:rsidR="006D4EE9" w:rsidRPr="001E52E0" w:rsidRDefault="006D4EE9" w:rsidP="005A1110">
      <w:pPr>
        <w:pStyle w:val="Corpotesto1"/>
        <w:numPr>
          <w:ilvl w:val="0"/>
          <w:numId w:val="59"/>
        </w:numPr>
        <w:spacing w:after="120" w:line="264" w:lineRule="auto"/>
        <w:ind w:left="284" w:hanging="284"/>
        <w:rPr>
          <w:rFonts w:ascii="Calibri" w:hAnsi="Calibri" w:cs="Arial"/>
          <w:sz w:val="20"/>
        </w:rPr>
      </w:pPr>
      <w:r w:rsidRPr="001E52E0">
        <w:rPr>
          <w:rFonts w:ascii="Calibri" w:hAnsi="Calibri" w:cs="Arial"/>
          <w:sz w:val="20"/>
        </w:rPr>
        <w:t>L’applicazione della riduzione, agevolazione o esenzione avverrà a partire dalla data di presentazione dell’istanza e solo a seguito dell’avvenuta valutazione della documentazione necessaria da parte dell’ufficio competente.</w:t>
      </w:r>
    </w:p>
    <w:p w:rsidR="006D4EE9" w:rsidRPr="001E52E0" w:rsidRDefault="006D4EE9" w:rsidP="005A1110">
      <w:pPr>
        <w:pStyle w:val="Corpotesto1"/>
        <w:numPr>
          <w:ilvl w:val="0"/>
          <w:numId w:val="59"/>
        </w:numPr>
        <w:spacing w:after="120" w:line="264" w:lineRule="auto"/>
        <w:ind w:left="284" w:hanging="284"/>
        <w:rPr>
          <w:rFonts w:ascii="Calibri" w:hAnsi="Calibri" w:cs="Arial"/>
          <w:sz w:val="20"/>
        </w:rPr>
      </w:pPr>
      <w:r w:rsidRPr="001E52E0">
        <w:rPr>
          <w:rFonts w:ascii="Calibri" w:hAnsi="Calibri" w:cs="Arial"/>
          <w:sz w:val="20"/>
        </w:rPr>
        <w:t xml:space="preserve"> Il Comune può, in qualsiasi tempo, eseguire gli opportuni accertamenti al fine di verificare l'effettiva sussistenza delle condizioni richieste per le esenzioni. </w:t>
      </w:r>
    </w:p>
    <w:p w:rsidR="006D4EE9" w:rsidRPr="001E52E0" w:rsidRDefault="006D4EE9" w:rsidP="005A1110">
      <w:pPr>
        <w:pStyle w:val="Corpotesto1"/>
        <w:numPr>
          <w:ilvl w:val="0"/>
          <w:numId w:val="59"/>
        </w:numPr>
        <w:spacing w:after="120" w:line="264" w:lineRule="auto"/>
        <w:ind w:left="284" w:hanging="284"/>
        <w:rPr>
          <w:rFonts w:ascii="Calibri" w:hAnsi="Calibri" w:cs="Arial"/>
          <w:sz w:val="20"/>
        </w:rPr>
      </w:pPr>
      <w:r w:rsidRPr="001E52E0">
        <w:rPr>
          <w:rFonts w:ascii="Calibri" w:hAnsi="Calibri" w:cs="Arial"/>
          <w:sz w:val="20"/>
        </w:rPr>
        <w:lastRenderedPageBreak/>
        <w:t xml:space="preserve">L’agevolazione, una volta concessa, compete anche per gli anni successivi, senza bisogno di una nuova domanda, fino a che persistono le condizioni richieste. Quando queste vengono a cessare, la tassazione decorrerà dal momento in cui sono venute a meno le suddette condizioni. </w:t>
      </w:r>
    </w:p>
    <w:p w:rsidR="006D4EE9" w:rsidRDefault="006D4EE9" w:rsidP="006D4EE9">
      <w:pPr>
        <w:pStyle w:val="Style9"/>
        <w:kinsoku w:val="0"/>
        <w:autoSpaceDE/>
        <w:autoSpaceDN/>
        <w:spacing w:before="180"/>
        <w:ind w:left="284" w:hanging="284"/>
        <w:rPr>
          <w:rStyle w:val="CharacterStyle6"/>
          <w:b/>
          <w:bCs/>
          <w:sz w:val="20"/>
          <w:szCs w:val="20"/>
        </w:rPr>
      </w:pPr>
    </w:p>
    <w:p w:rsidR="006D4EE9" w:rsidRDefault="006D4EE9" w:rsidP="006D4EE9">
      <w:pPr>
        <w:pStyle w:val="Style9"/>
        <w:kinsoku w:val="0"/>
        <w:autoSpaceDE/>
        <w:autoSpaceDN/>
        <w:spacing w:before="180"/>
        <w:ind w:left="284" w:hanging="284"/>
        <w:rPr>
          <w:rStyle w:val="CharacterStyle6"/>
          <w:b/>
          <w:bCs/>
          <w:sz w:val="20"/>
          <w:szCs w:val="20"/>
        </w:rPr>
      </w:pPr>
      <w:r>
        <w:rPr>
          <w:rStyle w:val="CharacterStyle6"/>
          <w:b/>
          <w:bCs/>
          <w:sz w:val="20"/>
          <w:szCs w:val="20"/>
        </w:rPr>
        <w:t>Art. 27</w:t>
      </w:r>
    </w:p>
    <w:p w:rsidR="006D4EE9" w:rsidRDefault="006D4EE9" w:rsidP="006D4EE9">
      <w:pPr>
        <w:pStyle w:val="Style9"/>
        <w:kinsoku w:val="0"/>
        <w:autoSpaceDE/>
        <w:autoSpaceDN/>
        <w:ind w:left="284" w:hanging="284"/>
        <w:rPr>
          <w:rStyle w:val="CharacterStyle6"/>
          <w:b/>
          <w:bCs/>
          <w:sz w:val="20"/>
          <w:szCs w:val="20"/>
        </w:rPr>
      </w:pPr>
      <w:r>
        <w:rPr>
          <w:rStyle w:val="CharacterStyle6"/>
          <w:b/>
          <w:bCs/>
          <w:sz w:val="20"/>
          <w:szCs w:val="20"/>
        </w:rPr>
        <w:t>Criteri per le riduzioni</w:t>
      </w:r>
    </w:p>
    <w:p w:rsidR="006D4EE9" w:rsidRPr="002C1FC0" w:rsidRDefault="006D4EE9" w:rsidP="005A1110">
      <w:pPr>
        <w:pStyle w:val="Style9"/>
        <w:numPr>
          <w:ilvl w:val="0"/>
          <w:numId w:val="54"/>
        </w:numPr>
        <w:tabs>
          <w:tab w:val="clear" w:pos="1440"/>
        </w:tabs>
        <w:kinsoku w:val="0"/>
        <w:ind w:left="284" w:hanging="284"/>
        <w:jc w:val="both"/>
        <w:rPr>
          <w:bCs/>
          <w:sz w:val="20"/>
          <w:szCs w:val="20"/>
        </w:rPr>
      </w:pPr>
      <w:r w:rsidRPr="002C1FC0">
        <w:rPr>
          <w:bCs/>
          <w:sz w:val="20"/>
          <w:szCs w:val="20"/>
        </w:rPr>
        <w:t>Le riduzioni tariffarie sono determinate in relazione ai seguenti criteri:</w:t>
      </w:r>
    </w:p>
    <w:p w:rsidR="006D4EE9" w:rsidRPr="002C1FC0" w:rsidRDefault="006D4EE9" w:rsidP="005A1110">
      <w:pPr>
        <w:pStyle w:val="Style9"/>
        <w:numPr>
          <w:ilvl w:val="1"/>
          <w:numId w:val="54"/>
        </w:numPr>
        <w:tabs>
          <w:tab w:val="clear" w:pos="1576"/>
        </w:tabs>
        <w:kinsoku w:val="0"/>
        <w:ind w:left="284" w:hanging="284"/>
        <w:jc w:val="both"/>
        <w:rPr>
          <w:bCs/>
          <w:sz w:val="20"/>
          <w:szCs w:val="20"/>
        </w:rPr>
      </w:pPr>
      <w:r w:rsidRPr="002C1FC0">
        <w:rPr>
          <w:bCs/>
          <w:sz w:val="20"/>
          <w:szCs w:val="20"/>
        </w:rPr>
        <w:t>all'uso stagionale e/o temporaneo da parte di chi detiene abitazioni secondarie o di chi risiede all'estero;</w:t>
      </w:r>
    </w:p>
    <w:p w:rsidR="006D4EE9" w:rsidRPr="00713CF3" w:rsidRDefault="006D4EE9" w:rsidP="005A1110">
      <w:pPr>
        <w:pStyle w:val="Style9"/>
        <w:numPr>
          <w:ilvl w:val="1"/>
          <w:numId w:val="54"/>
        </w:numPr>
        <w:tabs>
          <w:tab w:val="clear" w:pos="1576"/>
        </w:tabs>
        <w:kinsoku w:val="0"/>
        <w:ind w:left="284" w:hanging="284"/>
        <w:jc w:val="both"/>
        <w:rPr>
          <w:bCs/>
          <w:sz w:val="20"/>
          <w:szCs w:val="20"/>
        </w:rPr>
      </w:pPr>
      <w:r w:rsidRPr="002C1FC0">
        <w:rPr>
          <w:bCs/>
          <w:sz w:val="20"/>
          <w:szCs w:val="20"/>
        </w:rPr>
        <w:t xml:space="preserve">alla detenzione di locali, diversi dalle abitazioni ed aree scoperte, adibiti ad uso stagionale o ad uso non continuativo, ma ricorrente, risultante da licenza o autorizzazione rilasciata dai competenti organi per l'esercizio dell'attività o da altra documentazione atta a </w:t>
      </w:r>
      <w:r w:rsidRPr="00713CF3">
        <w:rPr>
          <w:bCs/>
          <w:sz w:val="20"/>
          <w:szCs w:val="20"/>
        </w:rPr>
        <w:t>comprovare tale condizione.</w:t>
      </w:r>
    </w:p>
    <w:p w:rsidR="006D4EE9" w:rsidRPr="00713CF3" w:rsidRDefault="006D4EE9" w:rsidP="005A1110">
      <w:pPr>
        <w:pStyle w:val="Style9"/>
        <w:numPr>
          <w:ilvl w:val="2"/>
          <w:numId w:val="54"/>
        </w:numPr>
        <w:tabs>
          <w:tab w:val="clear" w:pos="2340"/>
        </w:tabs>
        <w:kinsoku w:val="0"/>
        <w:ind w:left="284" w:hanging="284"/>
        <w:jc w:val="both"/>
        <w:rPr>
          <w:bCs/>
          <w:sz w:val="20"/>
          <w:szCs w:val="20"/>
        </w:rPr>
      </w:pPr>
      <w:r w:rsidRPr="00713CF3">
        <w:rPr>
          <w:bCs/>
          <w:sz w:val="20"/>
          <w:szCs w:val="20"/>
        </w:rPr>
        <w:t>La tariffa ordinaria viene ridotta nella misura sottoindicata:</w:t>
      </w:r>
    </w:p>
    <w:p w:rsidR="006D4EE9" w:rsidRPr="00713CF3" w:rsidRDefault="006D4EE9" w:rsidP="005A1110">
      <w:pPr>
        <w:pStyle w:val="Style9"/>
        <w:numPr>
          <w:ilvl w:val="3"/>
          <w:numId w:val="54"/>
        </w:numPr>
        <w:tabs>
          <w:tab w:val="clear" w:pos="3016"/>
        </w:tabs>
        <w:kinsoku w:val="0"/>
        <w:ind w:left="284" w:hanging="284"/>
        <w:jc w:val="both"/>
        <w:rPr>
          <w:bCs/>
          <w:sz w:val="20"/>
          <w:szCs w:val="20"/>
        </w:rPr>
      </w:pPr>
      <w:r w:rsidRPr="00713CF3">
        <w:rPr>
          <w:bCs/>
          <w:sz w:val="20"/>
          <w:szCs w:val="20"/>
        </w:rPr>
        <w:t>20 % abitazioni tenute a disposizione per uso stagionale od altro uso limitato e discontinuo;</w:t>
      </w:r>
    </w:p>
    <w:p w:rsidR="006D4EE9" w:rsidRPr="00713CF3" w:rsidRDefault="006D4EE9" w:rsidP="005A1110">
      <w:pPr>
        <w:pStyle w:val="Style9"/>
        <w:numPr>
          <w:ilvl w:val="3"/>
          <w:numId w:val="54"/>
        </w:numPr>
        <w:tabs>
          <w:tab w:val="clear" w:pos="3016"/>
        </w:tabs>
        <w:kinsoku w:val="0"/>
        <w:ind w:left="284" w:hanging="284"/>
        <w:jc w:val="both"/>
        <w:rPr>
          <w:bCs/>
          <w:sz w:val="20"/>
          <w:szCs w:val="20"/>
        </w:rPr>
      </w:pPr>
      <w:r w:rsidRPr="00713CF3">
        <w:rPr>
          <w:bCs/>
          <w:sz w:val="20"/>
          <w:szCs w:val="20"/>
        </w:rPr>
        <w:t>20 % locali, diversi dalle abitazioni, ed aree scoperte adibiti ad uso stagionale o ad uso non continuativo, ma ricorrente;</w:t>
      </w:r>
    </w:p>
    <w:p w:rsidR="006D4EE9" w:rsidRPr="00713CF3" w:rsidRDefault="006D4EE9" w:rsidP="005A1110">
      <w:pPr>
        <w:pStyle w:val="Style9"/>
        <w:numPr>
          <w:ilvl w:val="3"/>
          <w:numId w:val="54"/>
        </w:numPr>
        <w:tabs>
          <w:tab w:val="clear" w:pos="3016"/>
        </w:tabs>
        <w:kinsoku w:val="0"/>
        <w:ind w:left="284" w:hanging="284"/>
        <w:jc w:val="both"/>
        <w:rPr>
          <w:bCs/>
          <w:sz w:val="20"/>
          <w:szCs w:val="20"/>
        </w:rPr>
      </w:pPr>
      <w:r w:rsidRPr="00713CF3">
        <w:rPr>
          <w:bCs/>
          <w:sz w:val="20"/>
          <w:szCs w:val="20"/>
        </w:rPr>
        <w:t>20 % abitazioni occupate da soggetti che risiedano o abbiano la dimora, per piu' di sei mesi all'anno, all'estero;</w:t>
      </w:r>
    </w:p>
    <w:p w:rsidR="006D4EE9" w:rsidRPr="00713CF3" w:rsidRDefault="006D4EE9" w:rsidP="005A1110">
      <w:pPr>
        <w:pStyle w:val="Style9"/>
        <w:numPr>
          <w:ilvl w:val="3"/>
          <w:numId w:val="54"/>
        </w:numPr>
        <w:tabs>
          <w:tab w:val="clear" w:pos="3016"/>
        </w:tabs>
        <w:kinsoku w:val="0"/>
        <w:ind w:left="284" w:hanging="284"/>
        <w:jc w:val="both"/>
        <w:rPr>
          <w:bCs/>
          <w:sz w:val="20"/>
          <w:szCs w:val="20"/>
        </w:rPr>
      </w:pPr>
      <w:r w:rsidRPr="00713CF3">
        <w:rPr>
          <w:bCs/>
          <w:sz w:val="20"/>
          <w:szCs w:val="20"/>
        </w:rPr>
        <w:t>30% fabbricati rurali ad uso abitativo</w:t>
      </w:r>
      <w:r w:rsidR="002C1FC0" w:rsidRPr="00713CF3">
        <w:rPr>
          <w:bCs/>
          <w:sz w:val="20"/>
          <w:szCs w:val="20"/>
        </w:rPr>
        <w:t xml:space="preserve">, utilizzati come abitazione principale del soggetto passivo, con apposità annotazione di ruralità negli atti catastali come previsto dalla normativa vigente, comma 14-bis art. 13 del D.L. 201/2011 convertito con modificazioni dalla legge 22 dicembre 2011, n. 214 </w:t>
      </w:r>
      <w:r w:rsidRPr="00713CF3">
        <w:rPr>
          <w:bCs/>
          <w:sz w:val="20"/>
          <w:szCs w:val="20"/>
        </w:rPr>
        <w:t>.</w:t>
      </w:r>
    </w:p>
    <w:p w:rsidR="006D4EE9" w:rsidRPr="002C1FC0" w:rsidRDefault="006D4EE9" w:rsidP="005A1110">
      <w:pPr>
        <w:pStyle w:val="Style9"/>
        <w:numPr>
          <w:ilvl w:val="3"/>
          <w:numId w:val="54"/>
        </w:numPr>
        <w:tabs>
          <w:tab w:val="clear" w:pos="3016"/>
        </w:tabs>
        <w:kinsoku w:val="0"/>
        <w:ind w:left="284" w:hanging="284"/>
        <w:jc w:val="both"/>
        <w:rPr>
          <w:bCs/>
          <w:color w:val="000000" w:themeColor="text1"/>
          <w:sz w:val="20"/>
          <w:szCs w:val="20"/>
        </w:rPr>
      </w:pPr>
      <w:r w:rsidRPr="00713CF3">
        <w:rPr>
          <w:bCs/>
          <w:sz w:val="20"/>
          <w:szCs w:val="20"/>
        </w:rPr>
        <w:t xml:space="preserve">Ridotta di due terzi </w:t>
      </w:r>
      <w:r w:rsidRPr="00713CF3">
        <w:rPr>
          <w:rFonts w:cs="Arial"/>
          <w:spacing w:val="-8"/>
          <w:sz w:val="20"/>
          <w:szCs w:val="20"/>
        </w:rPr>
        <w:t>a partire dall’anno 2015 una sola unità immobiliare  adibita ad abitazione principale, posseduta dai cittadini italiani non residenti nel territorio dello Stato ed  iscritti nell’Anagrafe degli italiani residenti all’estero (AIRE</w:t>
      </w:r>
      <w:r w:rsidRPr="002C1FC0">
        <w:rPr>
          <w:rFonts w:cs="Arial"/>
          <w:color w:val="000000" w:themeColor="text1"/>
          <w:spacing w:val="-8"/>
          <w:sz w:val="20"/>
          <w:szCs w:val="20"/>
        </w:rPr>
        <w:t>) del Comune di San Clemente già pensionati nei rispettivi paesi di residenza, a titolo di proprietà o di usufrutto in Italia, a condizione che non risulti locata o data in comodato d’uso. (L. n. 80 del 23/05/2014);</w:t>
      </w:r>
    </w:p>
    <w:p w:rsidR="006D4EE9" w:rsidRDefault="006D4EE9" w:rsidP="006D4EE9">
      <w:pPr>
        <w:pStyle w:val="Style9"/>
        <w:kinsoku w:val="0"/>
        <w:autoSpaceDE/>
        <w:autoSpaceDN/>
        <w:spacing w:before="288"/>
        <w:ind w:left="284" w:hanging="284"/>
        <w:rPr>
          <w:rStyle w:val="CharacterStyle6"/>
          <w:b/>
          <w:bCs/>
          <w:sz w:val="20"/>
          <w:szCs w:val="20"/>
        </w:rPr>
      </w:pPr>
      <w:r>
        <w:rPr>
          <w:rStyle w:val="CharacterStyle6"/>
          <w:b/>
          <w:bCs/>
          <w:sz w:val="20"/>
          <w:szCs w:val="20"/>
        </w:rPr>
        <w:t>Art. 28</w:t>
      </w:r>
    </w:p>
    <w:p w:rsidR="006D4EE9" w:rsidRDefault="006D4EE9" w:rsidP="006D4EE9">
      <w:pPr>
        <w:pStyle w:val="Style9"/>
        <w:kinsoku w:val="0"/>
        <w:autoSpaceDE/>
        <w:autoSpaceDN/>
        <w:ind w:left="284" w:hanging="284"/>
        <w:rPr>
          <w:rStyle w:val="CharacterStyle6"/>
          <w:b/>
          <w:bCs/>
          <w:sz w:val="20"/>
          <w:szCs w:val="20"/>
        </w:rPr>
      </w:pPr>
      <w:r>
        <w:rPr>
          <w:rStyle w:val="CharacterStyle6"/>
          <w:b/>
          <w:bCs/>
          <w:sz w:val="20"/>
          <w:szCs w:val="20"/>
        </w:rPr>
        <w:t>Criteri per le agevolazioni a carico del piano economico finanziario</w:t>
      </w:r>
    </w:p>
    <w:p w:rsidR="006D4EE9" w:rsidRPr="00905F75" w:rsidRDefault="006D4EE9" w:rsidP="006D4EE9">
      <w:pPr>
        <w:spacing w:before="36"/>
        <w:ind w:left="284" w:right="60" w:hanging="284"/>
        <w:jc w:val="both"/>
        <w:rPr>
          <w:rFonts w:ascii="Calibri" w:hAnsi="Calibri" w:cs="Calibri"/>
        </w:rPr>
      </w:pPr>
      <w:r>
        <w:rPr>
          <w:rFonts w:ascii="Calibri" w:hAnsi="Calibri" w:cs="Calibri"/>
        </w:rPr>
        <w:t xml:space="preserve">1. </w:t>
      </w:r>
      <w:r w:rsidRPr="00905F75">
        <w:rPr>
          <w:rFonts w:ascii="Calibri" w:hAnsi="Calibri" w:cs="Calibri"/>
        </w:rPr>
        <w:t>Le agevolazioni tariffarie sono applicate in relazione ai seguenti criteri:</w:t>
      </w:r>
    </w:p>
    <w:p w:rsidR="006D4EE9" w:rsidRPr="00905F75" w:rsidRDefault="006D4EE9" w:rsidP="005A1110">
      <w:pPr>
        <w:widowControl w:val="0"/>
        <w:numPr>
          <w:ilvl w:val="0"/>
          <w:numId w:val="42"/>
        </w:numPr>
        <w:tabs>
          <w:tab w:val="clear" w:pos="1440"/>
        </w:tabs>
        <w:kinsoku w:val="0"/>
        <w:overflowPunct/>
        <w:autoSpaceDE/>
        <w:autoSpaceDN/>
        <w:adjustRightInd/>
        <w:ind w:left="284" w:right="60" w:hanging="284"/>
        <w:jc w:val="both"/>
        <w:textAlignment w:val="auto"/>
        <w:rPr>
          <w:rFonts w:ascii="Calibri" w:hAnsi="Calibri" w:cs="Calibri"/>
        </w:rPr>
      </w:pPr>
      <w:r w:rsidRPr="00905F75">
        <w:rPr>
          <w:rFonts w:ascii="Calibri" w:hAnsi="Calibri" w:cs="Calibri"/>
          <w:spacing w:val="9"/>
        </w:rPr>
        <w:t xml:space="preserve">al diverso impatto sul costo di organizzazione e di gestione del servizio di </w:t>
      </w:r>
      <w:r w:rsidRPr="00905F75">
        <w:rPr>
          <w:rFonts w:ascii="Calibri" w:hAnsi="Calibri" w:cs="Calibri"/>
        </w:rPr>
        <w:t>smaltimento dei rifiuti connesso all'evolversi dell'incidenza di tali situazioni;</w:t>
      </w:r>
    </w:p>
    <w:p w:rsidR="006D4EE9" w:rsidRPr="00905F75" w:rsidRDefault="006D4EE9" w:rsidP="005A1110">
      <w:pPr>
        <w:widowControl w:val="0"/>
        <w:numPr>
          <w:ilvl w:val="0"/>
          <w:numId w:val="42"/>
        </w:numPr>
        <w:tabs>
          <w:tab w:val="clear" w:pos="1440"/>
        </w:tabs>
        <w:kinsoku w:val="0"/>
        <w:overflowPunct/>
        <w:autoSpaceDE/>
        <w:autoSpaceDN/>
        <w:adjustRightInd/>
        <w:ind w:left="284" w:right="60" w:hanging="284"/>
        <w:jc w:val="both"/>
        <w:textAlignment w:val="auto"/>
        <w:rPr>
          <w:rFonts w:ascii="Calibri" w:hAnsi="Calibri" w:cs="Calibri"/>
        </w:rPr>
      </w:pPr>
      <w:r w:rsidRPr="00905F75">
        <w:rPr>
          <w:rFonts w:ascii="Calibri" w:hAnsi="Calibri" w:cs="Calibri"/>
          <w:spacing w:val="4"/>
        </w:rPr>
        <w:t xml:space="preserve">alla quantità di rifiuti assimilati che le utenze domestiche dimostrano di aver </w:t>
      </w:r>
      <w:r w:rsidRPr="00905F75">
        <w:rPr>
          <w:rFonts w:ascii="Calibri" w:hAnsi="Calibri" w:cs="Calibri"/>
        </w:rPr>
        <w:t>conferito all’isola ecologica/centro ambiente ubicato nel territorio comunale;</w:t>
      </w:r>
    </w:p>
    <w:p w:rsidR="006D4EE9" w:rsidRPr="00905F75" w:rsidRDefault="006D4EE9" w:rsidP="005A1110">
      <w:pPr>
        <w:widowControl w:val="0"/>
        <w:numPr>
          <w:ilvl w:val="0"/>
          <w:numId w:val="42"/>
        </w:numPr>
        <w:tabs>
          <w:tab w:val="clear" w:pos="1440"/>
        </w:tabs>
        <w:kinsoku w:val="0"/>
        <w:overflowPunct/>
        <w:autoSpaceDE/>
        <w:autoSpaceDN/>
        <w:adjustRightInd/>
        <w:ind w:left="284" w:right="60" w:hanging="284"/>
        <w:jc w:val="both"/>
        <w:textAlignment w:val="auto"/>
        <w:rPr>
          <w:rFonts w:ascii="Calibri" w:hAnsi="Calibri" w:cs="Calibri"/>
        </w:rPr>
      </w:pPr>
      <w:r w:rsidRPr="00905F75">
        <w:rPr>
          <w:rFonts w:ascii="Calibri" w:hAnsi="Calibri" w:cs="Calibri"/>
          <w:spacing w:val="1"/>
        </w:rPr>
        <w:t xml:space="preserve">alla quantità di rifiuti assimilati che le utenze non domestiche dimostrano di aver </w:t>
      </w:r>
      <w:r w:rsidRPr="00905F75">
        <w:rPr>
          <w:rFonts w:ascii="Calibri" w:hAnsi="Calibri" w:cs="Calibri"/>
        </w:rPr>
        <w:t>avviato al recupero.</w:t>
      </w:r>
    </w:p>
    <w:p w:rsidR="006D4EE9" w:rsidRDefault="006D4EE9" w:rsidP="006D4EE9">
      <w:pPr>
        <w:pStyle w:val="Style9"/>
        <w:kinsoku w:val="0"/>
        <w:autoSpaceDE/>
        <w:autoSpaceDN/>
        <w:ind w:left="284" w:hanging="284"/>
        <w:rPr>
          <w:rStyle w:val="CharacterStyle6"/>
          <w:b/>
          <w:bCs/>
          <w:sz w:val="20"/>
          <w:szCs w:val="20"/>
        </w:rPr>
      </w:pPr>
    </w:p>
    <w:p w:rsidR="006D4EE9" w:rsidRDefault="006D4EE9" w:rsidP="006D4EE9">
      <w:pPr>
        <w:pStyle w:val="Style9"/>
        <w:kinsoku w:val="0"/>
        <w:autoSpaceDE/>
        <w:autoSpaceDN/>
        <w:ind w:left="284" w:hanging="284"/>
        <w:rPr>
          <w:rStyle w:val="CharacterStyle6"/>
          <w:b/>
          <w:bCs/>
          <w:sz w:val="20"/>
          <w:szCs w:val="20"/>
        </w:rPr>
      </w:pPr>
    </w:p>
    <w:p w:rsidR="006D4EE9" w:rsidRPr="003D7912" w:rsidRDefault="006D4EE9" w:rsidP="006D4EE9">
      <w:pPr>
        <w:pStyle w:val="Style9"/>
        <w:kinsoku w:val="0"/>
        <w:autoSpaceDE/>
        <w:autoSpaceDN/>
        <w:ind w:left="284" w:hanging="284"/>
        <w:rPr>
          <w:rStyle w:val="CharacterStyle6"/>
          <w:sz w:val="20"/>
          <w:szCs w:val="20"/>
        </w:rPr>
      </w:pPr>
      <w:r>
        <w:rPr>
          <w:rStyle w:val="CharacterStyle6"/>
          <w:b/>
          <w:bCs/>
          <w:sz w:val="20"/>
          <w:szCs w:val="20"/>
        </w:rPr>
        <w:t>Art. 29</w:t>
      </w:r>
      <w:r>
        <w:rPr>
          <w:rStyle w:val="CharacterStyle6"/>
          <w:b/>
          <w:bCs/>
          <w:sz w:val="20"/>
          <w:szCs w:val="20"/>
        </w:rPr>
        <w:br/>
      </w:r>
      <w:r w:rsidRPr="003D7912">
        <w:rPr>
          <w:rStyle w:val="CharacterStyle6"/>
          <w:b/>
          <w:bCs/>
          <w:sz w:val="20"/>
          <w:szCs w:val="20"/>
        </w:rPr>
        <w:t>Criteri per particolari riduzioni ed esenzioni</w:t>
      </w:r>
      <w:r>
        <w:rPr>
          <w:rStyle w:val="CharacterStyle6"/>
          <w:b/>
          <w:bCs/>
          <w:sz w:val="20"/>
          <w:szCs w:val="20"/>
        </w:rPr>
        <w:t xml:space="preserve"> a carico del bilancio comunale</w:t>
      </w:r>
    </w:p>
    <w:p w:rsidR="006D4EE9" w:rsidRPr="00034B7B" w:rsidRDefault="006D4EE9" w:rsidP="005A1110">
      <w:pPr>
        <w:pStyle w:val="Style9"/>
        <w:numPr>
          <w:ilvl w:val="1"/>
          <w:numId w:val="42"/>
        </w:numPr>
        <w:tabs>
          <w:tab w:val="clear" w:pos="1440"/>
        </w:tabs>
        <w:kinsoku w:val="0"/>
        <w:ind w:left="284" w:hanging="284"/>
        <w:jc w:val="both"/>
        <w:rPr>
          <w:rStyle w:val="CharacterStyle6"/>
          <w:bCs/>
          <w:sz w:val="20"/>
          <w:szCs w:val="20"/>
        </w:rPr>
      </w:pPr>
      <w:r w:rsidRPr="00034B7B">
        <w:rPr>
          <w:rStyle w:val="CharacterStyle6"/>
          <w:bCs/>
          <w:sz w:val="20"/>
          <w:szCs w:val="20"/>
        </w:rPr>
        <w:t xml:space="preserve">Il </w:t>
      </w:r>
      <w:r>
        <w:rPr>
          <w:rStyle w:val="CharacterStyle6"/>
          <w:bCs/>
          <w:sz w:val="20"/>
          <w:szCs w:val="20"/>
        </w:rPr>
        <w:t>C</w:t>
      </w:r>
      <w:r w:rsidRPr="00034B7B">
        <w:rPr>
          <w:rStyle w:val="CharacterStyle6"/>
          <w:bCs/>
          <w:sz w:val="20"/>
          <w:szCs w:val="20"/>
        </w:rPr>
        <w:t>onsiglio comunale può deliberare ulteriori riduzioni ed esenzioni. Tali agevolazioni sono iscritte in bilancio come autorizzazioni di spesa e la relativa copertura e' assicurata da risorse diverse dai proventi del tributo.</w:t>
      </w:r>
    </w:p>
    <w:p w:rsidR="006D4EE9" w:rsidRPr="00034B7B" w:rsidRDefault="006D4EE9" w:rsidP="005A1110">
      <w:pPr>
        <w:pStyle w:val="Style9"/>
        <w:numPr>
          <w:ilvl w:val="1"/>
          <w:numId w:val="42"/>
        </w:numPr>
        <w:tabs>
          <w:tab w:val="clear" w:pos="1440"/>
        </w:tabs>
        <w:kinsoku w:val="0"/>
        <w:ind w:left="284" w:hanging="284"/>
        <w:jc w:val="both"/>
        <w:rPr>
          <w:rStyle w:val="CharacterStyle6"/>
          <w:bCs/>
          <w:sz w:val="20"/>
          <w:szCs w:val="20"/>
        </w:rPr>
      </w:pPr>
      <w:r w:rsidRPr="00034B7B">
        <w:rPr>
          <w:rStyle w:val="CharacterStyle6"/>
          <w:bCs/>
          <w:sz w:val="20"/>
          <w:szCs w:val="20"/>
        </w:rPr>
        <w:t>Le riduzioni tariffarie sono applicate in relazione ai seguenti criteri:</w:t>
      </w:r>
    </w:p>
    <w:p w:rsidR="006D4EE9" w:rsidRPr="00034B7B" w:rsidRDefault="006D4EE9" w:rsidP="005A1110">
      <w:pPr>
        <w:pStyle w:val="Style9"/>
        <w:numPr>
          <w:ilvl w:val="2"/>
          <w:numId w:val="42"/>
        </w:numPr>
        <w:tabs>
          <w:tab w:val="clear" w:pos="2476"/>
        </w:tabs>
        <w:kinsoku w:val="0"/>
        <w:ind w:left="284" w:hanging="284"/>
        <w:jc w:val="both"/>
        <w:rPr>
          <w:rStyle w:val="CharacterStyle6"/>
          <w:bCs/>
          <w:sz w:val="20"/>
          <w:szCs w:val="20"/>
        </w:rPr>
      </w:pPr>
      <w:r w:rsidRPr="00034B7B">
        <w:rPr>
          <w:rStyle w:val="CharacterStyle6"/>
          <w:bCs/>
          <w:sz w:val="20"/>
          <w:szCs w:val="20"/>
        </w:rPr>
        <w:t>a motivi di solidarietà nei confronti delle famiglie (utenze domestiche) che versano incondizioni di grave disagio sociale ed economico;</w:t>
      </w:r>
    </w:p>
    <w:p w:rsidR="006D4EE9" w:rsidRPr="00034B7B" w:rsidRDefault="006D4EE9" w:rsidP="005A1110">
      <w:pPr>
        <w:pStyle w:val="Style9"/>
        <w:numPr>
          <w:ilvl w:val="2"/>
          <w:numId w:val="42"/>
        </w:numPr>
        <w:tabs>
          <w:tab w:val="clear" w:pos="2476"/>
        </w:tabs>
        <w:kinsoku w:val="0"/>
        <w:ind w:left="284" w:hanging="284"/>
        <w:jc w:val="both"/>
        <w:rPr>
          <w:rStyle w:val="CharacterStyle6"/>
          <w:bCs/>
          <w:sz w:val="20"/>
          <w:szCs w:val="20"/>
        </w:rPr>
      </w:pPr>
      <w:r w:rsidRPr="00034B7B">
        <w:rPr>
          <w:rStyle w:val="CharacterStyle6"/>
          <w:bCs/>
          <w:sz w:val="20"/>
          <w:szCs w:val="20"/>
        </w:rPr>
        <w:t>al riconoscimento del particolare valore sociale o storico-culturale nei confronti diassociazioni o enti che dispongono di risorse limitate in rapporto all'attività, di interesse collettivo, istituzionalmente svolta.</w:t>
      </w:r>
    </w:p>
    <w:p w:rsidR="006D4EE9" w:rsidRPr="00034B7B" w:rsidRDefault="006D4EE9" w:rsidP="005A1110">
      <w:pPr>
        <w:pStyle w:val="Style9"/>
        <w:numPr>
          <w:ilvl w:val="0"/>
          <w:numId w:val="55"/>
        </w:numPr>
        <w:tabs>
          <w:tab w:val="clear" w:pos="1440"/>
        </w:tabs>
        <w:kinsoku w:val="0"/>
        <w:ind w:left="284" w:hanging="284"/>
        <w:jc w:val="both"/>
        <w:rPr>
          <w:rStyle w:val="CharacterStyle6"/>
          <w:bCs/>
          <w:sz w:val="20"/>
          <w:szCs w:val="20"/>
        </w:rPr>
      </w:pPr>
      <w:r w:rsidRPr="00034B7B">
        <w:rPr>
          <w:rStyle w:val="CharacterStyle6"/>
          <w:bCs/>
          <w:sz w:val="20"/>
          <w:szCs w:val="20"/>
        </w:rPr>
        <w:t>E’ applicata una riduzione fino ad un massimo del 70% per le utenze domestiche in cui il soggetto passivo è proprietario, su tutto il territorio nazionale, esclusivamente di un solo fabbricato adibito ad abitazione principale ed eventualmente con annesse le relative pertinenze, classificate nelle categorie catastali C/2,C/6 o C/7, che si trovano in condizioni di grave disagio economico e sociale.</w:t>
      </w:r>
    </w:p>
    <w:p w:rsidR="006D4EE9" w:rsidRPr="00034B7B" w:rsidRDefault="006D4EE9" w:rsidP="005A1110">
      <w:pPr>
        <w:pStyle w:val="Style9"/>
        <w:numPr>
          <w:ilvl w:val="0"/>
          <w:numId w:val="55"/>
        </w:numPr>
        <w:tabs>
          <w:tab w:val="clear" w:pos="1440"/>
        </w:tabs>
        <w:kinsoku w:val="0"/>
        <w:ind w:left="360"/>
        <w:jc w:val="both"/>
        <w:rPr>
          <w:rStyle w:val="CharacterStyle6"/>
          <w:bCs/>
          <w:sz w:val="20"/>
          <w:szCs w:val="20"/>
        </w:rPr>
      </w:pPr>
      <w:r w:rsidRPr="00034B7B">
        <w:rPr>
          <w:rStyle w:val="CharacterStyle6"/>
          <w:bCs/>
          <w:sz w:val="20"/>
          <w:szCs w:val="20"/>
        </w:rPr>
        <w:t>Spetta alla Giunta Comunale stabilire la specifica disciplina per la concessione delle riduzioni di cui alla presente lettera, sulla base dei seguenti criteri:</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CC0A97">
        <w:rPr>
          <w:rStyle w:val="CharacterStyle6"/>
          <w:bCs/>
          <w:sz w:val="20"/>
          <w:szCs w:val="20"/>
          <w:u w:val="single"/>
        </w:rPr>
        <w:t>requisiti soggettivi</w:t>
      </w:r>
      <w:r w:rsidRPr="00034B7B">
        <w:rPr>
          <w:rStyle w:val="CharacterStyle6"/>
          <w:bCs/>
          <w:sz w:val="20"/>
          <w:szCs w:val="20"/>
        </w:rPr>
        <w:t>: possono accedere al beneficio i nuclei familiari residenti nel territorio comunale costituiti esclusivamente da anziani oppure con tre o più figli a carico, situazioni di handicap oltre il 67%, disoccupati, cassaintegrati, ecc. in possesso di un ISEE, o altro indicatore vigente, determinato annualmente in sede di approvazione del bilancio di previsione;</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CC0A97">
        <w:rPr>
          <w:rStyle w:val="CharacterStyle6"/>
          <w:bCs/>
          <w:sz w:val="20"/>
          <w:szCs w:val="20"/>
          <w:u w:val="single"/>
        </w:rPr>
        <w:t>requisiti oggettivi</w:t>
      </w:r>
      <w:r w:rsidRPr="00034B7B">
        <w:rPr>
          <w:rStyle w:val="CharacterStyle6"/>
          <w:bCs/>
          <w:sz w:val="20"/>
          <w:szCs w:val="20"/>
        </w:rPr>
        <w:t>: non possedere in tutto il territorio nazionale altra unità immobiliare oltre a quella adibita ad abitazione principale (e relative pertinenze) e per la quale viene riconosciuta la riduzione della tassa;</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CC0A97">
        <w:rPr>
          <w:rStyle w:val="CharacterStyle6"/>
          <w:bCs/>
          <w:sz w:val="20"/>
          <w:szCs w:val="20"/>
          <w:u w:val="single"/>
        </w:rPr>
        <w:t>eventuale differenziazione</w:t>
      </w:r>
      <w:r w:rsidRPr="00034B7B">
        <w:rPr>
          <w:rStyle w:val="CharacterStyle6"/>
          <w:bCs/>
          <w:sz w:val="20"/>
          <w:szCs w:val="20"/>
        </w:rPr>
        <w:t xml:space="preserve"> dell’ammontare della riduzione in funzione delle diverse soglie ISEE;</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CC0A97">
        <w:rPr>
          <w:rStyle w:val="CharacterStyle6"/>
          <w:bCs/>
          <w:sz w:val="20"/>
          <w:szCs w:val="20"/>
          <w:u w:val="single"/>
        </w:rPr>
        <w:lastRenderedPageBreak/>
        <w:t>individuazione di un tetto massimo</w:t>
      </w:r>
      <w:r w:rsidRPr="00034B7B">
        <w:rPr>
          <w:rStyle w:val="CharacterStyle6"/>
          <w:bCs/>
          <w:sz w:val="20"/>
          <w:szCs w:val="20"/>
        </w:rPr>
        <w:t xml:space="preserve"> di spesa connesso alle agevolazioni;</w:t>
      </w:r>
    </w:p>
    <w:p w:rsidR="006D4EE9" w:rsidRPr="00034B7B" w:rsidRDefault="006D4EE9" w:rsidP="005A1110">
      <w:pPr>
        <w:pStyle w:val="Style9"/>
        <w:numPr>
          <w:ilvl w:val="1"/>
          <w:numId w:val="55"/>
        </w:numPr>
        <w:tabs>
          <w:tab w:val="clear" w:pos="1576"/>
        </w:tabs>
        <w:kinsoku w:val="0"/>
        <w:ind w:left="360"/>
        <w:jc w:val="both"/>
        <w:rPr>
          <w:rStyle w:val="CharacterStyle6"/>
          <w:bCs/>
          <w:sz w:val="20"/>
          <w:szCs w:val="20"/>
        </w:rPr>
      </w:pPr>
      <w:r w:rsidRPr="00034B7B">
        <w:rPr>
          <w:rStyle w:val="CharacterStyle6"/>
          <w:bCs/>
          <w:sz w:val="20"/>
          <w:szCs w:val="20"/>
        </w:rPr>
        <w:t xml:space="preserve">determinazione della </w:t>
      </w:r>
      <w:r w:rsidRPr="00CC0A97">
        <w:rPr>
          <w:rStyle w:val="CharacterStyle6"/>
          <w:bCs/>
          <w:sz w:val="20"/>
          <w:szCs w:val="20"/>
          <w:u w:val="single"/>
        </w:rPr>
        <w:t>disciplina transitoria</w:t>
      </w:r>
      <w:r w:rsidRPr="00034B7B">
        <w:rPr>
          <w:rStyle w:val="CharacterStyle6"/>
          <w:bCs/>
          <w:sz w:val="20"/>
          <w:szCs w:val="20"/>
        </w:rPr>
        <w:t xml:space="preserve"> mediante fissazione di un termine entro cui i soggetti che non usufruiscono più dell’agevolazione devono presentare apposita denuncia di variazione per il pagamento della tassa;</w:t>
      </w:r>
    </w:p>
    <w:p w:rsidR="006D4EE9" w:rsidRDefault="006D4EE9" w:rsidP="005A1110">
      <w:pPr>
        <w:pStyle w:val="Style9"/>
        <w:numPr>
          <w:ilvl w:val="0"/>
          <w:numId w:val="56"/>
        </w:numPr>
        <w:tabs>
          <w:tab w:val="clear" w:pos="1440"/>
        </w:tabs>
        <w:kinsoku w:val="0"/>
        <w:ind w:left="360"/>
        <w:jc w:val="both"/>
        <w:rPr>
          <w:rStyle w:val="CharacterStyle6"/>
          <w:bCs/>
          <w:sz w:val="20"/>
          <w:szCs w:val="20"/>
        </w:rPr>
      </w:pPr>
      <w:r w:rsidRPr="00034B7B">
        <w:rPr>
          <w:rStyle w:val="CharacterStyle6"/>
          <w:bCs/>
          <w:sz w:val="20"/>
          <w:szCs w:val="20"/>
        </w:rPr>
        <w:t>Le agevolazioni di cui al comma 3 sono concesse annualmente su domanda dell’ interessato debitamente documentata in ordine al possesso dei requisiti richiesti e secondo le modalità di cui all’art.26.In caso di accertamento d’ ufficio per omissione della predetta denuncia, saranno applicate le sanzioni di cui all’ art. 76 del d. Lgs. 507/1993.</w:t>
      </w:r>
    </w:p>
    <w:p w:rsidR="002470F8" w:rsidRDefault="002470F8" w:rsidP="002470F8">
      <w:pPr>
        <w:pStyle w:val="Style9"/>
        <w:kinsoku w:val="0"/>
        <w:ind w:left="360"/>
        <w:jc w:val="both"/>
        <w:rPr>
          <w:rStyle w:val="CharacterStyle6"/>
          <w:bCs/>
          <w:sz w:val="20"/>
          <w:szCs w:val="20"/>
        </w:rPr>
      </w:pPr>
    </w:p>
    <w:p w:rsidR="002470F8" w:rsidRDefault="002470F8" w:rsidP="002470F8">
      <w:pPr>
        <w:pStyle w:val="Style9"/>
        <w:kinsoku w:val="0"/>
        <w:ind w:left="360"/>
        <w:jc w:val="both"/>
        <w:rPr>
          <w:rStyle w:val="CharacterStyle6"/>
          <w:bCs/>
          <w:sz w:val="20"/>
          <w:szCs w:val="20"/>
        </w:rPr>
      </w:pPr>
    </w:p>
    <w:p w:rsidR="002470F8" w:rsidRPr="00713CF3" w:rsidRDefault="002470F8" w:rsidP="002470F8">
      <w:pPr>
        <w:overflowPunct/>
        <w:jc w:val="center"/>
        <w:textAlignment w:val="auto"/>
        <w:rPr>
          <w:rFonts w:asciiTheme="minorHAnsi" w:hAnsiTheme="minorHAnsi" w:cstheme="minorHAnsi"/>
          <w:sz w:val="24"/>
          <w:szCs w:val="24"/>
        </w:rPr>
      </w:pPr>
      <w:r w:rsidRPr="00713CF3">
        <w:rPr>
          <w:rFonts w:asciiTheme="minorHAnsi" w:hAnsiTheme="minorHAnsi" w:cstheme="minorHAnsi"/>
          <w:b/>
          <w:bCs/>
          <w:sz w:val="24"/>
          <w:szCs w:val="24"/>
        </w:rPr>
        <w:t>Art 29 bis</w:t>
      </w:r>
    </w:p>
    <w:p w:rsidR="002470F8" w:rsidRPr="00713CF3" w:rsidRDefault="002470F8" w:rsidP="002470F8">
      <w:pPr>
        <w:overflowPunct/>
        <w:jc w:val="center"/>
        <w:textAlignment w:val="auto"/>
        <w:rPr>
          <w:rFonts w:asciiTheme="minorHAnsi" w:hAnsiTheme="minorHAnsi" w:cstheme="minorHAnsi"/>
          <w:sz w:val="24"/>
          <w:szCs w:val="24"/>
        </w:rPr>
      </w:pPr>
      <w:r w:rsidRPr="00713CF3">
        <w:rPr>
          <w:rFonts w:asciiTheme="minorHAnsi" w:hAnsiTheme="minorHAnsi" w:cstheme="minorHAnsi"/>
          <w:b/>
          <w:bCs/>
          <w:sz w:val="24"/>
          <w:szCs w:val="24"/>
        </w:rPr>
        <w:t>INTERVENTI A FAVORE DI CATEGORIE DI UTENZE NON DOMESTICHE PENALIZZATE DALLA SITUAZIONE EMERGENZIALE DETERMINATA DALLA PANDEMIA COVID-19</w:t>
      </w:r>
    </w:p>
    <w:p w:rsidR="002470F8" w:rsidRPr="00713CF3" w:rsidRDefault="002470F8" w:rsidP="002470F8">
      <w:pPr>
        <w:overflowPunct/>
        <w:jc w:val="both"/>
        <w:textAlignment w:val="auto"/>
        <w:rPr>
          <w:rFonts w:asciiTheme="minorHAnsi" w:hAnsiTheme="minorHAnsi" w:cstheme="minorHAnsi"/>
          <w:sz w:val="22"/>
          <w:szCs w:val="22"/>
        </w:rPr>
      </w:pPr>
      <w:r w:rsidRPr="00713CF3">
        <w:rPr>
          <w:rFonts w:asciiTheme="minorHAnsi" w:hAnsiTheme="minorHAnsi" w:cstheme="minorHAnsi"/>
          <w:sz w:val="22"/>
          <w:szCs w:val="22"/>
        </w:rPr>
        <w:t xml:space="preserve">1. Al fine di supportare le utenze non domestiche regolarmente iscritte in tassa, in particolare le imprese che per l’emergenza sanitaria hanno dovuto sospendere temporaneamente o ridurre l’attività lavorativa in attuazione dei provvedimenti governativi adottati per il contenimento della diffusione del coronavirus COVID-19, è concessa, per </w:t>
      </w:r>
      <w:r w:rsidRPr="00713CF3">
        <w:rPr>
          <w:rFonts w:asciiTheme="minorHAnsi" w:hAnsiTheme="minorHAnsi" w:cstheme="minorHAnsi"/>
          <w:sz w:val="22"/>
          <w:szCs w:val="22"/>
          <w:u w:val="single"/>
        </w:rPr>
        <w:t>la sola annualità di competenza 2020</w:t>
      </w:r>
      <w:r w:rsidRPr="00713CF3">
        <w:rPr>
          <w:rFonts w:asciiTheme="minorHAnsi" w:hAnsiTheme="minorHAnsi" w:cstheme="minorHAnsi"/>
          <w:sz w:val="22"/>
          <w:szCs w:val="22"/>
        </w:rPr>
        <w:t xml:space="preserve">, una riduzione tariffaria </w:t>
      </w:r>
      <w:r w:rsidR="00B37299" w:rsidRPr="00713CF3">
        <w:rPr>
          <w:rFonts w:asciiTheme="minorHAnsi" w:hAnsiTheme="minorHAnsi" w:cstheme="minorHAnsi"/>
          <w:sz w:val="22"/>
          <w:szCs w:val="22"/>
        </w:rPr>
        <w:t>ai sensi dell’</w:t>
      </w:r>
      <w:r w:rsidRPr="00713CF3">
        <w:rPr>
          <w:rFonts w:asciiTheme="minorHAnsi" w:hAnsiTheme="minorHAnsi" w:cstheme="minorHAnsi"/>
          <w:sz w:val="22"/>
          <w:szCs w:val="22"/>
        </w:rPr>
        <w:t xml:space="preserve"> art.</w:t>
      </w:r>
      <w:r w:rsidR="0041293C" w:rsidRPr="00713CF3">
        <w:rPr>
          <w:rFonts w:asciiTheme="minorHAnsi" w:hAnsiTheme="minorHAnsi" w:cstheme="minorHAnsi"/>
          <w:sz w:val="22"/>
          <w:szCs w:val="22"/>
        </w:rPr>
        <w:t>1 comma</w:t>
      </w:r>
      <w:r w:rsidRPr="00713CF3">
        <w:rPr>
          <w:rFonts w:asciiTheme="minorHAnsi" w:hAnsiTheme="minorHAnsi" w:cstheme="minorHAnsi"/>
          <w:sz w:val="22"/>
          <w:szCs w:val="22"/>
        </w:rPr>
        <w:t xml:space="preserve">660 della legge n. 147 del 2013. La suddetta riduzione è così articolata: </w:t>
      </w:r>
    </w:p>
    <w:p w:rsidR="002470F8" w:rsidRPr="00713CF3" w:rsidRDefault="002470F8" w:rsidP="002470F8">
      <w:pPr>
        <w:overflowPunct/>
        <w:textAlignment w:val="auto"/>
        <w:rPr>
          <w:rFonts w:asciiTheme="minorHAnsi" w:hAnsiTheme="minorHAnsi" w:cstheme="minorHAnsi"/>
          <w:sz w:val="22"/>
          <w:szCs w:val="22"/>
        </w:rPr>
      </w:pPr>
    </w:p>
    <w:p w:rsidR="002470F8" w:rsidRPr="00713CF3" w:rsidRDefault="002470F8" w:rsidP="007F3F64">
      <w:pPr>
        <w:overflowPunct/>
        <w:ind w:left="284" w:hanging="284"/>
        <w:jc w:val="both"/>
        <w:textAlignment w:val="auto"/>
        <w:rPr>
          <w:rFonts w:asciiTheme="minorHAnsi" w:hAnsiTheme="minorHAnsi" w:cstheme="minorHAnsi"/>
          <w:sz w:val="22"/>
          <w:szCs w:val="22"/>
        </w:rPr>
      </w:pPr>
      <w:r w:rsidRPr="00713CF3">
        <w:rPr>
          <w:rFonts w:asciiTheme="minorHAnsi" w:hAnsiTheme="minorHAnsi" w:cstheme="minorHAnsi"/>
          <w:sz w:val="22"/>
          <w:szCs w:val="22"/>
        </w:rPr>
        <w:t xml:space="preserve">a) per le utenze non domestiche </w:t>
      </w:r>
      <w:r w:rsidR="00FB121B" w:rsidRPr="00713CF3">
        <w:rPr>
          <w:rFonts w:asciiTheme="minorHAnsi" w:hAnsiTheme="minorHAnsi" w:cstheme="minorHAnsi"/>
          <w:sz w:val="22"/>
          <w:szCs w:val="22"/>
        </w:rPr>
        <w:t xml:space="preserve">sottoposte a sospensione </w:t>
      </w:r>
      <w:r w:rsidR="00A56A34" w:rsidRPr="00713CF3">
        <w:rPr>
          <w:rFonts w:asciiTheme="minorHAnsi" w:hAnsiTheme="minorHAnsi" w:cstheme="minorHAnsi"/>
          <w:sz w:val="22"/>
          <w:szCs w:val="22"/>
        </w:rPr>
        <w:t>obbligatori</w:t>
      </w:r>
      <w:r w:rsidR="00B37299" w:rsidRPr="00713CF3">
        <w:rPr>
          <w:rFonts w:asciiTheme="minorHAnsi" w:hAnsiTheme="minorHAnsi" w:cstheme="minorHAnsi"/>
          <w:sz w:val="22"/>
          <w:szCs w:val="22"/>
        </w:rPr>
        <w:t xml:space="preserve">a in ottemperanza </w:t>
      </w:r>
      <w:r w:rsidR="004F392A" w:rsidRPr="00713CF3">
        <w:rPr>
          <w:rFonts w:asciiTheme="minorHAnsi" w:hAnsiTheme="minorHAnsi" w:cstheme="minorHAnsi"/>
          <w:sz w:val="22"/>
          <w:szCs w:val="22"/>
        </w:rPr>
        <w:t>de</w:t>
      </w:r>
      <w:r w:rsidR="00A56A34" w:rsidRPr="00713CF3">
        <w:rPr>
          <w:rFonts w:asciiTheme="minorHAnsi" w:hAnsiTheme="minorHAnsi" w:cstheme="minorHAnsi"/>
          <w:sz w:val="22"/>
          <w:szCs w:val="22"/>
        </w:rPr>
        <w:t xml:space="preserve">i DPCM emanati per il COVID-19 </w:t>
      </w:r>
      <w:r w:rsidR="00FB121B" w:rsidRPr="00713CF3">
        <w:rPr>
          <w:rFonts w:asciiTheme="minorHAnsi" w:hAnsiTheme="minorHAnsi" w:cstheme="minorHAnsi"/>
          <w:sz w:val="22"/>
          <w:szCs w:val="22"/>
        </w:rPr>
        <w:t xml:space="preserve"> indicate nella tabella 1</w:t>
      </w:r>
      <w:r w:rsidR="00A56A34" w:rsidRPr="00713CF3">
        <w:rPr>
          <w:rFonts w:asciiTheme="minorHAnsi" w:hAnsiTheme="minorHAnsi" w:cstheme="minorHAnsi"/>
          <w:sz w:val="22"/>
          <w:szCs w:val="22"/>
        </w:rPr>
        <w:t>a</w:t>
      </w:r>
      <w:r w:rsidR="00FB121B" w:rsidRPr="00713CF3">
        <w:rPr>
          <w:rFonts w:asciiTheme="minorHAnsi" w:hAnsiTheme="minorHAnsi" w:cstheme="minorHAnsi"/>
          <w:sz w:val="22"/>
          <w:szCs w:val="22"/>
        </w:rPr>
        <w:t xml:space="preserve"> e 1b dell’allegato A alla delibera n. 158/2020 di ARERA,</w:t>
      </w:r>
      <w:r w:rsidRPr="00713CF3">
        <w:rPr>
          <w:rFonts w:asciiTheme="minorHAnsi" w:hAnsiTheme="minorHAnsi" w:cstheme="minorHAnsi"/>
          <w:sz w:val="22"/>
          <w:szCs w:val="22"/>
        </w:rPr>
        <w:t xml:space="preserve"> verrà concesso uno sconto </w:t>
      </w:r>
      <w:r w:rsidR="00AE7915" w:rsidRPr="00713CF3">
        <w:rPr>
          <w:rFonts w:asciiTheme="minorHAnsi" w:hAnsiTheme="minorHAnsi" w:cstheme="minorHAnsi"/>
          <w:sz w:val="22"/>
          <w:szCs w:val="22"/>
        </w:rPr>
        <w:t>percentuale</w:t>
      </w:r>
      <w:r w:rsidRPr="00713CF3">
        <w:rPr>
          <w:rFonts w:asciiTheme="minorHAnsi" w:hAnsiTheme="minorHAnsi" w:cstheme="minorHAnsi"/>
          <w:sz w:val="22"/>
          <w:szCs w:val="22"/>
        </w:rPr>
        <w:t>calcolato sulla tassa</w:t>
      </w:r>
      <w:r w:rsidR="009B2E56" w:rsidRPr="00713CF3">
        <w:rPr>
          <w:rFonts w:asciiTheme="minorHAnsi" w:hAnsiTheme="minorHAnsi" w:cstheme="minorHAnsi"/>
          <w:sz w:val="22"/>
          <w:szCs w:val="22"/>
        </w:rPr>
        <w:t xml:space="preserve">, </w:t>
      </w:r>
      <w:r w:rsidR="00A56A34" w:rsidRPr="00713CF3">
        <w:rPr>
          <w:rFonts w:asciiTheme="minorHAnsi" w:hAnsiTheme="minorHAnsi" w:cstheme="minorHAnsi"/>
          <w:sz w:val="22"/>
          <w:szCs w:val="22"/>
        </w:rPr>
        <w:t>relativamentea</w:t>
      </w:r>
      <w:r w:rsidR="00FB121B" w:rsidRPr="00713CF3">
        <w:rPr>
          <w:rFonts w:asciiTheme="minorHAnsi" w:hAnsiTheme="minorHAnsi" w:cstheme="minorHAnsi"/>
          <w:sz w:val="22"/>
          <w:szCs w:val="22"/>
        </w:rPr>
        <w:t>l</w:t>
      </w:r>
      <w:r w:rsidRPr="00713CF3">
        <w:rPr>
          <w:rFonts w:asciiTheme="minorHAnsi" w:hAnsiTheme="minorHAnsi" w:cstheme="minorHAnsi"/>
          <w:sz w:val="22"/>
          <w:szCs w:val="22"/>
        </w:rPr>
        <w:t>la quota variabile, al netto delle riduzioni già esistenti</w:t>
      </w:r>
      <w:r w:rsidR="009B2E56" w:rsidRPr="00713CF3">
        <w:rPr>
          <w:rFonts w:asciiTheme="minorHAnsi" w:hAnsiTheme="minorHAnsi" w:cstheme="minorHAnsi"/>
          <w:sz w:val="22"/>
          <w:szCs w:val="22"/>
        </w:rPr>
        <w:t>,</w:t>
      </w:r>
      <w:r w:rsidR="007152A8" w:rsidRPr="00713CF3">
        <w:rPr>
          <w:rFonts w:asciiTheme="minorHAnsi" w:hAnsiTheme="minorHAnsi" w:cstheme="minorHAnsi"/>
          <w:sz w:val="22"/>
          <w:szCs w:val="22"/>
        </w:rPr>
        <w:t>in funzione de</w:t>
      </w:r>
      <w:r w:rsidR="0082609B" w:rsidRPr="00713CF3">
        <w:rPr>
          <w:rFonts w:asciiTheme="minorHAnsi" w:hAnsiTheme="minorHAnsi" w:cstheme="minorHAnsi"/>
          <w:sz w:val="22"/>
          <w:szCs w:val="22"/>
        </w:rPr>
        <w:t>l periodo di chiusura</w:t>
      </w:r>
      <w:r w:rsidRPr="00713CF3">
        <w:rPr>
          <w:rFonts w:asciiTheme="minorHAnsi" w:hAnsiTheme="minorHAnsi" w:cstheme="minorHAnsi"/>
          <w:sz w:val="22"/>
          <w:szCs w:val="22"/>
        </w:rPr>
        <w:t xml:space="preserve">; </w:t>
      </w:r>
    </w:p>
    <w:p w:rsidR="002470F8" w:rsidRPr="00713CF3" w:rsidRDefault="002470F8" w:rsidP="007F3F64">
      <w:pPr>
        <w:overflowPunct/>
        <w:ind w:left="284" w:hanging="284"/>
        <w:jc w:val="both"/>
        <w:textAlignment w:val="auto"/>
        <w:rPr>
          <w:rFonts w:asciiTheme="minorHAnsi" w:hAnsiTheme="minorHAnsi" w:cstheme="minorHAnsi"/>
          <w:sz w:val="22"/>
          <w:szCs w:val="22"/>
        </w:rPr>
      </w:pPr>
    </w:p>
    <w:p w:rsidR="002470F8" w:rsidRPr="00C2600F" w:rsidRDefault="009B2E56" w:rsidP="007F3F64">
      <w:pPr>
        <w:ind w:left="284" w:hanging="284"/>
        <w:jc w:val="both"/>
        <w:rPr>
          <w:rFonts w:asciiTheme="minorHAnsi" w:hAnsiTheme="minorHAnsi" w:cstheme="minorHAnsi"/>
          <w:sz w:val="22"/>
          <w:szCs w:val="22"/>
        </w:rPr>
      </w:pPr>
      <w:r w:rsidRPr="00713CF3">
        <w:rPr>
          <w:rFonts w:asciiTheme="minorHAnsi" w:hAnsiTheme="minorHAnsi" w:cstheme="minorHAnsi"/>
          <w:sz w:val="22"/>
          <w:szCs w:val="22"/>
        </w:rPr>
        <w:t xml:space="preserve">b) </w:t>
      </w:r>
      <w:r w:rsidR="00FB121B" w:rsidRPr="00713CF3">
        <w:rPr>
          <w:rFonts w:asciiTheme="minorHAnsi" w:hAnsiTheme="minorHAnsi" w:cstheme="minorHAnsi"/>
          <w:sz w:val="22"/>
          <w:szCs w:val="22"/>
        </w:rPr>
        <w:t xml:space="preserve">per </w:t>
      </w:r>
      <w:r w:rsidR="002470F8" w:rsidRPr="00713CF3">
        <w:rPr>
          <w:rFonts w:asciiTheme="minorHAnsi" w:hAnsiTheme="minorHAnsi" w:cstheme="minorHAnsi"/>
          <w:sz w:val="22"/>
          <w:szCs w:val="22"/>
        </w:rPr>
        <w:t xml:space="preserve">le utenze non domestiche </w:t>
      </w:r>
      <w:r w:rsidR="00A56A34" w:rsidRPr="00713CF3">
        <w:rPr>
          <w:rFonts w:asciiTheme="minorHAnsi" w:hAnsiTheme="minorHAnsi" w:cstheme="minorHAnsi"/>
          <w:sz w:val="22"/>
          <w:szCs w:val="22"/>
        </w:rPr>
        <w:t xml:space="preserve">che sono state costrette dalle misure restrittive a restare chiuse per un periodo di tempo più ampio rispetto a quelle del precedente punto a),  indicate nella tabella </w:t>
      </w:r>
      <w:r w:rsidR="00063355" w:rsidRPr="00713CF3">
        <w:rPr>
          <w:rFonts w:asciiTheme="minorHAnsi" w:hAnsiTheme="minorHAnsi" w:cstheme="minorHAnsi"/>
          <w:sz w:val="22"/>
          <w:szCs w:val="22"/>
        </w:rPr>
        <w:t>2 dell’allegato A alla delibera n. 158/2020 di ARERA, verrà concesso un</w:t>
      </w:r>
      <w:r w:rsidRPr="00713CF3">
        <w:rPr>
          <w:rFonts w:asciiTheme="minorHAnsi" w:hAnsiTheme="minorHAnsi" w:cstheme="minorHAnsi"/>
          <w:sz w:val="22"/>
          <w:szCs w:val="22"/>
        </w:rPr>
        <w:t xml:space="preserve"> maggiore</w:t>
      </w:r>
      <w:r w:rsidR="00063355" w:rsidRPr="00713CF3">
        <w:rPr>
          <w:rFonts w:asciiTheme="minorHAnsi" w:hAnsiTheme="minorHAnsi" w:cstheme="minorHAnsi"/>
          <w:sz w:val="22"/>
          <w:szCs w:val="22"/>
        </w:rPr>
        <w:t xml:space="preserve"> sconto </w:t>
      </w:r>
      <w:r w:rsidRPr="00713CF3">
        <w:rPr>
          <w:rFonts w:asciiTheme="minorHAnsi" w:hAnsiTheme="minorHAnsi" w:cstheme="minorHAnsi"/>
          <w:sz w:val="22"/>
          <w:szCs w:val="22"/>
        </w:rPr>
        <w:t>percentuale sulla</w:t>
      </w:r>
      <w:r w:rsidR="00063355" w:rsidRPr="00713CF3">
        <w:rPr>
          <w:rFonts w:asciiTheme="minorHAnsi" w:hAnsiTheme="minorHAnsi" w:cstheme="minorHAnsi"/>
          <w:sz w:val="22"/>
          <w:szCs w:val="22"/>
        </w:rPr>
        <w:t xml:space="preserve"> quota variabile al netto delle riduzioni esistenti</w:t>
      </w:r>
      <w:r w:rsidR="0082609B" w:rsidRPr="00713CF3">
        <w:rPr>
          <w:rFonts w:asciiTheme="minorHAnsi" w:hAnsiTheme="minorHAnsi" w:cstheme="minorHAnsi"/>
          <w:sz w:val="22"/>
          <w:szCs w:val="22"/>
        </w:rPr>
        <w:t xml:space="preserve">, </w:t>
      </w:r>
      <w:r w:rsidR="007152A8" w:rsidRPr="00713CF3">
        <w:rPr>
          <w:rFonts w:asciiTheme="minorHAnsi" w:hAnsiTheme="minorHAnsi" w:cstheme="minorHAnsi"/>
          <w:sz w:val="22"/>
          <w:szCs w:val="22"/>
        </w:rPr>
        <w:t>in funzione de</w:t>
      </w:r>
      <w:r w:rsidR="0082609B" w:rsidRPr="00713CF3">
        <w:rPr>
          <w:rFonts w:asciiTheme="minorHAnsi" w:hAnsiTheme="minorHAnsi" w:cstheme="minorHAnsi"/>
          <w:sz w:val="22"/>
          <w:szCs w:val="22"/>
        </w:rPr>
        <w:t xml:space="preserve">l periodo </w:t>
      </w:r>
      <w:r w:rsidR="0082609B" w:rsidRPr="00C2600F">
        <w:rPr>
          <w:rFonts w:asciiTheme="minorHAnsi" w:hAnsiTheme="minorHAnsi" w:cstheme="minorHAnsi"/>
          <w:sz w:val="22"/>
          <w:szCs w:val="22"/>
        </w:rPr>
        <w:t>di chiusura;</w:t>
      </w:r>
    </w:p>
    <w:p w:rsidR="009B2E56" w:rsidRPr="00713CF3" w:rsidRDefault="009B2E56" w:rsidP="007F3F64">
      <w:pPr>
        <w:ind w:left="284" w:hanging="284"/>
        <w:jc w:val="both"/>
        <w:rPr>
          <w:rFonts w:asciiTheme="minorHAnsi" w:hAnsiTheme="minorHAnsi" w:cstheme="minorHAnsi"/>
          <w:sz w:val="22"/>
          <w:szCs w:val="22"/>
          <w:highlight w:val="yellow"/>
        </w:rPr>
      </w:pPr>
    </w:p>
    <w:p w:rsidR="009B2E56" w:rsidRPr="00713CF3" w:rsidRDefault="009B2E56" w:rsidP="007F3F64">
      <w:pPr>
        <w:pStyle w:val="Paragrafoelenco"/>
        <w:numPr>
          <w:ilvl w:val="0"/>
          <w:numId w:val="10"/>
        </w:numPr>
        <w:ind w:left="284" w:hanging="284"/>
        <w:rPr>
          <w:rFonts w:asciiTheme="minorHAnsi" w:hAnsiTheme="minorHAnsi" w:cstheme="minorHAnsi"/>
        </w:rPr>
      </w:pPr>
      <w:r w:rsidRPr="00713CF3">
        <w:rPr>
          <w:rFonts w:asciiTheme="minorHAnsi" w:hAnsiTheme="minorHAnsi" w:cstheme="minorHAnsi"/>
        </w:rPr>
        <w:t>per le utenze non domestiche non soggette a sospensione obbligatoria per emergenza COVID, come elencate nella Tabella 3</w:t>
      </w:r>
      <w:r w:rsidR="003C2E3E" w:rsidRPr="00713CF3">
        <w:rPr>
          <w:rFonts w:asciiTheme="minorHAnsi" w:hAnsiTheme="minorHAnsi" w:cstheme="minorHAnsi"/>
        </w:rPr>
        <w:t>, allegato A a</w:t>
      </w:r>
      <w:r w:rsidRPr="00713CF3">
        <w:rPr>
          <w:rFonts w:asciiTheme="minorHAnsi" w:hAnsiTheme="minorHAnsi" w:cstheme="minorHAnsi"/>
        </w:rPr>
        <w:t>lla delibera ARERA n. 158/2020, cha abbiano effettuato una chiusura su base volontaria, l’eventuale agevolazione sarà concessa solo previa apposita istanza da presentarsi entro il termine stabilito da apposita disciplina di Giunta;</w:t>
      </w:r>
    </w:p>
    <w:p w:rsidR="009B2E56" w:rsidRPr="00713CF3" w:rsidRDefault="009B2E56" w:rsidP="007F3F64">
      <w:pPr>
        <w:pStyle w:val="Paragrafoelenco"/>
        <w:ind w:left="288"/>
        <w:rPr>
          <w:rFonts w:asciiTheme="minorHAnsi" w:hAnsiTheme="minorHAnsi" w:cstheme="minorHAnsi"/>
          <w:highlight w:val="yellow"/>
        </w:rPr>
      </w:pPr>
    </w:p>
    <w:p w:rsidR="002470F8" w:rsidRPr="00713CF3" w:rsidRDefault="002470F8" w:rsidP="006C3A7F">
      <w:pPr>
        <w:pStyle w:val="Style9"/>
        <w:numPr>
          <w:ilvl w:val="0"/>
          <w:numId w:val="65"/>
        </w:numPr>
        <w:kinsoku w:val="0"/>
        <w:ind w:left="284" w:hanging="284"/>
        <w:jc w:val="both"/>
        <w:rPr>
          <w:rFonts w:asciiTheme="minorHAnsi" w:hAnsiTheme="minorHAnsi" w:cstheme="minorHAnsi"/>
          <w:bCs/>
          <w:sz w:val="22"/>
          <w:szCs w:val="22"/>
        </w:rPr>
      </w:pPr>
      <w:r w:rsidRPr="00713CF3">
        <w:rPr>
          <w:rFonts w:asciiTheme="minorHAnsi" w:hAnsiTheme="minorHAnsi" w:cstheme="minorHAnsi"/>
          <w:sz w:val="22"/>
          <w:szCs w:val="22"/>
        </w:rPr>
        <w:t xml:space="preserve">gli sconti di cui alle lett. </w:t>
      </w:r>
      <w:r w:rsidR="0082609B" w:rsidRPr="00713CF3">
        <w:rPr>
          <w:rFonts w:asciiTheme="minorHAnsi" w:hAnsiTheme="minorHAnsi" w:cstheme="minorHAnsi"/>
          <w:sz w:val="22"/>
          <w:szCs w:val="22"/>
        </w:rPr>
        <w:t xml:space="preserve">a) e </w:t>
      </w:r>
      <w:r w:rsidRPr="00713CF3">
        <w:rPr>
          <w:rFonts w:asciiTheme="minorHAnsi" w:hAnsiTheme="minorHAnsi" w:cstheme="minorHAnsi"/>
          <w:sz w:val="22"/>
          <w:szCs w:val="22"/>
        </w:rPr>
        <w:t xml:space="preserve">b) del comma 1 del presente articolo </w:t>
      </w:r>
      <w:r w:rsidR="0082609B" w:rsidRPr="00713CF3">
        <w:rPr>
          <w:rFonts w:asciiTheme="minorHAnsi" w:hAnsiTheme="minorHAnsi" w:cstheme="minorHAnsi"/>
          <w:sz w:val="22"/>
          <w:szCs w:val="22"/>
        </w:rPr>
        <w:t>saranno</w:t>
      </w:r>
      <w:r w:rsidRPr="00713CF3">
        <w:rPr>
          <w:rFonts w:asciiTheme="minorHAnsi" w:hAnsiTheme="minorHAnsi" w:cstheme="minorHAnsi"/>
          <w:sz w:val="22"/>
          <w:szCs w:val="22"/>
        </w:rPr>
        <w:t xml:space="preserve"> concessi </w:t>
      </w:r>
      <w:r w:rsidR="0082609B" w:rsidRPr="00713CF3">
        <w:rPr>
          <w:rFonts w:asciiTheme="minorHAnsi" w:hAnsiTheme="minorHAnsi" w:cstheme="minorHAnsi"/>
          <w:sz w:val="22"/>
          <w:szCs w:val="22"/>
        </w:rPr>
        <w:t xml:space="preserve">senza necessità di presentazione di alcuna </w:t>
      </w:r>
      <w:r w:rsidRPr="00713CF3">
        <w:rPr>
          <w:rFonts w:asciiTheme="minorHAnsi" w:hAnsiTheme="minorHAnsi" w:cstheme="minorHAnsi"/>
          <w:sz w:val="22"/>
          <w:szCs w:val="22"/>
        </w:rPr>
        <w:t xml:space="preserve">istanza </w:t>
      </w:r>
      <w:r w:rsidR="0082609B" w:rsidRPr="00713CF3">
        <w:rPr>
          <w:rFonts w:asciiTheme="minorHAnsi" w:hAnsiTheme="minorHAnsi" w:cstheme="minorHAnsi"/>
          <w:sz w:val="22"/>
          <w:szCs w:val="22"/>
        </w:rPr>
        <w:t>, ferma restando la potestà di effettuare il recupero delle riduzioni riconosciute d’ufficio, ma non spettanti.</w:t>
      </w:r>
    </w:p>
    <w:p w:rsidR="006C3A7F" w:rsidRPr="00713CF3" w:rsidRDefault="006C3A7F" w:rsidP="006C3A7F">
      <w:pPr>
        <w:pStyle w:val="Style9"/>
        <w:numPr>
          <w:ilvl w:val="0"/>
          <w:numId w:val="65"/>
        </w:numPr>
        <w:kinsoku w:val="0"/>
        <w:ind w:left="284" w:hanging="284"/>
        <w:jc w:val="both"/>
        <w:rPr>
          <w:rStyle w:val="CharacterStyle6"/>
          <w:bCs/>
          <w:sz w:val="22"/>
          <w:szCs w:val="22"/>
        </w:rPr>
      </w:pPr>
      <w:r w:rsidRPr="00713CF3">
        <w:rPr>
          <w:rStyle w:val="CharacterStyle6"/>
          <w:bCs/>
          <w:sz w:val="22"/>
          <w:szCs w:val="22"/>
        </w:rPr>
        <w:t xml:space="preserve">Spetta alla Giunta Comunale stabilire la specifica disciplina </w:t>
      </w:r>
      <w:r w:rsidR="005B0C2C" w:rsidRPr="00713CF3">
        <w:rPr>
          <w:rStyle w:val="CharacterStyle6"/>
          <w:bCs/>
          <w:sz w:val="22"/>
          <w:szCs w:val="22"/>
        </w:rPr>
        <w:t xml:space="preserve">di </w:t>
      </w:r>
      <w:r w:rsidRPr="00713CF3">
        <w:rPr>
          <w:rStyle w:val="CharacterStyle6"/>
          <w:bCs/>
          <w:sz w:val="22"/>
          <w:szCs w:val="22"/>
        </w:rPr>
        <w:t xml:space="preserve">cui al presente </w:t>
      </w:r>
      <w:r w:rsidR="009322E4" w:rsidRPr="00713CF3">
        <w:rPr>
          <w:rStyle w:val="CharacterStyle6"/>
          <w:bCs/>
          <w:sz w:val="22"/>
          <w:szCs w:val="22"/>
        </w:rPr>
        <w:t>articolo</w:t>
      </w:r>
      <w:r w:rsidRPr="00713CF3">
        <w:rPr>
          <w:rStyle w:val="CharacterStyle6"/>
          <w:bCs/>
          <w:sz w:val="22"/>
          <w:szCs w:val="22"/>
        </w:rPr>
        <w:t>,</w:t>
      </w:r>
      <w:r w:rsidR="0082609B" w:rsidRPr="00713CF3">
        <w:rPr>
          <w:rStyle w:val="CharacterStyle6"/>
          <w:bCs/>
          <w:sz w:val="22"/>
          <w:szCs w:val="22"/>
        </w:rPr>
        <w:t xml:space="preserve"> con particolare riferimento alla copertura ed alla modalità di concessione</w:t>
      </w:r>
      <w:r w:rsidR="005B0C2C" w:rsidRPr="00713CF3">
        <w:rPr>
          <w:rStyle w:val="CharacterStyle6"/>
          <w:bCs/>
          <w:sz w:val="22"/>
          <w:szCs w:val="22"/>
        </w:rPr>
        <w:t>, applicando eventualmente criteri omogenei per fattispecie, al fine di semplificare la quantificazione delle agevolazioni</w:t>
      </w:r>
      <w:r w:rsidR="009322E4" w:rsidRPr="00713CF3">
        <w:rPr>
          <w:rStyle w:val="CharacterStyle6"/>
          <w:bCs/>
          <w:sz w:val="22"/>
          <w:szCs w:val="22"/>
        </w:rPr>
        <w:t xml:space="preserve">. </w:t>
      </w:r>
    </w:p>
    <w:p w:rsidR="006C3A7F" w:rsidRPr="00713CF3" w:rsidRDefault="006C3A7F" w:rsidP="006C3A7F">
      <w:pPr>
        <w:pStyle w:val="Style9"/>
        <w:kinsoku w:val="0"/>
        <w:ind w:left="284"/>
        <w:jc w:val="both"/>
        <w:rPr>
          <w:rFonts w:asciiTheme="minorHAnsi" w:hAnsiTheme="minorHAnsi" w:cstheme="minorHAnsi"/>
          <w:bCs/>
          <w:sz w:val="22"/>
          <w:szCs w:val="22"/>
        </w:rPr>
      </w:pPr>
    </w:p>
    <w:p w:rsidR="006C3A7F" w:rsidRPr="002470F8" w:rsidRDefault="006C3A7F" w:rsidP="006C3A7F">
      <w:pPr>
        <w:pStyle w:val="Style9"/>
        <w:kinsoku w:val="0"/>
        <w:jc w:val="both"/>
        <w:rPr>
          <w:rStyle w:val="CharacterStyle6"/>
          <w:rFonts w:asciiTheme="minorHAnsi" w:hAnsiTheme="minorHAnsi" w:cstheme="minorHAnsi"/>
          <w:bCs/>
          <w:color w:val="FF0000"/>
          <w:sz w:val="20"/>
          <w:szCs w:val="20"/>
        </w:rPr>
      </w:pPr>
    </w:p>
    <w:p w:rsidR="006D4EE9" w:rsidRDefault="006D4EE9" w:rsidP="006D4EE9">
      <w:pPr>
        <w:pStyle w:val="Style9"/>
        <w:kinsoku w:val="0"/>
        <w:autoSpaceDE/>
        <w:autoSpaceDN/>
        <w:spacing w:before="180"/>
        <w:rPr>
          <w:rStyle w:val="CharacterStyle6"/>
          <w:b/>
          <w:bCs/>
          <w:sz w:val="20"/>
          <w:szCs w:val="20"/>
        </w:rPr>
      </w:pPr>
      <w:r>
        <w:rPr>
          <w:rStyle w:val="CharacterStyle6"/>
          <w:b/>
          <w:bCs/>
          <w:sz w:val="20"/>
          <w:szCs w:val="20"/>
        </w:rPr>
        <w:t>Art. 30</w:t>
      </w:r>
      <w:r>
        <w:rPr>
          <w:rStyle w:val="CharacterStyle6"/>
          <w:b/>
          <w:bCs/>
          <w:sz w:val="20"/>
          <w:szCs w:val="20"/>
        </w:rPr>
        <w:br/>
        <w:t>Casi di esenzione</w:t>
      </w:r>
    </w:p>
    <w:p w:rsidR="006D4EE9" w:rsidRPr="00115AE1" w:rsidRDefault="006D4EE9" w:rsidP="006D4EE9">
      <w:pPr>
        <w:pStyle w:val="Style9"/>
        <w:kinsoku w:val="0"/>
        <w:autoSpaceDE/>
        <w:autoSpaceDN/>
        <w:spacing w:before="180"/>
        <w:ind w:left="284" w:hanging="284"/>
        <w:jc w:val="left"/>
        <w:rPr>
          <w:bCs/>
          <w:sz w:val="20"/>
          <w:szCs w:val="20"/>
        </w:rPr>
      </w:pPr>
      <w:r w:rsidRPr="00115AE1">
        <w:rPr>
          <w:rStyle w:val="CharacterStyle6"/>
          <w:bCs/>
          <w:sz w:val="20"/>
          <w:szCs w:val="20"/>
        </w:rPr>
        <w:t>Ai sensi dell’art.1 comma 660 della L. n.147/2013,</w:t>
      </w:r>
      <w:r w:rsidRPr="00115AE1">
        <w:rPr>
          <w:sz w:val="20"/>
          <w:szCs w:val="20"/>
        </w:rPr>
        <w:t xml:space="preserve"> vengono introdotte le seguenti esenzioni:</w:t>
      </w:r>
    </w:p>
    <w:p w:rsidR="006D4EE9" w:rsidRPr="00115AE1" w:rsidRDefault="006D4EE9" w:rsidP="005A1110">
      <w:pPr>
        <w:widowControl w:val="0"/>
        <w:numPr>
          <w:ilvl w:val="1"/>
          <w:numId w:val="60"/>
        </w:numPr>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 xml:space="preserve">esenzione per le abitazioni, consistenti in non più di un’unità immobiliare, occupate da persone ultrasessantacinquenni che conducono direttamente tali locali, appartenenti ad un nucleo familiare composto unicamente da persone ultrasessantacinquenni e/o con invalidità non inferiore al 67%, riconosciuta dagli organi competenti e tale da precludere un utile inserimento lavorativo, aventi un ISEE , o altro indicatore vigente, che non deve superare </w:t>
      </w:r>
      <w:r w:rsidRPr="006D4EE9">
        <w:rPr>
          <w:rFonts w:ascii="Calibri" w:hAnsi="Calibri" w:cs="Calibri"/>
          <w:color w:val="000000" w:themeColor="text1"/>
          <w:u w:val="single"/>
        </w:rPr>
        <w:t>euro 8.500,00,</w:t>
      </w:r>
      <w:r w:rsidRPr="00115AE1">
        <w:rPr>
          <w:rFonts w:ascii="Calibri" w:hAnsi="Calibri" w:cs="Calibri"/>
        </w:rPr>
        <w:t xml:space="preserve"> proprietari del solo immobile utilizzato come abitazione principale a cui sia annessa eventuale pertinenza (una sola) tenendo conto che l’eventuale presenza di badante o di familiare che dovesse accudire un altro familiare con invalidità di almeno il 67%, non deve essere computata nella determinazione dei componenti il nucleo familiare. Si precisa che per nucleo familiare si intende quello così come esistente presso </w:t>
      </w:r>
      <w:r w:rsidRPr="00115AE1">
        <w:rPr>
          <w:rFonts w:ascii="Calibri" w:hAnsi="Calibri" w:cs="Calibri"/>
        </w:rPr>
        <w:lastRenderedPageBreak/>
        <w:t>l’anagrafe della popolazione residente.</w:t>
      </w:r>
    </w:p>
    <w:p w:rsidR="006D4EE9" w:rsidRPr="00115AE1" w:rsidRDefault="006D4EE9" w:rsidP="005A1110">
      <w:pPr>
        <w:widowControl w:val="0"/>
        <w:numPr>
          <w:ilvl w:val="1"/>
          <w:numId w:val="60"/>
        </w:numPr>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esenzione per le abitazioni occupate da persone, sole o riunite in nuclei familiari, nullatenenti ed in condizioni di accertata indigenza assistite in modo permanente dal Comune, limitatamente ai locali direttamente abitati e con la esclusione di quelli sub¬affittati;</w:t>
      </w:r>
    </w:p>
    <w:p w:rsidR="006D4EE9" w:rsidRPr="00115AE1" w:rsidRDefault="006D4EE9" w:rsidP="005A1110">
      <w:pPr>
        <w:widowControl w:val="0"/>
        <w:numPr>
          <w:ilvl w:val="1"/>
          <w:numId w:val="60"/>
        </w:numPr>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esenzione totale per locali ed aree delle associazioni che perseguono finalità di alto rilievo sociale o storico-culturale e per le quali il Comune si assume interamente le spese di gestione;</w:t>
      </w:r>
    </w:p>
    <w:p w:rsidR="006D4EE9" w:rsidRPr="00115AE1" w:rsidRDefault="006D4EE9" w:rsidP="005A1110">
      <w:pPr>
        <w:widowControl w:val="0"/>
        <w:numPr>
          <w:ilvl w:val="0"/>
          <w:numId w:val="57"/>
        </w:numPr>
        <w:tabs>
          <w:tab w:val="clear" w:pos="1440"/>
        </w:tabs>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L’elenco di tutti coloro che faranno richiesta di tale esenzione verrà pubblicato ed affisso all'albo pretorio del Comune, in modo tale, comunque, da mantenere l’anonimato;</w:t>
      </w:r>
    </w:p>
    <w:p w:rsidR="006D4EE9" w:rsidRPr="00115AE1" w:rsidRDefault="006D4EE9" w:rsidP="005A1110">
      <w:pPr>
        <w:widowControl w:val="0"/>
        <w:numPr>
          <w:ilvl w:val="0"/>
          <w:numId w:val="57"/>
        </w:numPr>
        <w:tabs>
          <w:tab w:val="clear" w:pos="1440"/>
        </w:tabs>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L’esenzione è concessa su domanda dell’interessato e seguendo i criteri di cui all’art.26.</w:t>
      </w:r>
    </w:p>
    <w:p w:rsidR="006D4EE9" w:rsidRPr="00115AE1" w:rsidRDefault="006D4EE9" w:rsidP="005A1110">
      <w:pPr>
        <w:widowControl w:val="0"/>
        <w:numPr>
          <w:ilvl w:val="0"/>
          <w:numId w:val="57"/>
        </w:numPr>
        <w:tabs>
          <w:tab w:val="clear" w:pos="1440"/>
        </w:tabs>
        <w:kinsoku w:val="0"/>
        <w:overflowPunct/>
        <w:autoSpaceDE/>
        <w:autoSpaceDN/>
        <w:adjustRightInd/>
        <w:ind w:left="284" w:right="-1" w:hanging="284"/>
        <w:jc w:val="both"/>
        <w:textAlignment w:val="auto"/>
        <w:rPr>
          <w:rFonts w:ascii="Calibri" w:hAnsi="Calibri" w:cs="Calibri"/>
        </w:rPr>
      </w:pPr>
      <w:r w:rsidRPr="00115AE1">
        <w:rPr>
          <w:rFonts w:ascii="Calibri" w:hAnsi="Calibri" w:cs="Calibri"/>
        </w:rPr>
        <w:t>Le esenzioni di cui al presente articolo sono iscritte in bilancio come autorizzazioni di spesa e la relativa copertura è assicurata da risorse diverse dai proventi del tributo relativo all'esercizio cui si riferisce l'iscrizione predetta.</w:t>
      </w:r>
    </w:p>
    <w:p w:rsidR="006D4EE9" w:rsidRPr="00115AE1" w:rsidRDefault="006D4EE9" w:rsidP="006D4EE9"/>
    <w:p w:rsidR="006D4EE9" w:rsidRDefault="00F33DBF" w:rsidP="006D4EE9">
      <w:pPr>
        <w:jc w:val="center"/>
        <w:rPr>
          <w:rFonts w:ascii="Calibri" w:hAnsi="Calibri" w:cs="Calibri"/>
          <w:b/>
          <w:bCs/>
        </w:rPr>
      </w:pPr>
      <w:r w:rsidRPr="00F33DBF">
        <w:rPr>
          <w:noProof/>
          <w:lang w:eastAsia="en-US"/>
        </w:rPr>
        <w:pict>
          <v:shape id="Text Box 20" o:spid="_x0000_s1036" type="#_x0000_t202" style="position:absolute;left:0;text-align:left;margin-left:418.45pt;margin-top:739.75pt;width:67.55pt;height:9.6pt;z-index:25167667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" o:allowincell="f" stroked="f">
            <v:fill opacity="0"/>
            <v:textbox inset="0,0,0,0">
              <w:txbxContent>
                <w:p w:rsidR="00656138" w:rsidRDefault="00656138" w:rsidP="006D4EE9">
                  <w:pPr>
                    <w:spacing w:line="194" w:lineRule="auto"/>
                    <w:rPr>
                      <w:b/>
                      <w:bCs/>
                      <w:i/>
                      <w:iCs/>
                      <w:spacing w:val="-5"/>
                      <w:w w:val="105"/>
                    </w:rPr>
                  </w:pPr>
                </w:p>
              </w:txbxContent>
            </v:textbox>
            <w10:wrap type="square"/>
          </v:shape>
        </w:pict>
      </w:r>
      <w:r w:rsidR="006D4EE9">
        <w:rPr>
          <w:rFonts w:ascii="Calibri" w:hAnsi="Calibri" w:cs="Calibri"/>
          <w:b/>
          <w:bCs/>
        </w:rPr>
        <w:t>Art 31</w:t>
      </w:r>
    </w:p>
    <w:p w:rsidR="006D4EE9" w:rsidRPr="007556EF" w:rsidRDefault="006D4EE9" w:rsidP="006D4EE9">
      <w:pPr>
        <w:ind w:left="284" w:hanging="284"/>
        <w:jc w:val="center"/>
        <w:rPr>
          <w:rFonts w:ascii="Calibri" w:hAnsi="Calibri" w:cs="Calibri"/>
          <w:b/>
          <w:bCs/>
        </w:rPr>
      </w:pPr>
      <w:r w:rsidRPr="007556EF">
        <w:rPr>
          <w:rFonts w:ascii="Calibri" w:hAnsi="Calibri" w:cs="Calibri"/>
          <w:b/>
          <w:bCs/>
        </w:rPr>
        <w:t>Riduzioni per produzione di rifiuti assimilati e per l’avvio al recupero da parte delle utenze non domestiche</w:t>
      </w:r>
    </w:p>
    <w:p w:rsidR="006D4EE9" w:rsidRPr="007556EF"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7556EF">
        <w:rPr>
          <w:rFonts w:ascii="Calibri" w:hAnsi="Calibri"/>
          <w:spacing w:val="-4"/>
          <w:w w:val="105"/>
        </w:rPr>
        <w:t xml:space="preserve">Per le utenze non domestiche che avviano al recupero rifiuti speciali assimilati agli </w:t>
      </w:r>
      <w:r w:rsidRPr="007556EF">
        <w:rPr>
          <w:rFonts w:ascii="Calibri" w:hAnsi="Calibri"/>
          <w:w w:val="105"/>
        </w:rPr>
        <w:t xml:space="preserve">urbani, tramite soggetti abilitati diversi dal gestore del servizio pubblico e nel rispetto delle vigenti disposizioni normative, purché il quantitativo dei suddetti </w:t>
      </w:r>
      <w:r w:rsidRPr="007556EF">
        <w:rPr>
          <w:rFonts w:ascii="Calibri" w:hAnsi="Calibri"/>
          <w:spacing w:val="-7"/>
          <w:w w:val="105"/>
        </w:rPr>
        <w:t xml:space="preserve">rifiuti rappresenti almeno il 50% della produzione annua presunta calcolata come </w:t>
      </w:r>
      <w:r w:rsidRPr="007556EF">
        <w:rPr>
          <w:rFonts w:ascii="Calibri" w:hAnsi="Calibri"/>
          <w:w w:val="105"/>
        </w:rPr>
        <w:t xml:space="preserve">prodotto tra il coefficiente KD della categoria tariffaria di appartenenza e la </w:t>
      </w:r>
      <w:r w:rsidRPr="007556EF">
        <w:rPr>
          <w:rFonts w:ascii="Calibri" w:hAnsi="Calibri"/>
          <w:spacing w:val="5"/>
          <w:w w:val="105"/>
        </w:rPr>
        <w:t xml:space="preserve">superficie assoggettata al tributo, è concessa una riduzione del tributo da </w:t>
      </w:r>
      <w:r w:rsidRPr="007556EF">
        <w:rPr>
          <w:rFonts w:ascii="Calibri" w:hAnsi="Calibri"/>
          <w:spacing w:val="-2"/>
          <w:w w:val="105"/>
        </w:rPr>
        <w:t xml:space="preserve">applicarsi a consuntivo, di regola mediante compensazione alla prima scadenza utile, subordinata alla presentazione di una comunicazione annuale, unitamente </w:t>
      </w:r>
      <w:r w:rsidRPr="007556EF">
        <w:rPr>
          <w:rFonts w:ascii="Calibri" w:hAnsi="Calibri"/>
          <w:spacing w:val="2"/>
          <w:w w:val="105"/>
        </w:rPr>
        <w:t xml:space="preserve">alla documentazione richiesta, redatta su modello predisposto dal Comune da </w:t>
      </w:r>
      <w:r w:rsidRPr="007556EF">
        <w:rPr>
          <w:rFonts w:ascii="Calibri" w:hAnsi="Calibri"/>
          <w:spacing w:val="9"/>
          <w:w w:val="105"/>
        </w:rPr>
        <w:t xml:space="preserve">presentare, a pena di decadenza, entro 60 giorni dalla fine dell’anno di </w:t>
      </w:r>
      <w:r w:rsidRPr="007556EF">
        <w:rPr>
          <w:rFonts w:ascii="Calibri" w:hAnsi="Calibri"/>
          <w:spacing w:val="-4"/>
          <w:w w:val="105"/>
        </w:rPr>
        <w:t>effettuazione del recupero dei rifiuti speciali assimilati.</w:t>
      </w:r>
    </w:p>
    <w:p w:rsidR="006D4EE9" w:rsidRPr="007556EF" w:rsidRDefault="006D4EE9" w:rsidP="005A1110">
      <w:pPr>
        <w:numPr>
          <w:ilvl w:val="0"/>
          <w:numId w:val="48"/>
        </w:numPr>
        <w:tabs>
          <w:tab w:val="clear" w:pos="1440"/>
        </w:tabs>
        <w:suppressAutoHyphens/>
        <w:overflowPunct/>
        <w:autoSpaceDE/>
        <w:autoSpaceDN/>
        <w:adjustRightInd/>
        <w:ind w:left="284" w:hanging="284"/>
        <w:jc w:val="both"/>
        <w:textAlignment w:val="auto"/>
        <w:rPr>
          <w:rStyle w:val="CharacterStyle1"/>
          <w:rFonts w:ascii="Calibri" w:hAnsi="Calibri"/>
          <w:iCs/>
          <w:spacing w:val="-4"/>
          <w:w w:val="105"/>
        </w:rPr>
      </w:pPr>
      <w:r w:rsidRPr="007556EF">
        <w:rPr>
          <w:rStyle w:val="CharacterStyle1"/>
          <w:rFonts w:ascii="Calibri" w:hAnsi="Calibri"/>
          <w:iCs/>
          <w:spacing w:val="-4"/>
          <w:w w:val="105"/>
        </w:rPr>
        <w:t>La riduzione del comma precedente viene calcolata mediante un coefficiente di riduzione proporzionale alle quantità di rifiuti assimilati che il produttore dimostri di aver avviato a recupero.</w:t>
      </w:r>
    </w:p>
    <w:p w:rsidR="006D4EE9" w:rsidRPr="007556EF" w:rsidRDefault="006D4EE9" w:rsidP="005A1110">
      <w:pPr>
        <w:numPr>
          <w:ilvl w:val="0"/>
          <w:numId w:val="48"/>
        </w:numPr>
        <w:tabs>
          <w:tab w:val="clear" w:pos="1440"/>
        </w:tabs>
        <w:suppressAutoHyphens/>
        <w:overflowPunct/>
        <w:autoSpaceDE/>
        <w:autoSpaceDN/>
        <w:adjustRightInd/>
        <w:ind w:left="284" w:hanging="284"/>
        <w:jc w:val="both"/>
        <w:textAlignment w:val="auto"/>
        <w:rPr>
          <w:rStyle w:val="CharacterStyle1"/>
          <w:rFonts w:ascii="Calibri" w:hAnsi="Calibri"/>
          <w:iCs/>
          <w:spacing w:val="-6"/>
          <w:w w:val="105"/>
        </w:rPr>
      </w:pPr>
      <w:r w:rsidRPr="007556EF">
        <w:rPr>
          <w:rStyle w:val="CharacterStyle1"/>
          <w:rFonts w:ascii="Calibri" w:hAnsi="Calibri"/>
          <w:iCs/>
          <w:spacing w:val="-2"/>
          <w:w w:val="105"/>
        </w:rPr>
        <w:t xml:space="preserve">La proporzionalità viene determinata dal rapporto tra il quantitativo di rifiuti </w:t>
      </w:r>
      <w:r w:rsidRPr="007556EF">
        <w:rPr>
          <w:rStyle w:val="CharacterStyle1"/>
          <w:rFonts w:ascii="Calibri" w:hAnsi="Calibri"/>
          <w:iCs/>
          <w:spacing w:val="-7"/>
          <w:w w:val="105"/>
        </w:rPr>
        <w:t xml:space="preserve">assimilati agli urbani avviati al recupero nel corso dell’anno solare e la produzione </w:t>
      </w:r>
      <w:r w:rsidRPr="007556EF">
        <w:rPr>
          <w:rStyle w:val="CharacterStyle1"/>
          <w:rFonts w:ascii="Calibri" w:hAnsi="Calibri"/>
          <w:iCs/>
          <w:spacing w:val="-2"/>
          <w:w w:val="105"/>
        </w:rPr>
        <w:t xml:space="preserve">complessiva di rifiuti urbani e assimilati agli urbani prodotti dall’utenza nel corso </w:t>
      </w:r>
      <w:r w:rsidRPr="007556EF">
        <w:rPr>
          <w:rStyle w:val="CharacterStyle1"/>
          <w:rFonts w:ascii="Calibri" w:hAnsi="Calibri"/>
          <w:iCs/>
          <w:spacing w:val="-6"/>
          <w:w w:val="105"/>
        </w:rPr>
        <w:t>del medesimo anno.</w:t>
      </w:r>
    </w:p>
    <w:p w:rsidR="006D4EE9"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115AE1">
        <w:rPr>
          <w:rFonts w:ascii="Calibri" w:hAnsi="Calibri"/>
          <w:spacing w:val="-3"/>
          <w:w w:val="105"/>
        </w:rPr>
        <w:t xml:space="preserve">Il quantitativo dei rifiuti avviatati a recupero viene valorizzato in funzione della </w:t>
      </w:r>
      <w:r w:rsidRPr="00115AE1">
        <w:rPr>
          <w:rFonts w:ascii="Calibri" w:hAnsi="Calibri"/>
          <w:spacing w:val="-4"/>
          <w:w w:val="105"/>
        </w:rPr>
        <w:t>tipologia del rifiuto assimilato, in base alla seguente tabella:</w:t>
      </w:r>
    </w:p>
    <w:p w:rsidR="006D4EE9" w:rsidRPr="00115AE1" w:rsidRDefault="006D4EE9" w:rsidP="006D4EE9">
      <w:pPr>
        <w:ind w:left="284"/>
        <w:jc w:val="both"/>
        <w:rPr>
          <w:rFonts w:ascii="Calibri" w:hAnsi="Calibri"/>
          <w:spacing w:val="-4"/>
          <w:w w:val="105"/>
        </w:rPr>
      </w:pPr>
    </w:p>
    <w:p w:rsidR="006D4EE9" w:rsidRDefault="006D4EE9" w:rsidP="006D4EE9">
      <w:pPr>
        <w:ind w:left="360"/>
        <w:rPr>
          <w:rFonts w:ascii="Calibri" w:hAnsi="Calibri"/>
        </w:rPr>
      </w:pPr>
    </w:p>
    <w:tbl>
      <w:tblPr>
        <w:tblW w:w="7615" w:type="dxa"/>
        <w:tblInd w:w="1327" w:type="dxa"/>
        <w:tblLayout w:type="fixed"/>
        <w:tblCellMar>
          <w:left w:w="0" w:type="dxa"/>
          <w:right w:w="0" w:type="dxa"/>
        </w:tblCellMar>
        <w:tblLook w:val="0000"/>
      </w:tblPr>
      <w:tblGrid>
        <w:gridCol w:w="5347"/>
        <w:gridCol w:w="1200"/>
        <w:gridCol w:w="1068"/>
      </w:tblGrid>
      <w:tr w:rsidR="006D4EE9" w:rsidRPr="00DA3328" w:rsidTr="008116F6">
        <w:trPr>
          <w:trHeight w:hRule="exact" w:val="312"/>
        </w:trPr>
        <w:tc>
          <w:tcPr>
            <w:tcW w:w="5347" w:type="dxa"/>
            <w:tcBorders>
              <w:top w:val="single" w:sz="9" w:space="0" w:color="auto"/>
              <w:left w:val="single" w:sz="9" w:space="0" w:color="auto"/>
              <w:bottom w:val="single" w:sz="9" w:space="0" w:color="auto"/>
              <w:right w:val="single" w:sz="9" w:space="0" w:color="auto"/>
            </w:tcBorders>
            <w:vAlign w:val="center"/>
          </w:tcPr>
          <w:p w:rsidR="006D4EE9" w:rsidRPr="000B7AD7" w:rsidRDefault="006D4EE9" w:rsidP="008116F6">
            <w:pPr>
              <w:jc w:val="center"/>
              <w:rPr>
                <w:rFonts w:ascii="Calibri" w:hAnsi="Calibri"/>
                <w:b/>
                <w:spacing w:val="-6"/>
                <w:w w:val="105"/>
              </w:rPr>
            </w:pPr>
            <w:r w:rsidRPr="000B7AD7">
              <w:rPr>
                <w:rFonts w:ascii="Calibri" w:hAnsi="Calibri"/>
                <w:b/>
                <w:spacing w:val="-6"/>
                <w:w w:val="105"/>
              </w:rPr>
              <w:t>FRAZIONE RIFIUTO</w:t>
            </w:r>
          </w:p>
        </w:tc>
        <w:tc>
          <w:tcPr>
            <w:tcW w:w="2268" w:type="dxa"/>
            <w:gridSpan w:val="2"/>
            <w:tcBorders>
              <w:top w:val="single" w:sz="9" w:space="0" w:color="auto"/>
              <w:left w:val="single" w:sz="9" w:space="0" w:color="auto"/>
              <w:bottom w:val="single" w:sz="9" w:space="0" w:color="auto"/>
              <w:right w:val="single" w:sz="9" w:space="0" w:color="auto"/>
            </w:tcBorders>
            <w:vAlign w:val="center"/>
          </w:tcPr>
          <w:p w:rsidR="006D4EE9" w:rsidRPr="000B7AD7" w:rsidRDefault="006D4EE9" w:rsidP="008116F6">
            <w:pPr>
              <w:jc w:val="center"/>
              <w:rPr>
                <w:rFonts w:ascii="Calibri" w:hAnsi="Calibri"/>
                <w:b/>
                <w:spacing w:val="-6"/>
                <w:w w:val="105"/>
              </w:rPr>
            </w:pPr>
            <w:r w:rsidRPr="000B7AD7">
              <w:rPr>
                <w:rFonts w:ascii="Calibri" w:hAnsi="Calibri"/>
                <w:b/>
                <w:spacing w:val="-6"/>
                <w:w w:val="105"/>
              </w:rPr>
              <w:t>VALORIZZAZIONE %</w:t>
            </w:r>
          </w:p>
        </w:tc>
      </w:tr>
      <w:tr w:rsidR="006D4EE9" w:rsidRPr="00DA3328" w:rsidTr="008116F6">
        <w:trPr>
          <w:trHeight w:hRule="exact" w:val="1142"/>
        </w:trPr>
        <w:tc>
          <w:tcPr>
            <w:tcW w:w="5347" w:type="dxa"/>
            <w:tcBorders>
              <w:top w:val="single" w:sz="9" w:space="0" w:color="auto"/>
              <w:left w:val="single" w:sz="9" w:space="0" w:color="auto"/>
              <w:bottom w:val="single" w:sz="9" w:space="0" w:color="auto"/>
              <w:right w:val="single" w:sz="9" w:space="0" w:color="auto"/>
            </w:tcBorders>
            <w:vAlign w:val="center"/>
          </w:tcPr>
          <w:p w:rsidR="006D4EE9" w:rsidRPr="00821148" w:rsidRDefault="006D4EE9" w:rsidP="008116F6">
            <w:pPr>
              <w:rPr>
                <w:rFonts w:ascii="Calibri" w:hAnsi="Calibri"/>
                <w:w w:val="105"/>
              </w:rPr>
            </w:pPr>
            <w:r w:rsidRPr="00821148">
              <w:rPr>
                <w:rFonts w:ascii="Calibri" w:hAnsi="Calibri"/>
                <w:spacing w:val="-6"/>
                <w:w w:val="105"/>
              </w:rPr>
              <w:t>CARTA/CARTONE</w:t>
            </w:r>
            <w:r w:rsidRPr="00821148">
              <w:rPr>
                <w:rFonts w:ascii="Calibri" w:hAnsi="Calibri"/>
                <w:spacing w:val="-6"/>
                <w:w w:val="105"/>
              </w:rPr>
              <w:tab/>
            </w:r>
            <w:r w:rsidRPr="00821148">
              <w:rPr>
                <w:rFonts w:ascii="Calibri" w:hAnsi="Calibri"/>
                <w:w w:val="105"/>
              </w:rPr>
              <w:t>-</w:t>
            </w:r>
            <w:r w:rsidRPr="00821148">
              <w:rPr>
                <w:rFonts w:ascii="Calibri" w:hAnsi="Calibri"/>
                <w:spacing w:val="-12"/>
                <w:w w:val="105"/>
              </w:rPr>
              <w:t>VETRO</w:t>
            </w:r>
            <w:r w:rsidRPr="00821148">
              <w:rPr>
                <w:rFonts w:ascii="Calibri" w:hAnsi="Calibri"/>
                <w:spacing w:val="-12"/>
                <w:w w:val="105"/>
              </w:rPr>
              <w:tab/>
            </w:r>
            <w:r w:rsidRPr="00821148">
              <w:rPr>
                <w:rFonts w:ascii="Calibri" w:hAnsi="Calibri"/>
                <w:spacing w:val="-8"/>
                <w:w w:val="105"/>
              </w:rPr>
              <w:t>-PLASTICA</w:t>
            </w:r>
            <w:r w:rsidRPr="00821148">
              <w:rPr>
                <w:rFonts w:ascii="Calibri" w:hAnsi="Calibri"/>
                <w:w w:val="105"/>
              </w:rPr>
              <w:t>-</w:t>
            </w:r>
            <w:r>
              <w:rPr>
                <w:rFonts w:ascii="Calibri" w:hAnsi="Calibri"/>
                <w:w w:val="105"/>
              </w:rPr>
              <w:t xml:space="preserve"> M</w:t>
            </w:r>
            <w:r w:rsidRPr="00821148">
              <w:rPr>
                <w:rFonts w:ascii="Calibri" w:hAnsi="Calibri"/>
                <w:spacing w:val="-4"/>
                <w:w w:val="105"/>
              </w:rPr>
              <w:t>ULTIMATERIALE</w:t>
            </w:r>
            <w:r w:rsidRPr="00821148">
              <w:rPr>
                <w:rFonts w:ascii="Calibri" w:hAnsi="Calibri"/>
                <w:w w:val="105"/>
              </w:rPr>
              <w:t>-FERRO</w:t>
            </w:r>
          </w:p>
        </w:tc>
        <w:tc>
          <w:tcPr>
            <w:tcW w:w="1200" w:type="dxa"/>
            <w:tcBorders>
              <w:top w:val="single" w:sz="9" w:space="0" w:color="auto"/>
              <w:left w:val="single" w:sz="9" w:space="0" w:color="auto"/>
              <w:bottom w:val="single" w:sz="9" w:space="0" w:color="auto"/>
              <w:right w:val="nil"/>
            </w:tcBorders>
          </w:tcPr>
          <w:p w:rsidR="006D4EE9" w:rsidRDefault="006D4EE9" w:rsidP="008116F6">
            <w:pPr>
              <w:jc w:val="center"/>
              <w:rPr>
                <w:rFonts w:ascii="Calibri" w:hAnsi="Calibri"/>
                <w:w w:val="105"/>
              </w:rPr>
            </w:pPr>
          </w:p>
          <w:p w:rsidR="006D4EE9" w:rsidRDefault="006D4EE9" w:rsidP="008116F6">
            <w:pPr>
              <w:jc w:val="center"/>
              <w:rPr>
                <w:rFonts w:ascii="Calibri" w:hAnsi="Calibri"/>
                <w:w w:val="105"/>
              </w:rPr>
            </w:pPr>
          </w:p>
          <w:p w:rsidR="006D4EE9" w:rsidRPr="00821148" w:rsidRDefault="006D4EE9" w:rsidP="008116F6">
            <w:pPr>
              <w:jc w:val="center"/>
              <w:rPr>
                <w:rFonts w:ascii="Calibri" w:hAnsi="Calibri"/>
                <w:w w:val="105"/>
              </w:rPr>
            </w:pPr>
            <w:r w:rsidRPr="00821148">
              <w:rPr>
                <w:rFonts w:ascii="Calibri" w:hAnsi="Calibri"/>
                <w:w w:val="105"/>
              </w:rPr>
              <w:t>10%</w:t>
            </w:r>
          </w:p>
        </w:tc>
        <w:tc>
          <w:tcPr>
            <w:tcW w:w="1068" w:type="dxa"/>
            <w:tcBorders>
              <w:top w:val="single" w:sz="9" w:space="0" w:color="auto"/>
              <w:left w:val="nil"/>
              <w:bottom w:val="single" w:sz="9" w:space="0" w:color="auto"/>
              <w:right w:val="single" w:sz="9" w:space="0" w:color="auto"/>
            </w:tcBorders>
          </w:tcPr>
          <w:p w:rsidR="006D4EE9" w:rsidRPr="00821148" w:rsidRDefault="006D4EE9" w:rsidP="008116F6">
            <w:pPr>
              <w:rPr>
                <w:rFonts w:ascii="Calibri" w:hAnsi="Calibri" w:cs="Verdana"/>
              </w:rPr>
            </w:pPr>
          </w:p>
        </w:tc>
      </w:tr>
      <w:tr w:rsidR="006D4EE9" w:rsidRPr="00DA3328" w:rsidTr="008116F6">
        <w:trPr>
          <w:trHeight w:hRule="exact" w:val="600"/>
        </w:trPr>
        <w:tc>
          <w:tcPr>
            <w:tcW w:w="5347" w:type="dxa"/>
            <w:tcBorders>
              <w:top w:val="single" w:sz="9" w:space="0" w:color="auto"/>
              <w:left w:val="single" w:sz="9" w:space="0" w:color="auto"/>
              <w:bottom w:val="single" w:sz="9" w:space="0" w:color="auto"/>
              <w:right w:val="single" w:sz="9" w:space="0" w:color="auto"/>
            </w:tcBorders>
            <w:vAlign w:val="center"/>
          </w:tcPr>
          <w:p w:rsidR="006D4EE9" w:rsidRPr="00821148" w:rsidRDefault="006D4EE9" w:rsidP="008116F6">
            <w:pPr>
              <w:rPr>
                <w:rFonts w:ascii="Calibri" w:hAnsi="Calibri"/>
                <w:w w:val="105"/>
              </w:rPr>
            </w:pPr>
            <w:r w:rsidRPr="00821148">
              <w:rPr>
                <w:rFonts w:ascii="Calibri" w:hAnsi="Calibri"/>
                <w:w w:val="105"/>
              </w:rPr>
              <w:t>LEGNO - ORGANICO - POTATURE</w:t>
            </w:r>
          </w:p>
        </w:tc>
        <w:tc>
          <w:tcPr>
            <w:tcW w:w="1200" w:type="dxa"/>
            <w:tcBorders>
              <w:top w:val="single" w:sz="9" w:space="0" w:color="auto"/>
              <w:left w:val="single" w:sz="9" w:space="0" w:color="auto"/>
              <w:bottom w:val="single" w:sz="9" w:space="0" w:color="auto"/>
              <w:right w:val="nil"/>
            </w:tcBorders>
          </w:tcPr>
          <w:p w:rsidR="006D4EE9" w:rsidRPr="00821148" w:rsidRDefault="006D4EE9" w:rsidP="008116F6">
            <w:pPr>
              <w:jc w:val="center"/>
              <w:rPr>
                <w:rFonts w:ascii="Calibri" w:hAnsi="Calibri" w:cs="Verdana"/>
              </w:rPr>
            </w:pPr>
            <w:r w:rsidRPr="00821148">
              <w:rPr>
                <w:rFonts w:ascii="Calibri" w:hAnsi="Calibri"/>
                <w:w w:val="105"/>
              </w:rPr>
              <w:t>100%</w:t>
            </w:r>
          </w:p>
        </w:tc>
        <w:tc>
          <w:tcPr>
            <w:tcW w:w="1068" w:type="dxa"/>
            <w:tcBorders>
              <w:top w:val="single" w:sz="9" w:space="0" w:color="auto"/>
              <w:left w:val="nil"/>
              <w:bottom w:val="single" w:sz="9" w:space="0" w:color="auto"/>
              <w:right w:val="single" w:sz="9" w:space="0" w:color="auto"/>
            </w:tcBorders>
          </w:tcPr>
          <w:p w:rsidR="006D4EE9" w:rsidRPr="00821148" w:rsidRDefault="006D4EE9" w:rsidP="008116F6">
            <w:pPr>
              <w:rPr>
                <w:rFonts w:ascii="Calibri" w:hAnsi="Calibri"/>
                <w:w w:val="105"/>
              </w:rPr>
            </w:pPr>
          </w:p>
        </w:tc>
      </w:tr>
    </w:tbl>
    <w:p w:rsidR="006D4EE9" w:rsidRPr="00DA3328" w:rsidRDefault="006D4EE9" w:rsidP="006D4EE9">
      <w:pPr>
        <w:ind w:left="360"/>
        <w:rPr>
          <w:rFonts w:ascii="Calibri" w:hAnsi="Calibri"/>
        </w:rPr>
      </w:pPr>
    </w:p>
    <w:p w:rsidR="006D4EE9" w:rsidRPr="00115AE1"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115AE1">
        <w:rPr>
          <w:rFonts w:ascii="Calibri" w:hAnsi="Calibri"/>
          <w:spacing w:val="-4"/>
          <w:w w:val="105"/>
        </w:rPr>
        <w:t xml:space="preserve">Al fine del calcolo della precedente riduzione, i titolari delle utenze non domestiche </w:t>
      </w:r>
      <w:r w:rsidRPr="00115AE1">
        <w:rPr>
          <w:rFonts w:ascii="Calibri" w:hAnsi="Calibri"/>
          <w:spacing w:val="11"/>
          <w:w w:val="105"/>
        </w:rPr>
        <w:t xml:space="preserve">sono tenuti a presentare entro 60 giorni dell’anno successivo apposita </w:t>
      </w:r>
      <w:r w:rsidRPr="00115AE1">
        <w:rPr>
          <w:rFonts w:ascii="Calibri" w:hAnsi="Calibri"/>
          <w:spacing w:val="-6"/>
          <w:w w:val="105"/>
        </w:rPr>
        <w:t xml:space="preserve">dichiarazione attestante la quantità di rifiuti avviati al recupero nel corso dell’anno </w:t>
      </w:r>
      <w:r w:rsidRPr="00115AE1">
        <w:rPr>
          <w:rFonts w:ascii="Calibri" w:hAnsi="Calibri"/>
          <w:spacing w:val="-2"/>
          <w:w w:val="105"/>
        </w:rPr>
        <w:t xml:space="preserve">solare precedente ed, in via sostitutiva, ai sensi del DPR 445/2000, la quantità </w:t>
      </w:r>
      <w:r w:rsidRPr="00115AE1">
        <w:rPr>
          <w:rFonts w:ascii="Calibri" w:hAnsi="Calibri"/>
          <w:spacing w:val="2"/>
          <w:w w:val="105"/>
        </w:rPr>
        <w:t xml:space="preserve">complessiva di rifiuti assimilati agli urbani prodotti dall’unità locale. A tale </w:t>
      </w:r>
      <w:r w:rsidRPr="00115AE1">
        <w:rPr>
          <w:rFonts w:ascii="Calibri" w:hAnsi="Calibri"/>
          <w:spacing w:val="-7"/>
          <w:w w:val="105"/>
        </w:rPr>
        <w:t xml:space="preserve">dichiarazione dovranno altresì allegare copia di tutti i formulari di trasporto, di cui </w:t>
      </w:r>
      <w:r w:rsidRPr="00115AE1">
        <w:rPr>
          <w:rFonts w:ascii="Calibri" w:hAnsi="Calibri"/>
          <w:spacing w:val="5"/>
          <w:w w:val="105"/>
        </w:rPr>
        <w:t xml:space="preserve">all’art. 193 del D.Lgs 152/2006, relativi ai rifiuti recuperati, debitamente </w:t>
      </w:r>
      <w:r w:rsidRPr="00115AE1">
        <w:rPr>
          <w:rFonts w:ascii="Calibri" w:hAnsi="Calibri"/>
          <w:w w:val="105"/>
        </w:rPr>
        <w:t xml:space="preserve">controfirmati dal responsabile dell’impianto di destinazione, o adeguata </w:t>
      </w:r>
      <w:r w:rsidRPr="00115AE1">
        <w:rPr>
          <w:rFonts w:ascii="Calibri" w:hAnsi="Calibri"/>
          <w:spacing w:val="-2"/>
          <w:w w:val="105"/>
        </w:rPr>
        <w:t xml:space="preserve">documentazione comprovante la quantità dei rifiuti assimilati avviati al recupero, </w:t>
      </w:r>
      <w:r w:rsidRPr="00115AE1">
        <w:rPr>
          <w:rFonts w:ascii="Calibri" w:hAnsi="Calibri"/>
          <w:spacing w:val="-3"/>
          <w:w w:val="105"/>
        </w:rPr>
        <w:t xml:space="preserve">in conformità delle normative vigenti. E’ facoltà del Comune, comunque, richiedere </w:t>
      </w:r>
      <w:r w:rsidRPr="00115AE1">
        <w:rPr>
          <w:rFonts w:ascii="Calibri" w:hAnsi="Calibri"/>
          <w:spacing w:val="1"/>
          <w:w w:val="105"/>
        </w:rPr>
        <w:t xml:space="preserve">ai predetti soggetti copia del modello unico di denuncia (MUD) per l’anno di </w:t>
      </w:r>
      <w:r w:rsidRPr="00115AE1">
        <w:rPr>
          <w:rFonts w:ascii="Calibri" w:hAnsi="Calibri"/>
          <w:spacing w:val="-8"/>
          <w:w w:val="105"/>
        </w:rPr>
        <w:t xml:space="preserve">riferimento o altra documentazione equivalente. Qualora si dovessero rilevare delle </w:t>
      </w:r>
      <w:r w:rsidRPr="00115AE1">
        <w:rPr>
          <w:rFonts w:ascii="Calibri" w:hAnsi="Calibri"/>
          <w:spacing w:val="15"/>
          <w:w w:val="105"/>
        </w:rPr>
        <w:t xml:space="preserve">difformità tra quanto dichiarato e quanto risultante nel MUD/altra </w:t>
      </w:r>
      <w:r w:rsidRPr="00115AE1">
        <w:rPr>
          <w:rFonts w:ascii="Calibri" w:hAnsi="Calibri"/>
          <w:spacing w:val="-3"/>
          <w:w w:val="105"/>
        </w:rPr>
        <w:t xml:space="preserve">documentazione, tali da comportare una minore riduzione spettante, si provvederà </w:t>
      </w:r>
      <w:r w:rsidRPr="00115AE1">
        <w:rPr>
          <w:rFonts w:ascii="Calibri" w:hAnsi="Calibri"/>
          <w:spacing w:val="-2"/>
          <w:w w:val="105"/>
        </w:rPr>
        <w:t xml:space="preserve">a recuperare la quota di riduzione indebitamente applicata. Se l’interessato non è </w:t>
      </w:r>
      <w:r w:rsidRPr="00115AE1">
        <w:rPr>
          <w:rFonts w:ascii="Calibri" w:hAnsi="Calibri"/>
          <w:spacing w:val="-7"/>
          <w:w w:val="105"/>
        </w:rPr>
        <w:t xml:space="preserve">in grado di indicare la quantità complessiva di rifiuti prodotti o la stessa non viene </w:t>
      </w:r>
      <w:r w:rsidRPr="00115AE1">
        <w:rPr>
          <w:rFonts w:ascii="Calibri" w:hAnsi="Calibri"/>
          <w:spacing w:val="-5"/>
          <w:w w:val="105"/>
        </w:rPr>
        <w:t xml:space="preserve">dichiarata, per il calcolo dell’incentivo si considera come quantità totale di rifiuti prodotti il risultato della moltiplicazione tra la superficie assoggettata al tributo </w:t>
      </w:r>
      <w:r w:rsidRPr="00115AE1">
        <w:rPr>
          <w:rFonts w:ascii="Calibri" w:hAnsi="Calibri"/>
          <w:spacing w:val="-4"/>
          <w:w w:val="105"/>
        </w:rPr>
        <w:t xml:space="preserve">dell’attività ed il coefficiente di produzione annuo per l’attribuzione della quota </w:t>
      </w:r>
      <w:r w:rsidRPr="00115AE1">
        <w:rPr>
          <w:rFonts w:ascii="Calibri" w:hAnsi="Calibri"/>
          <w:spacing w:val="-7"/>
          <w:w w:val="105"/>
        </w:rPr>
        <w:t xml:space="preserve">variabile della tariffa (coefficiente Kd) della categoria corrispondente, indicato nel </w:t>
      </w:r>
      <w:r w:rsidRPr="00115AE1">
        <w:rPr>
          <w:rFonts w:ascii="Calibri" w:hAnsi="Calibri"/>
          <w:spacing w:val="-4"/>
          <w:w w:val="105"/>
        </w:rPr>
        <w:t>provvedimento di determinazione annuale delle tariffe.</w:t>
      </w:r>
    </w:p>
    <w:p w:rsidR="006D4EE9" w:rsidRPr="00115AE1"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115AE1">
        <w:rPr>
          <w:rFonts w:ascii="Calibri" w:hAnsi="Calibri"/>
          <w:spacing w:val="-3"/>
          <w:w w:val="105"/>
        </w:rPr>
        <w:t xml:space="preserve">In ogni caso l’ammontare della riduzione non può essere superiore al 50% della </w:t>
      </w:r>
      <w:r w:rsidRPr="00115AE1">
        <w:rPr>
          <w:rFonts w:ascii="Calibri" w:hAnsi="Calibri"/>
          <w:spacing w:val="-4"/>
          <w:w w:val="105"/>
        </w:rPr>
        <w:t>quota variabile della tariffa.</w:t>
      </w:r>
    </w:p>
    <w:p w:rsidR="006D4EE9" w:rsidRPr="00115AE1" w:rsidRDefault="006D4EE9" w:rsidP="005A1110">
      <w:pPr>
        <w:numPr>
          <w:ilvl w:val="0"/>
          <w:numId w:val="48"/>
        </w:numPr>
        <w:tabs>
          <w:tab w:val="clear" w:pos="1440"/>
        </w:tabs>
        <w:suppressAutoHyphens/>
        <w:overflowPunct/>
        <w:autoSpaceDE/>
        <w:autoSpaceDN/>
        <w:adjustRightInd/>
        <w:ind w:left="284" w:hanging="284"/>
        <w:jc w:val="both"/>
        <w:textAlignment w:val="auto"/>
        <w:rPr>
          <w:rFonts w:ascii="Calibri" w:hAnsi="Calibri"/>
          <w:spacing w:val="-4"/>
          <w:w w:val="105"/>
        </w:rPr>
      </w:pPr>
      <w:r w:rsidRPr="00115AE1">
        <w:rPr>
          <w:rFonts w:ascii="Calibri" w:hAnsi="Calibri"/>
          <w:spacing w:val="-4"/>
          <w:w w:val="105"/>
        </w:rPr>
        <w:lastRenderedPageBreak/>
        <w:t>Le agevolazioni indicate nei precedenti commi verranno calcolate a consultivo con compensazione con il tributo dovuto per l’anno successivo o rimborso dell’eventuale eccedenza pagata nel caso di in capienza.</w:t>
      </w:r>
    </w:p>
    <w:p w:rsidR="006D4EE9" w:rsidRPr="00115AE1" w:rsidRDefault="006D4EE9" w:rsidP="006D4EE9">
      <w:pPr>
        <w:jc w:val="both"/>
        <w:rPr>
          <w:rFonts w:ascii="Calibri" w:hAnsi="Calibri" w:cs="Calibri"/>
          <w:b/>
          <w:bCs/>
        </w:rPr>
      </w:pPr>
    </w:p>
    <w:p w:rsidR="006D4EE9" w:rsidRDefault="006D4EE9" w:rsidP="006D4EE9">
      <w:pPr>
        <w:jc w:val="both"/>
        <w:rPr>
          <w:rFonts w:ascii="Calibri" w:hAnsi="Calibri" w:cs="Calibri"/>
          <w:b/>
          <w:bCs/>
        </w:rPr>
      </w:pPr>
    </w:p>
    <w:p w:rsidR="006D4EE9" w:rsidRDefault="00F33DBF" w:rsidP="006D4EE9">
      <w:pPr>
        <w:jc w:val="center"/>
        <w:rPr>
          <w:rFonts w:ascii="Calibri" w:hAnsi="Calibri" w:cs="Calibri"/>
          <w:b/>
          <w:bCs/>
        </w:rPr>
      </w:pPr>
      <w:r w:rsidRPr="00F33DBF">
        <w:rPr>
          <w:noProof/>
          <w:lang w:eastAsia="en-US"/>
        </w:rPr>
        <w:pict>
          <v:shape id="Text Box 14" o:spid="_x0000_s1037" type="#_x0000_t202" style="position:absolute;left:0;text-align:left;margin-left:418.45pt;margin-top:739.75pt;width:67.55pt;height:9.6pt;z-index:25167052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" o:allowincell="f" stroked="f">
            <v:fill opacity="0"/>
            <v:textbox inset="0,0,0,0">
              <w:txbxContent>
                <w:p w:rsidR="00656138" w:rsidRDefault="00656138" w:rsidP="006D4EE9">
                  <w:pPr>
                    <w:spacing w:line="194" w:lineRule="auto"/>
                    <w:rPr>
                      <w:b/>
                      <w:bCs/>
                      <w:i/>
                      <w:iCs/>
                      <w:spacing w:val="-5"/>
                      <w:w w:val="105"/>
                    </w:rPr>
                  </w:pPr>
                </w:p>
              </w:txbxContent>
            </v:textbox>
            <w10:wrap type="square"/>
          </v:shape>
        </w:pict>
      </w:r>
      <w:r w:rsidR="006D4EE9" w:rsidRPr="0025754B">
        <w:rPr>
          <w:rFonts w:ascii="Calibri" w:hAnsi="Calibri" w:cs="Calibri"/>
          <w:b/>
          <w:bCs/>
        </w:rPr>
        <w:t>Art 3</w:t>
      </w:r>
      <w:r w:rsidR="006D4EE9">
        <w:rPr>
          <w:rFonts w:ascii="Calibri" w:hAnsi="Calibri" w:cs="Calibri"/>
          <w:b/>
          <w:bCs/>
        </w:rPr>
        <w:t>2</w:t>
      </w:r>
    </w:p>
    <w:p w:rsidR="006D4EE9" w:rsidRDefault="006D4EE9" w:rsidP="006D4EE9">
      <w:pPr>
        <w:jc w:val="center"/>
        <w:rPr>
          <w:rFonts w:ascii="Calibri" w:hAnsi="Calibri" w:cs="Calibri"/>
          <w:b/>
          <w:bCs/>
        </w:rPr>
      </w:pPr>
      <w:r>
        <w:rPr>
          <w:rFonts w:ascii="Calibri" w:hAnsi="Calibri" w:cs="Calibri"/>
          <w:b/>
          <w:bCs/>
        </w:rPr>
        <w:t>Riduzioni per raccolta differenziata delle utenze domestiche</w:t>
      </w:r>
    </w:p>
    <w:p w:rsidR="006D4EE9" w:rsidRPr="00115AE1" w:rsidRDefault="006D4EE9" w:rsidP="006D4EE9">
      <w:pPr>
        <w:ind w:left="284" w:hanging="284"/>
        <w:jc w:val="both"/>
        <w:rPr>
          <w:rFonts w:ascii="Calibri" w:hAnsi="Calibri"/>
        </w:rPr>
      </w:pPr>
      <w:r>
        <w:rPr>
          <w:rFonts w:ascii="Calibri" w:hAnsi="Calibri" w:cs="Calibri"/>
        </w:rPr>
        <w:t xml:space="preserve">1. </w:t>
      </w:r>
      <w:r w:rsidRPr="00115AE1">
        <w:rPr>
          <w:rFonts w:ascii="Calibri" w:hAnsi="Calibri"/>
          <w:spacing w:val="7"/>
        </w:rPr>
        <w:t xml:space="preserve">Per le utenze domestiche che conferiscono direttamente il rifiuto recuperabile in </w:t>
      </w:r>
      <w:r w:rsidRPr="00115AE1">
        <w:rPr>
          <w:rFonts w:ascii="Calibri" w:hAnsi="Calibri"/>
          <w:spacing w:val="4"/>
        </w:rPr>
        <w:t xml:space="preserve">maniera differenziata presso la Stazione ecologica attrezzata (ex- Centro Ambiente), è </w:t>
      </w:r>
      <w:r w:rsidRPr="00115AE1">
        <w:rPr>
          <w:rFonts w:ascii="Calibri" w:hAnsi="Calibri"/>
          <w:spacing w:val="-11"/>
        </w:rPr>
        <w:t xml:space="preserve">riconosciuta una riduzione della tariffa calcolata sulla base delle quantità di rifiuti conferiti in forma </w:t>
      </w:r>
      <w:r w:rsidRPr="00115AE1">
        <w:rPr>
          <w:rFonts w:ascii="Calibri" w:hAnsi="Calibri"/>
          <w:spacing w:val="-6"/>
        </w:rPr>
        <w:t xml:space="preserve">differenziata nel corso dell’anno solare precedente in base agli importi specificati nella seguente </w:t>
      </w:r>
      <w:r w:rsidRPr="00115AE1">
        <w:rPr>
          <w:rFonts w:ascii="Calibri" w:hAnsi="Calibri"/>
        </w:rPr>
        <w:t>tabella:</w:t>
      </w:r>
    </w:p>
    <w:p w:rsidR="006D4EE9" w:rsidRPr="001C2CD1" w:rsidRDefault="006D4EE9" w:rsidP="006D4EE9">
      <w:pPr>
        <w:spacing w:before="4" w:line="20" w:lineRule="exact"/>
        <w:ind w:left="1147" w:right="1153"/>
        <w:rPr>
          <w:rFonts w:ascii="Calibri" w:hAnsi="Calibri"/>
        </w:rPr>
      </w:pPr>
    </w:p>
    <w:tbl>
      <w:tblPr>
        <w:tblW w:w="0" w:type="auto"/>
        <w:tblInd w:w="1156" w:type="dxa"/>
        <w:tblLayout w:type="fixed"/>
        <w:tblCellMar>
          <w:left w:w="0" w:type="dxa"/>
          <w:right w:w="0" w:type="dxa"/>
        </w:tblCellMar>
        <w:tblLook w:val="0000"/>
      </w:tblPr>
      <w:tblGrid>
        <w:gridCol w:w="6048"/>
        <w:gridCol w:w="1372"/>
      </w:tblGrid>
      <w:tr w:rsidR="006D4EE9" w:rsidRPr="00115AE1" w:rsidTr="008116F6">
        <w:trPr>
          <w:trHeight w:hRule="exact" w:val="307"/>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left="95"/>
              <w:rPr>
                <w:rFonts w:ascii="Calibri" w:hAnsi="Calibri"/>
              </w:rPr>
            </w:pPr>
            <w:r w:rsidRPr="00115AE1">
              <w:rPr>
                <w:rFonts w:ascii="Calibri" w:hAnsi="Calibri" w:cs="Arial Rounded MT Bold"/>
                <w:b/>
                <w:bCs/>
              </w:rPr>
              <w:t>Tipologia di rifiuto</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right="732"/>
              <w:jc w:val="right"/>
              <w:rPr>
                <w:rFonts w:ascii="Calibri" w:hAnsi="Calibri"/>
              </w:rPr>
            </w:pPr>
            <w:r>
              <w:rPr>
                <w:rFonts w:ascii="Calibri" w:hAnsi="Calibri" w:cs="Arial Rounded MT Bold"/>
                <w:b/>
                <w:bCs/>
              </w:rPr>
              <w:t>€</w:t>
            </w:r>
            <w:r w:rsidRPr="00115AE1">
              <w:rPr>
                <w:rFonts w:ascii="Calibri" w:hAnsi="Calibri" w:cs="Arial Rounded MT Bold"/>
                <w:b/>
                <w:bCs/>
              </w:rPr>
              <w:t>/Kg</w:t>
            </w:r>
          </w:p>
        </w:tc>
      </w:tr>
      <w:tr w:rsidR="006D4EE9" w:rsidRPr="00115AE1" w:rsidTr="008116F6">
        <w:trPr>
          <w:trHeight w:hRule="exact" w:val="293"/>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ind w:left="95"/>
              <w:rPr>
                <w:rFonts w:ascii="Calibri" w:hAnsi="Calibri"/>
                <w:i/>
                <w:iCs/>
                <w:color w:val="000000" w:themeColor="text1"/>
                <w:spacing w:val="-8"/>
                <w:u w:val="single"/>
              </w:rPr>
            </w:pPr>
            <w:r w:rsidRPr="006D4EE9">
              <w:rPr>
                <w:rFonts w:ascii="Calibri" w:hAnsi="Calibri"/>
                <w:color w:val="000000" w:themeColor="text1"/>
                <w:spacing w:val="-8"/>
                <w:u w:val="single"/>
              </w:rPr>
              <w:t xml:space="preserve">Vegetali </w:t>
            </w:r>
            <w:r w:rsidRPr="006D4EE9">
              <w:rPr>
                <w:rFonts w:ascii="Calibri" w:hAnsi="Calibri"/>
                <w:i/>
                <w:iCs/>
                <w:color w:val="000000" w:themeColor="text1"/>
                <w:spacing w:val="-8"/>
                <w:u w:val="single"/>
              </w:rPr>
              <w:t>(scarti di giardinaggio)</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0,040</w:t>
            </w:r>
          </w:p>
        </w:tc>
      </w:tr>
      <w:tr w:rsidR="006D4EE9" w:rsidRPr="00115AE1" w:rsidTr="008116F6">
        <w:trPr>
          <w:trHeight w:hRule="exact" w:val="298"/>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ind w:left="95"/>
              <w:rPr>
                <w:rFonts w:ascii="Calibri" w:hAnsi="Calibri"/>
                <w:color w:val="000000" w:themeColor="text1"/>
                <w:u w:val="single"/>
              </w:rPr>
            </w:pPr>
            <w:r w:rsidRPr="006D4EE9">
              <w:rPr>
                <w:rFonts w:ascii="Calibri" w:hAnsi="Calibri"/>
                <w:color w:val="000000" w:themeColor="text1"/>
                <w:u w:val="single"/>
              </w:rPr>
              <w:t>Inerti e vetro</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0,015</w:t>
            </w:r>
          </w:p>
        </w:tc>
      </w:tr>
      <w:tr w:rsidR="006D4EE9" w:rsidRPr="00115AE1" w:rsidTr="008116F6">
        <w:trPr>
          <w:trHeight w:hRule="exact" w:val="297"/>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left="95"/>
              <w:rPr>
                <w:rFonts w:ascii="Calibri" w:hAnsi="Calibri"/>
                <w:spacing w:val="-6"/>
              </w:rPr>
            </w:pPr>
            <w:r w:rsidRPr="00115AE1">
              <w:rPr>
                <w:rFonts w:ascii="Calibri" w:hAnsi="Calibri"/>
                <w:spacing w:val="-6"/>
              </w:rPr>
              <w:t xml:space="preserve">Accumulatori al piombo </w:t>
            </w:r>
            <w:r w:rsidRPr="00115AE1">
              <w:rPr>
                <w:rFonts w:ascii="Calibri" w:hAnsi="Calibri"/>
                <w:i/>
                <w:iCs/>
                <w:spacing w:val="-6"/>
              </w:rPr>
              <w:t>(batterie)</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tabs>
                <w:tab w:val="decimal" w:pos="278"/>
              </w:tabs>
              <w:rPr>
                <w:rFonts w:ascii="Calibri" w:hAnsi="Calibri"/>
              </w:rPr>
            </w:pPr>
            <w:r w:rsidRPr="00115AE1">
              <w:rPr>
                <w:rFonts w:ascii="Calibri" w:hAnsi="Calibri"/>
              </w:rPr>
              <w:t>0,025</w:t>
            </w:r>
          </w:p>
        </w:tc>
      </w:tr>
      <w:tr w:rsidR="006D4EE9" w:rsidRPr="00115AE1" w:rsidTr="008116F6">
        <w:trPr>
          <w:trHeight w:hRule="exact" w:val="293"/>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left="95"/>
              <w:rPr>
                <w:rFonts w:ascii="Calibri" w:hAnsi="Calibri"/>
                <w:spacing w:val="-4"/>
              </w:rPr>
            </w:pPr>
            <w:r w:rsidRPr="00115AE1">
              <w:rPr>
                <w:rFonts w:ascii="Calibri" w:hAnsi="Calibri"/>
                <w:spacing w:val="-4"/>
              </w:rPr>
              <w:t>Farmaci e pile</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tabs>
                <w:tab w:val="decimal" w:pos="278"/>
              </w:tabs>
              <w:rPr>
                <w:rFonts w:ascii="Calibri" w:hAnsi="Calibri"/>
              </w:rPr>
            </w:pPr>
            <w:r w:rsidRPr="00115AE1">
              <w:rPr>
                <w:rFonts w:ascii="Calibri" w:hAnsi="Calibri"/>
              </w:rPr>
              <w:t>0,025</w:t>
            </w:r>
          </w:p>
        </w:tc>
      </w:tr>
      <w:tr w:rsidR="006D4EE9" w:rsidRPr="00115AE1"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ind w:left="95"/>
              <w:rPr>
                <w:rFonts w:ascii="Calibri" w:hAnsi="Calibri"/>
                <w:spacing w:val="-8"/>
              </w:rPr>
            </w:pPr>
            <w:r w:rsidRPr="00115AE1">
              <w:rPr>
                <w:rFonts w:ascii="Calibri" w:hAnsi="Calibri"/>
                <w:spacing w:val="-8"/>
              </w:rPr>
              <w:t xml:space="preserve">Abiti </w:t>
            </w:r>
            <w:r w:rsidRPr="00115AE1">
              <w:rPr>
                <w:rFonts w:ascii="Calibri" w:hAnsi="Calibri"/>
                <w:i/>
                <w:iCs/>
                <w:spacing w:val="-8"/>
              </w:rPr>
              <w:t>(indumenti usati)</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tabs>
                <w:tab w:val="decimal" w:pos="278"/>
              </w:tabs>
              <w:rPr>
                <w:rFonts w:ascii="Calibri" w:hAnsi="Calibri"/>
              </w:rPr>
            </w:pPr>
            <w:r w:rsidRPr="00115AE1">
              <w:rPr>
                <w:rFonts w:ascii="Calibri" w:hAnsi="Calibri"/>
              </w:rPr>
              <w:t>0,025</w:t>
            </w:r>
          </w:p>
        </w:tc>
      </w:tr>
      <w:tr w:rsidR="006D4EE9" w:rsidRPr="00115AE1" w:rsidTr="008116F6">
        <w:trPr>
          <w:trHeight w:hRule="exact" w:val="345"/>
        </w:trPr>
        <w:tc>
          <w:tcPr>
            <w:tcW w:w="6048" w:type="dxa"/>
            <w:tcBorders>
              <w:top w:val="nil"/>
              <w:left w:val="single" w:sz="9" w:space="0" w:color="auto"/>
              <w:bottom w:val="single" w:sz="9" w:space="0" w:color="auto"/>
              <w:right w:val="single" w:sz="9" w:space="0" w:color="auto"/>
            </w:tcBorders>
          </w:tcPr>
          <w:p w:rsidR="006D4EE9" w:rsidRPr="00115AE1" w:rsidRDefault="006D4EE9" w:rsidP="008116F6">
            <w:pPr>
              <w:ind w:left="95"/>
              <w:rPr>
                <w:rFonts w:ascii="Calibri" w:hAnsi="Calibri"/>
                <w:spacing w:val="-6"/>
              </w:rPr>
            </w:pPr>
            <w:r w:rsidRPr="00115AE1">
              <w:rPr>
                <w:rFonts w:ascii="Calibri" w:hAnsi="Calibri"/>
                <w:spacing w:val="-6"/>
              </w:rPr>
              <w:t>Ingombranti lignei, metallici e vari</w:t>
            </w:r>
          </w:p>
        </w:tc>
        <w:tc>
          <w:tcPr>
            <w:tcW w:w="1372" w:type="dxa"/>
            <w:tcBorders>
              <w:top w:val="nil"/>
              <w:left w:val="single" w:sz="9" w:space="0" w:color="auto"/>
              <w:bottom w:val="single" w:sz="9" w:space="0" w:color="auto"/>
              <w:right w:val="single" w:sz="9" w:space="0" w:color="auto"/>
            </w:tcBorders>
          </w:tcPr>
          <w:p w:rsidR="006D4EE9" w:rsidRPr="00115AE1" w:rsidRDefault="006D4EE9" w:rsidP="008116F6">
            <w:pPr>
              <w:tabs>
                <w:tab w:val="decimal" w:pos="278"/>
              </w:tabs>
              <w:rPr>
                <w:rFonts w:ascii="Calibri" w:hAnsi="Calibri"/>
              </w:rPr>
            </w:pPr>
            <w:r w:rsidRPr="00115AE1">
              <w:rPr>
                <w:rFonts w:ascii="Calibri" w:hAnsi="Calibri"/>
              </w:rPr>
              <w:t>0,050</w:t>
            </w:r>
          </w:p>
        </w:tc>
      </w:tr>
      <w:tr w:rsidR="006D4EE9" w:rsidRPr="00115AE1" w:rsidTr="008116F6">
        <w:trPr>
          <w:trHeight w:hRule="exact" w:val="850"/>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spacing w:line="206" w:lineRule="auto"/>
              <w:ind w:right="216"/>
              <w:rPr>
                <w:rFonts w:ascii="Calibri" w:hAnsi="Calibri"/>
                <w:spacing w:val="-7"/>
              </w:rPr>
            </w:pPr>
            <w:r w:rsidRPr="00115AE1">
              <w:rPr>
                <w:rFonts w:ascii="Calibri" w:hAnsi="Calibri"/>
                <w:spacing w:val="-2"/>
              </w:rPr>
              <w:t xml:space="preserve">Rifiuti da apparecchiature elettriche e elettroniche - </w:t>
            </w:r>
            <w:r w:rsidRPr="0041692F">
              <w:rPr>
                <w:rFonts w:ascii="Calibri" w:hAnsi="Calibri"/>
                <w:spacing w:val="-8"/>
                <w:u w:val="single"/>
              </w:rPr>
              <w:t>RAEE non pericolosi</w:t>
            </w:r>
            <w:r w:rsidRPr="00115AE1">
              <w:rPr>
                <w:rFonts w:ascii="Calibri" w:hAnsi="Calibri"/>
                <w:i/>
                <w:iCs/>
                <w:spacing w:val="-8"/>
              </w:rPr>
              <w:t xml:space="preserve">(elettrodomestici bianchi esclusi </w:t>
            </w:r>
            <w:r w:rsidRPr="00115AE1">
              <w:rPr>
                <w:rFonts w:ascii="Calibri" w:hAnsi="Calibri"/>
                <w:i/>
                <w:iCs/>
                <w:spacing w:val="-7"/>
              </w:rPr>
              <w:t>freddo e clima, IT e consumer electronics)</w:t>
            </w:r>
          </w:p>
        </w:tc>
        <w:tc>
          <w:tcPr>
            <w:tcW w:w="1372" w:type="dxa"/>
            <w:tcBorders>
              <w:top w:val="single" w:sz="9" w:space="0" w:color="auto"/>
              <w:left w:val="single" w:sz="9" w:space="0" w:color="auto"/>
              <w:bottom w:val="single" w:sz="9" w:space="0" w:color="auto"/>
              <w:right w:val="single" w:sz="9" w:space="0" w:color="auto"/>
            </w:tcBorders>
          </w:tcPr>
          <w:p w:rsidR="006D4EE9" w:rsidRPr="00115AE1" w:rsidRDefault="006D4EE9" w:rsidP="008116F6">
            <w:pPr>
              <w:tabs>
                <w:tab w:val="decimal" w:pos="278"/>
              </w:tabs>
              <w:rPr>
                <w:rFonts w:ascii="Calibri" w:hAnsi="Calibri"/>
              </w:rPr>
            </w:pPr>
            <w:r>
              <w:rPr>
                <w:rFonts w:ascii="Calibri" w:hAnsi="Calibri"/>
              </w:rPr>
              <w:t>0,07</w:t>
            </w:r>
            <w:r w:rsidRPr="00115AE1">
              <w:rPr>
                <w:rFonts w:ascii="Calibri" w:hAnsi="Calibri"/>
              </w:rPr>
              <w:t>0</w:t>
            </w:r>
          </w:p>
        </w:tc>
      </w:tr>
      <w:tr w:rsidR="006D4EE9" w:rsidRPr="00115AE1" w:rsidTr="008116F6">
        <w:trPr>
          <w:trHeight w:hRule="exact" w:val="844"/>
        </w:trPr>
        <w:tc>
          <w:tcPr>
            <w:tcW w:w="6048" w:type="dxa"/>
            <w:tcBorders>
              <w:top w:val="single" w:sz="9" w:space="0" w:color="auto"/>
              <w:left w:val="single" w:sz="9" w:space="0" w:color="auto"/>
              <w:bottom w:val="single" w:sz="9" w:space="0" w:color="auto"/>
              <w:right w:val="single" w:sz="9" w:space="0" w:color="auto"/>
            </w:tcBorders>
            <w:vAlign w:val="center"/>
          </w:tcPr>
          <w:p w:rsidR="006D4EE9" w:rsidRPr="00115AE1" w:rsidRDefault="006D4EE9" w:rsidP="008116F6">
            <w:pPr>
              <w:spacing w:line="206" w:lineRule="auto"/>
              <w:ind w:right="504"/>
              <w:rPr>
                <w:rFonts w:ascii="Calibri" w:hAnsi="Calibri"/>
                <w:i/>
                <w:iCs/>
                <w:spacing w:val="-6"/>
              </w:rPr>
            </w:pPr>
            <w:r w:rsidRPr="00115AE1">
              <w:rPr>
                <w:rFonts w:ascii="Calibri" w:hAnsi="Calibri"/>
                <w:spacing w:val="-5"/>
              </w:rPr>
              <w:t xml:space="preserve">Rifiuti da apparecchiature elettriche e elettroniche - </w:t>
            </w:r>
            <w:r w:rsidRPr="0041692F">
              <w:rPr>
                <w:rFonts w:ascii="Calibri" w:hAnsi="Calibri"/>
                <w:spacing w:val="-6"/>
                <w:u w:val="single"/>
              </w:rPr>
              <w:t>RAEE pericolosi</w:t>
            </w:r>
            <w:r w:rsidRPr="00115AE1">
              <w:rPr>
                <w:rFonts w:ascii="Calibri" w:hAnsi="Calibri"/>
                <w:i/>
                <w:iCs/>
                <w:spacing w:val="-6"/>
              </w:rPr>
              <w:t>(freddo e clima, TV e monitor, sorgenti luminose)</w:t>
            </w:r>
          </w:p>
        </w:tc>
        <w:tc>
          <w:tcPr>
            <w:tcW w:w="1372" w:type="dxa"/>
            <w:tcBorders>
              <w:top w:val="single" w:sz="9" w:space="0" w:color="auto"/>
              <w:left w:val="single" w:sz="9" w:space="0" w:color="auto"/>
              <w:bottom w:val="single" w:sz="9" w:space="0" w:color="auto"/>
              <w:right w:val="single" w:sz="9" w:space="0" w:color="auto"/>
            </w:tcBorders>
          </w:tcPr>
          <w:p w:rsidR="006D4EE9" w:rsidRPr="00115AE1" w:rsidRDefault="006D4EE9" w:rsidP="008116F6">
            <w:pPr>
              <w:tabs>
                <w:tab w:val="decimal" w:pos="278"/>
              </w:tabs>
              <w:rPr>
                <w:rFonts w:ascii="Calibri" w:hAnsi="Calibri"/>
              </w:rPr>
            </w:pPr>
            <w:r w:rsidRPr="00115AE1">
              <w:rPr>
                <w:rFonts w:ascii="Calibri" w:hAnsi="Calibri"/>
              </w:rPr>
              <w:t>0,</w:t>
            </w:r>
            <w:r>
              <w:rPr>
                <w:rFonts w:ascii="Calibri" w:hAnsi="Calibri"/>
              </w:rPr>
              <w:t>10</w:t>
            </w:r>
            <w:r w:rsidRPr="00115AE1">
              <w:rPr>
                <w:rFonts w:ascii="Calibri" w:hAnsi="Calibri"/>
              </w:rPr>
              <w:t>0</w:t>
            </w:r>
          </w:p>
        </w:tc>
      </w:tr>
      <w:tr w:rsidR="006D4EE9" w:rsidRPr="005D30E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ind w:left="95"/>
              <w:rPr>
                <w:rFonts w:ascii="Calibri" w:hAnsi="Calibri"/>
                <w:color w:val="000000" w:themeColor="text1"/>
                <w:spacing w:val="-4"/>
                <w:u w:val="single"/>
              </w:rPr>
            </w:pPr>
            <w:r w:rsidRPr="006D4EE9">
              <w:rPr>
                <w:rFonts w:ascii="Calibri" w:hAnsi="Calibri"/>
                <w:color w:val="000000" w:themeColor="text1"/>
                <w:spacing w:val="-4"/>
                <w:u w:val="single"/>
              </w:rPr>
              <w:t>Carta</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0,020</w:t>
            </w:r>
          </w:p>
        </w:tc>
      </w:tr>
      <w:tr w:rsidR="006D4EE9" w:rsidRPr="005D30E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ind w:left="95"/>
              <w:rPr>
                <w:rFonts w:ascii="Calibri" w:hAnsi="Calibri"/>
                <w:color w:val="000000" w:themeColor="text1"/>
                <w:spacing w:val="-4"/>
                <w:u w:val="single"/>
              </w:rPr>
            </w:pPr>
            <w:r w:rsidRPr="006D4EE9">
              <w:rPr>
                <w:rFonts w:ascii="Calibri" w:hAnsi="Calibri"/>
                <w:color w:val="000000" w:themeColor="text1"/>
                <w:spacing w:val="-4"/>
                <w:u w:val="single"/>
              </w:rPr>
              <w:t>Plastica</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D4EE9" w:rsidRDefault="006D4EE9" w:rsidP="008116F6">
            <w:pPr>
              <w:tabs>
                <w:tab w:val="decimal" w:pos="278"/>
              </w:tabs>
              <w:rPr>
                <w:rFonts w:ascii="Calibri" w:hAnsi="Calibri"/>
                <w:color w:val="000000" w:themeColor="text1"/>
                <w:u w:val="single"/>
              </w:rPr>
            </w:pPr>
            <w:r w:rsidRPr="006D4EE9">
              <w:rPr>
                <w:rFonts w:ascii="Calibri" w:hAnsi="Calibri"/>
                <w:color w:val="000000" w:themeColor="text1"/>
                <w:u w:val="single"/>
              </w:rPr>
              <w:t>0,040</w:t>
            </w:r>
          </w:p>
        </w:tc>
      </w:tr>
      <w:tr w:rsidR="006D4EE9" w:rsidRPr="005D30E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rsidR="006D4EE9" w:rsidRPr="00685781" w:rsidRDefault="006D4EE9" w:rsidP="008116F6">
            <w:pPr>
              <w:ind w:left="95"/>
              <w:rPr>
                <w:rFonts w:ascii="Calibri" w:hAnsi="Calibri"/>
                <w:spacing w:val="-4"/>
              </w:rPr>
            </w:pPr>
            <w:r w:rsidRPr="00685781">
              <w:rPr>
                <w:rFonts w:ascii="Calibri" w:hAnsi="Calibri"/>
                <w:spacing w:val="-4"/>
              </w:rPr>
              <w:t>Altri rifiuti che non hanno servizi di raccolta a territorio</w:t>
            </w:r>
          </w:p>
        </w:tc>
        <w:tc>
          <w:tcPr>
            <w:tcW w:w="1372" w:type="dxa"/>
            <w:tcBorders>
              <w:top w:val="single" w:sz="9" w:space="0" w:color="auto"/>
              <w:left w:val="single" w:sz="9" w:space="0" w:color="auto"/>
              <w:bottom w:val="single" w:sz="9" w:space="0" w:color="auto"/>
              <w:right w:val="single" w:sz="9" w:space="0" w:color="auto"/>
            </w:tcBorders>
            <w:vAlign w:val="center"/>
          </w:tcPr>
          <w:p w:rsidR="006D4EE9" w:rsidRPr="00685781" w:rsidRDefault="006D4EE9" w:rsidP="008116F6">
            <w:pPr>
              <w:tabs>
                <w:tab w:val="decimal" w:pos="278"/>
              </w:tabs>
              <w:rPr>
                <w:rFonts w:ascii="Calibri" w:hAnsi="Calibri"/>
              </w:rPr>
            </w:pPr>
            <w:r>
              <w:rPr>
                <w:rFonts w:ascii="Calibri" w:hAnsi="Calibri"/>
              </w:rPr>
              <w:t>0,025</w:t>
            </w:r>
          </w:p>
        </w:tc>
      </w:tr>
    </w:tbl>
    <w:p w:rsidR="006D4EE9" w:rsidRPr="005D30E7" w:rsidRDefault="006D4EE9" w:rsidP="006D4EE9">
      <w:pPr>
        <w:spacing w:after="268" w:line="20" w:lineRule="exact"/>
        <w:ind w:left="1145" w:right="1155"/>
        <w:rPr>
          <w:rFonts w:ascii="Calibri" w:hAnsi="Calibri"/>
          <w:color w:val="FF0000"/>
        </w:rPr>
      </w:pPr>
    </w:p>
    <w:p w:rsidR="006D4EE9" w:rsidRPr="00115AE1" w:rsidRDefault="006D4EE9" w:rsidP="005A1110">
      <w:pPr>
        <w:widowControl w:val="0"/>
        <w:numPr>
          <w:ilvl w:val="0"/>
          <w:numId w:val="43"/>
        </w:numPr>
        <w:tabs>
          <w:tab w:val="clear" w:pos="432"/>
          <w:tab w:val="num" w:pos="284"/>
        </w:tabs>
        <w:kinsoku w:val="0"/>
        <w:overflowPunct/>
        <w:autoSpaceDE/>
        <w:autoSpaceDN/>
        <w:adjustRightInd/>
        <w:spacing w:line="204" w:lineRule="auto"/>
        <w:ind w:left="284" w:hanging="284"/>
        <w:jc w:val="both"/>
        <w:textAlignment w:val="auto"/>
        <w:rPr>
          <w:rFonts w:ascii="Calibri" w:hAnsi="Calibri"/>
          <w:spacing w:val="-8"/>
        </w:rPr>
      </w:pPr>
      <w:r w:rsidRPr="00115AE1">
        <w:rPr>
          <w:rFonts w:ascii="Calibri" w:hAnsi="Calibri"/>
          <w:spacing w:val="-9"/>
        </w:rPr>
        <w:t xml:space="preserve">In ogni caso l’ammontare della riduzione non può essere superiore al 50% della quota </w:t>
      </w:r>
      <w:r w:rsidRPr="00115AE1">
        <w:rPr>
          <w:rFonts w:ascii="Calibri" w:hAnsi="Calibri"/>
          <w:spacing w:val="-8"/>
        </w:rPr>
        <w:t>variabile della tariffa.</w:t>
      </w:r>
    </w:p>
    <w:p w:rsidR="006D4EE9" w:rsidRPr="00115AE1" w:rsidRDefault="006D4EE9" w:rsidP="005A1110">
      <w:pPr>
        <w:widowControl w:val="0"/>
        <w:numPr>
          <w:ilvl w:val="0"/>
          <w:numId w:val="44"/>
        </w:numPr>
        <w:tabs>
          <w:tab w:val="clear" w:pos="504"/>
          <w:tab w:val="num" w:pos="284"/>
          <w:tab w:val="num" w:pos="1224"/>
        </w:tabs>
        <w:kinsoku w:val="0"/>
        <w:overflowPunct/>
        <w:autoSpaceDE/>
        <w:autoSpaceDN/>
        <w:adjustRightInd/>
        <w:spacing w:line="204" w:lineRule="auto"/>
        <w:ind w:left="284" w:hanging="284"/>
        <w:jc w:val="both"/>
        <w:textAlignment w:val="auto"/>
        <w:rPr>
          <w:rFonts w:ascii="Calibri" w:hAnsi="Calibri"/>
          <w:spacing w:val="-7"/>
        </w:rPr>
      </w:pPr>
      <w:r w:rsidRPr="00115AE1">
        <w:rPr>
          <w:rFonts w:ascii="Calibri" w:hAnsi="Calibri"/>
          <w:spacing w:val="-5"/>
        </w:rPr>
        <w:t xml:space="preserve">Le agevolazioni indicate nei precedenti commi saranno calcolate a consuntivo con </w:t>
      </w:r>
      <w:r w:rsidRPr="00115AE1">
        <w:rPr>
          <w:rFonts w:ascii="Calibri" w:hAnsi="Calibri"/>
          <w:spacing w:val="-7"/>
        </w:rPr>
        <w:t>compensazione con il tributo dovuto per l’anno successivo.</w:t>
      </w:r>
    </w:p>
    <w:p w:rsidR="006D4EE9" w:rsidRPr="00115AE1" w:rsidRDefault="006D4EE9" w:rsidP="006D4EE9">
      <w:pPr>
        <w:spacing w:before="252"/>
        <w:jc w:val="center"/>
        <w:rPr>
          <w:rFonts w:ascii="Calibri" w:hAnsi="Calibri" w:cs="Calibri"/>
          <w:b/>
          <w:bCs/>
        </w:rPr>
      </w:pPr>
    </w:p>
    <w:p w:rsidR="006D4EE9" w:rsidRPr="00115AE1" w:rsidRDefault="006D4EE9" w:rsidP="006D4EE9">
      <w:pPr>
        <w:spacing w:before="252"/>
        <w:jc w:val="center"/>
        <w:rPr>
          <w:rFonts w:ascii="Calibri" w:hAnsi="Calibri" w:cs="Calibri"/>
          <w:b/>
          <w:bCs/>
        </w:rPr>
      </w:pPr>
    </w:p>
    <w:p w:rsidR="006D4EE9" w:rsidRDefault="00F33DBF" w:rsidP="006D4EE9">
      <w:pPr>
        <w:pStyle w:val="Style11"/>
        <w:kinsoku w:val="0"/>
        <w:autoSpaceDE/>
        <w:autoSpaceDN/>
        <w:adjustRightInd/>
        <w:jc w:val="center"/>
        <w:rPr>
          <w:rStyle w:val="CharacterStyle4"/>
          <w:b/>
          <w:bCs/>
          <w:color w:val="0000FF"/>
          <w:u w:val="single"/>
        </w:rPr>
      </w:pPr>
      <w:r w:rsidRPr="00F33DBF">
        <w:rPr>
          <w:noProof/>
        </w:rPr>
        <w:pict>
          <v:shape id="Text Box 15" o:spid="_x0000_s1038" type="#_x0000_t202" style="position:absolute;left:0;text-align:left;margin-left:418.45pt;margin-top:727.75pt;width:67.55pt;height:9.6pt;z-index:25167155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" o:allowincell="f" stroked="f">
            <v:fill opacity="0"/>
            <v:textbox inset="0,0,0,0">
              <w:txbxContent>
                <w:p w:rsidR="00656138" w:rsidRDefault="00656138" w:rsidP="006D4EE9">
                  <w:pPr>
                    <w:spacing w:line="194" w:lineRule="auto"/>
                    <w:rPr>
                      <w:b/>
                      <w:bCs/>
                      <w:i/>
                      <w:iCs/>
                      <w:spacing w:val="-5"/>
                      <w:w w:val="105"/>
                    </w:rPr>
                  </w:pPr>
                </w:p>
              </w:txbxContent>
            </v:textbox>
            <w10:wrap type="square"/>
          </v:shape>
        </w:pict>
      </w:r>
      <w:r w:rsidR="006D4EE9">
        <w:rPr>
          <w:rStyle w:val="CharacterStyle4"/>
          <w:b/>
          <w:bCs/>
          <w:color w:val="0000FF"/>
          <w:u w:val="single"/>
        </w:rPr>
        <w:t xml:space="preserve">CAPO V </w:t>
      </w:r>
      <w:r w:rsidR="006D4EE9">
        <w:rPr>
          <w:rStyle w:val="CharacterStyle4"/>
          <w:b/>
          <w:bCs/>
          <w:color w:val="0000FF"/>
          <w:u w:val="single"/>
        </w:rPr>
        <w:br/>
        <w:t>DISCIPLINA DELLA TRIBUTO GIORNALIERO</w:t>
      </w:r>
    </w:p>
    <w:p w:rsidR="006D4EE9" w:rsidRDefault="006D4EE9" w:rsidP="006D4EE9">
      <w:pPr>
        <w:pStyle w:val="Style11"/>
        <w:kinsoku w:val="0"/>
        <w:autoSpaceDE/>
        <w:autoSpaceDN/>
        <w:adjustRightInd/>
        <w:spacing w:before="180"/>
        <w:jc w:val="center"/>
        <w:rPr>
          <w:rStyle w:val="CharacterStyle4"/>
          <w:b/>
          <w:bCs/>
        </w:rPr>
      </w:pPr>
      <w:r>
        <w:rPr>
          <w:rStyle w:val="CharacterStyle4"/>
          <w:b/>
          <w:bCs/>
        </w:rPr>
        <w:t>Art. 33</w:t>
      </w:r>
    </w:p>
    <w:p w:rsidR="006D4EE9" w:rsidRDefault="006D4EE9" w:rsidP="006D4EE9">
      <w:pPr>
        <w:pStyle w:val="Style11"/>
        <w:kinsoku w:val="0"/>
        <w:autoSpaceDE/>
        <w:autoSpaceDN/>
        <w:adjustRightInd/>
        <w:jc w:val="center"/>
        <w:rPr>
          <w:rStyle w:val="CharacterStyle4"/>
          <w:b/>
          <w:bCs/>
        </w:rPr>
      </w:pPr>
      <w:r>
        <w:rPr>
          <w:rStyle w:val="CharacterStyle4"/>
          <w:b/>
          <w:bCs/>
        </w:rPr>
        <w:t>Tributo giornaliero</w:t>
      </w:r>
    </w:p>
    <w:p w:rsidR="006D4EE9" w:rsidRDefault="006D4EE9" w:rsidP="005A1110">
      <w:pPr>
        <w:pStyle w:val="Style11"/>
        <w:numPr>
          <w:ilvl w:val="0"/>
          <w:numId w:val="29"/>
        </w:numPr>
        <w:kinsoku w:val="0"/>
        <w:autoSpaceDE/>
        <w:autoSpaceDN/>
        <w:adjustRightInd/>
        <w:ind w:left="284" w:hanging="284"/>
        <w:jc w:val="both"/>
        <w:rPr>
          <w:rStyle w:val="CharacterStyle4"/>
        </w:rPr>
      </w:pPr>
      <w:r>
        <w:rPr>
          <w:rStyle w:val="CharacterStyle4"/>
          <w:spacing w:val="6"/>
        </w:rPr>
        <w:t xml:space="preserve">Il tributo giornaliero è dovuto dai soggetti che occupano o detengono temporaneamente, con o senza </w:t>
      </w:r>
      <w:r>
        <w:rPr>
          <w:rStyle w:val="CharacterStyle4"/>
          <w:spacing w:val="3"/>
        </w:rPr>
        <w:t xml:space="preserve">autorizzazione, locali od aree pubbliche, di uso pubblico o aree gravate da servitù di pubblico passaggio, per la </w:t>
      </w:r>
      <w:r>
        <w:rPr>
          <w:rStyle w:val="CharacterStyle4"/>
        </w:rPr>
        <w:t>copertura dei costi dei servizi relativi alla gestione dei rifiuti assimilati prodotti da tali soggetti.</w:t>
      </w:r>
    </w:p>
    <w:p w:rsidR="006D4EE9" w:rsidRDefault="006D4EE9" w:rsidP="005A1110">
      <w:pPr>
        <w:pStyle w:val="Style11"/>
        <w:numPr>
          <w:ilvl w:val="0"/>
          <w:numId w:val="30"/>
        </w:numPr>
        <w:kinsoku w:val="0"/>
        <w:autoSpaceDE/>
        <w:autoSpaceDN/>
        <w:adjustRightInd/>
        <w:ind w:left="284" w:hanging="284"/>
        <w:jc w:val="both"/>
        <w:rPr>
          <w:rStyle w:val="CharacterStyle4"/>
        </w:rPr>
      </w:pPr>
      <w:r>
        <w:rPr>
          <w:rStyle w:val="CharacterStyle4"/>
          <w:spacing w:val="2"/>
        </w:rPr>
        <w:t xml:space="preserve">L’occupazione o detenzione è considerata temporanea quando si protrae per periodo inferiore a 183 giorni nel </w:t>
      </w:r>
      <w:r>
        <w:rPr>
          <w:rStyle w:val="CharacterStyle4"/>
        </w:rPr>
        <w:t>corso dello stesso anno solare.</w:t>
      </w:r>
    </w:p>
    <w:p w:rsidR="006D4EE9" w:rsidRDefault="006D4EE9" w:rsidP="005A1110">
      <w:pPr>
        <w:pStyle w:val="Style11"/>
        <w:numPr>
          <w:ilvl w:val="0"/>
          <w:numId w:val="30"/>
        </w:numPr>
        <w:kinsoku w:val="0"/>
        <w:autoSpaceDE/>
        <w:autoSpaceDN/>
        <w:adjustRightInd/>
        <w:ind w:left="284" w:hanging="284"/>
        <w:jc w:val="both"/>
        <w:rPr>
          <w:rStyle w:val="CharacterStyle4"/>
        </w:rPr>
      </w:pPr>
      <w:r>
        <w:rPr>
          <w:rStyle w:val="CharacterStyle4"/>
        </w:rPr>
        <w:t>La tariffa del tributo giornaliero è determinata in rapporto ai metri quadrati occupati e al numero di giorni e loro frazioni di durata dell’occupazione.</w:t>
      </w:r>
    </w:p>
    <w:p w:rsidR="006D4EE9" w:rsidRDefault="006D4EE9" w:rsidP="005A1110">
      <w:pPr>
        <w:pStyle w:val="Style11"/>
        <w:numPr>
          <w:ilvl w:val="0"/>
          <w:numId w:val="30"/>
        </w:numPr>
        <w:kinsoku w:val="0"/>
        <w:autoSpaceDE/>
        <w:autoSpaceDN/>
        <w:adjustRightInd/>
        <w:ind w:left="284" w:hanging="284"/>
        <w:jc w:val="both"/>
        <w:rPr>
          <w:rStyle w:val="CharacterStyle4"/>
        </w:rPr>
      </w:pPr>
      <w:r>
        <w:rPr>
          <w:rStyle w:val="CharacterStyle4"/>
          <w:spacing w:val="1"/>
        </w:rPr>
        <w:t xml:space="preserve">La misura della tariffa giornaliera è ottenuta suddividendo la tariffa annuale, riferita alla categoria di riferimento, </w:t>
      </w:r>
      <w:r>
        <w:rPr>
          <w:rStyle w:val="CharacterStyle4"/>
        </w:rPr>
        <w:t>per i giorni dell’anno (365) e maggiorando il risultato del 50%.</w:t>
      </w:r>
    </w:p>
    <w:p w:rsidR="006D4EE9" w:rsidRDefault="006D4EE9" w:rsidP="005A1110">
      <w:pPr>
        <w:pStyle w:val="Style11"/>
        <w:numPr>
          <w:ilvl w:val="0"/>
          <w:numId w:val="30"/>
        </w:numPr>
        <w:kinsoku w:val="0"/>
        <w:autoSpaceDE/>
        <w:autoSpaceDN/>
        <w:adjustRightInd/>
        <w:ind w:left="284" w:hanging="284"/>
        <w:jc w:val="both"/>
        <w:rPr>
          <w:rStyle w:val="CharacterStyle4"/>
        </w:rPr>
      </w:pPr>
      <w:r>
        <w:rPr>
          <w:rStyle w:val="CharacterStyle4"/>
        </w:rPr>
        <w:t>L’obbligo di dichiarazione è assolto con il pagamento del tributo da effettuarsi con le modalità e nei termini previsti per il canone per l’occupazione di spazi ed aree pubbliche .</w:t>
      </w:r>
    </w:p>
    <w:p w:rsidR="006D4EE9" w:rsidRDefault="006D4EE9" w:rsidP="005A1110">
      <w:pPr>
        <w:pStyle w:val="Style11"/>
        <w:numPr>
          <w:ilvl w:val="0"/>
          <w:numId w:val="30"/>
        </w:numPr>
        <w:kinsoku w:val="0"/>
        <w:autoSpaceDE/>
        <w:autoSpaceDN/>
        <w:adjustRightInd/>
        <w:spacing w:before="36"/>
        <w:ind w:left="284" w:hanging="284"/>
        <w:jc w:val="both"/>
        <w:rPr>
          <w:rStyle w:val="CharacterStyle4"/>
          <w:spacing w:val="1"/>
        </w:rPr>
      </w:pPr>
      <w:r>
        <w:rPr>
          <w:rStyle w:val="CharacterStyle4"/>
          <w:spacing w:val="1"/>
        </w:rPr>
        <w:t>Al tributo giornaliero si applicano le disposizioni del tributo annuale in quanto compatibili.</w:t>
      </w:r>
    </w:p>
    <w:p w:rsidR="006D4EE9" w:rsidRPr="00115AE1" w:rsidRDefault="006D4EE9" w:rsidP="006D4EE9">
      <w:pPr>
        <w:spacing w:before="432"/>
        <w:jc w:val="center"/>
        <w:rPr>
          <w:rFonts w:ascii="Calibri" w:hAnsi="Calibri" w:cs="Calibri"/>
          <w:b/>
          <w:bCs/>
        </w:rPr>
      </w:pPr>
      <w:r>
        <w:rPr>
          <w:rFonts w:ascii="Calibri" w:hAnsi="Calibri" w:cs="Calibri"/>
          <w:b/>
          <w:bCs/>
        </w:rPr>
        <w:lastRenderedPageBreak/>
        <w:t>Art. 34</w:t>
      </w:r>
      <w:r>
        <w:rPr>
          <w:rFonts w:ascii="Calibri" w:hAnsi="Calibri" w:cs="Calibri"/>
          <w:b/>
          <w:bCs/>
        </w:rPr>
        <w:br/>
      </w:r>
      <w:r w:rsidRPr="00115AE1">
        <w:rPr>
          <w:rFonts w:ascii="Calibri" w:hAnsi="Calibri" w:cs="Calibri"/>
          <w:b/>
          <w:bCs/>
        </w:rPr>
        <w:t>Applicazione del tributo giornaliero in caso di occupazioni abusive</w:t>
      </w:r>
    </w:p>
    <w:p w:rsidR="006D4EE9" w:rsidRPr="00115AE1" w:rsidRDefault="006D4EE9" w:rsidP="006D4EE9">
      <w:pPr>
        <w:ind w:left="284" w:hanging="284"/>
        <w:jc w:val="both"/>
        <w:rPr>
          <w:rFonts w:ascii="Calibri" w:hAnsi="Calibri" w:cs="Calibri"/>
        </w:rPr>
      </w:pPr>
      <w:r w:rsidRPr="00115AE1">
        <w:rPr>
          <w:rFonts w:ascii="Calibri" w:hAnsi="Calibri" w:cs="Calibri"/>
          <w:spacing w:val="11"/>
        </w:rPr>
        <w:t xml:space="preserve">1. In caso di occupazione abusiva, in occasione della contestazione per violazione alla </w:t>
      </w:r>
      <w:r w:rsidRPr="00115AE1">
        <w:rPr>
          <w:rFonts w:ascii="Calibri" w:hAnsi="Calibri" w:cs="Calibri"/>
          <w:spacing w:val="13"/>
        </w:rPr>
        <w:t xml:space="preserve">tassa/canone per l’occupazione di suolo pubblico, il tributo giornaliero è recuperato </w:t>
      </w:r>
      <w:r w:rsidRPr="00115AE1">
        <w:rPr>
          <w:rFonts w:ascii="Calibri" w:hAnsi="Calibri" w:cs="Calibri"/>
          <w:spacing w:val="12"/>
        </w:rPr>
        <w:t xml:space="preserve">contestualmente a sanzioni, interessi ed accessori, applicando le norme in materia di </w:t>
      </w:r>
      <w:r w:rsidRPr="00115AE1">
        <w:rPr>
          <w:rFonts w:ascii="Calibri" w:hAnsi="Calibri" w:cs="Calibri"/>
        </w:rPr>
        <w:t>accertamento, contenzioso e sanzioni, previste per il tributo annuale, in quanto compatibili.</w:t>
      </w:r>
    </w:p>
    <w:p w:rsidR="006D4EE9" w:rsidRDefault="00F33DBF" w:rsidP="006D4EE9">
      <w:pPr>
        <w:pStyle w:val="Style11"/>
        <w:kinsoku w:val="0"/>
        <w:autoSpaceDE/>
        <w:autoSpaceDN/>
        <w:adjustRightInd/>
        <w:jc w:val="center"/>
        <w:rPr>
          <w:rStyle w:val="CharacterStyle4"/>
          <w:b/>
          <w:bCs/>
          <w:color w:val="0000FF"/>
          <w:u w:val="single"/>
        </w:rPr>
      </w:pPr>
      <w:r w:rsidRPr="00F33DBF">
        <w:rPr>
          <w:noProof/>
        </w:rPr>
        <w:pict>
          <v:shape id="Text Box 16" o:spid="_x0000_s1039" type="#_x0000_t202" style="position:absolute;left:0;text-align:left;margin-left:418.35pt;margin-top:740pt;width:67.65pt;height:9.35pt;z-index:25167257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" o:allowincell="f" stroked="f">
            <v:fill opacity="0"/>
            <v:textbox inset="0,0,0,0">
              <w:txbxContent>
                <w:p w:rsidR="00656138" w:rsidRDefault="00656138" w:rsidP="006D4EE9">
                  <w:pPr>
                    <w:spacing w:line="189" w:lineRule="auto"/>
                    <w:rPr>
                      <w:b/>
                      <w:bCs/>
                      <w:i/>
                      <w:iCs/>
                      <w:spacing w:val="-5"/>
                      <w:w w:val="105"/>
                    </w:rPr>
                  </w:pPr>
                </w:p>
              </w:txbxContent>
            </v:textbox>
            <w10:wrap type="square"/>
          </v:shape>
        </w:pict>
      </w:r>
      <w:r w:rsidR="006D4EE9">
        <w:rPr>
          <w:rStyle w:val="CharacterStyle4"/>
          <w:b/>
          <w:bCs/>
          <w:color w:val="0000FF"/>
          <w:u w:val="single"/>
        </w:rPr>
        <w:t xml:space="preserve">CAPO VI </w:t>
      </w:r>
      <w:r w:rsidR="006D4EE9">
        <w:rPr>
          <w:rStyle w:val="CharacterStyle4"/>
          <w:b/>
          <w:bCs/>
          <w:color w:val="0000FF"/>
          <w:u w:val="single"/>
        </w:rPr>
        <w:br/>
        <w:t>DICHIARAZIONE E GESTIONE DEL TRIBUTO</w:t>
      </w:r>
    </w:p>
    <w:p w:rsidR="006D4EE9" w:rsidRPr="00AD1A81" w:rsidRDefault="006D4EE9" w:rsidP="006D4EE9">
      <w:pPr>
        <w:pStyle w:val="Style11"/>
        <w:kinsoku w:val="0"/>
        <w:autoSpaceDE/>
        <w:autoSpaceDN/>
        <w:adjustRightInd/>
        <w:spacing w:before="180"/>
        <w:jc w:val="center"/>
        <w:rPr>
          <w:rStyle w:val="CharacterStyle4"/>
          <w:b/>
          <w:bCs/>
          <w:w w:val="105"/>
        </w:rPr>
      </w:pPr>
      <w:r w:rsidRPr="00AD1A81">
        <w:rPr>
          <w:rStyle w:val="CharacterStyle4"/>
          <w:b/>
          <w:bCs/>
          <w:w w:val="105"/>
        </w:rPr>
        <w:t>Art. 3</w:t>
      </w:r>
      <w:r>
        <w:rPr>
          <w:rStyle w:val="CharacterStyle4"/>
          <w:b/>
          <w:bCs/>
          <w:w w:val="105"/>
        </w:rPr>
        <w:t>5</w:t>
      </w:r>
    </w:p>
    <w:p w:rsidR="006D4EE9" w:rsidRPr="00AD1A81" w:rsidRDefault="006D4EE9" w:rsidP="006D4EE9">
      <w:pPr>
        <w:pStyle w:val="Style11"/>
        <w:kinsoku w:val="0"/>
        <w:autoSpaceDE/>
        <w:autoSpaceDN/>
        <w:adjustRightInd/>
        <w:jc w:val="center"/>
        <w:rPr>
          <w:rStyle w:val="CharacterStyle4"/>
          <w:b/>
          <w:bCs/>
        </w:rPr>
      </w:pPr>
      <w:r w:rsidRPr="00AD1A81">
        <w:rPr>
          <w:rStyle w:val="CharacterStyle4"/>
          <w:b/>
          <w:bCs/>
        </w:rPr>
        <w:t>Dichiarazione di detenzione o possesso, di variazione e di cessazione</w:t>
      </w:r>
    </w:p>
    <w:p w:rsidR="006D4EE9" w:rsidRPr="00B667E7" w:rsidRDefault="006D4EE9" w:rsidP="005A1110">
      <w:pPr>
        <w:pStyle w:val="Style11"/>
        <w:numPr>
          <w:ilvl w:val="0"/>
          <w:numId w:val="31"/>
        </w:numPr>
        <w:kinsoku w:val="0"/>
        <w:autoSpaceDE/>
        <w:autoSpaceDN/>
        <w:adjustRightInd/>
        <w:ind w:left="284" w:hanging="284"/>
        <w:jc w:val="both"/>
        <w:rPr>
          <w:rStyle w:val="CharacterStyle4"/>
        </w:rPr>
      </w:pPr>
      <w:r w:rsidRPr="00B667E7">
        <w:rPr>
          <w:rStyle w:val="CharacterStyle4"/>
        </w:rPr>
        <w:t xml:space="preserve">I soggetti di cui all’articolo 5, sono tenuti a presentare la dichiarazione di inizio occupazione o possesso dei locali ed aree tassabili siti nel territorio del Comune, entro 60 giorni dalla data in cui l’occupazione o la detenzione o il possesso </w:t>
      </w:r>
      <w:r w:rsidRPr="00B667E7">
        <w:rPr>
          <w:rStyle w:val="CharacterStyle4"/>
          <w:spacing w:val="-1"/>
        </w:rPr>
        <w:t xml:space="preserve">degli immobili ha avuto inizio o sono intervenute variazioni rilevanti ai fini della determinazione della tassa sui rifiuti, </w:t>
      </w:r>
      <w:r w:rsidRPr="00B667E7">
        <w:rPr>
          <w:rStyle w:val="CharacterStyle4"/>
        </w:rPr>
        <w:t>utilizzando il modello messo a disposizione dal Comune stesso.</w:t>
      </w:r>
    </w:p>
    <w:p w:rsidR="006D4EE9" w:rsidRPr="00B667E7" w:rsidRDefault="006D4EE9" w:rsidP="005A1110">
      <w:pPr>
        <w:pStyle w:val="Style11"/>
        <w:numPr>
          <w:ilvl w:val="0"/>
          <w:numId w:val="31"/>
        </w:numPr>
        <w:kinsoku w:val="0"/>
        <w:autoSpaceDE/>
        <w:autoSpaceDN/>
        <w:adjustRightInd/>
        <w:ind w:left="284" w:hanging="284"/>
        <w:jc w:val="both"/>
        <w:rPr>
          <w:rStyle w:val="CharacterStyle4"/>
        </w:rPr>
      </w:pPr>
      <w:r w:rsidRPr="00B667E7">
        <w:rPr>
          <w:rStyle w:val="CharacterStyle4"/>
          <w:spacing w:val="1"/>
        </w:rPr>
        <w:t xml:space="preserve">La dichiarazione ha effetto anche per gli anni successivi sempre che non si verifichino modificazioni dei dati ed </w:t>
      </w:r>
      <w:r w:rsidRPr="00B667E7">
        <w:rPr>
          <w:rStyle w:val="CharacterStyle4"/>
        </w:rPr>
        <w:t>elementi dichiarati cui consegua un diverso ammontare della tassa dovuta.</w:t>
      </w:r>
    </w:p>
    <w:p w:rsidR="006D4EE9" w:rsidRPr="00B667E7" w:rsidRDefault="006D4EE9" w:rsidP="005A1110">
      <w:pPr>
        <w:pStyle w:val="Style11"/>
        <w:numPr>
          <w:ilvl w:val="0"/>
          <w:numId w:val="31"/>
        </w:numPr>
        <w:kinsoku w:val="0"/>
        <w:autoSpaceDE/>
        <w:autoSpaceDN/>
        <w:adjustRightInd/>
        <w:ind w:left="284" w:hanging="284"/>
        <w:jc w:val="both"/>
        <w:rPr>
          <w:rStyle w:val="CharacterStyle4"/>
        </w:rPr>
      </w:pPr>
      <w:r w:rsidRPr="00B667E7">
        <w:rPr>
          <w:rStyle w:val="CharacterStyle4"/>
          <w:spacing w:val="-2"/>
        </w:rPr>
        <w:t xml:space="preserve">In caso di cessazione, nel corso dell'anno, dell'occupazione o detenzione o possesso dei locali ed aree, deve essere </w:t>
      </w:r>
      <w:r w:rsidRPr="00B667E7">
        <w:rPr>
          <w:rStyle w:val="CharacterStyle4"/>
          <w:spacing w:val="3"/>
        </w:rPr>
        <w:t xml:space="preserve">presentata, entro 60 giorni dall’evento, apposita denuncia di cessazione che, debitamente accertata, dà diritto </w:t>
      </w:r>
      <w:r w:rsidRPr="00B667E7">
        <w:rPr>
          <w:rStyle w:val="CharacterStyle4"/>
        </w:rPr>
        <w:t>all'abbuono del tributo. La stessa ha effetto dal giorno successivo alla sua presentazione.</w:t>
      </w:r>
    </w:p>
    <w:p w:rsidR="006D4EE9" w:rsidRPr="00B667E7" w:rsidRDefault="006D4EE9" w:rsidP="005A1110">
      <w:pPr>
        <w:pStyle w:val="Style11"/>
        <w:numPr>
          <w:ilvl w:val="0"/>
          <w:numId w:val="31"/>
        </w:numPr>
        <w:kinsoku w:val="0"/>
        <w:autoSpaceDE/>
        <w:autoSpaceDN/>
        <w:adjustRightInd/>
        <w:ind w:left="284" w:hanging="284"/>
        <w:jc w:val="both"/>
        <w:rPr>
          <w:rStyle w:val="CharacterStyle4"/>
        </w:rPr>
      </w:pPr>
      <w:r w:rsidRPr="00B667E7">
        <w:rPr>
          <w:rStyle w:val="CharacterStyle4"/>
          <w:spacing w:val="-1"/>
        </w:rPr>
        <w:t xml:space="preserve">Nell’ipotesi di più soggetti obbligati in solido, la dichiarazione può essere presentata da uno solo degli occupanti o </w:t>
      </w:r>
      <w:r w:rsidRPr="00B667E7">
        <w:rPr>
          <w:rStyle w:val="CharacterStyle4"/>
        </w:rPr>
        <w:t>detentori o possessori dei locali e/o aree tassabili.</w:t>
      </w:r>
    </w:p>
    <w:p w:rsidR="006D4EE9" w:rsidRPr="00B667E7" w:rsidRDefault="006D4EE9" w:rsidP="006D4EE9">
      <w:pPr>
        <w:ind w:left="284" w:hanging="284"/>
        <w:jc w:val="both"/>
        <w:rPr>
          <w:rFonts w:ascii="Calibri" w:hAnsi="Calibri" w:cs="Arial"/>
          <w:spacing w:val="-4"/>
        </w:rPr>
      </w:pPr>
      <w:r w:rsidRPr="00B667E7">
        <w:rPr>
          <w:rFonts w:ascii="Calibri" w:hAnsi="Calibri" w:cs="Calibri"/>
          <w:spacing w:val="-1"/>
        </w:rPr>
        <w:t xml:space="preserve">5. Non comporta obbligo di denuncia la variazione del numero dei componenti del nucleo </w:t>
      </w:r>
      <w:r w:rsidRPr="00B667E7">
        <w:rPr>
          <w:rFonts w:ascii="Calibri" w:hAnsi="Calibri" w:cs="Arial"/>
          <w:spacing w:val="-1"/>
        </w:rPr>
        <w:t xml:space="preserve">familiare se relativo a </w:t>
      </w:r>
      <w:r w:rsidRPr="00B667E7">
        <w:rPr>
          <w:rFonts w:ascii="Calibri" w:hAnsi="Calibri" w:cs="Arial"/>
          <w:spacing w:val="-4"/>
        </w:rPr>
        <w:t>soggetti residenti.</w:t>
      </w:r>
    </w:p>
    <w:p w:rsidR="006D4EE9" w:rsidRPr="00115AE1" w:rsidRDefault="006D4EE9" w:rsidP="006D4EE9">
      <w:pPr>
        <w:spacing w:before="252"/>
        <w:jc w:val="center"/>
        <w:rPr>
          <w:b/>
          <w:bCs/>
        </w:rPr>
      </w:pPr>
      <w:r>
        <w:rPr>
          <w:rFonts w:ascii="Calibri" w:hAnsi="Calibri" w:cs="Calibri"/>
          <w:b/>
          <w:bCs/>
        </w:rPr>
        <w:t>Art. 36</w:t>
      </w:r>
      <w:r>
        <w:rPr>
          <w:rFonts w:ascii="Calibri" w:hAnsi="Calibri" w:cs="Calibri"/>
          <w:b/>
          <w:bCs/>
        </w:rPr>
        <w:br/>
      </w:r>
      <w:r w:rsidRPr="00115AE1">
        <w:rPr>
          <w:rFonts w:ascii="Calibri" w:hAnsi="Calibri" w:cs="Calibri"/>
          <w:b/>
          <w:bCs/>
        </w:rPr>
        <w:t>Termini per il pagamento del tributo</w:t>
      </w:r>
    </w:p>
    <w:p w:rsidR="006D4EE9" w:rsidRPr="008770B6" w:rsidRDefault="006D4EE9" w:rsidP="005A1110">
      <w:pPr>
        <w:pStyle w:val="Style11"/>
        <w:numPr>
          <w:ilvl w:val="0"/>
          <w:numId w:val="45"/>
        </w:numPr>
        <w:tabs>
          <w:tab w:val="clear" w:pos="720"/>
        </w:tabs>
        <w:kinsoku w:val="0"/>
        <w:autoSpaceDE/>
        <w:autoSpaceDN/>
        <w:adjustRightInd/>
        <w:ind w:left="360"/>
        <w:jc w:val="both"/>
        <w:rPr>
          <w:rStyle w:val="CharacterStyle4"/>
          <w:color w:val="000000" w:themeColor="text1"/>
        </w:rPr>
      </w:pPr>
      <w:r w:rsidRPr="008770B6">
        <w:rPr>
          <w:rStyle w:val="CharacterStyle4"/>
          <w:color w:val="000000" w:themeColor="text1"/>
          <w:spacing w:val="2"/>
        </w:rPr>
        <w:t xml:space="preserve">I soggetti passivi, così come definiti all’articolo 5, devono eseguire il pagamento della tassa </w:t>
      </w:r>
      <w:r w:rsidRPr="008770B6">
        <w:rPr>
          <w:rStyle w:val="CharacterStyle4"/>
          <w:color w:val="000000" w:themeColor="text1"/>
        </w:rPr>
        <w:t>dovuta entro le seguenti scadenze:</w:t>
      </w:r>
    </w:p>
    <w:p w:rsidR="006D4EE9" w:rsidRPr="008770B6" w:rsidRDefault="006D4EE9" w:rsidP="005A1110">
      <w:pPr>
        <w:pStyle w:val="Style11"/>
        <w:numPr>
          <w:ilvl w:val="1"/>
          <w:numId w:val="45"/>
        </w:numPr>
        <w:tabs>
          <w:tab w:val="clear" w:pos="1440"/>
        </w:tabs>
        <w:kinsoku w:val="0"/>
        <w:autoSpaceDE/>
        <w:autoSpaceDN/>
        <w:adjustRightInd/>
        <w:ind w:left="360"/>
        <w:jc w:val="both"/>
        <w:rPr>
          <w:rStyle w:val="CharacterStyle4"/>
          <w:color w:val="000000" w:themeColor="text1"/>
          <w:u w:val="single"/>
        </w:rPr>
      </w:pPr>
      <w:r w:rsidRPr="008770B6">
        <w:rPr>
          <w:rStyle w:val="CharacterStyle4"/>
          <w:color w:val="000000" w:themeColor="text1"/>
          <w:u w:val="single"/>
        </w:rPr>
        <w:t>1° rata entro il 30 settembre dell’anno di competenza,</w:t>
      </w:r>
    </w:p>
    <w:p w:rsidR="006D4EE9" w:rsidRPr="008770B6" w:rsidRDefault="006D4EE9" w:rsidP="005A1110">
      <w:pPr>
        <w:numPr>
          <w:ilvl w:val="1"/>
          <w:numId w:val="45"/>
        </w:numPr>
        <w:tabs>
          <w:tab w:val="clear" w:pos="1440"/>
        </w:tabs>
        <w:suppressAutoHyphens/>
        <w:overflowPunct/>
        <w:autoSpaceDE/>
        <w:autoSpaceDN/>
        <w:adjustRightInd/>
        <w:ind w:left="360" w:right="4752"/>
        <w:jc w:val="both"/>
        <w:textAlignment w:val="auto"/>
        <w:rPr>
          <w:rFonts w:ascii="Calibri" w:hAnsi="Calibri" w:cs="Calibri"/>
          <w:color w:val="000000" w:themeColor="text1"/>
          <w:u w:val="single"/>
        </w:rPr>
      </w:pPr>
      <w:r w:rsidRPr="008770B6">
        <w:rPr>
          <w:rFonts w:ascii="Calibri" w:hAnsi="Calibri" w:cs="Calibri"/>
          <w:color w:val="000000" w:themeColor="text1"/>
          <w:spacing w:val="1"/>
          <w:u w:val="single"/>
        </w:rPr>
        <w:t xml:space="preserve">2° rata entro il 31 ottobre dell’anno di competenza, </w:t>
      </w:r>
    </w:p>
    <w:p w:rsidR="006D4EE9" w:rsidRPr="008770B6" w:rsidRDefault="006D4EE9" w:rsidP="005A1110">
      <w:pPr>
        <w:numPr>
          <w:ilvl w:val="1"/>
          <w:numId w:val="45"/>
        </w:numPr>
        <w:tabs>
          <w:tab w:val="clear" w:pos="1440"/>
        </w:tabs>
        <w:suppressAutoHyphens/>
        <w:overflowPunct/>
        <w:autoSpaceDE/>
        <w:autoSpaceDN/>
        <w:adjustRightInd/>
        <w:ind w:left="360" w:right="1700"/>
        <w:jc w:val="both"/>
        <w:textAlignment w:val="auto"/>
        <w:rPr>
          <w:rFonts w:ascii="Calibri" w:hAnsi="Calibri" w:cs="Calibri"/>
          <w:color w:val="000000" w:themeColor="text1"/>
        </w:rPr>
      </w:pPr>
      <w:r w:rsidRPr="008770B6">
        <w:rPr>
          <w:rFonts w:ascii="Calibri" w:hAnsi="Calibri" w:cs="Calibri"/>
          <w:color w:val="000000" w:themeColor="text1"/>
          <w:u w:val="single"/>
        </w:rPr>
        <w:t xml:space="preserve">3° rata </w:t>
      </w:r>
      <w:r w:rsidR="008116F6" w:rsidRPr="008770B6">
        <w:rPr>
          <w:rFonts w:ascii="Calibri" w:hAnsi="Calibri" w:cs="Calibri"/>
          <w:color w:val="000000" w:themeColor="text1"/>
          <w:u w:val="single"/>
        </w:rPr>
        <w:t xml:space="preserve">a saldo </w:t>
      </w:r>
      <w:r w:rsidRPr="008770B6">
        <w:rPr>
          <w:rFonts w:ascii="Calibri" w:hAnsi="Calibri" w:cs="Calibri"/>
          <w:color w:val="000000" w:themeColor="text1"/>
          <w:u w:val="single"/>
        </w:rPr>
        <w:t xml:space="preserve">entro il </w:t>
      </w:r>
      <w:r w:rsidR="008116F6" w:rsidRPr="008770B6">
        <w:rPr>
          <w:rFonts w:ascii="Calibri" w:hAnsi="Calibri" w:cs="Calibri"/>
          <w:color w:val="000000" w:themeColor="text1"/>
          <w:u w:val="single"/>
        </w:rPr>
        <w:t>10 dicembre</w:t>
      </w:r>
      <w:r w:rsidRPr="008770B6">
        <w:rPr>
          <w:rFonts w:ascii="Calibri" w:hAnsi="Calibri" w:cs="Calibri"/>
          <w:color w:val="000000" w:themeColor="text1"/>
          <w:u w:val="single"/>
        </w:rPr>
        <w:t xml:space="preserve"> dell’anno di</w:t>
      </w:r>
      <w:r w:rsidR="008116F6" w:rsidRPr="008770B6">
        <w:rPr>
          <w:rFonts w:ascii="Calibri" w:hAnsi="Calibri" w:cs="Calibri"/>
          <w:color w:val="000000" w:themeColor="text1"/>
          <w:u w:val="single"/>
        </w:rPr>
        <w:t xml:space="preserve"> competenza</w:t>
      </w:r>
      <w:r w:rsidRPr="008770B6">
        <w:rPr>
          <w:rFonts w:ascii="Calibri" w:hAnsi="Calibri" w:cs="Calibri"/>
          <w:color w:val="000000" w:themeColor="text1"/>
        </w:rPr>
        <w:t>.</w:t>
      </w:r>
    </w:p>
    <w:p w:rsidR="006D4EE9" w:rsidRPr="008770B6" w:rsidRDefault="006D4EE9" w:rsidP="005A1110">
      <w:pPr>
        <w:pStyle w:val="Style11"/>
        <w:numPr>
          <w:ilvl w:val="0"/>
          <w:numId w:val="45"/>
        </w:numPr>
        <w:tabs>
          <w:tab w:val="clear" w:pos="720"/>
        </w:tabs>
        <w:kinsoku w:val="0"/>
        <w:autoSpaceDE/>
        <w:autoSpaceDN/>
        <w:adjustRightInd/>
        <w:ind w:left="360"/>
        <w:jc w:val="both"/>
        <w:rPr>
          <w:rStyle w:val="CharacterStyle4"/>
          <w:color w:val="000000" w:themeColor="text1"/>
        </w:rPr>
      </w:pPr>
      <w:r w:rsidRPr="008770B6">
        <w:rPr>
          <w:rStyle w:val="CharacterStyle4"/>
          <w:color w:val="000000" w:themeColor="text1"/>
          <w:spacing w:val="8"/>
        </w:rPr>
        <w:t xml:space="preserve">E’ possibile pagare l’intero importo in unica soluzione entro il mese di ottobre. </w:t>
      </w:r>
    </w:p>
    <w:p w:rsidR="008116F6" w:rsidRPr="00713CF3" w:rsidRDefault="008116F6" w:rsidP="005A1110">
      <w:pPr>
        <w:pStyle w:val="Style11"/>
        <w:numPr>
          <w:ilvl w:val="0"/>
          <w:numId w:val="45"/>
        </w:numPr>
        <w:tabs>
          <w:tab w:val="clear" w:pos="720"/>
        </w:tabs>
        <w:kinsoku w:val="0"/>
        <w:autoSpaceDE/>
        <w:autoSpaceDN/>
        <w:adjustRightInd/>
        <w:ind w:left="360"/>
        <w:jc w:val="both"/>
        <w:rPr>
          <w:rStyle w:val="CharacterStyle4"/>
        </w:rPr>
      </w:pPr>
      <w:r w:rsidRPr="008770B6">
        <w:rPr>
          <w:rStyle w:val="CharacterStyle4"/>
          <w:color w:val="000000" w:themeColor="text1"/>
          <w:spacing w:val="8"/>
          <w:u w:val="single"/>
        </w:rPr>
        <w:t>Esclusivamente per l’anno 2020</w:t>
      </w:r>
      <w:r w:rsidRPr="008770B6">
        <w:rPr>
          <w:rStyle w:val="CharacterStyle4"/>
          <w:color w:val="000000" w:themeColor="text1"/>
          <w:spacing w:val="8"/>
        </w:rPr>
        <w:t xml:space="preserve">, a seguito della deroga </w:t>
      </w:r>
      <w:r w:rsidRPr="00713CF3">
        <w:rPr>
          <w:rStyle w:val="CharacterStyle4"/>
          <w:spacing w:val="8"/>
        </w:rPr>
        <w:t xml:space="preserve">prevista dal comma 5 dell’art. 107 del D.L. n. 18 del 17/03/2020 convertito dalla legge n. 27 del 24 aprile 2020, </w:t>
      </w:r>
      <w:r w:rsidRPr="00713CF3">
        <w:rPr>
          <w:rStyle w:val="CharacterStyle4"/>
          <w:spacing w:val="8"/>
          <w:u w:val="single"/>
        </w:rPr>
        <w:t xml:space="preserve">la terza rata a saldo </w:t>
      </w:r>
      <w:r w:rsidR="00E56E99" w:rsidRPr="00713CF3">
        <w:rPr>
          <w:rStyle w:val="CharacterStyle4"/>
          <w:spacing w:val="8"/>
          <w:u w:val="single"/>
        </w:rPr>
        <w:t>sarà riscossa nell’anno 2021, con scadenza indicata nell’apposita delibera di approvazione delle tariffe.</w:t>
      </w:r>
    </w:p>
    <w:p w:rsidR="006D4EE9" w:rsidRPr="00115AE1" w:rsidRDefault="006D4EE9" w:rsidP="005A1110">
      <w:pPr>
        <w:pStyle w:val="Style11"/>
        <w:numPr>
          <w:ilvl w:val="0"/>
          <w:numId w:val="45"/>
        </w:numPr>
        <w:tabs>
          <w:tab w:val="clear" w:pos="720"/>
        </w:tabs>
        <w:kinsoku w:val="0"/>
        <w:autoSpaceDE/>
        <w:autoSpaceDN/>
        <w:adjustRightInd/>
        <w:ind w:left="360"/>
        <w:jc w:val="both"/>
        <w:rPr>
          <w:rStyle w:val="CharacterStyle4"/>
        </w:rPr>
      </w:pPr>
      <w:r w:rsidRPr="008770B6">
        <w:rPr>
          <w:rStyle w:val="CharacterStyle4"/>
          <w:color w:val="000000" w:themeColor="text1"/>
          <w:spacing w:val="4"/>
        </w:rPr>
        <w:t xml:space="preserve">In caso di omesso pagamento, il contribuente può sanare la propria posizione adottando </w:t>
      </w:r>
      <w:r w:rsidRPr="008770B6">
        <w:rPr>
          <w:rStyle w:val="CharacterStyle4"/>
          <w:color w:val="000000" w:themeColor="text1"/>
          <w:spacing w:val="9"/>
        </w:rPr>
        <w:t xml:space="preserve">l’istituto del ravvedimento operoso, disciplinato dall’art. 13 del D.Lgs. 472/97, </w:t>
      </w:r>
      <w:r w:rsidR="008116F6" w:rsidRPr="008770B6">
        <w:rPr>
          <w:rStyle w:val="CharacterStyle4"/>
          <w:color w:val="000000" w:themeColor="text1"/>
          <w:spacing w:val="9"/>
        </w:rPr>
        <w:t>cos</w:t>
      </w:r>
      <w:r w:rsidR="001E16E8">
        <w:rPr>
          <w:rStyle w:val="CharacterStyle4"/>
          <w:color w:val="000000" w:themeColor="text1"/>
          <w:spacing w:val="9"/>
        </w:rPr>
        <w:t>ì</w:t>
      </w:r>
      <w:r w:rsidR="008116F6" w:rsidRPr="008770B6">
        <w:rPr>
          <w:rStyle w:val="CharacterStyle4"/>
          <w:color w:val="000000" w:themeColor="text1"/>
          <w:spacing w:val="9"/>
        </w:rPr>
        <w:t xml:space="preserve"> come modificato dalla L. 157/2019 </w:t>
      </w:r>
      <w:r w:rsidRPr="00115AE1">
        <w:rPr>
          <w:rStyle w:val="CharacterStyle4"/>
          <w:spacing w:val="9"/>
        </w:rPr>
        <w:t xml:space="preserve">purché il </w:t>
      </w:r>
      <w:r w:rsidRPr="00115AE1">
        <w:rPr>
          <w:rStyle w:val="CharacterStyle4"/>
          <w:spacing w:val="-2"/>
        </w:rPr>
        <w:t xml:space="preserve">competente ufficio comunale non abbia già constatato la violazione e comunque non siano iniziati </w:t>
      </w:r>
      <w:r w:rsidRPr="00115AE1">
        <w:rPr>
          <w:rStyle w:val="CharacterStyle4"/>
        </w:rPr>
        <w:t>accessi, ispezioni, verifiche o altre attività amministrative di accertamento delle quali l'autore o i soggetti solidalmente obbligati, abbiano avuto formale conoscenza.</w:t>
      </w:r>
    </w:p>
    <w:p w:rsidR="006D4EE9" w:rsidRPr="00713CF3" w:rsidRDefault="006D4EE9" w:rsidP="005A1110">
      <w:pPr>
        <w:pStyle w:val="Style11"/>
        <w:numPr>
          <w:ilvl w:val="0"/>
          <w:numId w:val="45"/>
        </w:numPr>
        <w:tabs>
          <w:tab w:val="clear" w:pos="720"/>
        </w:tabs>
        <w:kinsoku w:val="0"/>
        <w:autoSpaceDE/>
        <w:autoSpaceDN/>
        <w:adjustRightInd/>
        <w:spacing w:line="208" w:lineRule="auto"/>
        <w:ind w:left="360"/>
        <w:jc w:val="both"/>
        <w:rPr>
          <w:rStyle w:val="CharacterStyle4"/>
        </w:rPr>
      </w:pPr>
      <w:r w:rsidRPr="00115AE1">
        <w:rPr>
          <w:rStyle w:val="CharacterStyle4"/>
        </w:rPr>
        <w:t xml:space="preserve">In caso di cessazione, nel corso dell'anno, dell'occupazione o possesso dei locali ed aree, deve </w:t>
      </w:r>
      <w:r w:rsidRPr="00115AE1">
        <w:rPr>
          <w:rStyle w:val="CharacterStyle4"/>
          <w:spacing w:val="7"/>
        </w:rPr>
        <w:t xml:space="preserve">essere presentata apposita denuncia di cessazione che, </w:t>
      </w:r>
      <w:r w:rsidRPr="00713CF3">
        <w:rPr>
          <w:rStyle w:val="CharacterStyle4"/>
          <w:spacing w:val="7"/>
        </w:rPr>
        <w:t xml:space="preserve">debitamente accertata, da diritto </w:t>
      </w:r>
      <w:r w:rsidRPr="00713CF3">
        <w:rPr>
          <w:rStyle w:val="CharacterStyle4"/>
          <w:spacing w:val="2"/>
        </w:rPr>
        <w:t xml:space="preserve">all'abbuono del tributo a decorrere dal 1^ giorno successivo a quello in cui la denuncia stessa è </w:t>
      </w:r>
      <w:r w:rsidRPr="00713CF3">
        <w:rPr>
          <w:rStyle w:val="CharacterStyle4"/>
        </w:rPr>
        <w:t>stata presentata.</w:t>
      </w:r>
    </w:p>
    <w:p w:rsidR="001E16E8" w:rsidRPr="00713CF3" w:rsidRDefault="001E16E8" w:rsidP="005A1110">
      <w:pPr>
        <w:pStyle w:val="Style11"/>
        <w:numPr>
          <w:ilvl w:val="0"/>
          <w:numId w:val="45"/>
        </w:numPr>
        <w:tabs>
          <w:tab w:val="clear" w:pos="720"/>
        </w:tabs>
        <w:kinsoku w:val="0"/>
        <w:autoSpaceDE/>
        <w:autoSpaceDN/>
        <w:adjustRightInd/>
        <w:spacing w:line="208" w:lineRule="auto"/>
        <w:ind w:left="360"/>
        <w:jc w:val="both"/>
        <w:rPr>
          <w:rStyle w:val="CharacterStyle4"/>
        </w:rPr>
      </w:pPr>
      <w:r w:rsidRPr="00713CF3">
        <w:rPr>
          <w:rStyle w:val="CharacterStyle4"/>
        </w:rPr>
        <w:t>Si prevede la possibilità, mediante delibera di Giunta comunale, di differire i termini di versamento del tributo in situazioni di eccezionale gravità riguardante tutti o determinate categorie di contribuenti.</w:t>
      </w:r>
    </w:p>
    <w:p w:rsidR="006D4EE9" w:rsidRDefault="006D4EE9" w:rsidP="006D4EE9">
      <w:pPr>
        <w:spacing w:before="216"/>
        <w:jc w:val="center"/>
        <w:rPr>
          <w:b/>
          <w:bCs/>
          <w:sz w:val="6"/>
          <w:szCs w:val="6"/>
        </w:rPr>
      </w:pPr>
      <w:r>
        <w:rPr>
          <w:rFonts w:ascii="Calibri" w:hAnsi="Calibri" w:cs="Calibri"/>
          <w:b/>
          <w:bCs/>
        </w:rPr>
        <w:t>Art. 37</w:t>
      </w:r>
      <w:r>
        <w:rPr>
          <w:rFonts w:ascii="Calibri" w:hAnsi="Calibri" w:cs="Calibri"/>
          <w:b/>
          <w:bCs/>
        </w:rPr>
        <w:br/>
        <w:t>Versamento del tributo</w:t>
      </w:r>
    </w:p>
    <w:p w:rsidR="006D4EE9" w:rsidRPr="00115AE1" w:rsidRDefault="006D4EE9" w:rsidP="005A1110">
      <w:pPr>
        <w:pStyle w:val="Style11"/>
        <w:numPr>
          <w:ilvl w:val="0"/>
          <w:numId w:val="46"/>
        </w:numPr>
        <w:tabs>
          <w:tab w:val="clear" w:pos="1440"/>
        </w:tabs>
        <w:kinsoku w:val="0"/>
        <w:autoSpaceDE/>
        <w:autoSpaceDN/>
        <w:adjustRightInd/>
        <w:ind w:left="360"/>
        <w:jc w:val="both"/>
        <w:rPr>
          <w:rStyle w:val="CharacterStyle4"/>
          <w:spacing w:val="2"/>
        </w:rPr>
      </w:pPr>
      <w:r w:rsidRPr="00115AE1">
        <w:rPr>
          <w:rStyle w:val="CharacterStyle4"/>
          <w:spacing w:val="2"/>
        </w:rPr>
        <w:t>Il tributo è versato interamente al Comune, unitamente al tributo provinciale.</w:t>
      </w:r>
    </w:p>
    <w:p w:rsidR="006D4EE9" w:rsidRPr="00115AE1" w:rsidRDefault="006D4EE9" w:rsidP="005A1110">
      <w:pPr>
        <w:pStyle w:val="Style11"/>
        <w:numPr>
          <w:ilvl w:val="0"/>
          <w:numId w:val="46"/>
        </w:numPr>
        <w:tabs>
          <w:tab w:val="clear" w:pos="1440"/>
        </w:tabs>
        <w:kinsoku w:val="0"/>
        <w:autoSpaceDE/>
        <w:autoSpaceDN/>
        <w:adjustRightInd/>
        <w:ind w:left="360"/>
        <w:jc w:val="both"/>
        <w:rPr>
          <w:rStyle w:val="CharacterStyle4"/>
          <w:spacing w:val="2"/>
        </w:rPr>
      </w:pPr>
      <w:r w:rsidRPr="00115AE1">
        <w:rPr>
          <w:rStyle w:val="CharacterStyle4"/>
          <w:spacing w:val="2"/>
        </w:rPr>
        <w:t>La tassa viene corrisposta a titolo di acconto, salvo conguaglio successivo.</w:t>
      </w:r>
    </w:p>
    <w:p w:rsidR="006D4EE9" w:rsidRPr="00115AE1" w:rsidRDefault="006D4EE9" w:rsidP="005A1110">
      <w:pPr>
        <w:numPr>
          <w:ilvl w:val="0"/>
          <w:numId w:val="46"/>
        </w:numPr>
        <w:tabs>
          <w:tab w:val="clear" w:pos="1440"/>
        </w:tabs>
        <w:suppressAutoHyphens/>
        <w:overflowPunct/>
        <w:autoSpaceDE/>
        <w:autoSpaceDN/>
        <w:adjustRightInd/>
        <w:spacing w:line="206" w:lineRule="auto"/>
        <w:ind w:left="360"/>
        <w:jc w:val="both"/>
        <w:textAlignment w:val="auto"/>
        <w:rPr>
          <w:rFonts w:ascii="Calibri" w:hAnsi="Calibri"/>
          <w:spacing w:val="1"/>
        </w:rPr>
      </w:pPr>
      <w:r w:rsidRPr="00115AE1">
        <w:rPr>
          <w:rFonts w:ascii="Calibri" w:hAnsi="Calibri" w:cs="Calibri"/>
          <w:spacing w:val="-2"/>
        </w:rPr>
        <w:t xml:space="preserve">Per la riscossione del tributo provinciale il Comune trattiene il compenso previsto dal richiamato </w:t>
      </w:r>
      <w:r w:rsidRPr="00115AE1">
        <w:rPr>
          <w:rFonts w:ascii="Calibri" w:hAnsi="Calibri" w:cs="Calibri"/>
          <w:spacing w:val="1"/>
        </w:rPr>
        <w:t>articolo 19 del D.Lgs. n. 504/92</w:t>
      </w:r>
      <w:r w:rsidRPr="00115AE1">
        <w:rPr>
          <w:rFonts w:ascii="Calibri" w:hAnsi="Calibri"/>
          <w:spacing w:val="1"/>
        </w:rPr>
        <w:t>.</w:t>
      </w:r>
    </w:p>
    <w:p w:rsidR="006D4EE9" w:rsidRPr="00115AE1" w:rsidRDefault="006D4EE9" w:rsidP="006D4EE9">
      <w:pPr>
        <w:pStyle w:val="Style11"/>
        <w:kinsoku w:val="0"/>
        <w:autoSpaceDE/>
        <w:autoSpaceDN/>
        <w:adjustRightInd/>
        <w:spacing w:before="288"/>
        <w:jc w:val="center"/>
        <w:rPr>
          <w:rStyle w:val="CharacterStyle4"/>
          <w:b/>
          <w:bCs/>
        </w:rPr>
      </w:pPr>
      <w:r w:rsidRPr="00115AE1">
        <w:rPr>
          <w:rStyle w:val="CharacterStyle4"/>
          <w:b/>
          <w:bCs/>
        </w:rPr>
        <w:t>Art. 38</w:t>
      </w:r>
    </w:p>
    <w:p w:rsidR="006D4EE9" w:rsidRPr="00115AE1" w:rsidRDefault="006D4EE9" w:rsidP="006D4EE9">
      <w:pPr>
        <w:pStyle w:val="Style11"/>
        <w:kinsoku w:val="0"/>
        <w:autoSpaceDE/>
        <w:autoSpaceDN/>
        <w:adjustRightInd/>
        <w:jc w:val="center"/>
        <w:rPr>
          <w:rStyle w:val="CharacterStyle4"/>
        </w:rPr>
      </w:pPr>
      <w:r w:rsidRPr="00115AE1">
        <w:rPr>
          <w:rStyle w:val="CharacterStyle4"/>
          <w:b/>
          <w:bCs/>
        </w:rPr>
        <w:t>Dilazioni di pagamento e rateazioni</w:t>
      </w:r>
    </w:p>
    <w:p w:rsidR="006D4EE9" w:rsidRPr="00115AE1" w:rsidRDefault="006D4EE9" w:rsidP="005A1110">
      <w:pPr>
        <w:pStyle w:val="Style11"/>
        <w:numPr>
          <w:ilvl w:val="0"/>
          <w:numId w:val="32"/>
        </w:numPr>
        <w:kinsoku w:val="0"/>
        <w:autoSpaceDE/>
        <w:autoSpaceDN/>
        <w:adjustRightInd/>
        <w:ind w:left="284" w:hanging="284"/>
        <w:jc w:val="both"/>
        <w:rPr>
          <w:rStyle w:val="CharacterStyle4"/>
        </w:rPr>
      </w:pPr>
      <w:r w:rsidRPr="00115AE1">
        <w:rPr>
          <w:rStyle w:val="CharacterStyle4"/>
        </w:rPr>
        <w:t>Il funzionario responsabile può autorizzare dilazioni e/o rateazione su istanza debitamente motivata da parte del soggetto passivo, in caso di riscossione coattiva.</w:t>
      </w:r>
    </w:p>
    <w:p w:rsidR="006D4EE9" w:rsidRPr="00115AE1" w:rsidRDefault="006D4EE9" w:rsidP="005A1110">
      <w:pPr>
        <w:pStyle w:val="Style11"/>
        <w:numPr>
          <w:ilvl w:val="0"/>
          <w:numId w:val="33"/>
        </w:numPr>
        <w:kinsoku w:val="0"/>
        <w:autoSpaceDE/>
        <w:autoSpaceDN/>
        <w:adjustRightInd/>
        <w:ind w:left="284" w:hanging="284"/>
        <w:jc w:val="both"/>
        <w:rPr>
          <w:rStyle w:val="CharacterStyle4"/>
        </w:rPr>
      </w:pPr>
      <w:r w:rsidRPr="00115AE1">
        <w:rPr>
          <w:rStyle w:val="CharacterStyle4"/>
          <w:spacing w:val="1"/>
        </w:rPr>
        <w:t xml:space="preserve">La dilazione/rateazione può essere concessa alle condizioni previste dal vigente regolamento comunale per la </w:t>
      </w:r>
      <w:r w:rsidRPr="00115AE1">
        <w:rPr>
          <w:rStyle w:val="CharacterStyle4"/>
        </w:rPr>
        <w:lastRenderedPageBreak/>
        <w:t>gestione delle entrate.</w:t>
      </w:r>
    </w:p>
    <w:p w:rsidR="006D4EE9" w:rsidRPr="00115AE1" w:rsidRDefault="006D4EE9" w:rsidP="006D4EE9">
      <w:pPr>
        <w:pStyle w:val="Style11"/>
        <w:kinsoku w:val="0"/>
        <w:autoSpaceDE/>
        <w:autoSpaceDN/>
        <w:adjustRightInd/>
        <w:spacing w:before="216"/>
        <w:jc w:val="center"/>
        <w:rPr>
          <w:rStyle w:val="CharacterStyle4"/>
        </w:rPr>
      </w:pPr>
      <w:r w:rsidRPr="00115AE1">
        <w:rPr>
          <w:rStyle w:val="CharacterStyle4"/>
          <w:b/>
          <w:bCs/>
        </w:rPr>
        <w:t>Art. 39</w:t>
      </w:r>
      <w:r w:rsidRPr="00115AE1">
        <w:rPr>
          <w:rStyle w:val="CharacterStyle4"/>
          <w:b/>
          <w:bCs/>
        </w:rPr>
        <w:br/>
        <w:t>Rimborsi e arrotondamenti</w:t>
      </w:r>
    </w:p>
    <w:p w:rsidR="006D4EE9" w:rsidRPr="00115AE1" w:rsidRDefault="006D4EE9" w:rsidP="006D4EE9">
      <w:pPr>
        <w:pStyle w:val="Style11"/>
        <w:kinsoku w:val="0"/>
        <w:autoSpaceDE/>
        <w:autoSpaceDN/>
        <w:adjustRightInd/>
        <w:ind w:left="284" w:hanging="284"/>
        <w:jc w:val="both"/>
        <w:rPr>
          <w:rStyle w:val="CharacterStyle4"/>
        </w:rPr>
      </w:pPr>
      <w:r w:rsidRPr="00115AE1">
        <w:rPr>
          <w:rStyle w:val="CharacterStyle4"/>
          <w:spacing w:val="4"/>
        </w:rPr>
        <w:t xml:space="preserve">1. Il competente ufficio provvede a rimborsare quanto indebitamente introitato secondo le </w:t>
      </w:r>
      <w:r w:rsidRPr="00115AE1">
        <w:rPr>
          <w:rStyle w:val="CharacterStyle4"/>
          <w:spacing w:val="2"/>
        </w:rPr>
        <w:t xml:space="preserve">disposizioni di cui all’articolo 1, comma 164, della Legge 296/2006, sia a seguito di istanza del </w:t>
      </w:r>
      <w:r w:rsidRPr="00115AE1">
        <w:rPr>
          <w:rStyle w:val="CharacterStyle4"/>
          <w:spacing w:val="1"/>
        </w:rPr>
        <w:t xml:space="preserve">contribuente, sia qualora sia emerso un introito non dovuto od un versamento in misura superiore </w:t>
      </w:r>
      <w:r w:rsidRPr="00115AE1">
        <w:rPr>
          <w:rStyle w:val="CharacterStyle4"/>
        </w:rPr>
        <w:t>al dovuto.</w:t>
      </w:r>
    </w:p>
    <w:p w:rsidR="006D4EE9" w:rsidRPr="00115AE1" w:rsidRDefault="00F33DBF" w:rsidP="006D4EE9">
      <w:pPr>
        <w:pStyle w:val="Style11"/>
        <w:kinsoku w:val="0"/>
        <w:autoSpaceDE/>
        <w:autoSpaceDN/>
        <w:adjustRightInd/>
        <w:ind w:left="284" w:hanging="284"/>
        <w:jc w:val="both"/>
        <w:rPr>
          <w:rStyle w:val="CharacterStyle4"/>
        </w:rPr>
      </w:pPr>
      <w:r>
        <w:rPr>
          <w:noProof/>
        </w:rPr>
        <w:pict>
          <v:shape id="Text Box 17" o:spid="_x0000_s1040" type="#_x0000_t202" style="position:absolute;left:0;text-align:left;margin-left:418.35pt;margin-top:740.75pt;width:67.65pt;height:9.6pt;z-index:25167360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" o:allowincell="f" stroked="f">
            <v:fill opacity="0"/>
            <v:textbox inset="0,0,0,0">
              <w:txbxContent>
                <w:p w:rsidR="00656138" w:rsidRPr="003E7C2A" w:rsidRDefault="00656138" w:rsidP="006D4EE9"/>
              </w:txbxContent>
            </v:textbox>
            <w10:wrap type="square"/>
          </v:shape>
        </w:pict>
      </w:r>
      <w:r w:rsidR="006D4EE9" w:rsidRPr="00115AE1">
        <w:rPr>
          <w:rStyle w:val="CharacterStyle4"/>
          <w:spacing w:val="3"/>
        </w:rPr>
        <w:t xml:space="preserve">2. Le somme dovute e quelle da rimborsare devono essere arrotondate ai sensi dell’articolo 1, comma 166 della </w:t>
      </w:r>
      <w:r w:rsidR="006D4EE9" w:rsidRPr="00115AE1">
        <w:rPr>
          <w:rStyle w:val="CharacterStyle4"/>
        </w:rPr>
        <w:t>predetta Legge 296/2006.</w:t>
      </w:r>
    </w:p>
    <w:p w:rsidR="006D4EE9" w:rsidRDefault="006D4EE9" w:rsidP="006D4EE9">
      <w:pPr>
        <w:spacing w:before="432"/>
        <w:jc w:val="center"/>
        <w:rPr>
          <w:rFonts w:ascii="Calibri" w:hAnsi="Calibri" w:cs="Calibri"/>
        </w:rPr>
      </w:pPr>
      <w:r>
        <w:rPr>
          <w:rFonts w:ascii="Calibri" w:hAnsi="Calibri" w:cs="Calibri"/>
          <w:b/>
          <w:bCs/>
        </w:rPr>
        <w:t>Art. 40</w:t>
      </w:r>
      <w:r>
        <w:rPr>
          <w:rFonts w:ascii="Calibri" w:hAnsi="Calibri" w:cs="Calibri"/>
          <w:b/>
          <w:bCs/>
        </w:rPr>
        <w:br/>
        <w:t>Importi minimi e altre disposizioni</w:t>
      </w:r>
    </w:p>
    <w:p w:rsidR="006D4EE9" w:rsidRPr="003E7C2A" w:rsidRDefault="006D4EE9" w:rsidP="005A1110">
      <w:pPr>
        <w:pStyle w:val="Style11"/>
        <w:numPr>
          <w:ilvl w:val="0"/>
          <w:numId w:val="34"/>
        </w:numPr>
        <w:kinsoku w:val="0"/>
        <w:autoSpaceDE/>
        <w:autoSpaceDN/>
        <w:adjustRightInd/>
        <w:ind w:left="284" w:hanging="284"/>
        <w:jc w:val="both"/>
        <w:rPr>
          <w:rStyle w:val="CharacterStyle4"/>
        </w:rPr>
      </w:pPr>
      <w:r w:rsidRPr="003E7C2A">
        <w:rPr>
          <w:rStyle w:val="CharacterStyle4"/>
          <w:spacing w:val="-1"/>
        </w:rPr>
        <w:t xml:space="preserve">L’importo minimo da versare e per il quale si provvede a effettuare il rimborso è quello indicato </w:t>
      </w:r>
      <w:r w:rsidRPr="003E7C2A">
        <w:rPr>
          <w:rStyle w:val="CharacterStyle4"/>
        </w:rPr>
        <w:t>nel vigente regolamento per la gestione delle entrate.</w:t>
      </w:r>
    </w:p>
    <w:p w:rsidR="006D4EE9" w:rsidRPr="003E7C2A" w:rsidRDefault="006D4EE9" w:rsidP="005A1110">
      <w:pPr>
        <w:pStyle w:val="Style11"/>
        <w:numPr>
          <w:ilvl w:val="0"/>
          <w:numId w:val="35"/>
        </w:numPr>
        <w:kinsoku w:val="0"/>
        <w:autoSpaceDE/>
        <w:autoSpaceDN/>
        <w:adjustRightInd/>
        <w:ind w:left="284" w:hanging="284"/>
        <w:jc w:val="both"/>
        <w:rPr>
          <w:rStyle w:val="CharacterStyle4"/>
        </w:rPr>
      </w:pPr>
      <w:r w:rsidRPr="003E7C2A">
        <w:rPr>
          <w:rStyle w:val="CharacterStyle4"/>
          <w:spacing w:val="1"/>
        </w:rPr>
        <w:t xml:space="preserve">Vengono applicate le disposizioni dettate dall’articolo 1, commi da 161 a 169 della Legge 296/2006, in quanto </w:t>
      </w:r>
      <w:r w:rsidRPr="003E7C2A">
        <w:rPr>
          <w:rStyle w:val="CharacterStyle4"/>
        </w:rPr>
        <w:t>compatibili.</w:t>
      </w:r>
    </w:p>
    <w:p w:rsidR="006D4EE9" w:rsidRDefault="006D4EE9" w:rsidP="005A1110">
      <w:pPr>
        <w:pStyle w:val="Style11"/>
        <w:numPr>
          <w:ilvl w:val="0"/>
          <w:numId w:val="35"/>
        </w:numPr>
        <w:kinsoku w:val="0"/>
        <w:autoSpaceDE/>
        <w:autoSpaceDN/>
        <w:adjustRightInd/>
        <w:ind w:left="284" w:hanging="284"/>
        <w:jc w:val="both"/>
        <w:rPr>
          <w:rStyle w:val="CharacterStyle4"/>
        </w:rPr>
      </w:pPr>
      <w:r w:rsidRPr="003E7C2A">
        <w:rPr>
          <w:rStyle w:val="CharacterStyle4"/>
          <w:spacing w:val="-1"/>
        </w:rPr>
        <w:t xml:space="preserve">Non sono eseguiti i rimborsi di importo annuale dovuto inferiore al medesimo limite di cui al comma precedente, </w:t>
      </w:r>
      <w:r w:rsidRPr="003E7C2A">
        <w:rPr>
          <w:rStyle w:val="CharacterStyle4"/>
        </w:rPr>
        <w:t>relativamente alla riscossione coattiva</w:t>
      </w:r>
      <w:r>
        <w:rPr>
          <w:rStyle w:val="CharacterStyle4"/>
        </w:rPr>
        <w:t>.</w:t>
      </w:r>
    </w:p>
    <w:p w:rsidR="006D4EE9" w:rsidRDefault="006D4EE9" w:rsidP="005A1110">
      <w:pPr>
        <w:pStyle w:val="Style11"/>
        <w:numPr>
          <w:ilvl w:val="0"/>
          <w:numId w:val="35"/>
        </w:numPr>
        <w:kinsoku w:val="0"/>
        <w:autoSpaceDE/>
        <w:autoSpaceDN/>
        <w:adjustRightInd/>
        <w:ind w:left="284" w:hanging="284"/>
        <w:jc w:val="both"/>
        <w:rPr>
          <w:rStyle w:val="CharacterStyle4"/>
        </w:rPr>
      </w:pPr>
      <w:r>
        <w:rPr>
          <w:rStyle w:val="CharacterStyle4"/>
        </w:rPr>
        <w:t>Non si procede alla notifica degli avvisi di accertamento secondo quanto indicato all’art. 25 comma 1 del vigente regolamento per la gestione delle entrate (limite minimo euro 12,00).</w:t>
      </w:r>
    </w:p>
    <w:p w:rsidR="006D4EE9" w:rsidRDefault="006D4EE9" w:rsidP="006D4EE9">
      <w:pPr>
        <w:spacing w:before="216"/>
        <w:jc w:val="both"/>
        <w:rPr>
          <w:rFonts w:ascii="Calibri" w:hAnsi="Calibri" w:cs="Calibri"/>
          <w:b/>
          <w:bCs/>
        </w:rPr>
      </w:pPr>
    </w:p>
    <w:p w:rsidR="006D4EE9" w:rsidRDefault="006D4EE9" w:rsidP="006D4EE9">
      <w:pPr>
        <w:spacing w:before="216"/>
        <w:jc w:val="center"/>
        <w:rPr>
          <w:rFonts w:ascii="Calibri" w:hAnsi="Calibri" w:cs="Calibri"/>
          <w:b/>
          <w:bCs/>
        </w:rPr>
      </w:pPr>
      <w:r>
        <w:rPr>
          <w:rFonts w:ascii="Calibri" w:hAnsi="Calibri" w:cs="Calibri"/>
          <w:b/>
          <w:bCs/>
        </w:rPr>
        <w:t>Art. 41</w:t>
      </w:r>
      <w:r>
        <w:rPr>
          <w:rFonts w:ascii="Calibri" w:hAnsi="Calibri" w:cs="Calibri"/>
          <w:b/>
          <w:bCs/>
        </w:rPr>
        <w:br/>
        <w:t>Funzionario responsabile</w:t>
      </w:r>
    </w:p>
    <w:p w:rsidR="006D4EE9" w:rsidRPr="00115AE1" w:rsidRDefault="006D4EE9" w:rsidP="006D4EE9">
      <w:pPr>
        <w:pStyle w:val="Style11"/>
        <w:kinsoku w:val="0"/>
        <w:autoSpaceDE/>
        <w:autoSpaceDN/>
        <w:adjustRightInd/>
        <w:ind w:left="284" w:hanging="284"/>
        <w:jc w:val="both"/>
        <w:rPr>
          <w:rStyle w:val="CharacterStyle4"/>
        </w:rPr>
      </w:pPr>
      <w:r w:rsidRPr="003E7C2A">
        <w:rPr>
          <w:rStyle w:val="CharacterStyle4"/>
          <w:spacing w:val="3"/>
        </w:rPr>
        <w:t xml:space="preserve">1. </w:t>
      </w:r>
      <w:r w:rsidRPr="00115AE1">
        <w:rPr>
          <w:rStyle w:val="CharacterStyle4"/>
          <w:spacing w:val="3"/>
        </w:rPr>
        <w:t xml:space="preserve">la Giunta Comunale nomina il funzionario responsabile dell’imposta Unica Comunale (I.U.C.), avendo </w:t>
      </w:r>
      <w:r w:rsidRPr="00115AE1">
        <w:rPr>
          <w:rStyle w:val="CharacterStyle4"/>
        </w:rPr>
        <w:t>riguardo ad individuare il responsabile della componente relativa alla tassa rifiuti (TARI).</w:t>
      </w:r>
    </w:p>
    <w:p w:rsidR="006D4EE9" w:rsidRPr="00115AE1" w:rsidRDefault="006D4EE9" w:rsidP="006D4EE9">
      <w:pPr>
        <w:ind w:left="284" w:hanging="284"/>
        <w:jc w:val="both"/>
        <w:rPr>
          <w:rFonts w:ascii="Calibri" w:hAnsi="Calibri" w:cs="Calibri"/>
        </w:rPr>
      </w:pPr>
      <w:r w:rsidRPr="00115AE1">
        <w:rPr>
          <w:rFonts w:ascii="Calibri" w:hAnsi="Calibri" w:cs="Calibri"/>
          <w:spacing w:val="-2"/>
        </w:rPr>
        <w:t xml:space="preserve">2. Al funzionario responsabile sono attribuiti i poteri per l’esercizio di ogni attività organizzativa e </w:t>
      </w:r>
      <w:r w:rsidRPr="00115AE1">
        <w:rPr>
          <w:rFonts w:ascii="Calibri" w:hAnsi="Calibri" w:cs="Calibri"/>
        </w:rPr>
        <w:t>gestionale, compreso quello di sottoscrivere i provvedimenti relativi a detta attività, nonché la rappresentanza in giudizio per le controversie relative al tributo stesso.</w:t>
      </w:r>
    </w:p>
    <w:p w:rsidR="006D4EE9" w:rsidRDefault="006D4EE9" w:rsidP="006D4EE9">
      <w:pPr>
        <w:pStyle w:val="Style9"/>
        <w:kinsoku w:val="0"/>
        <w:autoSpaceDE/>
        <w:autoSpaceDN/>
        <w:jc w:val="both"/>
        <w:rPr>
          <w:rStyle w:val="CharacterStyle6"/>
          <w:b/>
          <w:bCs/>
          <w:color w:val="0000FF"/>
          <w:sz w:val="20"/>
          <w:szCs w:val="20"/>
          <w:u w:val="single"/>
        </w:rPr>
      </w:pPr>
    </w:p>
    <w:p w:rsidR="006D4EE9" w:rsidRDefault="006D4EE9" w:rsidP="006D4EE9">
      <w:pPr>
        <w:pStyle w:val="Style9"/>
        <w:kinsoku w:val="0"/>
        <w:autoSpaceDE/>
        <w:autoSpaceDN/>
        <w:jc w:val="both"/>
        <w:rPr>
          <w:rStyle w:val="CharacterStyle6"/>
          <w:b/>
          <w:bCs/>
          <w:color w:val="0000FF"/>
          <w:sz w:val="20"/>
          <w:szCs w:val="20"/>
          <w:u w:val="single"/>
        </w:rPr>
      </w:pPr>
    </w:p>
    <w:p w:rsidR="006D4EE9" w:rsidRDefault="006D4EE9" w:rsidP="006D4EE9">
      <w:pPr>
        <w:pStyle w:val="Style9"/>
        <w:kinsoku w:val="0"/>
        <w:autoSpaceDE/>
        <w:autoSpaceDN/>
        <w:jc w:val="both"/>
        <w:rPr>
          <w:rStyle w:val="CharacterStyle6"/>
          <w:b/>
          <w:bCs/>
          <w:color w:val="0000FF"/>
          <w:sz w:val="20"/>
          <w:szCs w:val="20"/>
          <w:u w:val="single"/>
        </w:rPr>
      </w:pPr>
    </w:p>
    <w:p w:rsidR="006D4EE9" w:rsidRDefault="00F33DBF" w:rsidP="006D4EE9">
      <w:pPr>
        <w:pStyle w:val="Style9"/>
        <w:kinsoku w:val="0"/>
        <w:autoSpaceDE/>
        <w:autoSpaceDN/>
        <w:rPr>
          <w:rStyle w:val="CharacterStyle6"/>
          <w:b/>
          <w:bCs/>
          <w:color w:val="0000FF"/>
          <w:sz w:val="20"/>
          <w:szCs w:val="20"/>
          <w:u w:val="single"/>
        </w:rPr>
      </w:pPr>
      <w:r w:rsidRPr="00F33DBF">
        <w:rPr>
          <w:noProof/>
        </w:rPr>
        <w:pict>
          <v:shape id="Text Box 18" o:spid="_x0000_s1041" type="#_x0000_t202" style="position:absolute;left:0;text-align:left;margin-left:418.05pt;margin-top:739.75pt;width:67.95pt;height:9.6pt;z-index:25167462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" o:allowincell="f" stroked="f">
            <v:fill opacity="0"/>
            <v:textbox inset="0,0,0,0">
              <w:txbxContent>
                <w:p w:rsidR="00656138" w:rsidRDefault="00656138" w:rsidP="006D4EE9">
                  <w:pPr>
                    <w:spacing w:line="194" w:lineRule="auto"/>
                    <w:rPr>
                      <w:b/>
                      <w:bCs/>
                      <w:i/>
                      <w:iCs/>
                      <w:spacing w:val="-5"/>
                      <w:w w:val="105"/>
                    </w:rPr>
                  </w:pPr>
                </w:p>
              </w:txbxContent>
            </v:textbox>
            <w10:wrap type="square"/>
          </v:shape>
        </w:pict>
      </w:r>
      <w:r w:rsidR="006D4EE9">
        <w:rPr>
          <w:rStyle w:val="CharacterStyle6"/>
          <w:b/>
          <w:bCs/>
          <w:color w:val="0000FF"/>
          <w:sz w:val="20"/>
          <w:szCs w:val="20"/>
          <w:u w:val="single"/>
        </w:rPr>
        <w:t xml:space="preserve">CAPO VII </w:t>
      </w:r>
      <w:r w:rsidR="006D4EE9">
        <w:rPr>
          <w:rStyle w:val="CharacterStyle6"/>
          <w:b/>
          <w:bCs/>
          <w:color w:val="0000FF"/>
          <w:sz w:val="20"/>
          <w:szCs w:val="20"/>
          <w:u w:val="single"/>
        </w:rPr>
        <w:br/>
        <w:t>ACCERTAMENTI – SANZIONI – CONTENZIOSO</w:t>
      </w:r>
    </w:p>
    <w:p w:rsidR="006D4EE9" w:rsidRDefault="006D4EE9" w:rsidP="006D4EE9">
      <w:pPr>
        <w:pStyle w:val="Style9"/>
        <w:kinsoku w:val="0"/>
        <w:autoSpaceDE/>
        <w:autoSpaceDN/>
        <w:spacing w:before="180"/>
        <w:rPr>
          <w:rStyle w:val="CharacterStyle6"/>
          <w:b/>
          <w:bCs/>
          <w:spacing w:val="-4"/>
          <w:w w:val="105"/>
          <w:sz w:val="20"/>
          <w:szCs w:val="20"/>
        </w:rPr>
      </w:pPr>
      <w:r>
        <w:rPr>
          <w:rStyle w:val="CharacterStyle6"/>
          <w:b/>
          <w:bCs/>
          <w:w w:val="105"/>
          <w:sz w:val="20"/>
          <w:szCs w:val="20"/>
        </w:rPr>
        <w:t>Art. 42</w:t>
      </w:r>
      <w:r>
        <w:rPr>
          <w:rStyle w:val="CharacterStyle6"/>
          <w:b/>
          <w:bCs/>
          <w:w w:val="105"/>
          <w:sz w:val="20"/>
          <w:szCs w:val="20"/>
        </w:rPr>
        <w:br/>
      </w:r>
      <w:r>
        <w:rPr>
          <w:rStyle w:val="CharacterStyle6"/>
          <w:b/>
          <w:bCs/>
          <w:spacing w:val="-4"/>
          <w:w w:val="105"/>
          <w:sz w:val="20"/>
          <w:szCs w:val="20"/>
        </w:rPr>
        <w:t>Accertamenti</w:t>
      </w:r>
    </w:p>
    <w:p w:rsidR="006D4EE9" w:rsidRPr="003E7C2A" w:rsidRDefault="006D4EE9" w:rsidP="005A1110">
      <w:pPr>
        <w:pStyle w:val="Style9"/>
        <w:numPr>
          <w:ilvl w:val="0"/>
          <w:numId w:val="36"/>
        </w:numPr>
        <w:kinsoku w:val="0"/>
        <w:autoSpaceDE/>
        <w:autoSpaceDN/>
        <w:ind w:left="284" w:right="72" w:hanging="284"/>
        <w:jc w:val="both"/>
        <w:rPr>
          <w:rStyle w:val="CharacterStyle6"/>
          <w:sz w:val="20"/>
          <w:szCs w:val="20"/>
        </w:rPr>
      </w:pPr>
      <w:r w:rsidRPr="003E7C2A">
        <w:rPr>
          <w:rStyle w:val="CharacterStyle6"/>
          <w:spacing w:val="2"/>
          <w:sz w:val="20"/>
          <w:szCs w:val="20"/>
        </w:rPr>
        <w:t xml:space="preserve">L’ufficio competente provvede a svolgere le attività di controllo per la corretta applicazione </w:t>
      </w:r>
      <w:r w:rsidRPr="003E7C2A">
        <w:rPr>
          <w:rStyle w:val="CharacterStyle6"/>
          <w:spacing w:val="5"/>
          <w:sz w:val="20"/>
          <w:szCs w:val="20"/>
        </w:rPr>
        <w:t xml:space="preserve">della tassa, sia per la sussistenza dei requisiti per beneficiare di riduzioni, agevolazioni ed </w:t>
      </w:r>
      <w:r w:rsidRPr="003E7C2A">
        <w:rPr>
          <w:rStyle w:val="CharacterStyle6"/>
          <w:sz w:val="20"/>
          <w:szCs w:val="20"/>
        </w:rPr>
        <w:t>esenzioni.</w:t>
      </w:r>
    </w:p>
    <w:p w:rsidR="006D4EE9" w:rsidRPr="003E7C2A" w:rsidRDefault="006D4EE9" w:rsidP="005A1110">
      <w:pPr>
        <w:pStyle w:val="Style9"/>
        <w:numPr>
          <w:ilvl w:val="0"/>
          <w:numId w:val="36"/>
        </w:numPr>
        <w:kinsoku w:val="0"/>
        <w:autoSpaceDE/>
        <w:autoSpaceDN/>
        <w:ind w:left="284" w:right="72" w:hanging="284"/>
        <w:jc w:val="both"/>
        <w:rPr>
          <w:rStyle w:val="CharacterStyle6"/>
          <w:spacing w:val="-4"/>
          <w:sz w:val="20"/>
          <w:szCs w:val="20"/>
        </w:rPr>
      </w:pPr>
      <w:r w:rsidRPr="003E7C2A">
        <w:rPr>
          <w:rStyle w:val="CharacterStyle6"/>
          <w:sz w:val="20"/>
          <w:szCs w:val="20"/>
        </w:rPr>
        <w:t xml:space="preserve">Al fine delle predette verifiche vengono seguite le disposizioni vigenti in materia, nel rispetto </w:t>
      </w:r>
      <w:r w:rsidRPr="003E7C2A">
        <w:rPr>
          <w:rStyle w:val="CharacterStyle6"/>
          <w:spacing w:val="9"/>
          <w:sz w:val="20"/>
          <w:szCs w:val="20"/>
        </w:rPr>
        <w:t>delle norme dettate dalla Legge n. 212/2000 avente ad oggetto “</w:t>
      </w:r>
      <w:r w:rsidRPr="003E7C2A">
        <w:rPr>
          <w:rStyle w:val="CharacterStyle6"/>
          <w:i/>
          <w:iCs/>
          <w:spacing w:val="9"/>
          <w:w w:val="105"/>
          <w:sz w:val="20"/>
          <w:szCs w:val="20"/>
        </w:rPr>
        <w:t xml:space="preserve">Statuto dei diritti del </w:t>
      </w:r>
      <w:r w:rsidRPr="003E7C2A">
        <w:rPr>
          <w:rStyle w:val="CharacterStyle6"/>
          <w:i/>
          <w:iCs/>
          <w:spacing w:val="-4"/>
          <w:w w:val="105"/>
          <w:sz w:val="20"/>
          <w:szCs w:val="20"/>
        </w:rPr>
        <w:t>contribuente</w:t>
      </w:r>
      <w:r w:rsidRPr="003E7C2A">
        <w:rPr>
          <w:rStyle w:val="CharacterStyle6"/>
          <w:spacing w:val="-4"/>
          <w:sz w:val="20"/>
          <w:szCs w:val="20"/>
        </w:rPr>
        <w:t>”.</w:t>
      </w:r>
    </w:p>
    <w:p w:rsidR="006D4EE9" w:rsidRPr="003E7C2A" w:rsidRDefault="006D4EE9" w:rsidP="006D4EE9">
      <w:pPr>
        <w:pStyle w:val="Style9"/>
        <w:kinsoku w:val="0"/>
        <w:autoSpaceDE/>
        <w:autoSpaceDN/>
        <w:ind w:left="284" w:right="72" w:hanging="284"/>
        <w:jc w:val="both"/>
        <w:rPr>
          <w:rStyle w:val="CharacterStyle6"/>
          <w:sz w:val="20"/>
          <w:szCs w:val="20"/>
        </w:rPr>
      </w:pPr>
      <w:r w:rsidRPr="003E7C2A">
        <w:rPr>
          <w:rStyle w:val="CharacterStyle6"/>
          <w:spacing w:val="1"/>
          <w:sz w:val="20"/>
          <w:szCs w:val="20"/>
        </w:rPr>
        <w:t xml:space="preserve">3. Nell’ambito dell’attività di accertamento, il Comune, per le unità immobiliari a destinazione </w:t>
      </w:r>
      <w:r w:rsidRPr="003E7C2A">
        <w:rPr>
          <w:rStyle w:val="CharacterStyle6"/>
          <w:spacing w:val="6"/>
          <w:sz w:val="20"/>
          <w:szCs w:val="20"/>
        </w:rPr>
        <w:t xml:space="preserve">ordinaria iscritte o iscrivibili nel catasto edilizio urbano, può considerare come superficie </w:t>
      </w:r>
      <w:r w:rsidRPr="003E7C2A">
        <w:rPr>
          <w:rStyle w:val="CharacterStyle6"/>
          <w:sz w:val="20"/>
          <w:szCs w:val="20"/>
        </w:rPr>
        <w:t xml:space="preserve">assoggettabile al tributo quella pari all’80 per cento della superficie catastale determinata secondo </w:t>
      </w:r>
      <w:r w:rsidRPr="003E7C2A">
        <w:rPr>
          <w:rStyle w:val="CharacterStyle6"/>
          <w:spacing w:val="1"/>
          <w:sz w:val="20"/>
          <w:szCs w:val="20"/>
        </w:rPr>
        <w:t xml:space="preserve">i criteri stabiliti dal regolamento di cui al decreto del Presidente della Repubblica 23 marzo 1998, </w:t>
      </w:r>
      <w:r w:rsidRPr="003E7C2A">
        <w:rPr>
          <w:rStyle w:val="CharacterStyle6"/>
          <w:sz w:val="20"/>
          <w:szCs w:val="20"/>
        </w:rPr>
        <w:t>n. 138.</w:t>
      </w:r>
    </w:p>
    <w:p w:rsidR="006D4EE9" w:rsidRDefault="006D4EE9" w:rsidP="006D4EE9">
      <w:pPr>
        <w:pStyle w:val="Style9"/>
        <w:kinsoku w:val="0"/>
        <w:autoSpaceDE/>
        <w:autoSpaceDN/>
        <w:spacing w:before="324"/>
        <w:rPr>
          <w:rStyle w:val="CharacterStyle6"/>
          <w:b/>
          <w:bCs/>
          <w:w w:val="105"/>
          <w:sz w:val="20"/>
          <w:szCs w:val="20"/>
        </w:rPr>
      </w:pPr>
      <w:r>
        <w:rPr>
          <w:rStyle w:val="CharacterStyle6"/>
          <w:b/>
          <w:bCs/>
          <w:w w:val="105"/>
          <w:sz w:val="20"/>
          <w:szCs w:val="20"/>
        </w:rPr>
        <w:t>Art. 43</w:t>
      </w:r>
    </w:p>
    <w:p w:rsidR="006D4EE9" w:rsidRPr="00B05778" w:rsidRDefault="006D4EE9" w:rsidP="006D4EE9">
      <w:pPr>
        <w:pStyle w:val="Style9"/>
        <w:kinsoku w:val="0"/>
        <w:autoSpaceDE/>
        <w:autoSpaceDN/>
        <w:rPr>
          <w:rStyle w:val="CharacterStyle6"/>
          <w:b/>
          <w:bCs/>
          <w:w w:val="110"/>
          <w:sz w:val="20"/>
          <w:szCs w:val="20"/>
        </w:rPr>
      </w:pPr>
      <w:r w:rsidRPr="00B05778">
        <w:rPr>
          <w:rStyle w:val="CharacterStyle6"/>
          <w:b/>
          <w:bCs/>
          <w:w w:val="110"/>
          <w:sz w:val="20"/>
          <w:szCs w:val="20"/>
        </w:rPr>
        <w:t>Sanzioni</w:t>
      </w:r>
    </w:p>
    <w:p w:rsidR="006D4EE9" w:rsidRPr="00713CF3" w:rsidRDefault="006D4EE9" w:rsidP="006D4EE9">
      <w:pPr>
        <w:pStyle w:val="Style9"/>
        <w:kinsoku w:val="0"/>
        <w:autoSpaceDE/>
        <w:autoSpaceDN/>
        <w:ind w:left="284" w:right="72" w:hanging="284"/>
        <w:jc w:val="both"/>
        <w:rPr>
          <w:rStyle w:val="CharacterStyle6"/>
        </w:rPr>
      </w:pPr>
      <w:r>
        <w:rPr>
          <w:rStyle w:val="CharacterStyle6"/>
        </w:rPr>
        <w:t xml:space="preserve">1. </w:t>
      </w:r>
      <w:r w:rsidRPr="00A0328A">
        <w:rPr>
          <w:rStyle w:val="CharacterStyle6"/>
          <w:sz w:val="20"/>
          <w:szCs w:val="20"/>
        </w:rPr>
        <w:t xml:space="preserve">In caso di accertamento di violazione alle </w:t>
      </w:r>
      <w:r w:rsidRPr="00713CF3">
        <w:rPr>
          <w:rStyle w:val="CharacterStyle6"/>
          <w:sz w:val="20"/>
          <w:szCs w:val="20"/>
        </w:rPr>
        <w:t xml:space="preserve">disposizioni che disciplinano la tassa sui rifiuti ed al </w:t>
      </w:r>
      <w:r w:rsidRPr="00713CF3">
        <w:rPr>
          <w:rStyle w:val="CharacterStyle6"/>
          <w:spacing w:val="6"/>
          <w:sz w:val="20"/>
          <w:szCs w:val="20"/>
        </w:rPr>
        <w:t xml:space="preserve">presente regolamento, verranno applicate le sanzioni previste </w:t>
      </w:r>
      <w:r w:rsidR="002C1FC0" w:rsidRPr="00713CF3">
        <w:rPr>
          <w:rStyle w:val="CharacterStyle6"/>
          <w:spacing w:val="6"/>
          <w:sz w:val="20"/>
          <w:szCs w:val="20"/>
        </w:rPr>
        <w:t>dai D.Lgs. 18.12.1997, nn. 471, 472 e 473, in materia di sanzioni amministra</w:t>
      </w:r>
      <w:r w:rsidR="00FD49B3" w:rsidRPr="00713CF3">
        <w:rPr>
          <w:rStyle w:val="CharacterStyle6"/>
          <w:spacing w:val="6"/>
          <w:sz w:val="20"/>
          <w:szCs w:val="20"/>
        </w:rPr>
        <w:t>tive tributarie e successive modificazioni ed integrazioni e L</w:t>
      </w:r>
      <w:r w:rsidR="007418D5" w:rsidRPr="00713CF3">
        <w:rPr>
          <w:rStyle w:val="CharacterStyle6"/>
          <w:spacing w:val="6"/>
          <w:sz w:val="20"/>
          <w:szCs w:val="20"/>
        </w:rPr>
        <w:t xml:space="preserve">. n. 160 del 27/12/2019. </w:t>
      </w:r>
    </w:p>
    <w:p w:rsidR="006D4EE9" w:rsidRDefault="006D4EE9" w:rsidP="006D4EE9">
      <w:pPr>
        <w:pStyle w:val="Style9"/>
        <w:kinsoku w:val="0"/>
        <w:autoSpaceDE/>
        <w:autoSpaceDN/>
        <w:spacing w:before="216"/>
        <w:rPr>
          <w:rStyle w:val="CharacterStyle6"/>
          <w:b/>
          <w:bCs/>
          <w:w w:val="105"/>
          <w:sz w:val="20"/>
          <w:szCs w:val="20"/>
        </w:rPr>
      </w:pPr>
      <w:r>
        <w:rPr>
          <w:rStyle w:val="CharacterStyle6"/>
          <w:b/>
          <w:bCs/>
          <w:w w:val="105"/>
          <w:sz w:val="20"/>
          <w:szCs w:val="20"/>
        </w:rPr>
        <w:t>Art. 44</w:t>
      </w:r>
      <w:r>
        <w:rPr>
          <w:rStyle w:val="CharacterStyle6"/>
          <w:b/>
          <w:bCs/>
          <w:w w:val="105"/>
          <w:sz w:val="20"/>
          <w:szCs w:val="20"/>
        </w:rPr>
        <w:br/>
        <w:t>Contenzioso</w:t>
      </w:r>
    </w:p>
    <w:p w:rsidR="006D4EE9" w:rsidRPr="00115AE1" w:rsidRDefault="006D4EE9" w:rsidP="005A1110">
      <w:pPr>
        <w:widowControl w:val="0"/>
        <w:numPr>
          <w:ilvl w:val="0"/>
          <w:numId w:val="37"/>
        </w:numPr>
        <w:kinsoku w:val="0"/>
        <w:overflowPunct/>
        <w:autoSpaceDE/>
        <w:autoSpaceDN/>
        <w:adjustRightInd/>
        <w:ind w:left="284" w:hanging="284"/>
        <w:textAlignment w:val="auto"/>
        <w:rPr>
          <w:rFonts w:ascii="Calibri" w:hAnsi="Calibri" w:cs="Calibri"/>
          <w:spacing w:val="2"/>
        </w:rPr>
      </w:pPr>
      <w:r w:rsidRPr="00115AE1">
        <w:rPr>
          <w:rFonts w:ascii="Calibri" w:hAnsi="Calibri" w:cs="Calibri"/>
          <w:spacing w:val="2"/>
        </w:rPr>
        <w:t>Nella gestione del contenzioso vengono applicate le disposizioni vigenti in materia.</w:t>
      </w:r>
    </w:p>
    <w:p w:rsidR="006D4EE9" w:rsidRPr="00115AE1" w:rsidRDefault="006D4EE9" w:rsidP="005A1110">
      <w:pPr>
        <w:widowControl w:val="0"/>
        <w:numPr>
          <w:ilvl w:val="0"/>
          <w:numId w:val="37"/>
        </w:numPr>
        <w:kinsoku w:val="0"/>
        <w:overflowPunct/>
        <w:autoSpaceDE/>
        <w:autoSpaceDN/>
        <w:adjustRightInd/>
        <w:ind w:left="284" w:right="72" w:hanging="284"/>
        <w:textAlignment w:val="auto"/>
        <w:rPr>
          <w:rFonts w:ascii="Calibri" w:hAnsi="Calibri" w:cs="Calibri"/>
        </w:rPr>
      </w:pPr>
      <w:r w:rsidRPr="00115AE1">
        <w:rPr>
          <w:rFonts w:ascii="Calibri" w:hAnsi="Calibri" w:cs="Calibri"/>
          <w:spacing w:val="-2"/>
        </w:rPr>
        <w:t xml:space="preserve">Al fine di ridurre il contenzioso verranno adottati tutti gli strumenti deflattivi del contenzioso </w:t>
      </w:r>
      <w:r w:rsidRPr="00115AE1">
        <w:rPr>
          <w:rFonts w:ascii="Calibri" w:hAnsi="Calibri" w:cs="Calibri"/>
        </w:rPr>
        <w:t xml:space="preserve">consentiti dalla </w:t>
      </w:r>
      <w:r w:rsidRPr="00115AE1">
        <w:rPr>
          <w:rFonts w:ascii="Calibri" w:hAnsi="Calibri" w:cs="Calibri"/>
        </w:rPr>
        <w:lastRenderedPageBreak/>
        <w:t>normativa vigente.</w:t>
      </w:r>
    </w:p>
    <w:p w:rsidR="006D4EE9" w:rsidRPr="00115AE1" w:rsidRDefault="006D4EE9" w:rsidP="006D4EE9">
      <w:pPr>
        <w:spacing w:before="504"/>
        <w:jc w:val="center"/>
        <w:rPr>
          <w:rFonts w:ascii="Calibri" w:hAnsi="Calibri" w:cs="Calibri"/>
          <w:b/>
          <w:bCs/>
          <w:w w:val="110"/>
        </w:rPr>
      </w:pPr>
      <w:r w:rsidRPr="00115AE1">
        <w:rPr>
          <w:rFonts w:ascii="Calibri" w:hAnsi="Calibri" w:cs="Calibri"/>
          <w:b/>
          <w:bCs/>
          <w:w w:val="110"/>
        </w:rPr>
        <w:t>Art. 45</w:t>
      </w:r>
    </w:p>
    <w:p w:rsidR="006D4EE9" w:rsidRPr="00115AE1" w:rsidRDefault="006D4EE9" w:rsidP="006D4EE9">
      <w:pPr>
        <w:pStyle w:val="Style9"/>
        <w:kinsoku w:val="0"/>
        <w:autoSpaceDE/>
        <w:autoSpaceDN/>
        <w:rPr>
          <w:rStyle w:val="CharacterStyle6"/>
          <w:b/>
          <w:bCs/>
          <w:spacing w:val="-8"/>
          <w:w w:val="110"/>
          <w:sz w:val="20"/>
          <w:szCs w:val="20"/>
        </w:rPr>
      </w:pPr>
      <w:r w:rsidRPr="00115AE1">
        <w:rPr>
          <w:rStyle w:val="CharacterStyle6"/>
          <w:b/>
          <w:bCs/>
          <w:spacing w:val="-8"/>
          <w:w w:val="110"/>
          <w:sz w:val="20"/>
          <w:szCs w:val="20"/>
        </w:rPr>
        <w:t>Trattamento dei dati personali</w:t>
      </w:r>
    </w:p>
    <w:p w:rsidR="006D4EE9" w:rsidRPr="00115AE1" w:rsidRDefault="006D4EE9" w:rsidP="006D4EE9">
      <w:pPr>
        <w:ind w:left="284" w:right="72" w:hanging="284"/>
        <w:rPr>
          <w:rFonts w:ascii="Calibri" w:hAnsi="Calibri" w:cs="Calibri"/>
        </w:rPr>
      </w:pPr>
      <w:r w:rsidRPr="00115AE1">
        <w:rPr>
          <w:rFonts w:ascii="Calibri" w:hAnsi="Calibri" w:cs="Calibri"/>
        </w:rPr>
        <w:t>1. I dati acquisiti al fine dell’applicazione del tributo disciplinato dal presente regolamento sono trattati nel rispetto dal D.Lgs. 196/2003.</w:t>
      </w:r>
    </w:p>
    <w:p w:rsidR="006D4EE9" w:rsidRDefault="006D4EE9" w:rsidP="006D4EE9">
      <w:pPr>
        <w:pStyle w:val="Style11"/>
        <w:kinsoku w:val="0"/>
        <w:autoSpaceDE/>
        <w:autoSpaceDN/>
        <w:adjustRightInd/>
        <w:jc w:val="center"/>
        <w:rPr>
          <w:rStyle w:val="CharacterStyle4"/>
          <w:b/>
          <w:bCs/>
          <w:color w:val="0000FF"/>
          <w:spacing w:val="-8"/>
          <w:w w:val="105"/>
          <w:u w:val="single"/>
        </w:rPr>
      </w:pPr>
    </w:p>
    <w:p w:rsidR="006D4EE9" w:rsidRDefault="006D4EE9" w:rsidP="006D4EE9">
      <w:pPr>
        <w:pStyle w:val="Style11"/>
        <w:kinsoku w:val="0"/>
        <w:autoSpaceDE/>
        <w:autoSpaceDN/>
        <w:adjustRightInd/>
        <w:jc w:val="center"/>
        <w:rPr>
          <w:rStyle w:val="CharacterStyle4"/>
          <w:b/>
          <w:bCs/>
          <w:color w:val="0000FF"/>
          <w:spacing w:val="-8"/>
          <w:w w:val="105"/>
          <w:u w:val="single"/>
        </w:rPr>
      </w:pPr>
    </w:p>
    <w:p w:rsidR="006D4EE9" w:rsidRDefault="006D4EE9" w:rsidP="006D4EE9">
      <w:pPr>
        <w:pStyle w:val="Style11"/>
        <w:kinsoku w:val="0"/>
        <w:autoSpaceDE/>
        <w:autoSpaceDN/>
        <w:adjustRightInd/>
        <w:jc w:val="center"/>
        <w:rPr>
          <w:rStyle w:val="CharacterStyle4"/>
          <w:b/>
          <w:bCs/>
          <w:color w:val="0000FF"/>
          <w:spacing w:val="-8"/>
          <w:w w:val="105"/>
          <w:u w:val="single"/>
        </w:rPr>
      </w:pPr>
    </w:p>
    <w:p w:rsidR="006D4EE9" w:rsidRDefault="006D4EE9" w:rsidP="006D4EE9">
      <w:pPr>
        <w:pStyle w:val="Style11"/>
        <w:kinsoku w:val="0"/>
        <w:autoSpaceDE/>
        <w:autoSpaceDN/>
        <w:adjustRightInd/>
        <w:jc w:val="center"/>
        <w:rPr>
          <w:rStyle w:val="CharacterStyle4"/>
          <w:b/>
          <w:bCs/>
          <w:color w:val="0000FF"/>
          <w:spacing w:val="-8"/>
          <w:w w:val="105"/>
          <w:u w:val="single"/>
        </w:rPr>
      </w:pPr>
    </w:p>
    <w:p w:rsidR="006D4EE9" w:rsidRDefault="00F33DBF" w:rsidP="006D4EE9">
      <w:pPr>
        <w:pStyle w:val="Style11"/>
        <w:kinsoku w:val="0"/>
        <w:autoSpaceDE/>
        <w:autoSpaceDN/>
        <w:adjustRightInd/>
        <w:jc w:val="center"/>
        <w:rPr>
          <w:rStyle w:val="CharacterStyle4"/>
          <w:b/>
          <w:bCs/>
          <w:color w:val="0000FF"/>
          <w:spacing w:val="-4"/>
          <w:w w:val="105"/>
          <w:u w:val="single"/>
        </w:rPr>
      </w:pPr>
      <w:r w:rsidRPr="00F33DBF">
        <w:rPr>
          <w:noProof/>
        </w:rPr>
        <w:pict>
          <v:shape id="Text Box 19" o:spid="_x0000_s1042" type="#_x0000_t202" style="position:absolute;left:0;text-align:left;margin-left:418.2pt;margin-top:740pt;width:67.8pt;height:9.35pt;z-index:25167564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" o:allowincell="f" stroked="f">
            <v:fill opacity="0"/>
            <v:textbox inset="0,0,0,0">
              <w:txbxContent>
                <w:p w:rsidR="00656138" w:rsidRDefault="00656138" w:rsidP="006D4EE9">
                  <w:pPr>
                    <w:spacing w:line="189" w:lineRule="auto"/>
                    <w:rPr>
                      <w:b/>
                      <w:bCs/>
                      <w:i/>
                      <w:iCs/>
                      <w:spacing w:val="-5"/>
                      <w:w w:val="105"/>
                    </w:rPr>
                  </w:pPr>
                </w:p>
              </w:txbxContent>
            </v:textbox>
            <w10:wrap type="square"/>
          </v:shape>
        </w:pict>
      </w:r>
      <w:r w:rsidR="006D4EE9">
        <w:rPr>
          <w:rStyle w:val="CharacterStyle4"/>
          <w:b/>
          <w:bCs/>
          <w:color w:val="0000FF"/>
          <w:spacing w:val="-8"/>
          <w:w w:val="105"/>
          <w:u w:val="single"/>
        </w:rPr>
        <w:t xml:space="preserve">CAPO VIII </w:t>
      </w:r>
      <w:r w:rsidR="006D4EE9">
        <w:rPr>
          <w:rStyle w:val="CharacterStyle4"/>
          <w:b/>
          <w:bCs/>
          <w:color w:val="0000FF"/>
          <w:spacing w:val="-8"/>
          <w:w w:val="105"/>
          <w:u w:val="single"/>
        </w:rPr>
        <w:br/>
      </w:r>
      <w:r w:rsidR="006D4EE9">
        <w:rPr>
          <w:rStyle w:val="CharacterStyle4"/>
          <w:b/>
          <w:bCs/>
          <w:color w:val="0000FF"/>
          <w:spacing w:val="-4"/>
          <w:w w:val="105"/>
          <w:u w:val="single"/>
        </w:rPr>
        <w:t>NORME TRANSITORIE</w:t>
      </w:r>
    </w:p>
    <w:p w:rsidR="006D4EE9" w:rsidRDefault="006D4EE9" w:rsidP="006D4EE9">
      <w:pPr>
        <w:pStyle w:val="Style11"/>
        <w:kinsoku w:val="0"/>
        <w:autoSpaceDE/>
        <w:autoSpaceDN/>
        <w:adjustRightInd/>
        <w:spacing w:before="360"/>
        <w:jc w:val="center"/>
        <w:rPr>
          <w:rStyle w:val="CharacterStyle4"/>
          <w:b/>
          <w:bCs/>
        </w:rPr>
      </w:pPr>
      <w:r>
        <w:rPr>
          <w:rStyle w:val="CharacterStyle4"/>
          <w:b/>
          <w:bCs/>
        </w:rPr>
        <w:t>Art. 46</w:t>
      </w:r>
      <w:r>
        <w:rPr>
          <w:rStyle w:val="CharacterStyle4"/>
          <w:b/>
          <w:bCs/>
        </w:rPr>
        <w:br/>
        <w:t>Disposizioni finali e transitorie</w:t>
      </w:r>
    </w:p>
    <w:p w:rsidR="006D4EE9" w:rsidRPr="00115AE1" w:rsidRDefault="006D4EE9" w:rsidP="005A1110">
      <w:pPr>
        <w:widowControl w:val="0"/>
        <w:numPr>
          <w:ilvl w:val="0"/>
          <w:numId w:val="47"/>
        </w:numPr>
        <w:tabs>
          <w:tab w:val="clear" w:pos="1440"/>
        </w:tabs>
        <w:kinsoku w:val="0"/>
        <w:overflowPunct/>
        <w:autoSpaceDE/>
        <w:autoSpaceDN/>
        <w:adjustRightInd/>
        <w:ind w:left="360"/>
        <w:textAlignment w:val="auto"/>
        <w:rPr>
          <w:rFonts w:ascii="Calibri" w:hAnsi="Calibri" w:cs="Calibri"/>
        </w:rPr>
      </w:pPr>
      <w:r w:rsidRPr="00115AE1">
        <w:rPr>
          <w:rFonts w:ascii="Calibri" w:hAnsi="Calibri" w:cs="Calibri"/>
          <w:spacing w:val="4"/>
        </w:rPr>
        <w:t xml:space="preserve">Il presente regolamento abroga e sostituisce le norme regolamentari precedentemente </w:t>
      </w:r>
      <w:r w:rsidRPr="00115AE1">
        <w:rPr>
          <w:rFonts w:ascii="Calibri" w:hAnsi="Calibri" w:cs="Calibri"/>
        </w:rPr>
        <w:t>deliberate in materia di tassazione per la raccolta e lo smaltimento di rifiuti urbani.</w:t>
      </w:r>
    </w:p>
    <w:p w:rsidR="006D4EE9" w:rsidRDefault="006D4EE9" w:rsidP="005A1110">
      <w:pPr>
        <w:widowControl w:val="0"/>
        <w:numPr>
          <w:ilvl w:val="0"/>
          <w:numId w:val="47"/>
        </w:numPr>
        <w:tabs>
          <w:tab w:val="clear" w:pos="1440"/>
        </w:tabs>
        <w:kinsoku w:val="0"/>
        <w:overflowPunct/>
        <w:autoSpaceDE/>
        <w:autoSpaceDN/>
        <w:adjustRightInd/>
        <w:ind w:left="360"/>
        <w:textAlignment w:val="auto"/>
        <w:rPr>
          <w:rFonts w:ascii="Calibri" w:hAnsi="Calibri" w:cs="Calibri"/>
        </w:rPr>
      </w:pPr>
      <w:r w:rsidRPr="00115AE1">
        <w:rPr>
          <w:rFonts w:ascii="Calibri" w:hAnsi="Calibri" w:cs="Calibri"/>
          <w:spacing w:val="-1"/>
        </w:rPr>
        <w:t xml:space="preserve">Per l’applicazione della nuova tassa sui rifiuti (TARI) si considerano valide le dichiarazioni già </w:t>
      </w:r>
      <w:r w:rsidRPr="00115AE1">
        <w:rPr>
          <w:rFonts w:ascii="Calibri" w:hAnsi="Calibri" w:cs="Calibri"/>
        </w:rPr>
        <w:t>presentate in relazione al precedente prelievo per la raccolta e smaltimento dei rifiuti urbani</w:t>
      </w:r>
      <w:r>
        <w:rPr>
          <w:rFonts w:ascii="Calibri" w:hAnsi="Calibri" w:cs="Calibri"/>
        </w:rPr>
        <w:t>.</w:t>
      </w:r>
    </w:p>
    <w:p w:rsidR="006D4EE9" w:rsidRPr="001C1E88" w:rsidRDefault="006D4EE9" w:rsidP="006D4EE9">
      <w:pPr>
        <w:rPr>
          <w:rFonts w:ascii="Arial" w:hAnsi="Arial" w:cs="Arial"/>
          <w:sz w:val="22"/>
        </w:rPr>
      </w:pPr>
    </w:p>
    <w:p w:rsidR="006D4EE9" w:rsidRPr="001C1E88" w:rsidRDefault="006D4EE9" w:rsidP="006D4EE9">
      <w:pPr>
        <w:rPr>
          <w:rFonts w:ascii="Arial" w:hAnsi="Arial" w:cs="Arial"/>
          <w:sz w:val="22"/>
        </w:rPr>
      </w:pPr>
    </w:p>
    <w:p w:rsidR="006D4EE9" w:rsidRPr="001C1E88" w:rsidRDefault="006D4EE9" w:rsidP="006D4EE9">
      <w:pPr>
        <w:rPr>
          <w:rFonts w:ascii="Arial" w:hAnsi="Arial" w:cs="Arial"/>
          <w:sz w:val="22"/>
        </w:rPr>
      </w:pPr>
    </w:p>
    <w:p w:rsidR="006D4EE9" w:rsidRDefault="006D4EE9" w:rsidP="006D4EE9">
      <w:pPr>
        <w:spacing w:before="720"/>
        <w:rPr>
          <w:rFonts w:ascii="Calibri" w:hAnsi="Calibri" w:cs="Arial Rounded MT Bold"/>
          <w:b/>
          <w:bCs/>
          <w:w w:val="105"/>
        </w:rPr>
      </w:pPr>
      <w:r>
        <w:rPr>
          <w:rFonts w:ascii="Arial" w:hAnsi="Arial" w:cs="Arial"/>
          <w:sz w:val="22"/>
        </w:rPr>
        <w:br w:type="page"/>
      </w:r>
      <w:r>
        <w:rPr>
          <w:rFonts w:ascii="Calibri" w:hAnsi="Calibri" w:cs="Arial Rounded MT Bold"/>
          <w:b/>
          <w:bCs/>
          <w:w w:val="105"/>
        </w:rPr>
        <w:lastRenderedPageBreak/>
        <w:t>ALLEGATO A</w:t>
      </w:r>
    </w:p>
    <w:p w:rsidR="006D4EE9" w:rsidRDefault="006D4EE9" w:rsidP="006D4EE9">
      <w:pPr>
        <w:spacing w:before="144"/>
        <w:rPr>
          <w:rFonts w:ascii="Calibri" w:hAnsi="Calibri" w:cs="Arial Rounded MT Bold"/>
          <w:b/>
          <w:bCs/>
          <w:spacing w:val="-2"/>
        </w:rPr>
      </w:pPr>
      <w:r>
        <w:rPr>
          <w:rFonts w:ascii="Calibri" w:hAnsi="Calibri" w:cs="Arial Rounded MT Bold"/>
          <w:b/>
          <w:bCs/>
          <w:spacing w:val="-2"/>
        </w:rPr>
        <w:t>CATEGORIE DI UTENZE NON DOMESTICHE.</w:t>
      </w:r>
    </w:p>
    <w:p w:rsidR="006D4EE9" w:rsidRDefault="006D4EE9" w:rsidP="006D4EE9">
      <w:pPr>
        <w:spacing w:before="252"/>
        <w:rPr>
          <w:rFonts w:ascii="Calibri" w:hAnsi="Calibri" w:cs="Arial Rounded MT Bold"/>
          <w:b/>
          <w:bCs/>
          <w:spacing w:val="-2"/>
        </w:rPr>
      </w:pPr>
      <w:r>
        <w:rPr>
          <w:rFonts w:ascii="Calibri" w:hAnsi="Calibri" w:cs="Arial Rounded MT Bold"/>
          <w:b/>
          <w:bCs/>
          <w:spacing w:val="-2"/>
        </w:rPr>
        <w:t>LE UTENZE NON DOMESTICHE SONO SUDDIVISE NELLE SEGUENTI CATEGORIE.</w:t>
      </w:r>
    </w:p>
    <w:p w:rsidR="006D4EE9" w:rsidRDefault="006D4EE9" w:rsidP="006D4EE9">
      <w:pPr>
        <w:spacing w:before="288" w:line="204" w:lineRule="auto"/>
        <w:rPr>
          <w:rFonts w:ascii="Calibri" w:hAnsi="Calibri" w:cs="Arial Rounded MT Bold"/>
          <w:b/>
          <w:bCs/>
        </w:rPr>
      </w:pPr>
      <w:r>
        <w:rPr>
          <w:rFonts w:ascii="Calibri" w:hAnsi="Calibri" w:cs="Arial Rounded MT Bold"/>
          <w:b/>
          <w:bCs/>
        </w:rPr>
        <w:t>Comuni con più di 5.000 abitanti</w:t>
      </w:r>
    </w:p>
    <w:p w:rsidR="006D4EE9" w:rsidRDefault="006D4EE9" w:rsidP="005A1110">
      <w:pPr>
        <w:pStyle w:val="Style6"/>
        <w:numPr>
          <w:ilvl w:val="0"/>
          <w:numId w:val="58"/>
        </w:numPr>
        <w:kinsoku w:val="0"/>
        <w:autoSpaceDE/>
        <w:spacing w:before="72" w:line="180" w:lineRule="auto"/>
        <w:jc w:val="left"/>
        <w:rPr>
          <w:rStyle w:val="CharacterStyle2"/>
          <w:rFonts w:cs="Times New Roman"/>
          <w:spacing w:val="2"/>
          <w:sz w:val="20"/>
        </w:rPr>
      </w:pPr>
      <w:r>
        <w:rPr>
          <w:rStyle w:val="CharacterStyle2"/>
          <w:rFonts w:ascii="Calibri" w:hAnsi="Calibri"/>
          <w:spacing w:val="2"/>
          <w:sz w:val="20"/>
          <w:szCs w:val="20"/>
        </w:rPr>
        <w:t>Associazioni, biblioteche, musei, scuole (ballo, guida ecc.)</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0"/>
          <w:sz w:val="20"/>
          <w:szCs w:val="20"/>
        </w:rPr>
      </w:pPr>
      <w:r>
        <w:rPr>
          <w:rStyle w:val="CharacterStyle2"/>
          <w:rFonts w:ascii="Calibri" w:hAnsi="Calibri"/>
          <w:spacing w:val="10"/>
          <w:sz w:val="20"/>
          <w:szCs w:val="20"/>
        </w:rPr>
        <w:t>Cinematografi, teatri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5"/>
          <w:sz w:val="20"/>
          <w:szCs w:val="20"/>
        </w:rPr>
      </w:pPr>
      <w:r>
        <w:rPr>
          <w:rStyle w:val="CharacterStyle2"/>
          <w:rFonts w:ascii="Calibri" w:hAnsi="Calibri"/>
          <w:spacing w:val="5"/>
          <w:sz w:val="20"/>
          <w:szCs w:val="20"/>
        </w:rPr>
        <w:t>Autorimesse, magazzini senza vendita diretta</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
          <w:sz w:val="20"/>
          <w:szCs w:val="20"/>
        </w:rPr>
      </w:pPr>
      <w:r>
        <w:rPr>
          <w:rStyle w:val="CharacterStyle2"/>
          <w:rFonts w:ascii="Calibri" w:hAnsi="Calibri"/>
          <w:spacing w:val="1"/>
          <w:sz w:val="20"/>
          <w:szCs w:val="20"/>
        </w:rPr>
        <w:t>Campeggi, distributori carburanti, impianti sportivi</w:t>
      </w:r>
    </w:p>
    <w:p w:rsidR="006D4EE9" w:rsidRDefault="006D4EE9" w:rsidP="005A1110">
      <w:pPr>
        <w:pStyle w:val="Style6"/>
        <w:numPr>
          <w:ilvl w:val="0"/>
          <w:numId w:val="58"/>
        </w:numPr>
        <w:kinsoku w:val="0"/>
        <w:autoSpaceDE/>
        <w:spacing w:before="0"/>
        <w:jc w:val="left"/>
        <w:rPr>
          <w:rStyle w:val="CharacterStyle2"/>
          <w:rFonts w:ascii="Calibri" w:hAnsi="Calibri"/>
          <w:spacing w:val="10"/>
          <w:sz w:val="20"/>
          <w:szCs w:val="20"/>
        </w:rPr>
      </w:pPr>
      <w:r>
        <w:rPr>
          <w:rStyle w:val="CharacterStyle2"/>
          <w:rFonts w:ascii="Calibri" w:hAnsi="Calibri"/>
          <w:spacing w:val="10"/>
          <w:sz w:val="20"/>
          <w:szCs w:val="20"/>
        </w:rPr>
        <w:t>Stabilimenti balneari</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10"/>
          <w:sz w:val="20"/>
          <w:szCs w:val="20"/>
        </w:rPr>
      </w:pPr>
      <w:r>
        <w:rPr>
          <w:rStyle w:val="CharacterStyle2"/>
          <w:rFonts w:ascii="Calibri" w:hAnsi="Calibri"/>
          <w:spacing w:val="10"/>
          <w:sz w:val="20"/>
          <w:szCs w:val="20"/>
        </w:rPr>
        <w:t>Autosaloni, esposizioni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0"/>
          <w:sz w:val="20"/>
          <w:szCs w:val="20"/>
        </w:rPr>
      </w:pPr>
      <w:r>
        <w:rPr>
          <w:rStyle w:val="CharacterStyle2"/>
          <w:rFonts w:ascii="Calibri" w:hAnsi="Calibri"/>
          <w:spacing w:val="10"/>
          <w:sz w:val="20"/>
          <w:szCs w:val="20"/>
        </w:rPr>
        <w:t>Alberghi con ristorante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0"/>
          <w:sz w:val="20"/>
          <w:szCs w:val="20"/>
        </w:rPr>
      </w:pPr>
      <w:r>
        <w:rPr>
          <w:rStyle w:val="CharacterStyle2"/>
          <w:rFonts w:ascii="Calibri" w:hAnsi="Calibri"/>
          <w:spacing w:val="10"/>
          <w:sz w:val="20"/>
          <w:szCs w:val="20"/>
        </w:rPr>
        <w:t>Alberghi senza ristorante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7"/>
          <w:sz w:val="20"/>
          <w:szCs w:val="20"/>
        </w:rPr>
      </w:pPr>
      <w:r>
        <w:rPr>
          <w:rStyle w:val="CharacterStyle2"/>
          <w:rFonts w:ascii="Calibri" w:hAnsi="Calibri"/>
          <w:spacing w:val="7"/>
          <w:sz w:val="20"/>
          <w:szCs w:val="20"/>
        </w:rPr>
        <w:t>Carceri, case di cura e di riposo, caserme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8"/>
          <w:sz w:val="20"/>
          <w:szCs w:val="20"/>
        </w:rPr>
      </w:pPr>
      <w:r>
        <w:rPr>
          <w:rStyle w:val="CharacterStyle2"/>
          <w:rFonts w:ascii="Calibri" w:hAnsi="Calibri"/>
          <w:spacing w:val="18"/>
          <w:sz w:val="20"/>
          <w:szCs w:val="20"/>
        </w:rPr>
        <w:t>Ospedali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4"/>
          <w:sz w:val="20"/>
          <w:szCs w:val="20"/>
        </w:rPr>
      </w:pPr>
      <w:r>
        <w:rPr>
          <w:rStyle w:val="CharacterStyle2"/>
          <w:rFonts w:ascii="Calibri" w:hAnsi="Calibri"/>
          <w:spacing w:val="4"/>
          <w:sz w:val="20"/>
          <w:szCs w:val="20"/>
        </w:rPr>
        <w:t>Agenzie, uffici</w:t>
      </w:r>
    </w:p>
    <w:p w:rsidR="006D4EE9" w:rsidRDefault="006D4EE9" w:rsidP="005A1110">
      <w:pPr>
        <w:pStyle w:val="Style6"/>
        <w:numPr>
          <w:ilvl w:val="0"/>
          <w:numId w:val="58"/>
        </w:numPr>
        <w:kinsoku w:val="0"/>
        <w:autoSpaceDE/>
        <w:spacing w:before="0"/>
        <w:jc w:val="left"/>
        <w:rPr>
          <w:rStyle w:val="CharacterStyle2"/>
          <w:rFonts w:ascii="Calibri" w:hAnsi="Calibri"/>
          <w:spacing w:val="6"/>
          <w:sz w:val="20"/>
          <w:szCs w:val="20"/>
        </w:rPr>
      </w:pPr>
      <w:r>
        <w:rPr>
          <w:rStyle w:val="CharacterStyle2"/>
          <w:rFonts w:ascii="Calibri" w:hAnsi="Calibri"/>
          <w:spacing w:val="6"/>
          <w:sz w:val="20"/>
          <w:szCs w:val="20"/>
        </w:rPr>
        <w:t>Banche e istituti di credito</w:t>
      </w:r>
      <w:r w:rsidR="008116F6" w:rsidRPr="007418D5">
        <w:rPr>
          <w:rStyle w:val="CharacterStyle2"/>
          <w:rFonts w:ascii="Calibri" w:hAnsi="Calibri"/>
          <w:color w:val="000000" w:themeColor="text1"/>
          <w:spacing w:val="6"/>
          <w:sz w:val="20"/>
          <w:szCs w:val="20"/>
        </w:rPr>
        <w:t>e studi professionali *</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1"/>
          <w:sz w:val="20"/>
          <w:szCs w:val="20"/>
        </w:rPr>
      </w:pPr>
      <w:r>
        <w:rPr>
          <w:rStyle w:val="CharacterStyle2"/>
          <w:rFonts w:ascii="Calibri" w:hAnsi="Calibri"/>
          <w:spacing w:val="1"/>
          <w:sz w:val="20"/>
          <w:szCs w:val="20"/>
        </w:rPr>
        <w:t>Cartolerie, librerie, negozi di beni durevoli, calzature, ferramenta</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4"/>
          <w:sz w:val="20"/>
          <w:szCs w:val="20"/>
        </w:rPr>
      </w:pPr>
      <w:r>
        <w:rPr>
          <w:rStyle w:val="CharacterStyle2"/>
          <w:rFonts w:ascii="Calibri" w:hAnsi="Calibri"/>
          <w:spacing w:val="4"/>
          <w:sz w:val="20"/>
          <w:szCs w:val="20"/>
        </w:rPr>
        <w:t>Edicole, farmacie, plurilicenza, tabaccai</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z w:val="20"/>
          <w:szCs w:val="20"/>
        </w:rPr>
      </w:pPr>
      <w:r>
        <w:rPr>
          <w:rStyle w:val="CharacterStyle2"/>
          <w:rFonts w:ascii="Calibri" w:hAnsi="Calibri"/>
          <w:sz w:val="20"/>
          <w:szCs w:val="20"/>
        </w:rPr>
        <w:t>Negozi di Antiquariato, cappelli, filatelia, ombrelli, tappeti, tende e tessuti</w:t>
      </w:r>
    </w:p>
    <w:p w:rsidR="006D4EE9" w:rsidRDefault="006D4EE9" w:rsidP="005A1110">
      <w:pPr>
        <w:pStyle w:val="Style6"/>
        <w:numPr>
          <w:ilvl w:val="0"/>
          <w:numId w:val="58"/>
        </w:numPr>
        <w:kinsoku w:val="0"/>
        <w:autoSpaceDE/>
        <w:spacing w:before="0"/>
        <w:jc w:val="left"/>
        <w:rPr>
          <w:rStyle w:val="CharacterStyle2"/>
          <w:rFonts w:ascii="Calibri" w:hAnsi="Calibri"/>
          <w:spacing w:val="6"/>
          <w:sz w:val="20"/>
          <w:szCs w:val="20"/>
        </w:rPr>
      </w:pPr>
      <w:r>
        <w:rPr>
          <w:rStyle w:val="CharacterStyle2"/>
          <w:rFonts w:ascii="Calibri" w:hAnsi="Calibri"/>
          <w:spacing w:val="6"/>
          <w:sz w:val="20"/>
          <w:szCs w:val="20"/>
        </w:rPr>
        <w:t>Banchi di mercato beni durevoli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8"/>
          <w:sz w:val="20"/>
          <w:szCs w:val="20"/>
        </w:rPr>
      </w:pPr>
      <w:r>
        <w:rPr>
          <w:rStyle w:val="CharacterStyle2"/>
          <w:rFonts w:ascii="Calibri" w:hAnsi="Calibri"/>
          <w:spacing w:val="8"/>
          <w:sz w:val="20"/>
          <w:szCs w:val="20"/>
        </w:rPr>
        <w:t>Barbiere, estetista, parrucchiere</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1"/>
          <w:sz w:val="20"/>
          <w:szCs w:val="20"/>
        </w:rPr>
      </w:pPr>
      <w:r>
        <w:rPr>
          <w:rStyle w:val="CharacterStyle2"/>
          <w:rFonts w:ascii="Calibri" w:hAnsi="Calibri"/>
          <w:spacing w:val="-1"/>
          <w:sz w:val="20"/>
          <w:szCs w:val="20"/>
        </w:rPr>
        <w:t>Attività artigianali tipo botteghe (elettricista, fabbro, falegname, idraulico, fabbro, elettricista)</w:t>
      </w:r>
    </w:p>
    <w:p w:rsidR="006D4EE9" w:rsidRDefault="006D4EE9" w:rsidP="005A1110">
      <w:pPr>
        <w:pStyle w:val="Style6"/>
        <w:numPr>
          <w:ilvl w:val="0"/>
          <w:numId w:val="58"/>
        </w:numPr>
        <w:kinsoku w:val="0"/>
        <w:autoSpaceDE/>
        <w:spacing w:before="0"/>
        <w:jc w:val="left"/>
        <w:rPr>
          <w:rStyle w:val="CharacterStyle2"/>
          <w:rFonts w:ascii="Calibri" w:hAnsi="Calibri"/>
          <w:spacing w:val="5"/>
          <w:sz w:val="20"/>
          <w:szCs w:val="20"/>
        </w:rPr>
      </w:pPr>
      <w:r>
        <w:rPr>
          <w:rStyle w:val="CharacterStyle2"/>
          <w:rFonts w:ascii="Calibri" w:hAnsi="Calibri"/>
          <w:spacing w:val="5"/>
          <w:sz w:val="20"/>
          <w:szCs w:val="20"/>
        </w:rPr>
        <w:t>Autofficina, carrozzeria, elettrauto</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2"/>
          <w:sz w:val="20"/>
          <w:szCs w:val="20"/>
        </w:rPr>
      </w:pPr>
      <w:r>
        <w:rPr>
          <w:rStyle w:val="CharacterStyle2"/>
          <w:rFonts w:ascii="Calibri" w:hAnsi="Calibri"/>
          <w:spacing w:val="2"/>
          <w:sz w:val="20"/>
          <w:szCs w:val="20"/>
        </w:rPr>
        <w:t>Attività industriali con capannoni di produzione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z w:val="20"/>
          <w:szCs w:val="20"/>
        </w:rPr>
      </w:pPr>
      <w:r>
        <w:rPr>
          <w:rStyle w:val="CharacterStyle2"/>
          <w:rFonts w:ascii="Calibri" w:hAnsi="Calibri"/>
          <w:sz w:val="20"/>
          <w:szCs w:val="20"/>
        </w:rPr>
        <w:t>Attività artigianali di produzione beni specifici</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4"/>
          <w:sz w:val="20"/>
          <w:szCs w:val="20"/>
        </w:rPr>
      </w:pPr>
      <w:r>
        <w:rPr>
          <w:rStyle w:val="CharacterStyle2"/>
          <w:rFonts w:ascii="Calibri" w:hAnsi="Calibri"/>
          <w:spacing w:val="4"/>
          <w:sz w:val="20"/>
          <w:szCs w:val="20"/>
        </w:rPr>
        <w:t>Osterie, pizzerie, pub, ristoranti, trattorie</w:t>
      </w:r>
    </w:p>
    <w:p w:rsidR="006D4EE9" w:rsidRDefault="006D4EE9" w:rsidP="005A1110">
      <w:pPr>
        <w:pStyle w:val="Style6"/>
        <w:numPr>
          <w:ilvl w:val="0"/>
          <w:numId w:val="58"/>
        </w:numPr>
        <w:kinsoku w:val="0"/>
        <w:autoSpaceDE/>
        <w:spacing w:before="0"/>
        <w:jc w:val="left"/>
        <w:rPr>
          <w:rStyle w:val="CharacterStyle2"/>
          <w:rFonts w:ascii="Calibri" w:hAnsi="Calibri"/>
          <w:spacing w:val="10"/>
          <w:sz w:val="20"/>
          <w:szCs w:val="20"/>
        </w:rPr>
      </w:pPr>
      <w:r>
        <w:rPr>
          <w:rStyle w:val="CharacterStyle2"/>
          <w:rFonts w:ascii="Calibri" w:hAnsi="Calibri"/>
          <w:spacing w:val="10"/>
          <w:sz w:val="20"/>
          <w:szCs w:val="20"/>
        </w:rPr>
        <w:t>Birrerie, hamburgerie, mense</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12"/>
          <w:sz w:val="20"/>
          <w:szCs w:val="20"/>
        </w:rPr>
      </w:pPr>
      <w:r>
        <w:rPr>
          <w:rStyle w:val="CharacterStyle2"/>
          <w:rFonts w:ascii="Calibri" w:hAnsi="Calibri"/>
          <w:spacing w:val="12"/>
          <w:sz w:val="20"/>
          <w:szCs w:val="20"/>
        </w:rPr>
        <w:t>Bar, caffè, pasticceria</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2"/>
          <w:sz w:val="20"/>
          <w:szCs w:val="20"/>
        </w:rPr>
      </w:pPr>
      <w:r>
        <w:rPr>
          <w:rStyle w:val="CharacterStyle2"/>
          <w:rFonts w:ascii="Calibri" w:hAnsi="Calibri"/>
          <w:spacing w:val="2"/>
          <w:sz w:val="20"/>
          <w:szCs w:val="20"/>
        </w:rPr>
        <w:t>Generi alimentari (macellerie, pane e pasta, salumi e formaggi, supermercati)</w:t>
      </w:r>
    </w:p>
    <w:p w:rsidR="006D4EE9" w:rsidRDefault="006D4EE9" w:rsidP="005A1110">
      <w:pPr>
        <w:pStyle w:val="Style6"/>
        <w:numPr>
          <w:ilvl w:val="0"/>
          <w:numId w:val="58"/>
        </w:numPr>
        <w:kinsoku w:val="0"/>
        <w:autoSpaceDE/>
        <w:spacing w:before="0"/>
        <w:jc w:val="left"/>
        <w:rPr>
          <w:rStyle w:val="CharacterStyle2"/>
          <w:rFonts w:ascii="Calibri" w:hAnsi="Calibri"/>
          <w:spacing w:val="6"/>
          <w:sz w:val="20"/>
          <w:szCs w:val="20"/>
        </w:rPr>
      </w:pPr>
      <w:r>
        <w:rPr>
          <w:rStyle w:val="CharacterStyle2"/>
          <w:rFonts w:ascii="Calibri" w:hAnsi="Calibri"/>
          <w:spacing w:val="6"/>
          <w:sz w:val="20"/>
          <w:szCs w:val="20"/>
        </w:rPr>
        <w:t>Plurilicenze alimentari e miste</w:t>
      </w:r>
    </w:p>
    <w:p w:rsidR="006D4EE9" w:rsidRDefault="006D4EE9" w:rsidP="005A1110">
      <w:pPr>
        <w:pStyle w:val="Style6"/>
        <w:numPr>
          <w:ilvl w:val="0"/>
          <w:numId w:val="58"/>
        </w:numPr>
        <w:kinsoku w:val="0"/>
        <w:autoSpaceDE/>
        <w:spacing w:before="36" w:line="180" w:lineRule="auto"/>
        <w:jc w:val="left"/>
        <w:rPr>
          <w:rStyle w:val="CharacterStyle2"/>
          <w:rFonts w:ascii="Calibri" w:hAnsi="Calibri"/>
          <w:spacing w:val="3"/>
          <w:sz w:val="20"/>
          <w:szCs w:val="20"/>
        </w:rPr>
      </w:pPr>
      <w:r>
        <w:rPr>
          <w:rStyle w:val="CharacterStyle2"/>
          <w:rFonts w:ascii="Calibri" w:hAnsi="Calibri"/>
          <w:spacing w:val="3"/>
          <w:sz w:val="20"/>
          <w:szCs w:val="20"/>
        </w:rPr>
        <w:t>Fiori e piante, ortofrutta, pescherie, pizza al taglio</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8"/>
          <w:sz w:val="20"/>
          <w:szCs w:val="20"/>
        </w:rPr>
      </w:pPr>
      <w:r>
        <w:rPr>
          <w:rStyle w:val="CharacterStyle2"/>
          <w:rFonts w:ascii="Calibri" w:hAnsi="Calibri"/>
          <w:spacing w:val="8"/>
          <w:sz w:val="20"/>
          <w:szCs w:val="20"/>
        </w:rPr>
        <w:t>Ipermercati di generi misti</w:t>
      </w:r>
    </w:p>
    <w:p w:rsidR="006D4EE9" w:rsidRDefault="006D4EE9" w:rsidP="005A1110">
      <w:pPr>
        <w:pStyle w:val="Style6"/>
        <w:numPr>
          <w:ilvl w:val="0"/>
          <w:numId w:val="58"/>
        </w:numPr>
        <w:kinsoku w:val="0"/>
        <w:autoSpaceDE/>
        <w:spacing w:before="0" w:line="180" w:lineRule="auto"/>
        <w:jc w:val="left"/>
        <w:rPr>
          <w:rStyle w:val="CharacterStyle2"/>
          <w:rFonts w:ascii="Calibri" w:hAnsi="Calibri"/>
          <w:spacing w:val="6"/>
          <w:sz w:val="20"/>
          <w:szCs w:val="20"/>
        </w:rPr>
      </w:pPr>
      <w:r>
        <w:rPr>
          <w:rStyle w:val="CharacterStyle2"/>
          <w:rFonts w:ascii="Calibri" w:hAnsi="Calibri"/>
          <w:spacing w:val="6"/>
          <w:sz w:val="20"/>
          <w:szCs w:val="20"/>
        </w:rPr>
        <w:t>Banchi di mercato generi alimentari</w:t>
      </w:r>
    </w:p>
    <w:p w:rsidR="006D4EE9" w:rsidRDefault="006D4EE9" w:rsidP="005A1110">
      <w:pPr>
        <w:pStyle w:val="Style6"/>
        <w:numPr>
          <w:ilvl w:val="0"/>
          <w:numId w:val="58"/>
        </w:numPr>
        <w:kinsoku w:val="0"/>
        <w:autoSpaceDE/>
        <w:spacing w:before="0"/>
        <w:jc w:val="left"/>
        <w:rPr>
          <w:rStyle w:val="CharacterStyle2"/>
          <w:rFonts w:ascii="Calibri" w:hAnsi="Calibri"/>
          <w:spacing w:val="12"/>
          <w:sz w:val="20"/>
          <w:szCs w:val="20"/>
        </w:rPr>
      </w:pPr>
      <w:r w:rsidRPr="00B25D48">
        <w:rPr>
          <w:rStyle w:val="CharacterStyle2"/>
          <w:rFonts w:ascii="Calibri" w:hAnsi="Calibri"/>
          <w:spacing w:val="12"/>
          <w:sz w:val="20"/>
          <w:szCs w:val="20"/>
        </w:rPr>
        <w:t>Discoteche, night club</w:t>
      </w:r>
    </w:p>
    <w:p w:rsidR="006D4EE9" w:rsidRDefault="006D4EE9" w:rsidP="006D4EE9">
      <w:pPr>
        <w:jc w:val="both"/>
        <w:rPr>
          <w:rFonts w:ascii="Century Gothic" w:hAnsi="Century Gothic"/>
          <w:sz w:val="18"/>
          <w:szCs w:val="18"/>
        </w:rPr>
      </w:pPr>
    </w:p>
    <w:p w:rsidR="008116F6" w:rsidRPr="007418D5" w:rsidRDefault="00DF7F83" w:rsidP="00DF7F83">
      <w:pPr>
        <w:pStyle w:val="Paragrafoelenco"/>
        <w:ind w:left="142"/>
        <w:rPr>
          <w:rFonts w:asciiTheme="minorHAnsi" w:hAnsiTheme="minorHAnsi" w:cstheme="minorHAnsi"/>
          <w:color w:val="000000" w:themeColor="text1"/>
          <w:sz w:val="20"/>
          <w:szCs w:val="20"/>
        </w:rPr>
      </w:pPr>
      <w:r w:rsidRPr="007418D5">
        <w:rPr>
          <w:rFonts w:asciiTheme="minorHAnsi" w:hAnsiTheme="minorHAnsi" w:cstheme="minorHAnsi"/>
          <w:color w:val="000000" w:themeColor="text1"/>
          <w:sz w:val="20"/>
          <w:szCs w:val="20"/>
        </w:rPr>
        <w:t>*   L’art. 58-quinquies del D.L. 26/10/2019 n. 124 convertito della legge n. 157 del 19/12/2019 ha inserito gli studi professionali nella categoria delle banche e istituiti di credito.</w:t>
      </w:r>
    </w:p>
    <w:sectPr w:rsidR="008116F6" w:rsidRPr="007418D5" w:rsidSect="00ED0565">
      <w:pgSz w:w="11906" w:h="16838"/>
      <w:pgMar w:top="1417" w:right="1134" w:bottom="1134" w:left="1134" w:header="720" w:footer="720" w:gutter="0"/>
      <w:cols w:space="720" w:equalWidth="0">
        <w:col w:w="963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107" w:rsidRDefault="003C0107" w:rsidP="008116F6">
      <w:r>
        <w:separator/>
      </w:r>
    </w:p>
  </w:endnote>
  <w:endnote w:type="continuationSeparator" w:id="1">
    <w:p w:rsidR="003C0107" w:rsidRDefault="003C0107" w:rsidP="008116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107" w:rsidRDefault="003C0107" w:rsidP="008116F6">
      <w:r>
        <w:separator/>
      </w:r>
    </w:p>
  </w:footnote>
  <w:footnote w:type="continuationSeparator" w:id="1">
    <w:p w:rsidR="003C0107" w:rsidRDefault="003C0107" w:rsidP="008116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4D8"/>
    <w:multiLevelType w:val="singleLevel"/>
    <w:tmpl w:val="3C9DA6CE"/>
    <w:lvl w:ilvl="0">
      <w:start w:val="2"/>
      <w:numFmt w:val="decimal"/>
      <w:lvlText w:val="%1."/>
      <w:lvlJc w:val="left"/>
      <w:pPr>
        <w:tabs>
          <w:tab w:val="num" w:pos="360"/>
        </w:tabs>
      </w:pPr>
      <w:rPr>
        <w:rFonts w:ascii="Calibri" w:hAnsi="Calibri" w:cs="Calibri"/>
        <w:snapToGrid/>
        <w:spacing w:val="-1"/>
        <w:sz w:val="24"/>
        <w:szCs w:val="24"/>
      </w:rPr>
    </w:lvl>
  </w:abstractNum>
  <w:abstractNum w:abstractNumId="1">
    <w:nsid w:val="008F646A"/>
    <w:multiLevelType w:val="singleLevel"/>
    <w:tmpl w:val="7345706C"/>
    <w:lvl w:ilvl="0">
      <w:start w:val="1"/>
      <w:numFmt w:val="decimal"/>
      <w:lvlText w:val="%1."/>
      <w:lvlJc w:val="left"/>
      <w:pPr>
        <w:tabs>
          <w:tab w:val="num" w:pos="288"/>
        </w:tabs>
      </w:pPr>
      <w:rPr>
        <w:rFonts w:ascii="Calibri" w:hAnsi="Calibri" w:cs="Calibri"/>
        <w:snapToGrid/>
        <w:spacing w:val="2"/>
        <w:sz w:val="20"/>
        <w:szCs w:val="20"/>
      </w:rPr>
    </w:lvl>
  </w:abstractNum>
  <w:abstractNum w:abstractNumId="2">
    <w:nsid w:val="01463858"/>
    <w:multiLevelType w:val="singleLevel"/>
    <w:tmpl w:val="706F4376"/>
    <w:lvl w:ilvl="0">
      <w:start w:val="1"/>
      <w:numFmt w:val="decimal"/>
      <w:lvlText w:val="%1."/>
      <w:lvlJc w:val="left"/>
      <w:pPr>
        <w:tabs>
          <w:tab w:val="num" w:pos="360"/>
        </w:tabs>
      </w:pPr>
      <w:rPr>
        <w:rFonts w:ascii="Calibri" w:hAnsi="Calibri" w:cs="Calibri"/>
        <w:snapToGrid/>
        <w:sz w:val="24"/>
        <w:szCs w:val="24"/>
      </w:rPr>
    </w:lvl>
  </w:abstractNum>
  <w:abstractNum w:abstractNumId="3">
    <w:nsid w:val="021166FA"/>
    <w:multiLevelType w:val="singleLevel"/>
    <w:tmpl w:val="2A95FAE8"/>
    <w:lvl w:ilvl="0">
      <w:start w:val="1"/>
      <w:numFmt w:val="decimal"/>
      <w:lvlText w:val="%1."/>
      <w:lvlJc w:val="left"/>
      <w:pPr>
        <w:tabs>
          <w:tab w:val="num" w:pos="360"/>
        </w:tabs>
      </w:pPr>
      <w:rPr>
        <w:rFonts w:ascii="Calibri" w:hAnsi="Calibri" w:cs="Calibri"/>
        <w:snapToGrid/>
        <w:spacing w:val="2"/>
        <w:sz w:val="24"/>
        <w:szCs w:val="24"/>
      </w:rPr>
    </w:lvl>
  </w:abstractNum>
  <w:abstractNum w:abstractNumId="4">
    <w:nsid w:val="02801C79"/>
    <w:multiLevelType w:val="singleLevel"/>
    <w:tmpl w:val="0F1501FD"/>
    <w:lvl w:ilvl="0">
      <w:start w:val="1"/>
      <w:numFmt w:val="lowerLetter"/>
      <w:lvlText w:val="%1)"/>
      <w:lvlJc w:val="left"/>
      <w:pPr>
        <w:tabs>
          <w:tab w:val="num" w:pos="288"/>
        </w:tabs>
        <w:ind w:left="288" w:hanging="288"/>
      </w:pPr>
      <w:rPr>
        <w:rFonts w:ascii="Calibri" w:hAnsi="Calibri" w:cs="Calibri"/>
        <w:snapToGrid/>
        <w:spacing w:val="3"/>
        <w:sz w:val="20"/>
        <w:szCs w:val="20"/>
      </w:rPr>
    </w:lvl>
  </w:abstractNum>
  <w:abstractNum w:abstractNumId="5">
    <w:nsid w:val="02915FD8"/>
    <w:multiLevelType w:val="singleLevel"/>
    <w:tmpl w:val="4B523172"/>
    <w:lvl w:ilvl="0">
      <w:start w:val="1"/>
      <w:numFmt w:val="decimal"/>
      <w:lvlText w:val="%1."/>
      <w:lvlJc w:val="left"/>
      <w:pPr>
        <w:tabs>
          <w:tab w:val="num" w:pos="288"/>
        </w:tabs>
      </w:pPr>
      <w:rPr>
        <w:rFonts w:ascii="Calibri" w:hAnsi="Calibri" w:cs="Calibri"/>
        <w:snapToGrid/>
        <w:sz w:val="20"/>
        <w:szCs w:val="20"/>
      </w:rPr>
    </w:lvl>
  </w:abstractNum>
  <w:abstractNum w:abstractNumId="6">
    <w:nsid w:val="02FD3EC1"/>
    <w:multiLevelType w:val="singleLevel"/>
    <w:tmpl w:val="03C5DD5E"/>
    <w:lvl w:ilvl="0">
      <w:start w:val="1"/>
      <w:numFmt w:val="decimal"/>
      <w:lvlText w:val="%1."/>
      <w:lvlJc w:val="left"/>
      <w:pPr>
        <w:tabs>
          <w:tab w:val="num" w:pos="360"/>
        </w:tabs>
      </w:pPr>
      <w:rPr>
        <w:rFonts w:ascii="Calibri" w:hAnsi="Calibri" w:cs="Calibri"/>
        <w:snapToGrid/>
        <w:spacing w:val="-1"/>
        <w:sz w:val="24"/>
        <w:szCs w:val="24"/>
      </w:rPr>
    </w:lvl>
  </w:abstractNum>
  <w:abstractNum w:abstractNumId="7">
    <w:nsid w:val="031D2883"/>
    <w:multiLevelType w:val="singleLevel"/>
    <w:tmpl w:val="1AE9D497"/>
    <w:lvl w:ilvl="0">
      <w:start w:val="1"/>
      <w:numFmt w:val="decimal"/>
      <w:lvlText w:val="%1."/>
      <w:lvlJc w:val="left"/>
      <w:pPr>
        <w:tabs>
          <w:tab w:val="num" w:pos="360"/>
        </w:tabs>
      </w:pPr>
      <w:rPr>
        <w:rFonts w:ascii="Calibri" w:hAnsi="Calibri" w:cs="Calibri"/>
        <w:snapToGrid/>
        <w:spacing w:val="-1"/>
        <w:sz w:val="24"/>
        <w:szCs w:val="24"/>
      </w:rPr>
    </w:lvl>
  </w:abstractNum>
  <w:abstractNum w:abstractNumId="8">
    <w:nsid w:val="03821F49"/>
    <w:multiLevelType w:val="singleLevel"/>
    <w:tmpl w:val="478E8ACE"/>
    <w:lvl w:ilvl="0">
      <w:start w:val="1"/>
      <w:numFmt w:val="decimal"/>
      <w:lvlText w:val="%1."/>
      <w:lvlJc w:val="left"/>
      <w:pPr>
        <w:tabs>
          <w:tab w:val="num" w:pos="360"/>
        </w:tabs>
      </w:pPr>
      <w:rPr>
        <w:rFonts w:ascii="Calibri" w:hAnsi="Calibri" w:cs="Calibri"/>
        <w:snapToGrid/>
        <w:spacing w:val="2"/>
        <w:sz w:val="24"/>
        <w:szCs w:val="24"/>
      </w:rPr>
    </w:lvl>
  </w:abstractNum>
  <w:abstractNum w:abstractNumId="9">
    <w:nsid w:val="03B35991"/>
    <w:multiLevelType w:val="singleLevel"/>
    <w:tmpl w:val="23AC1EDF"/>
    <w:lvl w:ilvl="0">
      <w:start w:val="1"/>
      <w:numFmt w:val="decimal"/>
      <w:lvlText w:val="%1."/>
      <w:lvlJc w:val="left"/>
      <w:pPr>
        <w:tabs>
          <w:tab w:val="num" w:pos="288"/>
        </w:tabs>
      </w:pPr>
      <w:rPr>
        <w:rFonts w:ascii="Calibri" w:hAnsi="Calibri" w:cs="Calibri"/>
        <w:snapToGrid/>
        <w:sz w:val="24"/>
        <w:szCs w:val="24"/>
      </w:rPr>
    </w:lvl>
  </w:abstractNum>
  <w:abstractNum w:abstractNumId="10">
    <w:nsid w:val="043493CD"/>
    <w:multiLevelType w:val="singleLevel"/>
    <w:tmpl w:val="A59242B6"/>
    <w:lvl w:ilvl="0">
      <w:start w:val="1"/>
      <w:numFmt w:val="decimal"/>
      <w:lvlText w:val="%1."/>
      <w:lvlJc w:val="left"/>
      <w:pPr>
        <w:tabs>
          <w:tab w:val="num" w:pos="288"/>
        </w:tabs>
      </w:pPr>
      <w:rPr>
        <w:rFonts w:ascii="Calibri" w:hAnsi="Calibri" w:cs="Calibri"/>
        <w:snapToGrid/>
        <w:spacing w:val="-1"/>
        <w:sz w:val="20"/>
        <w:szCs w:val="20"/>
      </w:rPr>
    </w:lvl>
  </w:abstractNum>
  <w:abstractNum w:abstractNumId="11">
    <w:nsid w:val="04E80459"/>
    <w:multiLevelType w:val="singleLevel"/>
    <w:tmpl w:val="646C4812"/>
    <w:lvl w:ilvl="0">
      <w:start w:val="1"/>
      <w:numFmt w:val="decimal"/>
      <w:lvlText w:val="%1."/>
      <w:lvlJc w:val="left"/>
      <w:pPr>
        <w:tabs>
          <w:tab w:val="num" w:pos="288"/>
        </w:tabs>
      </w:pPr>
      <w:rPr>
        <w:rFonts w:ascii="Calibri" w:hAnsi="Calibri" w:cs="Calibri"/>
        <w:snapToGrid/>
        <w:sz w:val="20"/>
        <w:szCs w:val="20"/>
      </w:rPr>
    </w:lvl>
  </w:abstractNum>
  <w:abstractNum w:abstractNumId="12">
    <w:nsid w:val="04F6E101"/>
    <w:multiLevelType w:val="singleLevel"/>
    <w:tmpl w:val="7EF41813"/>
    <w:lvl w:ilvl="0">
      <w:start w:val="1"/>
      <w:numFmt w:val="decimal"/>
      <w:lvlText w:val="%1."/>
      <w:lvlJc w:val="left"/>
      <w:pPr>
        <w:tabs>
          <w:tab w:val="num" w:pos="288"/>
        </w:tabs>
      </w:pPr>
      <w:rPr>
        <w:rFonts w:ascii="Calibri" w:hAnsi="Calibri" w:cs="Calibri"/>
        <w:snapToGrid/>
        <w:spacing w:val="-2"/>
        <w:sz w:val="20"/>
        <w:szCs w:val="20"/>
      </w:rPr>
    </w:lvl>
  </w:abstractNum>
  <w:abstractNum w:abstractNumId="13">
    <w:nsid w:val="0522E604"/>
    <w:multiLevelType w:val="singleLevel"/>
    <w:tmpl w:val="535B73F3"/>
    <w:lvl w:ilvl="0">
      <w:start w:val="1"/>
      <w:numFmt w:val="decimal"/>
      <w:lvlText w:val="%1."/>
      <w:lvlJc w:val="left"/>
      <w:pPr>
        <w:tabs>
          <w:tab w:val="num" w:pos="360"/>
        </w:tabs>
      </w:pPr>
      <w:rPr>
        <w:rFonts w:ascii="Calibri" w:hAnsi="Calibri" w:cs="Calibri"/>
        <w:snapToGrid/>
        <w:spacing w:val="1"/>
        <w:sz w:val="24"/>
        <w:szCs w:val="24"/>
      </w:rPr>
    </w:lvl>
  </w:abstractNum>
  <w:abstractNum w:abstractNumId="14">
    <w:nsid w:val="05330017"/>
    <w:multiLevelType w:val="singleLevel"/>
    <w:tmpl w:val="56D1AE61"/>
    <w:lvl w:ilvl="0">
      <w:start w:val="2"/>
      <w:numFmt w:val="decimal"/>
      <w:lvlText w:val="%1."/>
      <w:lvlJc w:val="left"/>
      <w:pPr>
        <w:tabs>
          <w:tab w:val="num" w:pos="432"/>
        </w:tabs>
        <w:ind w:left="1152" w:hanging="432"/>
      </w:pPr>
      <w:rPr>
        <w:snapToGrid/>
        <w:spacing w:val="-9"/>
        <w:sz w:val="26"/>
        <w:szCs w:val="26"/>
      </w:rPr>
    </w:lvl>
  </w:abstractNum>
  <w:abstractNum w:abstractNumId="15">
    <w:nsid w:val="057CEA1E"/>
    <w:multiLevelType w:val="singleLevel"/>
    <w:tmpl w:val="3AFCFA05"/>
    <w:lvl w:ilvl="0">
      <w:start w:val="1"/>
      <w:numFmt w:val="decimal"/>
      <w:lvlText w:val="%1."/>
      <w:lvlJc w:val="left"/>
      <w:pPr>
        <w:tabs>
          <w:tab w:val="num" w:pos="360"/>
        </w:tabs>
      </w:pPr>
      <w:rPr>
        <w:rFonts w:ascii="Calibri" w:hAnsi="Calibri" w:cs="Calibri"/>
        <w:snapToGrid/>
        <w:spacing w:val="-1"/>
        <w:sz w:val="24"/>
        <w:szCs w:val="24"/>
      </w:rPr>
    </w:lvl>
  </w:abstractNum>
  <w:abstractNum w:abstractNumId="16">
    <w:nsid w:val="05B91AB4"/>
    <w:multiLevelType w:val="singleLevel"/>
    <w:tmpl w:val="7E8B4228"/>
    <w:lvl w:ilvl="0">
      <w:start w:val="1"/>
      <w:numFmt w:val="decimal"/>
      <w:lvlText w:val="%1."/>
      <w:lvlJc w:val="left"/>
      <w:pPr>
        <w:tabs>
          <w:tab w:val="num" w:pos="360"/>
        </w:tabs>
      </w:pPr>
      <w:rPr>
        <w:rFonts w:ascii="Calibri" w:hAnsi="Calibri" w:cs="Calibri"/>
        <w:snapToGrid/>
        <w:spacing w:val="6"/>
        <w:sz w:val="20"/>
        <w:szCs w:val="20"/>
      </w:rPr>
    </w:lvl>
  </w:abstractNum>
  <w:abstractNum w:abstractNumId="17">
    <w:nsid w:val="062C70C4"/>
    <w:multiLevelType w:val="hybridMultilevel"/>
    <w:tmpl w:val="3B3E206A"/>
    <w:lvl w:ilvl="0" w:tplc="291A2C1A">
      <w:start w:val="1"/>
      <w:numFmt w:val="decimal"/>
      <w:lvlText w:val="%1."/>
      <w:lvlJc w:val="left"/>
      <w:pPr>
        <w:tabs>
          <w:tab w:val="num" w:pos="1440"/>
        </w:tabs>
        <w:ind w:left="1440" w:hanging="360"/>
      </w:pPr>
      <w:rPr>
        <w:rFonts w:hint="default"/>
      </w:rPr>
    </w:lvl>
    <w:lvl w:ilvl="1" w:tplc="1EF041F0">
      <w:start w:val="1"/>
      <w:numFmt w:val="lowerLetter"/>
      <w:lvlText w:val="%2."/>
      <w:lvlJc w:val="left"/>
      <w:pPr>
        <w:tabs>
          <w:tab w:val="num" w:pos="1440"/>
        </w:tabs>
        <w:ind w:left="1440" w:hanging="36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8">
    <w:nsid w:val="0695A56B"/>
    <w:multiLevelType w:val="singleLevel"/>
    <w:tmpl w:val="46ED0EC5"/>
    <w:lvl w:ilvl="0">
      <w:start w:val="1"/>
      <w:numFmt w:val="decimal"/>
      <w:lvlText w:val="%1."/>
      <w:lvlJc w:val="left"/>
      <w:pPr>
        <w:tabs>
          <w:tab w:val="num" w:pos="360"/>
        </w:tabs>
      </w:pPr>
      <w:rPr>
        <w:rFonts w:ascii="Calibri" w:hAnsi="Calibri" w:cs="Calibri"/>
        <w:snapToGrid/>
        <w:spacing w:val="2"/>
        <w:sz w:val="24"/>
        <w:szCs w:val="24"/>
      </w:rPr>
    </w:lvl>
  </w:abstractNum>
  <w:abstractNum w:abstractNumId="19">
    <w:nsid w:val="06B836C6"/>
    <w:multiLevelType w:val="singleLevel"/>
    <w:tmpl w:val="7C467D88"/>
    <w:lvl w:ilvl="0">
      <w:start w:val="1"/>
      <w:numFmt w:val="decimal"/>
      <w:lvlText w:val="%1."/>
      <w:lvlJc w:val="left"/>
      <w:pPr>
        <w:tabs>
          <w:tab w:val="num" w:pos="360"/>
        </w:tabs>
      </w:pPr>
      <w:rPr>
        <w:rFonts w:ascii="Calibri" w:hAnsi="Calibri" w:cs="Calibri"/>
        <w:snapToGrid/>
        <w:spacing w:val="-3"/>
        <w:sz w:val="24"/>
        <w:szCs w:val="24"/>
      </w:rPr>
    </w:lvl>
  </w:abstractNum>
  <w:abstractNum w:abstractNumId="20">
    <w:nsid w:val="074B8CFE"/>
    <w:multiLevelType w:val="singleLevel"/>
    <w:tmpl w:val="797ADA4A"/>
    <w:lvl w:ilvl="0">
      <w:start w:val="1"/>
      <w:numFmt w:val="decimal"/>
      <w:lvlText w:val="%1."/>
      <w:lvlJc w:val="left"/>
      <w:pPr>
        <w:tabs>
          <w:tab w:val="num" w:pos="360"/>
        </w:tabs>
      </w:pPr>
      <w:rPr>
        <w:rFonts w:ascii="Arial" w:hAnsi="Arial" w:cs="Arial"/>
        <w:b w:val="0"/>
        <w:snapToGrid/>
        <w:sz w:val="20"/>
        <w:szCs w:val="20"/>
      </w:rPr>
    </w:lvl>
  </w:abstractNum>
  <w:abstractNum w:abstractNumId="21">
    <w:nsid w:val="074D8CF5"/>
    <w:multiLevelType w:val="singleLevel"/>
    <w:tmpl w:val="2E8E163B"/>
    <w:lvl w:ilvl="0">
      <w:start w:val="1"/>
      <w:numFmt w:val="decimal"/>
      <w:lvlText w:val="%1."/>
      <w:lvlJc w:val="left"/>
      <w:pPr>
        <w:tabs>
          <w:tab w:val="num" w:pos="432"/>
        </w:tabs>
        <w:ind w:left="0" w:firstLine="0"/>
      </w:pPr>
      <w:rPr>
        <w:rFonts w:cs="Times New Roman"/>
        <w:spacing w:val="2"/>
        <w:sz w:val="25"/>
        <w:szCs w:val="25"/>
      </w:rPr>
    </w:lvl>
  </w:abstractNum>
  <w:abstractNum w:abstractNumId="22">
    <w:nsid w:val="075C4440"/>
    <w:multiLevelType w:val="singleLevel"/>
    <w:tmpl w:val="60F42F92"/>
    <w:lvl w:ilvl="0">
      <w:start w:val="1"/>
      <w:numFmt w:val="decimal"/>
      <w:lvlText w:val="%1."/>
      <w:lvlJc w:val="left"/>
      <w:pPr>
        <w:tabs>
          <w:tab w:val="num" w:pos="288"/>
        </w:tabs>
      </w:pPr>
      <w:rPr>
        <w:rFonts w:ascii="Calibri" w:hAnsi="Calibri" w:cs="Calibri"/>
        <w:snapToGrid/>
        <w:sz w:val="20"/>
        <w:szCs w:val="20"/>
      </w:rPr>
    </w:lvl>
  </w:abstractNum>
  <w:abstractNum w:abstractNumId="23">
    <w:nsid w:val="10624227"/>
    <w:multiLevelType w:val="hybridMultilevel"/>
    <w:tmpl w:val="2702F100"/>
    <w:lvl w:ilvl="0" w:tplc="B41C2796">
      <w:start w:val="5"/>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4">
    <w:nsid w:val="116A4349"/>
    <w:multiLevelType w:val="hybridMultilevel"/>
    <w:tmpl w:val="8BD0325C"/>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5">
    <w:nsid w:val="13665F20"/>
    <w:multiLevelType w:val="hybridMultilevel"/>
    <w:tmpl w:val="F998DAAA"/>
    <w:lvl w:ilvl="0" w:tplc="2D8CC9C4">
      <w:start w:val="1"/>
      <w:numFmt w:val="bullet"/>
      <w:lvlText w:val=""/>
      <w:lvlJc w:val="left"/>
      <w:pPr>
        <w:ind w:left="720" w:hanging="360"/>
      </w:pPr>
      <w:rPr>
        <w:rFonts w:ascii="Symbol" w:hAnsi="Symbol" w:hint="default"/>
      </w:rPr>
    </w:lvl>
    <w:lvl w:ilvl="1" w:tplc="E9A624D4" w:tentative="1">
      <w:start w:val="1"/>
      <w:numFmt w:val="bullet"/>
      <w:lvlText w:val="o"/>
      <w:lvlJc w:val="left"/>
      <w:pPr>
        <w:ind w:left="1440" w:hanging="360"/>
      </w:pPr>
      <w:rPr>
        <w:rFonts w:ascii="Courier New" w:hAnsi="Courier New" w:cs="Courier New" w:hint="default"/>
      </w:rPr>
    </w:lvl>
    <w:lvl w:ilvl="2" w:tplc="2E68C16E" w:tentative="1">
      <w:start w:val="1"/>
      <w:numFmt w:val="bullet"/>
      <w:lvlText w:val=""/>
      <w:lvlJc w:val="left"/>
      <w:pPr>
        <w:ind w:left="2160" w:hanging="360"/>
      </w:pPr>
      <w:rPr>
        <w:rFonts w:ascii="Wingdings" w:hAnsi="Wingdings" w:hint="default"/>
      </w:rPr>
    </w:lvl>
    <w:lvl w:ilvl="3" w:tplc="47A89042" w:tentative="1">
      <w:start w:val="1"/>
      <w:numFmt w:val="bullet"/>
      <w:lvlText w:val=""/>
      <w:lvlJc w:val="left"/>
      <w:pPr>
        <w:ind w:left="2880" w:hanging="360"/>
      </w:pPr>
      <w:rPr>
        <w:rFonts w:ascii="Symbol" w:hAnsi="Symbol" w:hint="default"/>
      </w:rPr>
    </w:lvl>
    <w:lvl w:ilvl="4" w:tplc="9F24C15E" w:tentative="1">
      <w:start w:val="1"/>
      <w:numFmt w:val="bullet"/>
      <w:lvlText w:val="o"/>
      <w:lvlJc w:val="left"/>
      <w:pPr>
        <w:ind w:left="3600" w:hanging="360"/>
      </w:pPr>
      <w:rPr>
        <w:rFonts w:ascii="Courier New" w:hAnsi="Courier New" w:cs="Courier New" w:hint="default"/>
      </w:rPr>
    </w:lvl>
    <w:lvl w:ilvl="5" w:tplc="AFEEB978" w:tentative="1">
      <w:start w:val="1"/>
      <w:numFmt w:val="bullet"/>
      <w:lvlText w:val=""/>
      <w:lvlJc w:val="left"/>
      <w:pPr>
        <w:ind w:left="4320" w:hanging="360"/>
      </w:pPr>
      <w:rPr>
        <w:rFonts w:ascii="Wingdings" w:hAnsi="Wingdings" w:hint="default"/>
      </w:rPr>
    </w:lvl>
    <w:lvl w:ilvl="6" w:tplc="C390FCE6" w:tentative="1">
      <w:start w:val="1"/>
      <w:numFmt w:val="bullet"/>
      <w:lvlText w:val=""/>
      <w:lvlJc w:val="left"/>
      <w:pPr>
        <w:ind w:left="5040" w:hanging="360"/>
      </w:pPr>
      <w:rPr>
        <w:rFonts w:ascii="Symbol" w:hAnsi="Symbol" w:hint="default"/>
      </w:rPr>
    </w:lvl>
    <w:lvl w:ilvl="7" w:tplc="B81ED8C8" w:tentative="1">
      <w:start w:val="1"/>
      <w:numFmt w:val="bullet"/>
      <w:lvlText w:val="o"/>
      <w:lvlJc w:val="left"/>
      <w:pPr>
        <w:ind w:left="5760" w:hanging="360"/>
      </w:pPr>
      <w:rPr>
        <w:rFonts w:ascii="Courier New" w:hAnsi="Courier New" w:cs="Courier New" w:hint="default"/>
      </w:rPr>
    </w:lvl>
    <w:lvl w:ilvl="8" w:tplc="F156F566" w:tentative="1">
      <w:start w:val="1"/>
      <w:numFmt w:val="bullet"/>
      <w:lvlText w:val=""/>
      <w:lvlJc w:val="left"/>
      <w:pPr>
        <w:ind w:left="6480" w:hanging="360"/>
      </w:pPr>
      <w:rPr>
        <w:rFonts w:ascii="Wingdings" w:hAnsi="Wingdings" w:hint="default"/>
      </w:rPr>
    </w:lvl>
  </w:abstractNum>
  <w:abstractNum w:abstractNumId="26">
    <w:nsid w:val="13CA5011"/>
    <w:multiLevelType w:val="hybridMultilevel"/>
    <w:tmpl w:val="BC64CDD2"/>
    <w:lvl w:ilvl="0" w:tplc="B624153C">
      <w:start w:val="5"/>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7">
    <w:nsid w:val="1CBF77B7"/>
    <w:multiLevelType w:val="hybridMultilevel"/>
    <w:tmpl w:val="CD061C54"/>
    <w:lvl w:ilvl="0" w:tplc="44CA537C">
      <w:start w:val="1"/>
      <w:numFmt w:val="decimal"/>
      <w:lvlText w:val="%1."/>
      <w:lvlJc w:val="left"/>
      <w:pPr>
        <w:tabs>
          <w:tab w:val="num" w:pos="502"/>
        </w:tabs>
        <w:ind w:left="502" w:hanging="360"/>
      </w:pPr>
      <w:rPr>
        <w:rFonts w:hint="default"/>
        <w:b w:val="0"/>
        <w:sz w:val="20"/>
        <w:szCs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8">
    <w:nsid w:val="20C84089"/>
    <w:multiLevelType w:val="hybridMultilevel"/>
    <w:tmpl w:val="39001910"/>
    <w:lvl w:ilvl="0" w:tplc="C92C5384">
      <w:start w:val="2"/>
      <w:numFmt w:val="decimal"/>
      <w:lvlText w:val="%1."/>
      <w:lvlJc w:val="left"/>
      <w:pPr>
        <w:tabs>
          <w:tab w:val="num" w:pos="1440"/>
        </w:tabs>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24644DDC"/>
    <w:multiLevelType w:val="hybridMultilevel"/>
    <w:tmpl w:val="571EA2EE"/>
    <w:lvl w:ilvl="0" w:tplc="6EDA16CC">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0">
    <w:nsid w:val="28627F3A"/>
    <w:multiLevelType w:val="hybridMultilevel"/>
    <w:tmpl w:val="725ED8A0"/>
    <w:lvl w:ilvl="0" w:tplc="5DF86774">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1">
    <w:nsid w:val="3084069E"/>
    <w:multiLevelType w:val="hybridMultilevel"/>
    <w:tmpl w:val="2E6E9338"/>
    <w:lvl w:ilvl="0" w:tplc="4A48FD7C">
      <w:start w:val="1"/>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2">
    <w:nsid w:val="38AA0B34"/>
    <w:multiLevelType w:val="hybridMultilevel"/>
    <w:tmpl w:val="FB02309C"/>
    <w:lvl w:ilvl="0" w:tplc="37ECDE9A">
      <w:start w:val="1"/>
      <w:numFmt w:val="decimal"/>
      <w:lvlText w:val="%1."/>
      <w:lvlJc w:val="left"/>
      <w:pPr>
        <w:tabs>
          <w:tab w:val="num" w:pos="1440"/>
        </w:tabs>
        <w:ind w:left="1440" w:hanging="360"/>
      </w:pPr>
      <w:rPr>
        <w:rFonts w:hint="default"/>
      </w:rPr>
    </w:lvl>
    <w:lvl w:ilvl="1" w:tplc="F44C960E">
      <w:start w:val="5"/>
      <w:numFmt w:val="decimal"/>
      <w:lvlText w:val="%2."/>
      <w:lvlJc w:val="left"/>
      <w:pPr>
        <w:tabs>
          <w:tab w:val="num" w:pos="1440"/>
        </w:tabs>
        <w:ind w:left="1440" w:hanging="360"/>
      </w:pPr>
      <w:rPr>
        <w:rFonts w:ascii="Times New Roman" w:hAnsi="Times New Roman" w:cs="Times New Roman" w:hint="default"/>
        <w:b w:val="0"/>
        <w:i w:val="0"/>
        <w:sz w:val="22"/>
        <w:szCs w:val="22"/>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3">
    <w:nsid w:val="3A285EA0"/>
    <w:multiLevelType w:val="hybridMultilevel"/>
    <w:tmpl w:val="0C28BE9E"/>
    <w:lvl w:ilvl="0" w:tplc="3B3E430C">
      <w:start w:val="1"/>
      <w:numFmt w:val="decimal"/>
      <w:lvlText w:val="%1."/>
      <w:lvlJc w:val="left"/>
      <w:pPr>
        <w:tabs>
          <w:tab w:val="num" w:pos="720"/>
        </w:tabs>
        <w:ind w:left="720" w:hanging="360"/>
      </w:pPr>
      <w:rPr>
        <w:rFonts w:hint="default"/>
      </w:rPr>
    </w:lvl>
    <w:lvl w:ilvl="1" w:tplc="67745568">
      <w:numFmt w:val="bullet"/>
      <w:lvlText w:val="-"/>
      <w:lvlJc w:val="left"/>
      <w:pPr>
        <w:tabs>
          <w:tab w:val="num" w:pos="1440"/>
        </w:tabs>
        <w:ind w:left="1440" w:hanging="360"/>
      </w:pPr>
      <w:rPr>
        <w:rFonts w:ascii="Calibri" w:eastAsia="Times New Roman" w:hAnsi="Calibri" w:cs="Calibri"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4">
    <w:nsid w:val="3BD215FF"/>
    <w:multiLevelType w:val="hybridMultilevel"/>
    <w:tmpl w:val="8DAA5F1A"/>
    <w:lvl w:ilvl="0" w:tplc="298C60D0">
      <w:start w:val="3"/>
      <w:numFmt w:val="decimal"/>
      <w:lvlText w:val="%1."/>
      <w:lvlJc w:val="left"/>
      <w:pPr>
        <w:tabs>
          <w:tab w:val="num" w:pos="1440"/>
        </w:tabs>
        <w:ind w:left="1440" w:hanging="360"/>
      </w:pPr>
      <w:rPr>
        <w:rFonts w:hint="default"/>
      </w:rPr>
    </w:lvl>
    <w:lvl w:ilvl="1" w:tplc="51627DE0">
      <w:start w:val="1"/>
      <w:numFmt w:val="lowerLetter"/>
      <w:lvlText w:val="%2."/>
      <w:lvlJc w:val="left"/>
      <w:pPr>
        <w:tabs>
          <w:tab w:val="num" w:pos="1576"/>
        </w:tabs>
        <w:ind w:left="1307" w:hanging="227"/>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5">
    <w:nsid w:val="417856F9"/>
    <w:multiLevelType w:val="hybridMultilevel"/>
    <w:tmpl w:val="16062B68"/>
    <w:lvl w:ilvl="0" w:tplc="1EF041F0">
      <w:start w:val="1"/>
      <w:numFmt w:val="lowerLetter"/>
      <w:lvlText w:val="%1."/>
      <w:lvlJc w:val="left"/>
      <w:pPr>
        <w:tabs>
          <w:tab w:val="num" w:pos="1440"/>
        </w:tabs>
        <w:ind w:left="1440" w:hanging="360"/>
      </w:pPr>
      <w:rPr>
        <w:rFonts w:hint="default"/>
      </w:rPr>
    </w:lvl>
    <w:lvl w:ilvl="1" w:tplc="0410000F">
      <w:start w:val="1"/>
      <w:numFmt w:val="decimal"/>
      <w:lvlText w:val="%2."/>
      <w:lvlJc w:val="left"/>
      <w:pPr>
        <w:tabs>
          <w:tab w:val="num" w:pos="1440"/>
        </w:tabs>
        <w:ind w:left="1440" w:hanging="360"/>
      </w:pPr>
      <w:rPr>
        <w:rFonts w:hint="default"/>
      </w:rPr>
    </w:lvl>
    <w:lvl w:ilvl="2" w:tplc="112C4176">
      <w:start w:val="1"/>
      <w:numFmt w:val="lowerLetter"/>
      <w:lvlText w:val="%3."/>
      <w:lvlJc w:val="left"/>
      <w:pPr>
        <w:tabs>
          <w:tab w:val="num" w:pos="2476"/>
        </w:tabs>
        <w:ind w:left="2207" w:hanging="227"/>
      </w:pPr>
      <w:rPr>
        <w:rFonts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6">
    <w:nsid w:val="46B003FB"/>
    <w:multiLevelType w:val="hybridMultilevel"/>
    <w:tmpl w:val="56EABF0A"/>
    <w:lvl w:ilvl="0" w:tplc="67221B58">
      <w:start w:val="1"/>
      <w:numFmt w:val="decimal"/>
      <w:lvlText w:val="%1."/>
      <w:lvlJc w:val="left"/>
      <w:pPr>
        <w:ind w:left="810" w:hanging="45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537A340C"/>
    <w:multiLevelType w:val="hybridMultilevel"/>
    <w:tmpl w:val="E424E0AA"/>
    <w:lvl w:ilvl="0" w:tplc="AABA4EA4">
      <w:start w:val="1"/>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8">
    <w:nsid w:val="5CF56082"/>
    <w:multiLevelType w:val="hybridMultilevel"/>
    <w:tmpl w:val="2AF8E98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5D9C6BC9"/>
    <w:multiLevelType w:val="hybridMultilevel"/>
    <w:tmpl w:val="B80C327C"/>
    <w:lvl w:ilvl="0" w:tplc="89585D18">
      <w:start w:val="2"/>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5E9D6568"/>
    <w:multiLevelType w:val="hybridMultilevel"/>
    <w:tmpl w:val="CB2E209A"/>
    <w:lvl w:ilvl="0" w:tplc="AABA4EA4">
      <w:start w:val="1"/>
      <w:numFmt w:val="decimal"/>
      <w:lvlText w:val="%1."/>
      <w:lvlJc w:val="left"/>
      <w:pPr>
        <w:tabs>
          <w:tab w:val="num" w:pos="1440"/>
        </w:tabs>
        <w:ind w:left="1440" w:hanging="360"/>
      </w:pPr>
      <w:rPr>
        <w:rFonts w:hint="default"/>
      </w:rPr>
    </w:lvl>
    <w:lvl w:ilvl="1" w:tplc="DE563D10">
      <w:start w:val="1"/>
      <w:numFmt w:val="lowerLetter"/>
      <w:lvlText w:val="%2."/>
      <w:lvlJc w:val="left"/>
      <w:pPr>
        <w:tabs>
          <w:tab w:val="num" w:pos="1576"/>
        </w:tabs>
        <w:ind w:left="1307" w:hanging="227"/>
      </w:pPr>
      <w:rPr>
        <w:rFonts w:hint="default"/>
      </w:rPr>
    </w:lvl>
    <w:lvl w:ilvl="2" w:tplc="CD8C154E">
      <w:start w:val="2"/>
      <w:numFmt w:val="decimal"/>
      <w:lvlText w:val="%3."/>
      <w:lvlJc w:val="left"/>
      <w:pPr>
        <w:tabs>
          <w:tab w:val="num" w:pos="2340"/>
        </w:tabs>
        <w:ind w:left="2340" w:hanging="360"/>
      </w:pPr>
      <w:rPr>
        <w:rFonts w:hint="default"/>
      </w:rPr>
    </w:lvl>
    <w:lvl w:ilvl="3" w:tplc="1D3CEF6C">
      <w:start w:val="1"/>
      <w:numFmt w:val="lowerLetter"/>
      <w:lvlText w:val="%4."/>
      <w:lvlJc w:val="left"/>
      <w:pPr>
        <w:tabs>
          <w:tab w:val="num" w:pos="3016"/>
        </w:tabs>
        <w:ind w:left="2747" w:hanging="227"/>
      </w:pPr>
      <w:rPr>
        <w:rFonts w:hint="default"/>
      </w:r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1">
    <w:nsid w:val="62BA3CC3"/>
    <w:multiLevelType w:val="hybridMultilevel"/>
    <w:tmpl w:val="78944924"/>
    <w:lvl w:ilvl="0" w:tplc="A6385014">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2">
    <w:nsid w:val="687D4D68"/>
    <w:multiLevelType w:val="hybridMultilevel"/>
    <w:tmpl w:val="8CEA74AC"/>
    <w:lvl w:ilvl="0" w:tplc="04100019">
      <w:start w:val="1"/>
      <w:numFmt w:val="lowerLetter"/>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3">
    <w:nsid w:val="69A4119F"/>
    <w:multiLevelType w:val="hybridMultilevel"/>
    <w:tmpl w:val="3120E698"/>
    <w:lvl w:ilvl="0" w:tplc="17D2328C">
      <w:start w:val="1"/>
      <w:numFmt w:val="decimal"/>
      <w:lvlText w:val="%1."/>
      <w:lvlJc w:val="left"/>
      <w:pPr>
        <w:tabs>
          <w:tab w:val="num" w:pos="1440"/>
        </w:tabs>
        <w:ind w:left="1440" w:hanging="360"/>
      </w:pPr>
      <w:rPr>
        <w:rFonts w:ascii="Calibri" w:eastAsia="Times New Roman" w:hAnsi="Calibri" w:cs="Calibri"/>
      </w:rPr>
    </w:lvl>
    <w:lvl w:ilvl="1" w:tplc="5476BC88">
      <w:start w:val="1"/>
      <w:numFmt w:val="lowerLetter"/>
      <w:lvlText w:val="%2."/>
      <w:lvlJc w:val="left"/>
      <w:pPr>
        <w:tabs>
          <w:tab w:val="num" w:pos="1576"/>
        </w:tabs>
        <w:ind w:left="1307" w:hanging="227"/>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4">
    <w:nsid w:val="723C4903"/>
    <w:multiLevelType w:val="hybridMultilevel"/>
    <w:tmpl w:val="A4D058FA"/>
    <w:lvl w:ilvl="0" w:tplc="20B08714">
      <w:start w:val="1"/>
      <w:numFmt w:val="bullet"/>
      <w:lvlText w:val=""/>
      <w:lvlJc w:val="left"/>
      <w:pPr>
        <w:ind w:left="360" w:hanging="360"/>
      </w:pPr>
      <w:rPr>
        <w:rFonts w:ascii="Symbol" w:hAnsi="Symbol" w:hint="default"/>
      </w:rPr>
    </w:lvl>
    <w:lvl w:ilvl="1" w:tplc="7A044D04" w:tentative="1">
      <w:start w:val="1"/>
      <w:numFmt w:val="bullet"/>
      <w:lvlText w:val="o"/>
      <w:lvlJc w:val="left"/>
      <w:pPr>
        <w:ind w:left="1080" w:hanging="360"/>
      </w:pPr>
      <w:rPr>
        <w:rFonts w:ascii="Courier New" w:hAnsi="Courier New" w:cs="Courier New" w:hint="default"/>
      </w:rPr>
    </w:lvl>
    <w:lvl w:ilvl="2" w:tplc="20107042" w:tentative="1">
      <w:start w:val="1"/>
      <w:numFmt w:val="bullet"/>
      <w:lvlText w:val=""/>
      <w:lvlJc w:val="left"/>
      <w:pPr>
        <w:ind w:left="1800" w:hanging="360"/>
      </w:pPr>
      <w:rPr>
        <w:rFonts w:ascii="Wingdings" w:hAnsi="Wingdings" w:hint="default"/>
      </w:rPr>
    </w:lvl>
    <w:lvl w:ilvl="3" w:tplc="11F2C022" w:tentative="1">
      <w:start w:val="1"/>
      <w:numFmt w:val="bullet"/>
      <w:lvlText w:val=""/>
      <w:lvlJc w:val="left"/>
      <w:pPr>
        <w:ind w:left="2520" w:hanging="360"/>
      </w:pPr>
      <w:rPr>
        <w:rFonts w:ascii="Symbol" w:hAnsi="Symbol" w:hint="default"/>
      </w:rPr>
    </w:lvl>
    <w:lvl w:ilvl="4" w:tplc="9414355A" w:tentative="1">
      <w:start w:val="1"/>
      <w:numFmt w:val="bullet"/>
      <w:lvlText w:val="o"/>
      <w:lvlJc w:val="left"/>
      <w:pPr>
        <w:ind w:left="3240" w:hanging="360"/>
      </w:pPr>
      <w:rPr>
        <w:rFonts w:ascii="Courier New" w:hAnsi="Courier New" w:cs="Courier New" w:hint="default"/>
      </w:rPr>
    </w:lvl>
    <w:lvl w:ilvl="5" w:tplc="2A9E33E4" w:tentative="1">
      <w:start w:val="1"/>
      <w:numFmt w:val="bullet"/>
      <w:lvlText w:val=""/>
      <w:lvlJc w:val="left"/>
      <w:pPr>
        <w:ind w:left="3960" w:hanging="360"/>
      </w:pPr>
      <w:rPr>
        <w:rFonts w:ascii="Wingdings" w:hAnsi="Wingdings" w:hint="default"/>
      </w:rPr>
    </w:lvl>
    <w:lvl w:ilvl="6" w:tplc="165666C8" w:tentative="1">
      <w:start w:val="1"/>
      <w:numFmt w:val="bullet"/>
      <w:lvlText w:val=""/>
      <w:lvlJc w:val="left"/>
      <w:pPr>
        <w:ind w:left="4680" w:hanging="360"/>
      </w:pPr>
      <w:rPr>
        <w:rFonts w:ascii="Symbol" w:hAnsi="Symbol" w:hint="default"/>
      </w:rPr>
    </w:lvl>
    <w:lvl w:ilvl="7" w:tplc="79424EDC" w:tentative="1">
      <w:start w:val="1"/>
      <w:numFmt w:val="bullet"/>
      <w:lvlText w:val="o"/>
      <w:lvlJc w:val="left"/>
      <w:pPr>
        <w:ind w:left="5400" w:hanging="360"/>
      </w:pPr>
      <w:rPr>
        <w:rFonts w:ascii="Courier New" w:hAnsi="Courier New" w:cs="Courier New" w:hint="default"/>
      </w:rPr>
    </w:lvl>
    <w:lvl w:ilvl="8" w:tplc="DFB6075A" w:tentative="1">
      <w:start w:val="1"/>
      <w:numFmt w:val="bullet"/>
      <w:lvlText w:val=""/>
      <w:lvlJc w:val="left"/>
      <w:pPr>
        <w:ind w:left="6120" w:hanging="360"/>
      </w:pPr>
      <w:rPr>
        <w:rFonts w:ascii="Wingdings" w:hAnsi="Wingdings" w:hint="default"/>
      </w:rPr>
    </w:lvl>
  </w:abstractNum>
  <w:abstractNum w:abstractNumId="45">
    <w:nsid w:val="723C4904"/>
    <w:multiLevelType w:val="hybridMultilevel"/>
    <w:tmpl w:val="5A9699E0"/>
    <w:lvl w:ilvl="0" w:tplc="06F2B3AE">
      <w:start w:val="1"/>
      <w:numFmt w:val="bullet"/>
      <w:lvlText w:val=""/>
      <w:lvlJc w:val="left"/>
      <w:pPr>
        <w:ind w:left="720" w:hanging="360"/>
      </w:pPr>
      <w:rPr>
        <w:rFonts w:ascii="Symbol" w:hAnsi="Symbol" w:hint="default"/>
      </w:rPr>
    </w:lvl>
    <w:lvl w:ilvl="1" w:tplc="90B28956" w:tentative="1">
      <w:start w:val="1"/>
      <w:numFmt w:val="lowerLetter"/>
      <w:lvlText w:val="%2."/>
      <w:lvlJc w:val="left"/>
      <w:pPr>
        <w:ind w:left="1440" w:hanging="360"/>
      </w:pPr>
    </w:lvl>
    <w:lvl w:ilvl="2" w:tplc="16F62196" w:tentative="1">
      <w:start w:val="1"/>
      <w:numFmt w:val="lowerRoman"/>
      <w:lvlText w:val="%3."/>
      <w:lvlJc w:val="right"/>
      <w:pPr>
        <w:ind w:left="2160" w:hanging="180"/>
      </w:pPr>
    </w:lvl>
    <w:lvl w:ilvl="3" w:tplc="E43A0A3A" w:tentative="1">
      <w:start w:val="1"/>
      <w:numFmt w:val="decimal"/>
      <w:lvlText w:val="%4."/>
      <w:lvlJc w:val="left"/>
      <w:pPr>
        <w:ind w:left="2880" w:hanging="360"/>
      </w:pPr>
    </w:lvl>
    <w:lvl w:ilvl="4" w:tplc="ABA0CB40" w:tentative="1">
      <w:start w:val="1"/>
      <w:numFmt w:val="lowerLetter"/>
      <w:lvlText w:val="%5."/>
      <w:lvlJc w:val="left"/>
      <w:pPr>
        <w:ind w:left="3600" w:hanging="360"/>
      </w:pPr>
    </w:lvl>
    <w:lvl w:ilvl="5" w:tplc="E724D468" w:tentative="1">
      <w:start w:val="1"/>
      <w:numFmt w:val="lowerRoman"/>
      <w:lvlText w:val="%6."/>
      <w:lvlJc w:val="right"/>
      <w:pPr>
        <w:ind w:left="4320" w:hanging="180"/>
      </w:pPr>
    </w:lvl>
    <w:lvl w:ilvl="6" w:tplc="5ADAB764" w:tentative="1">
      <w:start w:val="1"/>
      <w:numFmt w:val="decimal"/>
      <w:lvlText w:val="%7."/>
      <w:lvlJc w:val="left"/>
      <w:pPr>
        <w:ind w:left="5040" w:hanging="360"/>
      </w:pPr>
    </w:lvl>
    <w:lvl w:ilvl="7" w:tplc="10DE69A2" w:tentative="1">
      <w:start w:val="1"/>
      <w:numFmt w:val="lowerLetter"/>
      <w:lvlText w:val="%8."/>
      <w:lvlJc w:val="left"/>
      <w:pPr>
        <w:ind w:left="5760" w:hanging="360"/>
      </w:pPr>
    </w:lvl>
    <w:lvl w:ilvl="8" w:tplc="D7A0B83A" w:tentative="1">
      <w:start w:val="1"/>
      <w:numFmt w:val="lowerRoman"/>
      <w:lvlText w:val="%9."/>
      <w:lvlJc w:val="right"/>
      <w:pPr>
        <w:ind w:left="6480" w:hanging="180"/>
      </w:pPr>
    </w:lvl>
  </w:abstractNum>
  <w:abstractNum w:abstractNumId="46">
    <w:nsid w:val="723C4905"/>
    <w:multiLevelType w:val="hybridMultilevel"/>
    <w:tmpl w:val="E116CBAE"/>
    <w:lvl w:ilvl="0" w:tplc="E5F68CF0">
      <w:start w:val="1"/>
      <w:numFmt w:val="bullet"/>
      <w:lvlText w:val=""/>
      <w:lvlJc w:val="left"/>
      <w:pPr>
        <w:ind w:left="720" w:hanging="360"/>
      </w:pPr>
      <w:rPr>
        <w:rFonts w:ascii="Symbol" w:hAnsi="Symbol" w:hint="default"/>
      </w:rPr>
    </w:lvl>
    <w:lvl w:ilvl="1" w:tplc="48F2D980" w:tentative="1">
      <w:start w:val="1"/>
      <w:numFmt w:val="bullet"/>
      <w:lvlText w:val="o"/>
      <w:lvlJc w:val="left"/>
      <w:pPr>
        <w:ind w:left="1440" w:hanging="360"/>
      </w:pPr>
      <w:rPr>
        <w:rFonts w:ascii="Courier New" w:hAnsi="Courier New" w:cs="Courier New" w:hint="default"/>
      </w:rPr>
    </w:lvl>
    <w:lvl w:ilvl="2" w:tplc="82DA4720" w:tentative="1">
      <w:start w:val="1"/>
      <w:numFmt w:val="bullet"/>
      <w:lvlText w:val=""/>
      <w:lvlJc w:val="left"/>
      <w:pPr>
        <w:ind w:left="2160" w:hanging="360"/>
      </w:pPr>
      <w:rPr>
        <w:rFonts w:ascii="Wingdings" w:hAnsi="Wingdings" w:hint="default"/>
      </w:rPr>
    </w:lvl>
    <w:lvl w:ilvl="3" w:tplc="EEDE517E" w:tentative="1">
      <w:start w:val="1"/>
      <w:numFmt w:val="bullet"/>
      <w:lvlText w:val=""/>
      <w:lvlJc w:val="left"/>
      <w:pPr>
        <w:ind w:left="2880" w:hanging="360"/>
      </w:pPr>
      <w:rPr>
        <w:rFonts w:ascii="Symbol" w:hAnsi="Symbol" w:hint="default"/>
      </w:rPr>
    </w:lvl>
    <w:lvl w:ilvl="4" w:tplc="BB7E7114" w:tentative="1">
      <w:start w:val="1"/>
      <w:numFmt w:val="bullet"/>
      <w:lvlText w:val="o"/>
      <w:lvlJc w:val="left"/>
      <w:pPr>
        <w:ind w:left="3600" w:hanging="360"/>
      </w:pPr>
      <w:rPr>
        <w:rFonts w:ascii="Courier New" w:hAnsi="Courier New" w:cs="Courier New" w:hint="default"/>
      </w:rPr>
    </w:lvl>
    <w:lvl w:ilvl="5" w:tplc="A55C569A" w:tentative="1">
      <w:start w:val="1"/>
      <w:numFmt w:val="bullet"/>
      <w:lvlText w:val=""/>
      <w:lvlJc w:val="left"/>
      <w:pPr>
        <w:ind w:left="4320" w:hanging="360"/>
      </w:pPr>
      <w:rPr>
        <w:rFonts w:ascii="Wingdings" w:hAnsi="Wingdings" w:hint="default"/>
      </w:rPr>
    </w:lvl>
    <w:lvl w:ilvl="6" w:tplc="ACDCE7C4" w:tentative="1">
      <w:start w:val="1"/>
      <w:numFmt w:val="bullet"/>
      <w:lvlText w:val=""/>
      <w:lvlJc w:val="left"/>
      <w:pPr>
        <w:ind w:left="5040" w:hanging="360"/>
      </w:pPr>
      <w:rPr>
        <w:rFonts w:ascii="Symbol" w:hAnsi="Symbol" w:hint="default"/>
      </w:rPr>
    </w:lvl>
    <w:lvl w:ilvl="7" w:tplc="E6A275F6" w:tentative="1">
      <w:start w:val="1"/>
      <w:numFmt w:val="bullet"/>
      <w:lvlText w:val="o"/>
      <w:lvlJc w:val="left"/>
      <w:pPr>
        <w:ind w:left="5760" w:hanging="360"/>
      </w:pPr>
      <w:rPr>
        <w:rFonts w:ascii="Courier New" w:hAnsi="Courier New" w:cs="Courier New" w:hint="default"/>
      </w:rPr>
    </w:lvl>
    <w:lvl w:ilvl="8" w:tplc="D7266EB6" w:tentative="1">
      <w:start w:val="1"/>
      <w:numFmt w:val="bullet"/>
      <w:lvlText w:val=""/>
      <w:lvlJc w:val="left"/>
      <w:pPr>
        <w:ind w:left="6480" w:hanging="360"/>
      </w:pPr>
      <w:rPr>
        <w:rFonts w:ascii="Wingdings" w:hAnsi="Wingdings" w:hint="default"/>
      </w:rPr>
    </w:lvl>
  </w:abstractNum>
  <w:abstractNum w:abstractNumId="47">
    <w:nsid w:val="723C4906"/>
    <w:multiLevelType w:val="hybridMultilevel"/>
    <w:tmpl w:val="66CAC86E"/>
    <w:lvl w:ilvl="0" w:tplc="17965700">
      <w:start w:val="1"/>
      <w:numFmt w:val="decimal"/>
      <w:lvlText w:val="%1)"/>
      <w:lvlJc w:val="left"/>
      <w:pPr>
        <w:ind w:left="720" w:hanging="360"/>
      </w:pPr>
      <w:rPr>
        <w:rFonts w:hint="default"/>
        <w:b/>
      </w:rPr>
    </w:lvl>
    <w:lvl w:ilvl="1" w:tplc="11485C3A" w:tentative="1">
      <w:start w:val="1"/>
      <w:numFmt w:val="lowerLetter"/>
      <w:lvlText w:val="%2."/>
      <w:lvlJc w:val="left"/>
      <w:pPr>
        <w:ind w:left="1440" w:hanging="360"/>
      </w:pPr>
    </w:lvl>
    <w:lvl w:ilvl="2" w:tplc="96A82702" w:tentative="1">
      <w:start w:val="1"/>
      <w:numFmt w:val="lowerRoman"/>
      <w:lvlText w:val="%3."/>
      <w:lvlJc w:val="right"/>
      <w:pPr>
        <w:ind w:left="2160" w:hanging="180"/>
      </w:pPr>
    </w:lvl>
    <w:lvl w:ilvl="3" w:tplc="FBF2335C" w:tentative="1">
      <w:start w:val="1"/>
      <w:numFmt w:val="decimal"/>
      <w:lvlText w:val="%4."/>
      <w:lvlJc w:val="left"/>
      <w:pPr>
        <w:ind w:left="2880" w:hanging="360"/>
      </w:pPr>
    </w:lvl>
    <w:lvl w:ilvl="4" w:tplc="DEA0591C" w:tentative="1">
      <w:start w:val="1"/>
      <w:numFmt w:val="lowerLetter"/>
      <w:lvlText w:val="%5."/>
      <w:lvlJc w:val="left"/>
      <w:pPr>
        <w:ind w:left="3600" w:hanging="360"/>
      </w:pPr>
    </w:lvl>
    <w:lvl w:ilvl="5" w:tplc="1326DECA" w:tentative="1">
      <w:start w:val="1"/>
      <w:numFmt w:val="lowerRoman"/>
      <w:lvlText w:val="%6."/>
      <w:lvlJc w:val="right"/>
      <w:pPr>
        <w:ind w:left="4320" w:hanging="180"/>
      </w:pPr>
    </w:lvl>
    <w:lvl w:ilvl="6" w:tplc="7704734A" w:tentative="1">
      <w:start w:val="1"/>
      <w:numFmt w:val="decimal"/>
      <w:lvlText w:val="%7."/>
      <w:lvlJc w:val="left"/>
      <w:pPr>
        <w:ind w:left="5040" w:hanging="360"/>
      </w:pPr>
    </w:lvl>
    <w:lvl w:ilvl="7" w:tplc="5226ED10" w:tentative="1">
      <w:start w:val="1"/>
      <w:numFmt w:val="lowerLetter"/>
      <w:lvlText w:val="%8."/>
      <w:lvlJc w:val="left"/>
      <w:pPr>
        <w:ind w:left="5760" w:hanging="360"/>
      </w:pPr>
    </w:lvl>
    <w:lvl w:ilvl="8" w:tplc="21425F1E" w:tentative="1">
      <w:start w:val="1"/>
      <w:numFmt w:val="lowerRoman"/>
      <w:lvlText w:val="%9."/>
      <w:lvlJc w:val="right"/>
      <w:pPr>
        <w:ind w:left="6480" w:hanging="180"/>
      </w:pPr>
    </w:lvl>
  </w:abstractNum>
  <w:abstractNum w:abstractNumId="48">
    <w:nsid w:val="723C4907"/>
    <w:multiLevelType w:val="hybridMultilevel"/>
    <w:tmpl w:val="BCB8979A"/>
    <w:lvl w:ilvl="0" w:tplc="EF1A7A18">
      <w:start w:val="30"/>
      <w:numFmt w:val="bullet"/>
      <w:lvlText w:val="-"/>
      <w:lvlJc w:val="left"/>
      <w:pPr>
        <w:ind w:left="710" w:hanging="360"/>
      </w:pPr>
      <w:rPr>
        <w:rFonts w:ascii="Calibri" w:eastAsia="Calibri" w:hAnsi="Calibri" w:cs="Calibri" w:hint="default"/>
        <w:b/>
      </w:rPr>
    </w:lvl>
    <w:lvl w:ilvl="1" w:tplc="5EC87A6A" w:tentative="1">
      <w:start w:val="1"/>
      <w:numFmt w:val="bullet"/>
      <w:lvlText w:val="o"/>
      <w:lvlJc w:val="left"/>
      <w:pPr>
        <w:ind w:left="1430" w:hanging="360"/>
      </w:pPr>
      <w:rPr>
        <w:rFonts w:ascii="Courier New" w:hAnsi="Courier New" w:cs="Courier New" w:hint="default"/>
      </w:rPr>
    </w:lvl>
    <w:lvl w:ilvl="2" w:tplc="D5C44550" w:tentative="1">
      <w:start w:val="1"/>
      <w:numFmt w:val="bullet"/>
      <w:lvlText w:val=""/>
      <w:lvlJc w:val="left"/>
      <w:pPr>
        <w:ind w:left="2150" w:hanging="360"/>
      </w:pPr>
      <w:rPr>
        <w:rFonts w:ascii="Wingdings" w:hAnsi="Wingdings" w:hint="default"/>
      </w:rPr>
    </w:lvl>
    <w:lvl w:ilvl="3" w:tplc="5DC4A4FA" w:tentative="1">
      <w:start w:val="1"/>
      <w:numFmt w:val="bullet"/>
      <w:lvlText w:val=""/>
      <w:lvlJc w:val="left"/>
      <w:pPr>
        <w:ind w:left="2870" w:hanging="360"/>
      </w:pPr>
      <w:rPr>
        <w:rFonts w:ascii="Symbol" w:hAnsi="Symbol" w:hint="default"/>
      </w:rPr>
    </w:lvl>
    <w:lvl w:ilvl="4" w:tplc="88C0C526" w:tentative="1">
      <w:start w:val="1"/>
      <w:numFmt w:val="bullet"/>
      <w:lvlText w:val="o"/>
      <w:lvlJc w:val="left"/>
      <w:pPr>
        <w:ind w:left="3590" w:hanging="360"/>
      </w:pPr>
      <w:rPr>
        <w:rFonts w:ascii="Courier New" w:hAnsi="Courier New" w:cs="Courier New" w:hint="default"/>
      </w:rPr>
    </w:lvl>
    <w:lvl w:ilvl="5" w:tplc="E23EECE6" w:tentative="1">
      <w:start w:val="1"/>
      <w:numFmt w:val="bullet"/>
      <w:lvlText w:val=""/>
      <w:lvlJc w:val="left"/>
      <w:pPr>
        <w:ind w:left="4310" w:hanging="360"/>
      </w:pPr>
      <w:rPr>
        <w:rFonts w:ascii="Wingdings" w:hAnsi="Wingdings" w:hint="default"/>
      </w:rPr>
    </w:lvl>
    <w:lvl w:ilvl="6" w:tplc="E98C41BA" w:tentative="1">
      <w:start w:val="1"/>
      <w:numFmt w:val="bullet"/>
      <w:lvlText w:val=""/>
      <w:lvlJc w:val="left"/>
      <w:pPr>
        <w:ind w:left="5030" w:hanging="360"/>
      </w:pPr>
      <w:rPr>
        <w:rFonts w:ascii="Symbol" w:hAnsi="Symbol" w:hint="default"/>
      </w:rPr>
    </w:lvl>
    <w:lvl w:ilvl="7" w:tplc="E430B7CC" w:tentative="1">
      <w:start w:val="1"/>
      <w:numFmt w:val="bullet"/>
      <w:lvlText w:val="o"/>
      <w:lvlJc w:val="left"/>
      <w:pPr>
        <w:ind w:left="5750" w:hanging="360"/>
      </w:pPr>
      <w:rPr>
        <w:rFonts w:ascii="Courier New" w:hAnsi="Courier New" w:cs="Courier New" w:hint="default"/>
      </w:rPr>
    </w:lvl>
    <w:lvl w:ilvl="8" w:tplc="B328764A" w:tentative="1">
      <w:start w:val="1"/>
      <w:numFmt w:val="bullet"/>
      <w:lvlText w:val=""/>
      <w:lvlJc w:val="left"/>
      <w:pPr>
        <w:ind w:left="6470" w:hanging="360"/>
      </w:pPr>
      <w:rPr>
        <w:rFonts w:ascii="Wingdings" w:hAnsi="Wingdings" w:hint="default"/>
      </w:rPr>
    </w:lvl>
  </w:abstractNum>
  <w:abstractNum w:abstractNumId="49">
    <w:nsid w:val="723C4908"/>
    <w:multiLevelType w:val="hybridMultilevel"/>
    <w:tmpl w:val="0C28BE9E"/>
    <w:lvl w:ilvl="0" w:tplc="81648020">
      <w:start w:val="1"/>
      <w:numFmt w:val="decimal"/>
      <w:lvlText w:val="%1."/>
      <w:lvlJc w:val="left"/>
      <w:pPr>
        <w:tabs>
          <w:tab w:val="num" w:pos="720"/>
        </w:tabs>
        <w:ind w:left="720" w:hanging="360"/>
      </w:pPr>
      <w:rPr>
        <w:rFonts w:hint="default"/>
      </w:rPr>
    </w:lvl>
    <w:lvl w:ilvl="1" w:tplc="B24243B4">
      <w:numFmt w:val="bullet"/>
      <w:lvlText w:val="-"/>
      <w:lvlJc w:val="left"/>
      <w:pPr>
        <w:tabs>
          <w:tab w:val="num" w:pos="1440"/>
        </w:tabs>
        <w:ind w:left="1440" w:hanging="360"/>
      </w:pPr>
      <w:rPr>
        <w:rFonts w:ascii="Calibri" w:eastAsia="Times New Roman" w:hAnsi="Calibri" w:cs="Calibri" w:hint="default"/>
      </w:rPr>
    </w:lvl>
    <w:lvl w:ilvl="2" w:tplc="B53414A8" w:tentative="1">
      <w:start w:val="1"/>
      <w:numFmt w:val="lowerRoman"/>
      <w:lvlText w:val="%3."/>
      <w:lvlJc w:val="right"/>
      <w:pPr>
        <w:tabs>
          <w:tab w:val="num" w:pos="2160"/>
        </w:tabs>
        <w:ind w:left="2160" w:hanging="180"/>
      </w:pPr>
    </w:lvl>
    <w:lvl w:ilvl="3" w:tplc="CF94E910" w:tentative="1">
      <w:start w:val="1"/>
      <w:numFmt w:val="decimal"/>
      <w:lvlText w:val="%4."/>
      <w:lvlJc w:val="left"/>
      <w:pPr>
        <w:tabs>
          <w:tab w:val="num" w:pos="2880"/>
        </w:tabs>
        <w:ind w:left="2880" w:hanging="360"/>
      </w:pPr>
    </w:lvl>
    <w:lvl w:ilvl="4" w:tplc="B6BE4AFA" w:tentative="1">
      <w:start w:val="1"/>
      <w:numFmt w:val="lowerLetter"/>
      <w:lvlText w:val="%5."/>
      <w:lvlJc w:val="left"/>
      <w:pPr>
        <w:tabs>
          <w:tab w:val="num" w:pos="3600"/>
        </w:tabs>
        <w:ind w:left="3600" w:hanging="360"/>
      </w:pPr>
    </w:lvl>
    <w:lvl w:ilvl="5" w:tplc="A7841C34" w:tentative="1">
      <w:start w:val="1"/>
      <w:numFmt w:val="lowerRoman"/>
      <w:lvlText w:val="%6."/>
      <w:lvlJc w:val="right"/>
      <w:pPr>
        <w:tabs>
          <w:tab w:val="num" w:pos="4320"/>
        </w:tabs>
        <w:ind w:left="4320" w:hanging="180"/>
      </w:pPr>
    </w:lvl>
    <w:lvl w:ilvl="6" w:tplc="63C880B0" w:tentative="1">
      <w:start w:val="1"/>
      <w:numFmt w:val="decimal"/>
      <w:lvlText w:val="%7."/>
      <w:lvlJc w:val="left"/>
      <w:pPr>
        <w:tabs>
          <w:tab w:val="num" w:pos="5040"/>
        </w:tabs>
        <w:ind w:left="5040" w:hanging="360"/>
      </w:pPr>
    </w:lvl>
    <w:lvl w:ilvl="7" w:tplc="659A44F6" w:tentative="1">
      <w:start w:val="1"/>
      <w:numFmt w:val="lowerLetter"/>
      <w:lvlText w:val="%8."/>
      <w:lvlJc w:val="left"/>
      <w:pPr>
        <w:tabs>
          <w:tab w:val="num" w:pos="5760"/>
        </w:tabs>
        <w:ind w:left="5760" w:hanging="360"/>
      </w:pPr>
    </w:lvl>
    <w:lvl w:ilvl="8" w:tplc="1728D6DC" w:tentative="1">
      <w:start w:val="1"/>
      <w:numFmt w:val="lowerRoman"/>
      <w:lvlText w:val="%9."/>
      <w:lvlJc w:val="right"/>
      <w:pPr>
        <w:tabs>
          <w:tab w:val="num" w:pos="6480"/>
        </w:tabs>
        <w:ind w:left="6480" w:hanging="180"/>
      </w:pPr>
    </w:lvl>
  </w:abstractNum>
  <w:abstractNum w:abstractNumId="50">
    <w:nsid w:val="723C4909"/>
    <w:multiLevelType w:val="singleLevel"/>
    <w:tmpl w:val="80B4E030"/>
    <w:lvl w:ilvl="0">
      <w:start w:val="1"/>
      <w:numFmt w:val="decimal"/>
      <w:lvlText w:val="%1."/>
      <w:lvlJc w:val="left"/>
      <w:pPr>
        <w:tabs>
          <w:tab w:val="num" w:pos="432"/>
        </w:tabs>
        <w:ind w:left="0" w:firstLine="0"/>
      </w:pPr>
      <w:rPr>
        <w:rFonts w:cs="Times New Roman"/>
        <w:spacing w:val="2"/>
        <w:sz w:val="20"/>
        <w:szCs w:val="20"/>
      </w:rPr>
    </w:lvl>
  </w:abstractNum>
  <w:abstractNum w:abstractNumId="51">
    <w:nsid w:val="762C5905"/>
    <w:multiLevelType w:val="hybridMultilevel"/>
    <w:tmpl w:val="98A466AE"/>
    <w:lvl w:ilvl="0" w:tplc="E7286A2E">
      <w:start w:val="1"/>
      <w:numFmt w:val="lowerLetter"/>
      <w:lvlText w:val="%1."/>
      <w:lvlJc w:val="left"/>
      <w:pPr>
        <w:tabs>
          <w:tab w:val="num" w:pos="1800"/>
        </w:tabs>
        <w:ind w:left="1531" w:hanging="22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2">
    <w:nsid w:val="7B3F7521"/>
    <w:multiLevelType w:val="hybridMultilevel"/>
    <w:tmpl w:val="87E4CE8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3">
    <w:nsid w:val="7EB0036C"/>
    <w:multiLevelType w:val="hybridMultilevel"/>
    <w:tmpl w:val="D570BACC"/>
    <w:lvl w:ilvl="0" w:tplc="6EDA16CC">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25"/>
  </w:num>
  <w:num w:numId="2">
    <w:abstractNumId w:val="44"/>
  </w:num>
  <w:num w:numId="3">
    <w:abstractNumId w:val="45"/>
  </w:num>
  <w:num w:numId="4">
    <w:abstractNumId w:val="46"/>
  </w:num>
  <w:num w:numId="5">
    <w:abstractNumId w:val="47"/>
  </w:num>
  <w:num w:numId="6">
    <w:abstractNumId w:val="48"/>
  </w:num>
  <w:num w:numId="7">
    <w:abstractNumId w:val="49"/>
  </w:num>
  <w:num w:numId="8">
    <w:abstractNumId w:val="50"/>
    <w:lvlOverride w:ilvl="0">
      <w:startOverride w:val="1"/>
    </w:lvlOverride>
  </w:num>
  <w:num w:numId="9">
    <w:abstractNumId w:val="9"/>
  </w:num>
  <w:num w:numId="10">
    <w:abstractNumId w:val="4"/>
  </w:num>
  <w:num w:numId="11">
    <w:abstractNumId w:val="15"/>
  </w:num>
  <w:num w:numId="12">
    <w:abstractNumId w:val="8"/>
  </w:num>
  <w:num w:numId="13">
    <w:abstractNumId w:val="19"/>
  </w:num>
  <w:num w:numId="14">
    <w:abstractNumId w:val="2"/>
  </w:num>
  <w:num w:numId="15">
    <w:abstractNumId w:val="2"/>
    <w:lvlOverride w:ilvl="0">
      <w:lvl w:ilvl="0">
        <w:numFmt w:val="decimal"/>
        <w:lvlText w:val="%1."/>
        <w:lvlJc w:val="left"/>
        <w:pPr>
          <w:tabs>
            <w:tab w:val="num" w:pos="360"/>
          </w:tabs>
        </w:pPr>
        <w:rPr>
          <w:rFonts w:ascii="Calibri" w:hAnsi="Calibri" w:cs="Calibri"/>
          <w:snapToGrid/>
          <w:spacing w:val="2"/>
          <w:sz w:val="20"/>
          <w:szCs w:val="20"/>
        </w:rPr>
      </w:lvl>
    </w:lvlOverride>
  </w:num>
  <w:num w:numId="16">
    <w:abstractNumId w:val="13"/>
  </w:num>
  <w:num w:numId="17">
    <w:abstractNumId w:val="0"/>
  </w:num>
  <w:num w:numId="18">
    <w:abstractNumId w:val="0"/>
    <w:lvlOverride w:ilvl="0">
      <w:lvl w:ilvl="0">
        <w:numFmt w:val="decimal"/>
        <w:lvlText w:val="%1."/>
        <w:lvlJc w:val="left"/>
        <w:pPr>
          <w:tabs>
            <w:tab w:val="num" w:pos="288"/>
          </w:tabs>
        </w:pPr>
        <w:rPr>
          <w:rFonts w:ascii="Calibri" w:hAnsi="Calibri" w:cs="Calibri"/>
          <w:snapToGrid/>
          <w:spacing w:val="3"/>
          <w:sz w:val="20"/>
          <w:szCs w:val="20"/>
        </w:rPr>
      </w:lvl>
    </w:lvlOverride>
  </w:num>
  <w:num w:numId="19">
    <w:abstractNumId w:val="20"/>
  </w:num>
  <w:num w:numId="20">
    <w:abstractNumId w:val="20"/>
    <w:lvlOverride w:ilvl="0">
      <w:lvl w:ilvl="0">
        <w:numFmt w:val="decimal"/>
        <w:lvlText w:val="%1."/>
        <w:lvlJc w:val="left"/>
        <w:pPr>
          <w:tabs>
            <w:tab w:val="num" w:pos="288"/>
          </w:tabs>
        </w:pPr>
        <w:rPr>
          <w:rFonts w:ascii="Arial" w:hAnsi="Arial" w:cs="Arial"/>
          <w:snapToGrid/>
          <w:spacing w:val="-8"/>
          <w:sz w:val="20"/>
          <w:szCs w:val="20"/>
        </w:rPr>
      </w:lvl>
    </w:lvlOverride>
  </w:num>
  <w:num w:numId="21">
    <w:abstractNumId w:val="10"/>
  </w:num>
  <w:num w:numId="22">
    <w:abstractNumId w:val="10"/>
    <w:lvlOverride w:ilvl="0">
      <w:lvl w:ilvl="0">
        <w:numFmt w:val="decimal"/>
        <w:lvlText w:val="%1."/>
        <w:lvlJc w:val="left"/>
        <w:pPr>
          <w:tabs>
            <w:tab w:val="num" w:pos="360"/>
          </w:tabs>
        </w:pPr>
        <w:rPr>
          <w:rFonts w:ascii="Calibri" w:hAnsi="Calibri" w:cs="Calibri"/>
          <w:snapToGrid/>
          <w:spacing w:val="-2"/>
          <w:sz w:val="20"/>
          <w:szCs w:val="20"/>
        </w:rPr>
      </w:lvl>
    </w:lvlOverride>
  </w:num>
  <w:num w:numId="23">
    <w:abstractNumId w:val="1"/>
  </w:num>
  <w:num w:numId="24">
    <w:abstractNumId w:val="6"/>
  </w:num>
  <w:num w:numId="25">
    <w:abstractNumId w:val="6"/>
    <w:lvlOverride w:ilvl="0">
      <w:lvl w:ilvl="0">
        <w:numFmt w:val="decimal"/>
        <w:lvlText w:val="%1."/>
        <w:lvlJc w:val="left"/>
        <w:pPr>
          <w:tabs>
            <w:tab w:val="num" w:pos="288"/>
          </w:tabs>
        </w:pPr>
        <w:rPr>
          <w:rFonts w:ascii="Calibri" w:hAnsi="Calibri" w:cs="Calibri"/>
          <w:snapToGrid/>
          <w:sz w:val="20"/>
          <w:szCs w:val="20"/>
        </w:rPr>
      </w:lvl>
    </w:lvlOverride>
  </w:num>
  <w:num w:numId="26">
    <w:abstractNumId w:val="12"/>
  </w:num>
  <w:num w:numId="27">
    <w:abstractNumId w:val="12"/>
    <w:lvlOverride w:ilvl="0">
      <w:lvl w:ilvl="0">
        <w:numFmt w:val="decimal"/>
        <w:lvlText w:val="%1."/>
        <w:lvlJc w:val="left"/>
        <w:pPr>
          <w:tabs>
            <w:tab w:val="num" w:pos="360"/>
          </w:tabs>
        </w:pPr>
        <w:rPr>
          <w:rFonts w:ascii="Calibri" w:hAnsi="Calibri" w:cs="Calibri"/>
          <w:snapToGrid/>
          <w:spacing w:val="3"/>
          <w:sz w:val="20"/>
          <w:szCs w:val="20"/>
        </w:rPr>
      </w:lvl>
    </w:lvlOverride>
  </w:num>
  <w:num w:numId="28">
    <w:abstractNumId w:val="5"/>
  </w:num>
  <w:num w:numId="29">
    <w:abstractNumId w:val="16"/>
  </w:num>
  <w:num w:numId="30">
    <w:abstractNumId w:val="16"/>
    <w:lvlOverride w:ilvl="0">
      <w:lvl w:ilvl="0">
        <w:numFmt w:val="decimal"/>
        <w:lvlText w:val="%1."/>
        <w:lvlJc w:val="left"/>
        <w:pPr>
          <w:tabs>
            <w:tab w:val="num" w:pos="288"/>
          </w:tabs>
        </w:pPr>
        <w:rPr>
          <w:rFonts w:ascii="Calibri" w:hAnsi="Calibri" w:cs="Calibri"/>
          <w:snapToGrid/>
          <w:spacing w:val="2"/>
          <w:sz w:val="20"/>
          <w:szCs w:val="20"/>
        </w:rPr>
      </w:lvl>
    </w:lvlOverride>
  </w:num>
  <w:num w:numId="31">
    <w:abstractNumId w:val="11"/>
  </w:num>
  <w:num w:numId="32">
    <w:abstractNumId w:val="22"/>
  </w:num>
  <w:num w:numId="33">
    <w:abstractNumId w:val="22"/>
    <w:lvlOverride w:ilvl="0">
      <w:lvl w:ilvl="0">
        <w:numFmt w:val="decimal"/>
        <w:lvlText w:val="%1."/>
        <w:lvlJc w:val="left"/>
        <w:pPr>
          <w:tabs>
            <w:tab w:val="num" w:pos="360"/>
          </w:tabs>
        </w:pPr>
        <w:rPr>
          <w:rFonts w:ascii="Calibri" w:hAnsi="Calibri" w:cs="Calibri"/>
          <w:snapToGrid/>
          <w:spacing w:val="1"/>
          <w:sz w:val="20"/>
          <w:szCs w:val="20"/>
        </w:rPr>
      </w:lvl>
    </w:lvlOverride>
  </w:num>
  <w:num w:numId="34">
    <w:abstractNumId w:val="7"/>
  </w:num>
  <w:num w:numId="35">
    <w:abstractNumId w:val="7"/>
    <w:lvlOverride w:ilvl="0">
      <w:lvl w:ilvl="0">
        <w:numFmt w:val="decimal"/>
        <w:lvlText w:val="%1."/>
        <w:lvlJc w:val="left"/>
        <w:pPr>
          <w:tabs>
            <w:tab w:val="num" w:pos="288"/>
          </w:tabs>
        </w:pPr>
        <w:rPr>
          <w:rFonts w:ascii="Calibri" w:hAnsi="Calibri" w:cs="Calibri"/>
          <w:snapToGrid/>
          <w:spacing w:val="1"/>
          <w:sz w:val="20"/>
          <w:szCs w:val="20"/>
        </w:rPr>
      </w:lvl>
    </w:lvlOverride>
  </w:num>
  <w:num w:numId="36">
    <w:abstractNumId w:val="3"/>
  </w:num>
  <w:num w:numId="37">
    <w:abstractNumId w:val="18"/>
  </w:num>
  <w:num w:numId="38">
    <w:abstractNumId w:val="41"/>
  </w:num>
  <w:num w:numId="39">
    <w:abstractNumId w:val="32"/>
  </w:num>
  <w:num w:numId="40">
    <w:abstractNumId w:val="17"/>
  </w:num>
  <w:num w:numId="41">
    <w:abstractNumId w:val="31"/>
  </w:num>
  <w:num w:numId="42">
    <w:abstractNumId w:val="35"/>
  </w:num>
  <w:num w:numId="43">
    <w:abstractNumId w:val="14"/>
  </w:num>
  <w:num w:numId="44">
    <w:abstractNumId w:val="14"/>
    <w:lvlOverride w:ilvl="0">
      <w:lvl w:ilvl="0">
        <w:numFmt w:val="decimal"/>
        <w:lvlText w:val="%1."/>
        <w:lvlJc w:val="left"/>
        <w:pPr>
          <w:tabs>
            <w:tab w:val="num" w:pos="504"/>
          </w:tabs>
          <w:ind w:left="1080" w:hanging="360"/>
        </w:pPr>
        <w:rPr>
          <w:snapToGrid/>
          <w:spacing w:val="-5"/>
          <w:sz w:val="26"/>
          <w:szCs w:val="26"/>
        </w:rPr>
      </w:lvl>
    </w:lvlOverride>
  </w:num>
  <w:num w:numId="45">
    <w:abstractNumId w:val="33"/>
  </w:num>
  <w:num w:numId="46">
    <w:abstractNumId w:val="53"/>
  </w:num>
  <w:num w:numId="47">
    <w:abstractNumId w:val="29"/>
  </w:num>
  <w:num w:numId="48">
    <w:abstractNumId w:val="30"/>
  </w:num>
  <w:num w:numId="49">
    <w:abstractNumId w:val="24"/>
  </w:num>
  <w:num w:numId="50">
    <w:abstractNumId w:val="51"/>
  </w:num>
  <w:num w:numId="51">
    <w:abstractNumId w:val="26"/>
  </w:num>
  <w:num w:numId="52">
    <w:abstractNumId w:val="27"/>
  </w:num>
  <w:num w:numId="53">
    <w:abstractNumId w:val="37"/>
  </w:num>
  <w:num w:numId="54">
    <w:abstractNumId w:val="40"/>
  </w:num>
  <w:num w:numId="55">
    <w:abstractNumId w:val="34"/>
  </w:num>
  <w:num w:numId="56">
    <w:abstractNumId w:val="23"/>
  </w:num>
  <w:num w:numId="57">
    <w:abstractNumId w:val="43"/>
  </w:num>
  <w:num w:numId="58">
    <w:abstractNumId w:val="21"/>
    <w:lvlOverride w:ilvl="0">
      <w:startOverride w:val="1"/>
    </w:lvlOverride>
  </w:num>
  <w:num w:numId="59">
    <w:abstractNumId w:val="36"/>
  </w:num>
  <w:num w:numId="60">
    <w:abstractNumId w:val="43"/>
    <w:lvlOverride w:ilvl="0">
      <w:lvl w:ilvl="0" w:tplc="17D2328C">
        <w:start w:val="1"/>
        <w:numFmt w:val="lowerLetter"/>
        <w:lvlText w:val="%1."/>
        <w:lvlJc w:val="left"/>
        <w:pPr>
          <w:tabs>
            <w:tab w:val="num" w:pos="1576"/>
          </w:tabs>
          <w:ind w:left="1307" w:hanging="227"/>
        </w:pPr>
        <w:rPr>
          <w:rFonts w:hint="default"/>
        </w:rPr>
      </w:lvl>
    </w:lvlOverride>
    <w:lvlOverride w:ilvl="1">
      <w:lvl w:ilvl="1" w:tplc="5476BC88">
        <w:start w:val="1"/>
        <w:numFmt w:val="lowerLetter"/>
        <w:lvlText w:val="%2."/>
        <w:lvlJc w:val="left"/>
        <w:pPr>
          <w:ind w:left="1440" w:hanging="360"/>
        </w:pPr>
      </w:lvl>
    </w:lvlOverride>
    <w:lvlOverride w:ilvl="2">
      <w:lvl w:ilvl="2" w:tplc="0410001B" w:tentative="1">
        <w:start w:val="1"/>
        <w:numFmt w:val="lowerRoman"/>
        <w:lvlText w:val="%3."/>
        <w:lvlJc w:val="right"/>
        <w:pPr>
          <w:ind w:left="2160" w:hanging="180"/>
        </w:pPr>
      </w:lvl>
    </w:lvlOverride>
    <w:lvlOverride w:ilvl="3">
      <w:lvl w:ilvl="3" w:tplc="0410000F" w:tentative="1">
        <w:start w:val="1"/>
        <w:numFmt w:val="decimal"/>
        <w:lvlText w:val="%4."/>
        <w:lvlJc w:val="left"/>
        <w:pPr>
          <w:ind w:left="2880" w:hanging="360"/>
        </w:pPr>
      </w:lvl>
    </w:lvlOverride>
    <w:lvlOverride w:ilvl="4">
      <w:lvl w:ilvl="4" w:tplc="04100019" w:tentative="1">
        <w:start w:val="1"/>
        <w:numFmt w:val="lowerLetter"/>
        <w:lvlText w:val="%5."/>
        <w:lvlJc w:val="left"/>
        <w:pPr>
          <w:ind w:left="3600" w:hanging="360"/>
        </w:pPr>
      </w:lvl>
    </w:lvlOverride>
    <w:lvlOverride w:ilvl="5">
      <w:lvl w:ilvl="5" w:tplc="0410001B" w:tentative="1">
        <w:start w:val="1"/>
        <w:numFmt w:val="lowerRoman"/>
        <w:lvlText w:val="%6."/>
        <w:lvlJc w:val="right"/>
        <w:pPr>
          <w:ind w:left="4320" w:hanging="180"/>
        </w:pPr>
      </w:lvl>
    </w:lvlOverride>
    <w:lvlOverride w:ilvl="6">
      <w:lvl w:ilvl="6" w:tplc="0410000F" w:tentative="1">
        <w:start w:val="1"/>
        <w:numFmt w:val="decimal"/>
        <w:lvlText w:val="%7."/>
        <w:lvlJc w:val="left"/>
        <w:pPr>
          <w:ind w:left="5040" w:hanging="360"/>
        </w:pPr>
      </w:lvl>
    </w:lvlOverride>
    <w:lvlOverride w:ilvl="7">
      <w:lvl w:ilvl="7" w:tplc="04100019" w:tentative="1">
        <w:start w:val="1"/>
        <w:numFmt w:val="lowerLetter"/>
        <w:lvlText w:val="%8."/>
        <w:lvlJc w:val="left"/>
        <w:pPr>
          <w:ind w:left="5760" w:hanging="360"/>
        </w:pPr>
      </w:lvl>
    </w:lvlOverride>
    <w:lvlOverride w:ilvl="8">
      <w:lvl w:ilvl="8" w:tplc="0410001B" w:tentative="1">
        <w:start w:val="1"/>
        <w:numFmt w:val="lowerRoman"/>
        <w:lvlText w:val="%9."/>
        <w:lvlJc w:val="right"/>
        <w:pPr>
          <w:ind w:left="6480" w:hanging="180"/>
        </w:pPr>
      </w:lvl>
    </w:lvlOverride>
  </w:num>
  <w:num w:numId="61">
    <w:abstractNumId w:val="42"/>
  </w:num>
  <w:num w:numId="62">
    <w:abstractNumId w:val="38"/>
  </w:num>
  <w:num w:numId="63">
    <w:abstractNumId w:val="28"/>
  </w:num>
  <w:num w:numId="64">
    <w:abstractNumId w:val="52"/>
  </w:num>
  <w:num w:numId="65">
    <w:abstractNumId w:val="39"/>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9"/>
  <w:hyphenationZone w:val="283"/>
  <w:drawingGridHorizontalSpacing w:val="120"/>
  <w:drawingGridVerticalSpacing w:val="120"/>
  <w:displayVerticalDrawingGridEvery w:val="0"/>
  <w:doNotUseMarginsForDrawingGridOrigin/>
  <w:noPunctuationKerning/>
  <w:characterSpacingControl w:val="doNotCompress"/>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compat>
  <w:rsids>
    <w:rsidRoot w:val="00EF2C4B"/>
    <w:rsid w:val="00063355"/>
    <w:rsid w:val="001740BA"/>
    <w:rsid w:val="001B6F18"/>
    <w:rsid w:val="001E16E8"/>
    <w:rsid w:val="002470F8"/>
    <w:rsid w:val="0029043E"/>
    <w:rsid w:val="002974B9"/>
    <w:rsid w:val="002C1FC0"/>
    <w:rsid w:val="00305963"/>
    <w:rsid w:val="003A3959"/>
    <w:rsid w:val="003C0107"/>
    <w:rsid w:val="003C2E3E"/>
    <w:rsid w:val="0041293C"/>
    <w:rsid w:val="004316C0"/>
    <w:rsid w:val="0047552B"/>
    <w:rsid w:val="004867F6"/>
    <w:rsid w:val="004F30F4"/>
    <w:rsid w:val="004F392A"/>
    <w:rsid w:val="005645A1"/>
    <w:rsid w:val="005A070E"/>
    <w:rsid w:val="005A1110"/>
    <w:rsid w:val="005B0C2C"/>
    <w:rsid w:val="005F4E0F"/>
    <w:rsid w:val="00656138"/>
    <w:rsid w:val="006B5449"/>
    <w:rsid w:val="006C3A7F"/>
    <w:rsid w:val="006D4EE9"/>
    <w:rsid w:val="00713CF3"/>
    <w:rsid w:val="007152A8"/>
    <w:rsid w:val="007418D5"/>
    <w:rsid w:val="00781FE8"/>
    <w:rsid w:val="00787003"/>
    <w:rsid w:val="007B1F9C"/>
    <w:rsid w:val="007F3F64"/>
    <w:rsid w:val="008116F6"/>
    <w:rsid w:val="0082609B"/>
    <w:rsid w:val="008770B6"/>
    <w:rsid w:val="009009BE"/>
    <w:rsid w:val="00924764"/>
    <w:rsid w:val="009322E4"/>
    <w:rsid w:val="009635D6"/>
    <w:rsid w:val="009B2E56"/>
    <w:rsid w:val="00A126B9"/>
    <w:rsid w:val="00A533C1"/>
    <w:rsid w:val="00A565CB"/>
    <w:rsid w:val="00A56A34"/>
    <w:rsid w:val="00AA2D49"/>
    <w:rsid w:val="00AE7915"/>
    <w:rsid w:val="00B10A2E"/>
    <w:rsid w:val="00B37299"/>
    <w:rsid w:val="00B727FD"/>
    <w:rsid w:val="00BC06C8"/>
    <w:rsid w:val="00BD5827"/>
    <w:rsid w:val="00C2600F"/>
    <w:rsid w:val="00C83447"/>
    <w:rsid w:val="00CC23C3"/>
    <w:rsid w:val="00CC3273"/>
    <w:rsid w:val="00D53D49"/>
    <w:rsid w:val="00D90EAF"/>
    <w:rsid w:val="00DF7F83"/>
    <w:rsid w:val="00E56E99"/>
    <w:rsid w:val="00EC4D7E"/>
    <w:rsid w:val="00ED0565"/>
    <w:rsid w:val="00EE1D67"/>
    <w:rsid w:val="00EF2C4B"/>
    <w:rsid w:val="00F33DBF"/>
    <w:rsid w:val="00F47118"/>
    <w:rsid w:val="00F571CC"/>
    <w:rsid w:val="00FB121B"/>
    <w:rsid w:val="00FB64A6"/>
    <w:rsid w:val="00FD49B3"/>
  </w:rsids>
  <m:mathPr>
    <m:mathFont m:val="Cambria Math"/>
    <m:brkBin m:val="before"/>
    <m:brkBinSub m:val="--"/>
    <m:smallFrac/>
    <m:dispDef/>
    <m:lMargin m:val="0"/>
    <m:rMargin m:val="0"/>
    <m:defJc m:val="centerGroup"/>
    <m:wrapRight/>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D0565"/>
    <w:pPr>
      <w:overflowPunct w:val="0"/>
      <w:autoSpaceDE w:val="0"/>
      <w:autoSpaceDN w:val="0"/>
      <w:adjustRightInd w:val="0"/>
      <w:textAlignment w:val="baseline"/>
    </w:pPr>
  </w:style>
  <w:style w:type="paragraph" w:styleId="Titolo1">
    <w:name w:val="heading 1"/>
    <w:basedOn w:val="Normale"/>
    <w:next w:val="Normale"/>
    <w:qFormat/>
    <w:rsid w:val="00ED0565"/>
    <w:pPr>
      <w:keepNext/>
      <w:jc w:val="center"/>
      <w:outlineLvl w:val="0"/>
    </w:pPr>
    <w:rPr>
      <w:b/>
      <w:sz w:val="24"/>
    </w:rPr>
  </w:style>
  <w:style w:type="paragraph" w:styleId="Titolo8">
    <w:name w:val="heading 8"/>
    <w:basedOn w:val="Normale"/>
    <w:next w:val="Normale"/>
    <w:link w:val="Titolo8Carattere"/>
    <w:qFormat/>
    <w:rsid w:val="005F46F3"/>
    <w:pPr>
      <w:spacing w:before="240" w:after="60"/>
      <w:outlineLvl w:val="7"/>
    </w:pPr>
    <w:rPr>
      <w:rFonts w:ascii="Calibri" w:hAnsi="Calibri"/>
      <w:i/>
      <w:i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rsid w:val="00ED0565"/>
    <w:rPr>
      <w:sz w:val="24"/>
    </w:rPr>
  </w:style>
  <w:style w:type="paragraph" w:styleId="Testofumetto">
    <w:name w:val="Balloon Text"/>
    <w:basedOn w:val="Normale"/>
    <w:semiHidden/>
    <w:rsid w:val="00DF4428"/>
    <w:rPr>
      <w:rFonts w:ascii="Tahoma" w:hAnsi="Tahoma" w:cs="Tahoma"/>
      <w:sz w:val="16"/>
      <w:szCs w:val="16"/>
    </w:rPr>
  </w:style>
  <w:style w:type="paragraph" w:styleId="Titolo">
    <w:name w:val="Title"/>
    <w:basedOn w:val="Normale"/>
    <w:qFormat/>
    <w:rsid w:val="00394533"/>
    <w:pPr>
      <w:jc w:val="center"/>
    </w:pPr>
    <w:rPr>
      <w:b/>
      <w:sz w:val="24"/>
    </w:rPr>
  </w:style>
  <w:style w:type="paragraph" w:styleId="Testonormale">
    <w:name w:val="Plain Text"/>
    <w:basedOn w:val="Normale"/>
    <w:link w:val="TestonormaleCarattere"/>
    <w:uiPriority w:val="99"/>
    <w:unhideWhenUsed/>
    <w:rsid w:val="00F4031B"/>
    <w:pPr>
      <w:overflowPunct/>
      <w:autoSpaceDE/>
      <w:autoSpaceDN/>
      <w:adjustRightInd/>
      <w:textAlignment w:val="auto"/>
    </w:pPr>
    <w:rPr>
      <w:rFonts w:ascii="Calibri" w:hAnsi="Calibri"/>
      <w:sz w:val="22"/>
      <w:szCs w:val="21"/>
    </w:rPr>
  </w:style>
  <w:style w:type="character" w:customStyle="1" w:styleId="TestonormaleCarattere">
    <w:name w:val="Testo normale Carattere"/>
    <w:link w:val="Testonormale"/>
    <w:uiPriority w:val="99"/>
    <w:rsid w:val="00F4031B"/>
    <w:rPr>
      <w:rFonts w:ascii="Calibri" w:hAnsi="Calibri"/>
      <w:sz w:val="22"/>
      <w:szCs w:val="21"/>
    </w:rPr>
  </w:style>
  <w:style w:type="character" w:customStyle="1" w:styleId="Titolo8Carattere">
    <w:name w:val="Titolo 8 Carattere"/>
    <w:link w:val="Titolo8"/>
    <w:semiHidden/>
    <w:rsid w:val="005F46F3"/>
    <w:rPr>
      <w:rFonts w:ascii="Calibri" w:eastAsia="Times New Roman" w:hAnsi="Calibri" w:cs="Times New Roman"/>
      <w:i/>
      <w:iCs/>
      <w:sz w:val="24"/>
      <w:szCs w:val="24"/>
    </w:rPr>
  </w:style>
  <w:style w:type="table" w:styleId="Grigliatabella">
    <w:name w:val="Table Grid"/>
    <w:basedOn w:val="Tabellanormale"/>
    <w:rsid w:val="00EA1B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rsid w:val="009611DB"/>
    <w:pPr>
      <w:tabs>
        <w:tab w:val="center" w:pos="4819"/>
        <w:tab w:val="right" w:pos="9638"/>
      </w:tabs>
      <w:suppressAutoHyphens/>
      <w:overflowPunct/>
      <w:autoSpaceDE/>
      <w:autoSpaceDN/>
      <w:adjustRightInd/>
      <w:textAlignment w:val="auto"/>
    </w:pPr>
    <w:rPr>
      <w:lang w:eastAsia="ar-SA"/>
    </w:rPr>
  </w:style>
  <w:style w:type="character" w:customStyle="1" w:styleId="IntestazioneCarattere">
    <w:name w:val="Intestazione Carattere"/>
    <w:basedOn w:val="Carpredefinitoparagrafo"/>
    <w:link w:val="Intestazione"/>
    <w:rsid w:val="009611DB"/>
    <w:rPr>
      <w:lang w:eastAsia="ar-SA"/>
    </w:rPr>
  </w:style>
  <w:style w:type="paragraph" w:styleId="Pidipagina">
    <w:name w:val="footer"/>
    <w:basedOn w:val="Normale"/>
    <w:link w:val="PidipaginaCarattere"/>
    <w:rsid w:val="009611DB"/>
    <w:pPr>
      <w:tabs>
        <w:tab w:val="center" w:pos="4819"/>
        <w:tab w:val="right" w:pos="9638"/>
      </w:tabs>
    </w:pPr>
  </w:style>
  <w:style w:type="character" w:customStyle="1" w:styleId="PidipaginaCarattere">
    <w:name w:val="Piè di pagina Carattere"/>
    <w:basedOn w:val="Carpredefinitoparagrafo"/>
    <w:link w:val="Pidipagina"/>
    <w:rsid w:val="009611DB"/>
  </w:style>
  <w:style w:type="character" w:customStyle="1" w:styleId="provvnumart">
    <w:name w:val="provv_numart"/>
    <w:rsid w:val="00287A5A"/>
  </w:style>
  <w:style w:type="character" w:customStyle="1" w:styleId="provvrubrica">
    <w:name w:val="provv_rubrica"/>
    <w:rsid w:val="00287A5A"/>
  </w:style>
  <w:style w:type="paragraph" w:styleId="Paragrafoelenco">
    <w:name w:val="List Paragraph"/>
    <w:basedOn w:val="Normale"/>
    <w:uiPriority w:val="34"/>
    <w:qFormat/>
    <w:rsid w:val="00464932"/>
    <w:pPr>
      <w:overflowPunct/>
      <w:autoSpaceDE/>
      <w:autoSpaceDN/>
      <w:adjustRightInd/>
      <w:contextualSpacing/>
      <w:jc w:val="both"/>
      <w:textAlignment w:val="auto"/>
    </w:pPr>
    <w:rPr>
      <w:rFonts w:ascii="Calibri" w:eastAsia="Calibri" w:hAnsi="Calibri"/>
      <w:sz w:val="22"/>
      <w:szCs w:val="22"/>
      <w:lang w:eastAsia="en-US"/>
    </w:rPr>
  </w:style>
  <w:style w:type="character" w:customStyle="1" w:styleId="provvnumcomma">
    <w:name w:val="provv_numcomma"/>
    <w:rsid w:val="00DE045D"/>
  </w:style>
  <w:style w:type="character" w:customStyle="1" w:styleId="linkneltesto">
    <w:name w:val="link_nel_testo"/>
    <w:rsid w:val="00DE045D"/>
  </w:style>
  <w:style w:type="paragraph" w:customStyle="1" w:styleId="Default">
    <w:name w:val="Default"/>
    <w:rsid w:val="00464932"/>
    <w:pPr>
      <w:autoSpaceDE w:val="0"/>
      <w:autoSpaceDN w:val="0"/>
      <w:adjustRightInd w:val="0"/>
    </w:pPr>
    <w:rPr>
      <w:rFonts w:ascii="Calibri" w:eastAsia="Calibri" w:hAnsi="Calibri" w:cs="Calibri"/>
      <w:color w:val="000000"/>
      <w:sz w:val="24"/>
      <w:szCs w:val="24"/>
      <w:lang w:eastAsia="en-US"/>
    </w:rPr>
  </w:style>
  <w:style w:type="character" w:customStyle="1" w:styleId="CharacterStyle4">
    <w:name w:val="Character Style 4"/>
    <w:rsid w:val="00464932"/>
    <w:rPr>
      <w:rFonts w:ascii="Calibri" w:hAnsi="Calibri" w:cs="Calibri"/>
      <w:sz w:val="20"/>
      <w:szCs w:val="20"/>
    </w:rPr>
  </w:style>
  <w:style w:type="paragraph" w:customStyle="1" w:styleId="Style11">
    <w:name w:val="Style 11"/>
    <w:basedOn w:val="Normale"/>
    <w:rsid w:val="00464932"/>
    <w:pPr>
      <w:widowControl w:val="0"/>
      <w:overflowPunct/>
      <w:textAlignment w:val="auto"/>
    </w:pPr>
    <w:rPr>
      <w:rFonts w:ascii="Calibri" w:hAnsi="Calibri" w:cs="Calibri"/>
    </w:rPr>
  </w:style>
  <w:style w:type="character" w:customStyle="1" w:styleId="CharacterStyle2">
    <w:name w:val="Character Style 2"/>
    <w:rsid w:val="00464932"/>
    <w:rPr>
      <w:rFonts w:ascii="Arial" w:hAnsi="Arial" w:cs="Arial"/>
      <w:i/>
      <w:iCs/>
      <w:sz w:val="23"/>
      <w:szCs w:val="23"/>
    </w:rPr>
  </w:style>
  <w:style w:type="paragraph" w:customStyle="1" w:styleId="Style6">
    <w:name w:val="Style 6"/>
    <w:basedOn w:val="Normale"/>
    <w:rsid w:val="00464932"/>
    <w:pPr>
      <w:widowControl w:val="0"/>
      <w:overflowPunct/>
      <w:adjustRightInd/>
      <w:spacing w:before="144"/>
      <w:ind w:firstLine="1080"/>
      <w:jc w:val="both"/>
      <w:textAlignment w:val="auto"/>
    </w:pPr>
    <w:rPr>
      <w:rFonts w:ascii="Arial" w:hAnsi="Arial" w:cs="Arial"/>
      <w:i/>
      <w:iCs/>
      <w:sz w:val="23"/>
      <w:szCs w:val="23"/>
    </w:rPr>
  </w:style>
  <w:style w:type="character" w:customStyle="1" w:styleId="CharacterStyle6">
    <w:name w:val="Character Style 6"/>
    <w:rsid w:val="00464932"/>
    <w:rPr>
      <w:rFonts w:ascii="Calibri" w:hAnsi="Calibri" w:cs="Calibri"/>
      <w:sz w:val="24"/>
      <w:szCs w:val="24"/>
    </w:rPr>
  </w:style>
  <w:style w:type="paragraph" w:styleId="Rientrocorpodeltesto">
    <w:name w:val="Body Text Indent"/>
    <w:basedOn w:val="Normale"/>
    <w:link w:val="RientrocorpodeltestoCarattere"/>
    <w:rsid w:val="006D4EE9"/>
    <w:pPr>
      <w:spacing w:after="120"/>
      <w:ind w:left="283"/>
    </w:pPr>
  </w:style>
  <w:style w:type="character" w:customStyle="1" w:styleId="RientrocorpodeltestoCarattere">
    <w:name w:val="Rientro corpo del testo Carattere"/>
    <w:basedOn w:val="Carpredefinitoparagrafo"/>
    <w:link w:val="Rientrocorpodeltesto"/>
    <w:rsid w:val="006D4EE9"/>
  </w:style>
  <w:style w:type="paragraph" w:customStyle="1" w:styleId="Style1">
    <w:name w:val="Style 1"/>
    <w:basedOn w:val="Normale"/>
    <w:rsid w:val="006D4EE9"/>
    <w:pPr>
      <w:widowControl w:val="0"/>
      <w:overflowPunct/>
      <w:textAlignment w:val="auto"/>
    </w:pPr>
    <w:rPr>
      <w:sz w:val="24"/>
      <w:szCs w:val="24"/>
    </w:rPr>
  </w:style>
  <w:style w:type="paragraph" w:customStyle="1" w:styleId="Style12">
    <w:name w:val="Style 12"/>
    <w:basedOn w:val="Normale"/>
    <w:rsid w:val="006D4EE9"/>
    <w:pPr>
      <w:widowControl w:val="0"/>
      <w:overflowPunct/>
      <w:textAlignment w:val="auto"/>
    </w:pPr>
    <w:rPr>
      <w:rFonts w:ascii="Calibri" w:hAnsi="Calibri" w:cs="Calibri"/>
      <w:b/>
      <w:bCs/>
      <w:color w:val="0000FF"/>
      <w:sz w:val="24"/>
      <w:szCs w:val="24"/>
      <w:u w:val="single"/>
    </w:rPr>
  </w:style>
  <w:style w:type="paragraph" w:customStyle="1" w:styleId="Style9">
    <w:name w:val="Style 9"/>
    <w:basedOn w:val="Normale"/>
    <w:rsid w:val="006D4EE9"/>
    <w:pPr>
      <w:widowControl w:val="0"/>
      <w:overflowPunct/>
      <w:adjustRightInd/>
      <w:jc w:val="center"/>
      <w:textAlignment w:val="auto"/>
    </w:pPr>
    <w:rPr>
      <w:rFonts w:ascii="Calibri" w:hAnsi="Calibri" w:cs="Calibri"/>
      <w:sz w:val="24"/>
      <w:szCs w:val="24"/>
    </w:rPr>
  </w:style>
  <w:style w:type="character" w:customStyle="1" w:styleId="CharacterStyle1">
    <w:name w:val="Character Style 1"/>
    <w:rsid w:val="006D4EE9"/>
    <w:rPr>
      <w:rFonts w:ascii="Arial" w:hAnsi="Arial" w:cs="Arial"/>
      <w:sz w:val="23"/>
      <w:szCs w:val="23"/>
    </w:rPr>
  </w:style>
  <w:style w:type="character" w:customStyle="1" w:styleId="CharacterStyle5">
    <w:name w:val="Character Style 5"/>
    <w:rsid w:val="006D4EE9"/>
    <w:rPr>
      <w:rFonts w:ascii="Calibri" w:hAnsi="Calibri" w:cs="Calibri"/>
      <w:b/>
      <w:bCs/>
      <w:color w:val="0000FF"/>
      <w:sz w:val="24"/>
      <w:szCs w:val="24"/>
      <w:u w:val="single"/>
    </w:rPr>
  </w:style>
  <w:style w:type="paragraph" w:customStyle="1" w:styleId="Style13">
    <w:name w:val="Style 13"/>
    <w:basedOn w:val="Normale"/>
    <w:rsid w:val="006D4EE9"/>
    <w:pPr>
      <w:widowControl w:val="0"/>
      <w:overflowPunct/>
      <w:adjustRightInd/>
      <w:ind w:left="288" w:hanging="432"/>
      <w:jc w:val="both"/>
      <w:textAlignment w:val="auto"/>
    </w:pPr>
    <w:rPr>
      <w:sz w:val="26"/>
      <w:szCs w:val="26"/>
    </w:rPr>
  </w:style>
  <w:style w:type="paragraph" w:customStyle="1" w:styleId="Corpotesto1">
    <w:name w:val="Corpo testo1"/>
    <w:basedOn w:val="Normale"/>
    <w:rsid w:val="006D4EE9"/>
    <w:pPr>
      <w:overflowPunct/>
      <w:autoSpaceDE/>
      <w:autoSpaceDN/>
      <w:adjustRightInd/>
      <w:jc w:val="both"/>
      <w:textAlignment w:val="auto"/>
    </w:pPr>
    <w:rPr>
      <w:sz w:val="24"/>
    </w:rPr>
  </w:style>
  <w:style w:type="paragraph" w:customStyle="1" w:styleId="western">
    <w:name w:val="western"/>
    <w:basedOn w:val="Normale"/>
    <w:rsid w:val="00B10A2E"/>
    <w:pPr>
      <w:overflowPunct/>
      <w:autoSpaceDE/>
      <w:autoSpaceDN/>
      <w:adjustRightInd/>
      <w:spacing w:before="100" w:beforeAutospacing="1" w:after="100" w:afterAutospacing="1"/>
      <w:jc w:val="both"/>
      <w:textAlignment w:val="auto"/>
    </w:pPr>
    <w:rPr>
      <w:rFonts w:ascii="Arial" w:hAnsi="Arial" w:cs="Arial"/>
      <w:color w:val="000000"/>
    </w:rPr>
  </w:style>
</w:styles>
</file>

<file path=word/webSettings.xml><?xml version="1.0" encoding="utf-8"?>
<w:webSettings xmlns:r="http://schemas.openxmlformats.org/officeDocument/2006/relationships" xmlns:w="http://schemas.openxmlformats.org/wordprocessingml/2006/main">
  <w:divs>
    <w:div w:id="742021382">
      <w:bodyDiv w:val="1"/>
      <w:marLeft w:val="0"/>
      <w:marRight w:val="0"/>
      <w:marTop w:val="0"/>
      <w:marBottom w:val="0"/>
      <w:divBdr>
        <w:top w:val="none" w:sz="0" w:space="0" w:color="auto"/>
        <w:left w:val="none" w:sz="0" w:space="0" w:color="auto"/>
        <w:bottom w:val="none" w:sz="0" w:space="0" w:color="auto"/>
        <w:right w:val="none" w:sz="0" w:space="0" w:color="auto"/>
      </w:divBdr>
    </w:div>
    <w:div w:id="994798450">
      <w:bodyDiv w:val="1"/>
      <w:marLeft w:val="0"/>
      <w:marRight w:val="0"/>
      <w:marTop w:val="0"/>
      <w:marBottom w:val="0"/>
      <w:divBdr>
        <w:top w:val="none" w:sz="0" w:space="0" w:color="auto"/>
        <w:left w:val="none" w:sz="0" w:space="0" w:color="auto"/>
        <w:bottom w:val="none" w:sz="0" w:space="0" w:color="auto"/>
        <w:right w:val="none" w:sz="0" w:space="0" w:color="auto"/>
      </w:divBdr>
    </w:div>
    <w:div w:id="1047220931">
      <w:bodyDiv w:val="1"/>
      <w:marLeft w:val="0"/>
      <w:marRight w:val="0"/>
      <w:marTop w:val="0"/>
      <w:marBottom w:val="0"/>
      <w:divBdr>
        <w:top w:val="none" w:sz="0" w:space="0" w:color="auto"/>
        <w:left w:val="none" w:sz="0" w:space="0" w:color="auto"/>
        <w:bottom w:val="none" w:sz="0" w:space="0" w:color="auto"/>
        <w:right w:val="none" w:sz="0" w:space="0" w:color="auto"/>
      </w:divBdr>
    </w:div>
    <w:div w:id="1266883059">
      <w:bodyDiv w:val="1"/>
      <w:marLeft w:val="0"/>
      <w:marRight w:val="0"/>
      <w:marTop w:val="0"/>
      <w:marBottom w:val="0"/>
      <w:divBdr>
        <w:top w:val="none" w:sz="0" w:space="0" w:color="auto"/>
        <w:left w:val="none" w:sz="0" w:space="0" w:color="auto"/>
        <w:bottom w:val="none" w:sz="0" w:space="0" w:color="auto"/>
        <w:right w:val="none" w:sz="0" w:space="0" w:color="auto"/>
      </w:divBdr>
    </w:div>
    <w:div w:id="1528564257">
      <w:bodyDiv w:val="1"/>
      <w:marLeft w:val="0"/>
      <w:marRight w:val="0"/>
      <w:marTop w:val="0"/>
      <w:marBottom w:val="0"/>
      <w:divBdr>
        <w:top w:val="none" w:sz="0" w:space="0" w:color="auto"/>
        <w:left w:val="none" w:sz="0" w:space="0" w:color="auto"/>
        <w:bottom w:val="none" w:sz="0" w:space="0" w:color="auto"/>
        <w:right w:val="none" w:sz="0" w:space="0" w:color="auto"/>
      </w:divBdr>
    </w:div>
    <w:div w:id="1635720309">
      <w:bodyDiv w:val="1"/>
      <w:marLeft w:val="0"/>
      <w:marRight w:val="0"/>
      <w:marTop w:val="0"/>
      <w:marBottom w:val="0"/>
      <w:divBdr>
        <w:top w:val="none" w:sz="0" w:space="0" w:color="auto"/>
        <w:left w:val="none" w:sz="0" w:space="0" w:color="auto"/>
        <w:bottom w:val="none" w:sz="0" w:space="0" w:color="auto"/>
        <w:right w:val="none" w:sz="0" w:space="0" w:color="auto"/>
      </w:divBdr>
      <w:divsChild>
        <w:div w:id="2006006157">
          <w:marLeft w:val="0"/>
          <w:marRight w:val="0"/>
          <w:marTop w:val="0"/>
          <w:marBottom w:val="0"/>
          <w:divBdr>
            <w:top w:val="none" w:sz="0" w:space="0" w:color="auto"/>
            <w:left w:val="none" w:sz="0" w:space="0" w:color="auto"/>
            <w:bottom w:val="none" w:sz="0" w:space="0" w:color="auto"/>
            <w:right w:val="none" w:sz="0" w:space="0" w:color="auto"/>
          </w:divBdr>
          <w:divsChild>
            <w:div w:id="1209875567">
              <w:marLeft w:val="0"/>
              <w:marRight w:val="0"/>
              <w:marTop w:val="0"/>
              <w:marBottom w:val="0"/>
              <w:divBdr>
                <w:top w:val="none" w:sz="0" w:space="0" w:color="auto"/>
                <w:left w:val="none" w:sz="0" w:space="0" w:color="auto"/>
                <w:bottom w:val="none" w:sz="0" w:space="0" w:color="auto"/>
                <w:right w:val="none" w:sz="0" w:space="0" w:color="auto"/>
              </w:divBdr>
              <w:divsChild>
                <w:div w:id="1217593643">
                  <w:marLeft w:val="0"/>
                  <w:marRight w:val="0"/>
                  <w:marTop w:val="0"/>
                  <w:marBottom w:val="0"/>
                  <w:divBdr>
                    <w:top w:val="none" w:sz="0" w:space="0" w:color="auto"/>
                    <w:left w:val="none" w:sz="0" w:space="0" w:color="auto"/>
                    <w:bottom w:val="none" w:sz="0" w:space="0" w:color="auto"/>
                    <w:right w:val="none" w:sz="0" w:space="0" w:color="auto"/>
                  </w:divBdr>
                  <w:divsChild>
                    <w:div w:id="12735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8012</Words>
  <Characters>45673</Characters>
  <Application>Microsoft Office Word</Application>
  <DocSecurity>0</DocSecurity>
  <Lines>380</Lines>
  <Paragraphs>107</Paragraphs>
  <ScaleCrop>false</ScaleCrop>
  <HeadingPairs>
    <vt:vector size="2" baseType="variant">
      <vt:variant>
        <vt:lpstr>Titolo</vt:lpstr>
      </vt:variant>
      <vt:variant>
        <vt:i4>1</vt:i4>
      </vt:variant>
    </vt:vector>
  </HeadingPairs>
  <TitlesOfParts>
    <vt:vector size="1" baseType="lpstr">
      <vt:lpstr>COMUNE DI SAN CLEMENTE</vt:lpstr>
    </vt:vector>
  </TitlesOfParts>
  <Company>COMUNE DI SAN CLEMENTE</Company>
  <LinksUpToDate>false</LinksUpToDate>
  <CharactersWithSpaces>53578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SAN CLEMENTE</dc:title>
  <dc:creator>W1</dc:creator>
  <cp:lastModifiedBy>Roberto</cp:lastModifiedBy>
  <cp:revision>2</cp:revision>
  <cp:lastPrinted>2020-09-10T12:44:00Z</cp:lastPrinted>
  <dcterms:created xsi:type="dcterms:W3CDTF">2021-06-02T08:29:00Z</dcterms:created>
  <dcterms:modified xsi:type="dcterms:W3CDTF">2021-06-02T08:29:00Z</dcterms:modified>
</cp:coreProperties>
</file>