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445" w:rsidRDefault="008C5445" w:rsidP="008C544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segunda semana de minhas atividades de aprendizagem relacionadas à disciplina focalizei meus objetivos na leitura e aprofundamento sobre a temática da construção de cenários educativos utilizando softwares. Os conteúdos de leitura relacionaram-se a modelagem de ambientes de aprendizagem, ambiente virtual, educação à distância, plataforma </w:t>
      </w:r>
      <w:proofErr w:type="spellStart"/>
      <w:r>
        <w:rPr>
          <w:rFonts w:ascii="Arial" w:hAnsi="Arial" w:cs="Arial"/>
          <w:sz w:val="24"/>
        </w:rPr>
        <w:t>Moodle</w:t>
      </w:r>
      <w:proofErr w:type="spellEnd"/>
      <w:r>
        <w:rPr>
          <w:rFonts w:ascii="Arial" w:hAnsi="Arial" w:cs="Arial"/>
          <w:sz w:val="24"/>
        </w:rPr>
        <w:t>, jogos educativos, softwares educativos e metodologias lúdicas que subsidiam a utilização de jogos educativos nos processos de educação em saúde.</w:t>
      </w:r>
    </w:p>
    <w:p w:rsidR="008C5445" w:rsidRPr="00696A8D" w:rsidRDefault="008C5445" w:rsidP="008C5445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grande contribuição dessas leituras está relacionada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abertura de uma nova perspectiva de abordagem do temática da Hanseníase com adolescentes, no desenvolvimento da minha pesquisa.</w:t>
      </w:r>
    </w:p>
    <w:p w:rsidR="008C5445" w:rsidRPr="008C5445" w:rsidRDefault="008C5445" w:rsidP="008C5445"/>
    <w:sectPr w:rsidR="008C5445" w:rsidRPr="008C5445" w:rsidSect="001D1E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F518A9"/>
    <w:rsid w:val="001D1E29"/>
    <w:rsid w:val="002849BB"/>
    <w:rsid w:val="004E1543"/>
    <w:rsid w:val="00696A8D"/>
    <w:rsid w:val="006E790A"/>
    <w:rsid w:val="00877A61"/>
    <w:rsid w:val="008C5445"/>
    <w:rsid w:val="00B731A2"/>
    <w:rsid w:val="00D846CC"/>
    <w:rsid w:val="00ED5C3A"/>
    <w:rsid w:val="00F518A9"/>
    <w:rsid w:val="00FF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tatyane</dc:creator>
  <cp:lastModifiedBy>maria tatyane</cp:lastModifiedBy>
  <cp:revision>2</cp:revision>
  <dcterms:created xsi:type="dcterms:W3CDTF">2015-07-30T22:43:00Z</dcterms:created>
  <dcterms:modified xsi:type="dcterms:W3CDTF">2015-07-30T22:43:00Z</dcterms:modified>
</cp:coreProperties>
</file>