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06B79" w14:textId="6107E37C" w:rsidR="00A8180C" w:rsidRDefault="00A8180C" w:rsidP="00A8180C">
      <w:pPr>
        <w:autoSpaceDE w:val="0"/>
        <w:autoSpaceDN w:val="0"/>
        <w:spacing w:before="120" w:after="120"/>
        <w:rPr>
          <w:rFonts w:ascii="Segoe UI" w:eastAsia="Segoe UI" w:hAnsi="Segoe UI" w:cs="Segoe UI"/>
        </w:rPr>
      </w:pPr>
      <w:r w:rsidRPr="00CD7681">
        <w:rPr>
          <w:rFonts w:ascii="Segoe UI Semibold" w:eastAsia="Segoe UI" w:hAnsi="Segoe UI Semibold" w:cs="Segoe UI Semibold"/>
          <w:sz w:val="24"/>
          <w:szCs w:val="24"/>
        </w:rPr>
        <w:t xml:space="preserve">Learn about FY21 </w:t>
      </w:r>
      <w:r>
        <w:rPr>
          <w:rFonts w:ascii="Segoe UI Semibold" w:eastAsia="Segoe UI" w:hAnsi="Segoe UI Semibold" w:cs="Segoe UI Semibold"/>
          <w:sz w:val="24"/>
          <w:szCs w:val="24"/>
        </w:rPr>
        <w:t xml:space="preserve">key themes, </w:t>
      </w:r>
      <w:r w:rsidRPr="00CD7681">
        <w:rPr>
          <w:rFonts w:ascii="Segoe UI Semibold" w:eastAsia="Segoe UI" w:hAnsi="Segoe UI Semibold" w:cs="Segoe UI Semibold"/>
          <w:sz w:val="24"/>
          <w:szCs w:val="24"/>
        </w:rPr>
        <w:t>sales strategy, and execution during the Business Applications Digital Days</w:t>
      </w:r>
    </w:p>
    <w:p w14:paraId="14636729" w14:textId="45F1FC14" w:rsidR="00A8180C" w:rsidRPr="000174A4" w:rsidRDefault="00A8180C" w:rsidP="00A8180C">
      <w:pPr>
        <w:autoSpaceDE w:val="0"/>
        <w:autoSpaceDN w:val="0"/>
        <w:spacing w:before="120" w:after="120"/>
        <w:rPr>
          <w:rFonts w:ascii="Segoe UI" w:eastAsia="Segoe UI" w:hAnsi="Segoe UI" w:cs="Segoe UI"/>
        </w:rPr>
      </w:pPr>
      <w:r>
        <w:rPr>
          <w:rFonts w:ascii="Segoe UI" w:eastAsia="Segoe UI" w:hAnsi="Segoe UI" w:cs="Segoe UI"/>
        </w:rPr>
        <w:t>N</w:t>
      </w:r>
      <w:r>
        <w:rPr>
          <w:rFonts w:eastAsia="Segoe UI"/>
        </w:rPr>
        <w:t>ow announcing</w:t>
      </w:r>
      <w:r w:rsidRPr="000174A4">
        <w:rPr>
          <w:rFonts w:ascii="Segoe UI" w:eastAsia="Segoe UI" w:hAnsi="Segoe UI" w:cs="Segoe UI"/>
        </w:rPr>
        <w:t xml:space="preserve"> the Business Applications Digital Days will be hosted July </w:t>
      </w:r>
      <w:r>
        <w:rPr>
          <w:rFonts w:ascii="Segoe UI" w:eastAsia="Segoe UI" w:hAnsi="Segoe UI" w:cs="Segoe UI"/>
        </w:rPr>
        <w:t>14</w:t>
      </w:r>
      <w:r w:rsidRPr="000174A4">
        <w:rPr>
          <w:rFonts w:ascii="Segoe UI" w:eastAsia="Segoe UI" w:hAnsi="Segoe UI" w:cs="Segoe UI"/>
        </w:rPr>
        <w:t>-</w:t>
      </w:r>
      <w:r>
        <w:rPr>
          <w:rFonts w:ascii="Segoe UI" w:eastAsia="Segoe UI" w:hAnsi="Segoe UI" w:cs="Segoe UI"/>
        </w:rPr>
        <w:t>16</w:t>
      </w:r>
      <w:r w:rsidRPr="000174A4">
        <w:rPr>
          <w:rFonts w:ascii="Segoe UI" w:eastAsia="Segoe UI" w:hAnsi="Segoe UI" w:cs="Segoe UI"/>
        </w:rPr>
        <w:t xml:space="preserve">, 2020 by </w:t>
      </w:r>
      <w:r>
        <w:rPr>
          <w:rFonts w:ascii="Segoe UI" w:eastAsia="Segoe UI" w:hAnsi="Segoe UI" w:cs="Segoe UI"/>
        </w:rPr>
        <w:t>t</w:t>
      </w:r>
      <w:r>
        <w:rPr>
          <w:rFonts w:eastAsia="Segoe UI"/>
        </w:rPr>
        <w:t>he</w:t>
      </w:r>
      <w:r w:rsidRPr="000174A4">
        <w:rPr>
          <w:rFonts w:ascii="Segoe UI" w:eastAsia="Segoe UI" w:hAnsi="Segoe UI" w:cs="Segoe UI"/>
        </w:rPr>
        <w:t xml:space="preserve"> worldwide Business Applications Sales Enablement team. This is a corporate-led virtual readiness event to kick-off the new fiscal year by providing the Business Applications enterprise FY21 </w:t>
      </w:r>
      <w:r>
        <w:rPr>
          <w:rFonts w:ascii="Segoe UI" w:eastAsia="Segoe UI" w:hAnsi="Segoe UI" w:cs="Segoe UI"/>
        </w:rPr>
        <w:t xml:space="preserve">key themes, </w:t>
      </w:r>
      <w:r w:rsidRPr="000174A4">
        <w:rPr>
          <w:rFonts w:ascii="Segoe UI" w:eastAsia="Segoe UI" w:hAnsi="Segoe UI" w:cs="Segoe UI"/>
        </w:rPr>
        <w:t xml:space="preserve">sales </w:t>
      </w:r>
      <w:proofErr w:type="gramStart"/>
      <w:r w:rsidRPr="000174A4">
        <w:rPr>
          <w:rFonts w:ascii="Segoe UI" w:eastAsia="Segoe UI" w:hAnsi="Segoe UI" w:cs="Segoe UI"/>
        </w:rPr>
        <w:t>priorities</w:t>
      </w:r>
      <w:proofErr w:type="gramEnd"/>
      <w:r w:rsidRPr="000174A4">
        <w:rPr>
          <w:rFonts w:ascii="Segoe UI" w:eastAsia="Segoe UI" w:hAnsi="Segoe UI" w:cs="Segoe UI"/>
        </w:rPr>
        <w:t xml:space="preserve"> and execution programs. The corporate teams will cover continuity in execution, enhancements to sales model updates, </w:t>
      </w:r>
      <w:r>
        <w:rPr>
          <w:rFonts w:ascii="Segoe UI" w:eastAsia="Segoe UI" w:hAnsi="Segoe UI" w:cs="Segoe UI"/>
        </w:rPr>
        <w:t xml:space="preserve">industry, value selling, </w:t>
      </w:r>
      <w:r w:rsidRPr="000174A4">
        <w:rPr>
          <w:rFonts w:ascii="Segoe UI" w:eastAsia="Segoe UI" w:hAnsi="Segoe UI" w:cs="Segoe UI"/>
        </w:rPr>
        <w:t xml:space="preserve">compensation, </w:t>
      </w:r>
      <w:r>
        <w:rPr>
          <w:rFonts w:ascii="Segoe UI" w:eastAsia="Segoe UI" w:hAnsi="Segoe UI" w:cs="Segoe UI"/>
        </w:rPr>
        <w:t>partner</w:t>
      </w:r>
      <w:r w:rsidRPr="000174A4">
        <w:rPr>
          <w:rFonts w:ascii="Segoe UI" w:eastAsia="Segoe UI" w:hAnsi="Segoe UI" w:cs="Segoe UI"/>
        </w:rPr>
        <w:t>, and other sales execution to help accelerate pipeline. </w:t>
      </w:r>
      <w:r>
        <w:rPr>
          <w:rFonts w:ascii="Segoe UI" w:eastAsia="Segoe UI" w:hAnsi="Segoe UI" w:cs="Segoe UI"/>
        </w:rPr>
        <w:t xml:space="preserve">Recordings will be available post event. </w:t>
      </w:r>
      <w:r w:rsidRPr="000174A4">
        <w:rPr>
          <w:rFonts w:ascii="Segoe UI" w:eastAsia="Segoe UI" w:hAnsi="Segoe UI" w:cs="Segoe UI"/>
        </w:rPr>
        <w:t xml:space="preserve">The target audience is the Business Applications STU Enterprise and invitations are extended to other Business Applications field communities and roles </w:t>
      </w:r>
      <w:proofErr w:type="gramStart"/>
      <w:r w:rsidRPr="000174A4">
        <w:rPr>
          <w:rFonts w:ascii="Segoe UI" w:eastAsia="Segoe UI" w:hAnsi="Segoe UI" w:cs="Segoe UI"/>
        </w:rPr>
        <w:t>including:</w:t>
      </w:r>
      <w:proofErr w:type="gramEnd"/>
      <w:r w:rsidRPr="000174A4">
        <w:rPr>
          <w:rFonts w:ascii="Segoe UI" w:eastAsia="Segoe UI" w:hAnsi="Segoe UI" w:cs="Segoe UI"/>
        </w:rPr>
        <w:t xml:space="preserve"> SMC STU, Sub BG Lead, Sub PMM, OCP PMAs and PTAs, CSU, MCS, and ATU Biz Apps champs.</w:t>
      </w:r>
    </w:p>
    <w:p w14:paraId="447949D0" w14:textId="77777777" w:rsidR="00A8180C" w:rsidRPr="00354466" w:rsidRDefault="00A8180C" w:rsidP="00A8180C">
      <w:pPr>
        <w:spacing w:after="120"/>
        <w:rPr>
          <w:rFonts w:eastAsia="Segoe UI"/>
        </w:rPr>
      </w:pPr>
      <w:r w:rsidRPr="000174A4">
        <w:rPr>
          <w:rFonts w:ascii="Segoe UI" w:eastAsia="Segoe UI" w:hAnsi="Segoe UI" w:cs="Segoe UI"/>
        </w:rPr>
        <w:t>Please register</w:t>
      </w:r>
      <w:r>
        <w:rPr>
          <w:rFonts w:ascii="Segoe UI" w:eastAsia="Segoe UI" w:hAnsi="Segoe UI" w:cs="Segoe UI"/>
        </w:rPr>
        <w:t xml:space="preserve"> </w:t>
      </w:r>
      <w:r>
        <w:rPr>
          <w:rFonts w:eastAsia="Segoe UI"/>
        </w:rPr>
        <w:t>(details below)</w:t>
      </w:r>
      <w:r w:rsidRPr="000174A4">
        <w:rPr>
          <w:rFonts w:ascii="Segoe UI" w:eastAsia="Segoe UI" w:hAnsi="Segoe UI" w:cs="Segoe UI"/>
        </w:rPr>
        <w:t xml:space="preserve"> for the July </w:t>
      </w:r>
      <w:r>
        <w:rPr>
          <w:rFonts w:ascii="Segoe UI" w:eastAsia="Segoe UI" w:hAnsi="Segoe UI" w:cs="Segoe UI"/>
        </w:rPr>
        <w:t>14</w:t>
      </w:r>
      <w:r w:rsidRPr="000174A4">
        <w:rPr>
          <w:rFonts w:ascii="Segoe UI" w:eastAsia="Segoe UI" w:hAnsi="Segoe UI" w:cs="Segoe UI"/>
        </w:rPr>
        <w:t>-</w:t>
      </w:r>
      <w:r>
        <w:rPr>
          <w:rFonts w:ascii="Segoe UI" w:eastAsia="Segoe UI" w:hAnsi="Segoe UI" w:cs="Segoe UI"/>
        </w:rPr>
        <w:t>16</w:t>
      </w:r>
      <w:r w:rsidRPr="000174A4">
        <w:rPr>
          <w:rFonts w:ascii="Segoe UI" w:eastAsia="Segoe UI" w:hAnsi="Segoe UI" w:cs="Segoe UI"/>
        </w:rPr>
        <w:t xml:space="preserve"> sessions open to all Business Applications focused field roles. Note: your registration through the website registers you for all three days in the single registration. Once you register for the call option that is optimized for your geographic location, an MS Teams Live Event calendar invite will be sent to you within 5 business days from the ‘Biz Apps Enablement’ (</w:t>
      </w:r>
      <w:proofErr w:type="spellStart"/>
      <w:r w:rsidRPr="000174A4">
        <w:rPr>
          <w:rFonts w:ascii="Segoe UI" w:eastAsia="Segoe UI" w:hAnsi="Segoe UI" w:cs="Segoe UI"/>
        </w:rPr>
        <w:t>accelba</w:t>
      </w:r>
      <w:proofErr w:type="spellEnd"/>
      <w:r w:rsidRPr="000174A4">
        <w:rPr>
          <w:rFonts w:ascii="Segoe UI" w:eastAsia="Segoe UI" w:hAnsi="Segoe UI" w:cs="Segoe UI"/>
        </w:rPr>
        <w:t>) mailbox.</w:t>
      </w:r>
      <w:r>
        <w:rPr>
          <w:rFonts w:ascii="Segoe UI" w:hAnsi="Segoe UI" w:cs="Segoe UI"/>
          <w:color w:val="505050"/>
          <w:sz w:val="21"/>
          <w:szCs w:val="21"/>
        </w:rPr>
        <w:t xml:space="preserve"> </w:t>
      </w:r>
      <w:r>
        <w:rPr>
          <w:rFonts w:ascii="Segoe UI" w:eastAsia="Segoe UI" w:hAnsi="Segoe UI" w:cs="Segoe UI"/>
        </w:rPr>
        <w:t>Review the</w:t>
      </w:r>
      <w:r>
        <w:rPr>
          <w:rFonts w:ascii="Segoe UI" w:hAnsi="Segoe UI" w:cs="Segoe UI"/>
          <w:color w:val="505050"/>
        </w:rPr>
        <w:t xml:space="preserve"> </w:t>
      </w:r>
      <w:hyperlink r:id="rId7" w:history="1">
        <w:r w:rsidRPr="00CE0E1D">
          <w:rPr>
            <w:rStyle w:val="Hyperlink"/>
            <w:rFonts w:ascii="Segoe UI" w:hAnsi="Segoe UI" w:cs="Segoe UI"/>
            <w:color w:val="0070C0"/>
          </w:rPr>
          <w:t>agenda</w:t>
        </w:r>
      </w:hyperlink>
      <w:r w:rsidRPr="00CE0E1D">
        <w:rPr>
          <w:rFonts w:ascii="Segoe UI" w:hAnsi="Segoe UI" w:cs="Segoe UI"/>
          <w:color w:val="0070C0"/>
        </w:rPr>
        <w:t xml:space="preserve"> </w:t>
      </w:r>
      <w:r>
        <w:rPr>
          <w:rFonts w:ascii="Segoe UI" w:eastAsia="Times New Roman" w:hAnsi="Segoe UI" w:cs="Segoe UI"/>
        </w:rPr>
        <w:t xml:space="preserve">and email </w:t>
      </w:r>
      <w:hyperlink r:id="rId8" w:history="1">
        <w:r w:rsidRPr="00CE0E1D">
          <w:rPr>
            <w:rStyle w:val="Hyperlink"/>
            <w:rFonts w:ascii="Segoe UI" w:eastAsia="Times New Roman" w:hAnsi="Segoe UI" w:cs="Segoe UI"/>
            <w:color w:val="0070C0"/>
          </w:rPr>
          <w:t>accelba@microsoft.com</w:t>
        </w:r>
      </w:hyperlink>
      <w:r>
        <w:rPr>
          <w:rFonts w:ascii="Segoe UI" w:eastAsia="Times New Roman" w:hAnsi="Segoe UI" w:cs="Segoe UI"/>
        </w:rPr>
        <w:t xml:space="preserve"> for questions</w:t>
      </w:r>
      <w:r>
        <w:rPr>
          <w:rFonts w:ascii="Segoe UI" w:eastAsia="Segoe UI" w:hAnsi="Segoe UI" w:cs="Segoe UI"/>
        </w:rPr>
        <w:t>.</w:t>
      </w:r>
    </w:p>
    <w:p w14:paraId="7C119A0F" w14:textId="77777777" w:rsidR="00A8180C" w:rsidRDefault="00A8180C" w:rsidP="00A8180C">
      <w:pPr>
        <w:spacing w:after="60"/>
        <w:ind w:left="720"/>
        <w:jc w:val="center"/>
        <w:rPr>
          <w:rFonts w:ascii="Segoe UI Semibold" w:hAnsi="Segoe UI Semibold" w:cs="Segoe UI Semibold"/>
          <w:i/>
          <w:iCs/>
          <w:color w:val="505050"/>
        </w:rPr>
      </w:pPr>
      <w:r>
        <w:rPr>
          <w:rFonts w:ascii="Segoe UI Semibold" w:hAnsi="Segoe UI Semibold" w:cs="Segoe UI Semibold"/>
          <w:i/>
          <w:iCs/>
          <w:color w:val="505050"/>
          <w:sz w:val="21"/>
          <w:szCs w:val="21"/>
        </w:rPr>
        <w:t>Call option 1</w:t>
      </w:r>
    </w:p>
    <w:tbl>
      <w:tblPr>
        <w:tblW w:w="0" w:type="auto"/>
        <w:jc w:val="center"/>
        <w:tblCellMar>
          <w:left w:w="0" w:type="dxa"/>
          <w:right w:w="0" w:type="dxa"/>
        </w:tblCellMar>
        <w:tblLook w:val="04A0" w:firstRow="1" w:lastRow="0" w:firstColumn="1" w:lastColumn="0" w:noHBand="0" w:noVBand="1"/>
      </w:tblPr>
      <w:tblGrid>
        <w:gridCol w:w="2879"/>
        <w:gridCol w:w="2881"/>
        <w:gridCol w:w="3481"/>
      </w:tblGrid>
      <w:tr w:rsidR="00A8180C" w14:paraId="5B0AA2F4" w14:textId="77777777" w:rsidTr="0081404B">
        <w:trPr>
          <w:jc w:val="center"/>
        </w:trPr>
        <w:tc>
          <w:tcPr>
            <w:tcW w:w="2879" w:type="dxa"/>
            <w:tcBorders>
              <w:top w:val="single" w:sz="12" w:space="0" w:color="FFFFFF"/>
              <w:left w:val="single" w:sz="12" w:space="0" w:color="FFFFFF"/>
              <w:bottom w:val="single" w:sz="12" w:space="0" w:color="FFFFFF"/>
              <w:right w:val="single" w:sz="12" w:space="0" w:color="FFFFFF"/>
            </w:tcBorders>
            <w:shd w:val="clear" w:color="auto" w:fill="DEEAF6"/>
            <w:tcMar>
              <w:top w:w="0" w:type="dxa"/>
              <w:left w:w="108" w:type="dxa"/>
              <w:bottom w:w="0" w:type="dxa"/>
              <w:right w:w="108" w:type="dxa"/>
            </w:tcMar>
            <w:hideMark/>
          </w:tcPr>
          <w:p w14:paraId="204B6292"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Tues, July 14 | 7AM PT</w:t>
            </w:r>
          </w:p>
          <w:p w14:paraId="07114D17"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 xml:space="preserve">Sales strategy &amp; industry </w:t>
            </w:r>
          </w:p>
          <w:p w14:paraId="3DC71ADC"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(~120 mins)</w:t>
            </w:r>
          </w:p>
        </w:tc>
        <w:tc>
          <w:tcPr>
            <w:tcW w:w="28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1A5E49E8"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Weds, July 15 | 7AM PT</w:t>
            </w:r>
          </w:p>
          <w:p w14:paraId="2E4616E9"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Value selling</w:t>
            </w:r>
          </w:p>
          <w:p w14:paraId="51E9A303"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(~120 mins)</w:t>
            </w:r>
          </w:p>
        </w:tc>
        <w:tc>
          <w:tcPr>
            <w:tcW w:w="34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0B1F970A"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Thurs, July 16 | 7:30AM PT</w:t>
            </w:r>
          </w:p>
          <w:p w14:paraId="55F21227"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Sales programs, offers, partner</w:t>
            </w:r>
          </w:p>
          <w:p w14:paraId="42AF52DC"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(~90 mins)</w:t>
            </w:r>
          </w:p>
        </w:tc>
      </w:tr>
      <w:tr w:rsidR="00A8180C" w14:paraId="060C857D" w14:textId="77777777" w:rsidTr="0081404B">
        <w:trPr>
          <w:jc w:val="center"/>
        </w:trPr>
        <w:tc>
          <w:tcPr>
            <w:tcW w:w="9241" w:type="dxa"/>
            <w:gridSpan w:val="3"/>
            <w:tcBorders>
              <w:top w:val="nil"/>
              <w:left w:val="single" w:sz="12" w:space="0" w:color="FFFFFF"/>
              <w:bottom w:val="single" w:sz="12" w:space="0" w:color="FFFFFF"/>
              <w:right w:val="single" w:sz="12" w:space="0" w:color="FFFFFF"/>
            </w:tcBorders>
            <w:shd w:val="clear" w:color="auto" w:fill="0070C0"/>
            <w:tcMar>
              <w:top w:w="0" w:type="dxa"/>
              <w:left w:w="108" w:type="dxa"/>
              <w:bottom w:w="0" w:type="dxa"/>
              <w:right w:w="108" w:type="dxa"/>
            </w:tcMar>
            <w:vAlign w:val="center"/>
            <w:hideMark/>
          </w:tcPr>
          <w:p w14:paraId="421A4D19" w14:textId="77777777" w:rsidR="00A8180C" w:rsidRDefault="00A8180C" w:rsidP="0081404B">
            <w:pPr>
              <w:spacing w:before="60" w:after="60" w:line="285" w:lineRule="atLeast"/>
              <w:jc w:val="center"/>
              <w:rPr>
                <w:rFonts w:ascii="Segoe UI" w:hAnsi="Segoe UI" w:cs="Segoe UI"/>
                <w:color w:val="FFFFFF"/>
                <w:sz w:val="21"/>
                <w:szCs w:val="21"/>
                <w:u w:val="single"/>
              </w:rPr>
            </w:pPr>
            <w:hyperlink r:id="rId9" w:history="1">
              <w:r w:rsidRPr="0014088C">
                <w:rPr>
                  <w:rStyle w:val="Hyperlink"/>
                  <w:rFonts w:ascii="Segoe UI" w:hAnsi="Segoe UI" w:cs="Segoe UI"/>
                  <w:color w:val="FFFFFF" w:themeColor="background1"/>
                  <w:sz w:val="21"/>
                  <w:szCs w:val="21"/>
                </w:rPr>
                <w:t>REGISTER HERE</w:t>
              </w:r>
            </w:hyperlink>
          </w:p>
        </w:tc>
      </w:tr>
    </w:tbl>
    <w:p w14:paraId="2969B1E0" w14:textId="77777777" w:rsidR="00A8180C" w:rsidRDefault="00A8180C" w:rsidP="00A8180C">
      <w:pPr>
        <w:spacing w:after="60"/>
        <w:ind w:left="202"/>
        <w:rPr>
          <w:rFonts w:ascii="Segoe UI Semibold" w:hAnsi="Segoe UI Semibold" w:cs="Segoe UI Semibold"/>
          <w:i/>
          <w:iCs/>
          <w:color w:val="505050"/>
          <w:sz w:val="6"/>
          <w:szCs w:val="6"/>
        </w:rPr>
      </w:pPr>
    </w:p>
    <w:p w14:paraId="56D9B152" w14:textId="77777777" w:rsidR="00A8180C" w:rsidRDefault="00A8180C" w:rsidP="00A8180C">
      <w:pPr>
        <w:spacing w:after="60"/>
        <w:ind w:left="720"/>
        <w:jc w:val="center"/>
        <w:rPr>
          <w:rFonts w:ascii="Segoe UI Semibold" w:hAnsi="Segoe UI Semibold" w:cs="Segoe UI Semibold"/>
          <w:i/>
          <w:iCs/>
          <w:color w:val="505050"/>
          <w:sz w:val="21"/>
          <w:szCs w:val="21"/>
        </w:rPr>
      </w:pPr>
      <w:r>
        <w:rPr>
          <w:rFonts w:ascii="Segoe UI Semibold" w:hAnsi="Segoe UI Semibold" w:cs="Segoe UI Semibold"/>
          <w:i/>
          <w:iCs/>
          <w:color w:val="505050"/>
          <w:sz w:val="21"/>
          <w:szCs w:val="21"/>
        </w:rPr>
        <w:t>Call option 2</w:t>
      </w:r>
    </w:p>
    <w:tbl>
      <w:tblPr>
        <w:tblW w:w="0" w:type="auto"/>
        <w:jc w:val="center"/>
        <w:tblCellMar>
          <w:left w:w="0" w:type="dxa"/>
          <w:right w:w="0" w:type="dxa"/>
        </w:tblCellMar>
        <w:tblLook w:val="04A0" w:firstRow="1" w:lastRow="0" w:firstColumn="1" w:lastColumn="0" w:noHBand="0" w:noVBand="1"/>
      </w:tblPr>
      <w:tblGrid>
        <w:gridCol w:w="2879"/>
        <w:gridCol w:w="2881"/>
        <w:gridCol w:w="3481"/>
      </w:tblGrid>
      <w:tr w:rsidR="00A8180C" w14:paraId="0C0FBED5" w14:textId="77777777" w:rsidTr="0081404B">
        <w:trPr>
          <w:jc w:val="center"/>
        </w:trPr>
        <w:tc>
          <w:tcPr>
            <w:tcW w:w="2879" w:type="dxa"/>
            <w:tcBorders>
              <w:top w:val="single" w:sz="12" w:space="0" w:color="FFFFFF"/>
              <w:left w:val="single" w:sz="12" w:space="0" w:color="FFFFFF"/>
              <w:bottom w:val="single" w:sz="12" w:space="0" w:color="FFFFFF"/>
              <w:right w:val="single" w:sz="12" w:space="0" w:color="FFFFFF"/>
            </w:tcBorders>
            <w:shd w:val="clear" w:color="auto" w:fill="DEEAF6"/>
            <w:tcMar>
              <w:top w:w="0" w:type="dxa"/>
              <w:left w:w="108" w:type="dxa"/>
              <w:bottom w:w="0" w:type="dxa"/>
              <w:right w:w="108" w:type="dxa"/>
            </w:tcMar>
            <w:hideMark/>
          </w:tcPr>
          <w:p w14:paraId="7874738C"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Tues, July 14 | 4PM PT</w:t>
            </w:r>
          </w:p>
          <w:p w14:paraId="2681BD1E"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 xml:space="preserve">Sales strategy &amp; industry </w:t>
            </w:r>
          </w:p>
          <w:p w14:paraId="5A40FA18"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(~120 mins)</w:t>
            </w:r>
          </w:p>
        </w:tc>
        <w:tc>
          <w:tcPr>
            <w:tcW w:w="28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09C74E87"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Weds, July 15 | 4PM PT</w:t>
            </w:r>
          </w:p>
          <w:p w14:paraId="3E1C426C"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Value selling</w:t>
            </w:r>
          </w:p>
          <w:p w14:paraId="5D2CF79C"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(~120 mins)</w:t>
            </w:r>
          </w:p>
        </w:tc>
        <w:tc>
          <w:tcPr>
            <w:tcW w:w="34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2123F55D" w14:textId="77777777" w:rsidR="00A8180C" w:rsidRDefault="00A8180C"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Thurs, July 16 | 4:30PM PT</w:t>
            </w:r>
          </w:p>
          <w:p w14:paraId="7B88B484"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Sales programs, offers, partner</w:t>
            </w:r>
          </w:p>
          <w:p w14:paraId="468233F3" w14:textId="77777777" w:rsidR="00A8180C" w:rsidRDefault="00A8180C" w:rsidP="0081404B">
            <w:pPr>
              <w:rPr>
                <w:rFonts w:ascii="Segoe UI" w:hAnsi="Segoe UI" w:cs="Segoe UI"/>
                <w:color w:val="505050"/>
                <w:sz w:val="21"/>
                <w:szCs w:val="21"/>
              </w:rPr>
            </w:pPr>
            <w:r>
              <w:rPr>
                <w:rFonts w:ascii="Segoe UI" w:hAnsi="Segoe UI" w:cs="Segoe UI"/>
                <w:color w:val="505050"/>
                <w:sz w:val="21"/>
                <w:szCs w:val="21"/>
              </w:rPr>
              <w:t>(~90 mins)</w:t>
            </w:r>
          </w:p>
        </w:tc>
      </w:tr>
      <w:tr w:rsidR="00A8180C" w14:paraId="7376575B" w14:textId="77777777" w:rsidTr="0081404B">
        <w:trPr>
          <w:jc w:val="center"/>
        </w:trPr>
        <w:tc>
          <w:tcPr>
            <w:tcW w:w="9241" w:type="dxa"/>
            <w:gridSpan w:val="3"/>
            <w:tcBorders>
              <w:top w:val="nil"/>
              <w:left w:val="single" w:sz="12" w:space="0" w:color="FFFFFF"/>
              <w:bottom w:val="single" w:sz="12" w:space="0" w:color="FFFFFF"/>
              <w:right w:val="single" w:sz="12" w:space="0" w:color="FFFFFF"/>
            </w:tcBorders>
            <w:shd w:val="clear" w:color="auto" w:fill="0070C0"/>
            <w:tcMar>
              <w:top w:w="0" w:type="dxa"/>
              <w:left w:w="108" w:type="dxa"/>
              <w:bottom w:w="0" w:type="dxa"/>
              <w:right w:w="108" w:type="dxa"/>
            </w:tcMar>
            <w:vAlign w:val="center"/>
            <w:hideMark/>
          </w:tcPr>
          <w:p w14:paraId="5318A4C7" w14:textId="77777777" w:rsidR="00A8180C" w:rsidRDefault="00A8180C" w:rsidP="0081404B">
            <w:pPr>
              <w:spacing w:before="60" w:after="60" w:line="285" w:lineRule="atLeast"/>
              <w:jc w:val="center"/>
              <w:rPr>
                <w:rFonts w:ascii="Segoe UI" w:hAnsi="Segoe UI" w:cs="Segoe UI"/>
                <w:color w:val="FFFFFF"/>
                <w:sz w:val="21"/>
                <w:szCs w:val="21"/>
                <w:u w:val="single"/>
              </w:rPr>
            </w:pPr>
            <w:hyperlink r:id="rId10" w:history="1">
              <w:r w:rsidRPr="0014088C">
                <w:rPr>
                  <w:rStyle w:val="Hyperlink"/>
                  <w:rFonts w:ascii="Segoe UI" w:hAnsi="Segoe UI" w:cs="Segoe UI"/>
                  <w:color w:val="FFFFFF" w:themeColor="background1"/>
                  <w:sz w:val="21"/>
                  <w:szCs w:val="21"/>
                </w:rPr>
                <w:t>REGISTER HERE</w:t>
              </w:r>
            </w:hyperlink>
          </w:p>
        </w:tc>
      </w:tr>
    </w:tbl>
    <w:p w14:paraId="684AC8DF" w14:textId="77777777" w:rsidR="00180416" w:rsidRDefault="00A8180C"/>
    <w:sectPr w:rsidR="0018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0C"/>
    <w:rsid w:val="00A8180C"/>
    <w:rsid w:val="00E42DFD"/>
    <w:rsid w:val="00E8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CB08"/>
  <w15:chartTrackingRefBased/>
  <w15:docId w15:val="{02814E6B-F2D8-48FA-951B-7D6E0D0A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180C"/>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80C"/>
    <w:rPr>
      <w:color w:val="15AB99"/>
      <w:u w:val="single"/>
    </w:rPr>
  </w:style>
  <w:style w:type="paragraph" w:styleId="BalloonText">
    <w:name w:val="Balloon Text"/>
    <w:basedOn w:val="Normal"/>
    <w:link w:val="BalloonTextChar"/>
    <w:uiPriority w:val="99"/>
    <w:semiHidden/>
    <w:unhideWhenUsed/>
    <w:rsid w:val="00A8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8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lba@microsoft.com" TargetMode="External"/><Relationship Id="rId3" Type="http://schemas.openxmlformats.org/officeDocument/2006/relationships/customXml" Target="../customXml/item3.xml"/><Relationship Id="rId7" Type="http://schemas.openxmlformats.org/officeDocument/2006/relationships/hyperlink" Target="https://aka.ms/BizAppsDigitalDays"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bizappsenableevents.microsoftcrmportals.com/event/sessions?id=Digital_Days_IC_PM_Calls4217903762" TargetMode="External"/><Relationship Id="rId4" Type="http://schemas.openxmlformats.org/officeDocument/2006/relationships/styles" Target="styles.xml"/><Relationship Id="rId9" Type="http://schemas.openxmlformats.org/officeDocument/2006/relationships/hyperlink" Target="https://bizappsenableevents.microsoftcrmportals.com/event/sessions?id=Digital_Days_CI_AM_Calls170759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2B9284312994D98948C20238BE5D4" ma:contentTypeVersion="6" ma:contentTypeDescription="Create a new document." ma:contentTypeScope="" ma:versionID="6f06975e539c78af1b87178b486048c7">
  <xsd:schema xmlns:xsd="http://www.w3.org/2001/XMLSchema" xmlns:xs="http://www.w3.org/2001/XMLSchema" xmlns:p="http://schemas.microsoft.com/office/2006/metadata/properties" xmlns:ns2="f340a06a-d331-4e42-8ccf-15ab97e1d1d9" xmlns:ns3="6ff8ce65-ec2c-412e-bee4-e77bc143e635" targetNamespace="http://schemas.microsoft.com/office/2006/metadata/properties" ma:root="true" ma:fieldsID="8ada0656e4a18ca91cfbf7af1c7ffb18" ns2:_="" ns3:_="">
    <xsd:import namespace="f340a06a-d331-4e42-8ccf-15ab97e1d1d9"/>
    <xsd:import namespace="6ff8ce65-ec2c-412e-bee4-e77bc143e6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0a06a-d331-4e42-8ccf-15ab97e1d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f8ce65-ec2c-412e-bee4-e77bc143e6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2B655F-2A71-420F-B495-D32C10504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0a06a-d331-4e42-8ccf-15ab97e1d1d9"/>
    <ds:schemaRef ds:uri="6ff8ce65-ec2c-412e-bee4-e77bc143e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BCE343-0EBE-47F5-ADD6-6789CF30DABD}">
  <ds:schemaRefs>
    <ds:schemaRef ds:uri="http://schemas.microsoft.com/sharepoint/v3/contenttype/forms"/>
  </ds:schemaRefs>
</ds:datastoreItem>
</file>

<file path=customXml/itemProps3.xml><?xml version="1.0" encoding="utf-8"?>
<ds:datastoreItem xmlns:ds="http://schemas.openxmlformats.org/officeDocument/2006/customXml" ds:itemID="{8F8AE7A9-9E1B-4B14-A37E-4CF46F8296F3}">
  <ds:schemaRefs>
    <ds:schemaRef ds:uri="http://www.w3.org/XML/1998/namespace"/>
    <ds:schemaRef ds:uri="http://schemas.microsoft.com/office/2006/documentManagement/types"/>
    <ds:schemaRef ds:uri="6ff8ce65-ec2c-412e-bee4-e77bc143e635"/>
    <ds:schemaRef ds:uri="http://purl.org/dc/elements/1.1/"/>
    <ds:schemaRef ds:uri="f340a06a-d331-4e42-8ccf-15ab97e1d1d9"/>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1</cp:revision>
  <dcterms:created xsi:type="dcterms:W3CDTF">2020-07-24T16:40:00Z</dcterms:created>
  <dcterms:modified xsi:type="dcterms:W3CDTF">2020-07-24T16:44:00Z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0x010100DAE2B9284312994D98948C20238BE5D4</vt:lpwstr>
  </property>
</Properties>
</file>