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03BFC" w14:textId="2503295B" w:rsidR="00180416" w:rsidRDefault="00E807E6">
      <w:pPr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Updated </w:t>
      </w:r>
      <w:r w:rsidRPr="00DA3AE9">
        <w:rPr>
          <w:rFonts w:ascii="Segoe UI Semibold" w:hAnsi="Segoe UI Semibold" w:cs="Segoe UI Semibold"/>
          <w:sz w:val="24"/>
          <w:szCs w:val="24"/>
        </w:rPr>
        <w:t>D365 Technical Content</w:t>
      </w:r>
    </w:p>
    <w:p w14:paraId="5A6FEED5" w14:textId="77777777" w:rsidR="00E807E6" w:rsidRDefault="00E807E6" w:rsidP="00E807E6">
      <w:pPr>
        <w:spacing w:before="120" w:after="240"/>
        <w:rPr>
          <w:rFonts w:ascii="Segoe UI" w:eastAsia="Calibri" w:hAnsi="Segoe UI" w:cs="Segoe UI"/>
          <w:lang w:eastAsia="zh-TW"/>
        </w:rPr>
      </w:pPr>
      <w:r w:rsidRPr="41E204CE">
        <w:rPr>
          <w:rFonts w:ascii="Segoe UI" w:hAnsi="Segoe UI" w:cs="Segoe UI"/>
          <w:lang w:val="en-GB"/>
        </w:rPr>
        <w:t xml:space="preserve">COVID-19 updates to the Dynamics 365 FY20 Sales Play click-through </w:t>
      </w:r>
      <w:proofErr w:type="spellStart"/>
      <w:r w:rsidRPr="41E204CE">
        <w:rPr>
          <w:rFonts w:ascii="Segoe UI" w:hAnsi="Segoe UI" w:cs="Segoe UI"/>
          <w:lang w:val="en-GB"/>
        </w:rPr>
        <w:t>DemoMates</w:t>
      </w:r>
      <w:proofErr w:type="spellEnd"/>
      <w:r w:rsidRPr="41E204CE">
        <w:rPr>
          <w:rFonts w:ascii="Segoe UI" w:hAnsi="Segoe UI" w:cs="Segoe UI"/>
          <w:lang w:val="en-GB"/>
        </w:rPr>
        <w:t xml:space="preserve"> are available on CDX today. </w:t>
      </w:r>
    </w:p>
    <w:p w14:paraId="132A56CB" w14:textId="77777777" w:rsidR="00E807E6" w:rsidRDefault="00E807E6" w:rsidP="00E807E6">
      <w:pPr>
        <w:spacing w:before="120" w:after="240"/>
        <w:rPr>
          <w:rFonts w:ascii="Segoe UI" w:eastAsia="Calibri" w:hAnsi="Segoe UI" w:cs="Segoe UI"/>
          <w:lang w:eastAsia="zh-TW"/>
        </w:rPr>
      </w:pPr>
      <w:r w:rsidRPr="686C05F6">
        <w:rPr>
          <w:rFonts w:ascii="Segoe UI" w:eastAsia="Calibri" w:hAnsi="Segoe UI" w:cs="Segoe UI"/>
          <w:lang w:val="en-GB" w:eastAsia="zh-TW"/>
        </w:rPr>
        <w:t xml:space="preserve">The below </w:t>
      </w:r>
      <w:r w:rsidRPr="41E204CE">
        <w:rPr>
          <w:rFonts w:ascii="Segoe UI" w:eastAsia="Calibri" w:hAnsi="Segoe UI" w:cs="Segoe UI"/>
          <w:lang w:val="en-GB" w:eastAsia="zh-TW"/>
        </w:rPr>
        <w:t xml:space="preserve">table </w:t>
      </w:r>
      <w:r w:rsidRPr="143F9733">
        <w:rPr>
          <w:rFonts w:ascii="Segoe UI" w:eastAsia="Calibri" w:hAnsi="Segoe UI" w:cs="Segoe UI"/>
          <w:lang w:val="en-GB" w:eastAsia="zh-TW"/>
        </w:rPr>
        <w:t>displays</w:t>
      </w:r>
      <w:r w:rsidRPr="41E204CE">
        <w:rPr>
          <w:rFonts w:ascii="Segoe UI" w:eastAsia="Calibri" w:hAnsi="Segoe UI" w:cs="Segoe UI"/>
          <w:lang w:val="en-GB" w:eastAsia="zh-TW"/>
        </w:rPr>
        <w:t xml:space="preserve"> available assets for each sales play and their underlying workloads - all icons will direct you to the corresponding asset available on the </w:t>
      </w:r>
      <w:hyperlink r:id="rId7">
        <w:r w:rsidRPr="41E204CE">
          <w:rPr>
            <w:rStyle w:val="Hyperlink"/>
            <w:rFonts w:ascii="Segoe UI" w:eastAsia="Calibri" w:hAnsi="Segoe UI" w:cs="Segoe UI"/>
            <w:color w:val="0070C0"/>
            <w:lang w:val="en-GB" w:eastAsia="zh-TW"/>
          </w:rPr>
          <w:t xml:space="preserve">CDX </w:t>
        </w:r>
        <w:r w:rsidRPr="55297D5C">
          <w:rPr>
            <w:rStyle w:val="Hyperlink"/>
            <w:rFonts w:ascii="Segoe UI" w:eastAsia="Calibri" w:hAnsi="Segoe UI" w:cs="Segoe UI"/>
            <w:color w:val="0070C0"/>
            <w:lang w:val="en-GB" w:eastAsia="zh-TW"/>
          </w:rPr>
          <w:t xml:space="preserve">demo </w:t>
        </w:r>
        <w:r w:rsidRPr="41E204CE">
          <w:rPr>
            <w:rStyle w:val="Hyperlink"/>
            <w:rFonts w:ascii="Segoe UI" w:eastAsia="Calibri" w:hAnsi="Segoe UI" w:cs="Segoe UI"/>
            <w:color w:val="0070C0"/>
            <w:lang w:val="en-GB" w:eastAsia="zh-TW"/>
          </w:rPr>
          <w:t>platform</w:t>
        </w:r>
      </w:hyperlink>
      <w:r w:rsidRPr="41E204CE">
        <w:rPr>
          <w:rFonts w:ascii="Segoe UI" w:eastAsia="Calibri" w:hAnsi="Segoe UI" w:cs="Segoe UI"/>
          <w:lang w:val="en-GB" w:eastAsia="zh-TW"/>
        </w:rPr>
        <w:t xml:space="preserve"> and Infopedia. Valid</w:t>
      </w:r>
      <w:r w:rsidRPr="41E204CE">
        <w:rPr>
          <w:rFonts w:ascii="Segoe UI" w:eastAsia="Calibri" w:hAnsi="Segoe UI" w:cs="Segoe UI"/>
          <w:lang w:eastAsia="zh-TW"/>
        </w:rPr>
        <w:t xml:space="preserve"> credentials are required.</w:t>
      </w:r>
    </w:p>
    <w:p w14:paraId="5A50756C" w14:textId="77777777" w:rsidR="00E807E6" w:rsidRPr="003573AD" w:rsidRDefault="00E807E6" w:rsidP="00E807E6">
      <w:pPr>
        <w:spacing w:before="120" w:after="120"/>
        <w:rPr>
          <w:rFonts w:ascii="Segoe UI" w:eastAsia="Calibri" w:hAnsi="Segoe UI" w:cs="Segoe UI"/>
          <w:lang w:eastAsia="zh-TW"/>
        </w:rPr>
      </w:pPr>
      <w:r w:rsidRPr="003573AD">
        <w:rPr>
          <w:rFonts w:ascii="Segoe UI" w:eastAsia="Calibri" w:hAnsi="Segoe UI" w:cs="Segoe UI"/>
          <w:lang w:eastAsia="zh-TW"/>
        </w:rPr>
        <w:t xml:space="preserve">For questions, please reach out to </w:t>
      </w:r>
      <w:hyperlink r:id="rId8" w:history="1">
        <w:r w:rsidRPr="003573AD">
          <w:rPr>
            <w:rStyle w:val="Hyperlink"/>
            <w:rFonts w:ascii="Segoe UI" w:eastAsia="Calibri" w:hAnsi="Segoe UI" w:cs="Segoe UI"/>
            <w:color w:val="0070C0"/>
            <w:lang w:eastAsia="zh-TW"/>
          </w:rPr>
          <w:t>D365TPM@microsoft.com</w:t>
        </w:r>
      </w:hyperlink>
      <w:r w:rsidRPr="003573AD">
        <w:rPr>
          <w:rFonts w:ascii="Segoe UI" w:eastAsia="Calibri" w:hAnsi="Segoe UI" w:cs="Segoe UI"/>
          <w:lang w:eastAsia="zh-TW"/>
        </w:rPr>
        <w:t>.</w:t>
      </w:r>
    </w:p>
    <w:tbl>
      <w:tblPr>
        <w:tblpPr w:leftFromText="180" w:rightFromText="180" w:bottomFromText="25" w:vertAnchor="text"/>
        <w:tblW w:w="104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1337"/>
        <w:gridCol w:w="942"/>
        <w:gridCol w:w="3400"/>
        <w:gridCol w:w="972"/>
        <w:gridCol w:w="1566"/>
      </w:tblGrid>
      <w:tr w:rsidR="00E807E6" w:rsidRPr="002D5513" w14:paraId="157F7D2C" w14:textId="77777777" w:rsidTr="0081404B">
        <w:trPr>
          <w:trHeight w:val="35"/>
        </w:trPr>
        <w:tc>
          <w:tcPr>
            <w:tcW w:w="10494" w:type="dxa"/>
            <w:gridSpan w:val="6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0070C0"/>
            <w:tcMar>
              <w:top w:w="55" w:type="dxa"/>
              <w:left w:w="111" w:type="dxa"/>
              <w:bottom w:w="55" w:type="dxa"/>
              <w:right w:w="111" w:type="dxa"/>
            </w:tcMar>
            <w:hideMark/>
          </w:tcPr>
          <w:p w14:paraId="54C7F143" w14:textId="77777777" w:rsidR="00E807E6" w:rsidRPr="002D5513" w:rsidRDefault="00E807E6" w:rsidP="0081404B">
            <w:pPr>
              <w:spacing w:after="0"/>
              <w:rPr>
                <w:rFonts w:ascii="Calibri" w:eastAsia="Calibri" w:hAnsi="Calibri" w:cs="Calibri"/>
              </w:rPr>
            </w:pPr>
            <w:r w:rsidRPr="002D5513">
              <w:rPr>
                <w:rFonts w:ascii="Segoe UI Semibold" w:eastAsia="Calibri" w:hAnsi="Segoe UI Semibold" w:cs="Segoe UI Semibold"/>
                <w:color w:val="FFFFFF"/>
                <w:sz w:val="24"/>
                <w:szCs w:val="24"/>
              </w:rPr>
              <w:t>Dynamics 365 Technical Content</w:t>
            </w:r>
          </w:p>
        </w:tc>
      </w:tr>
      <w:tr w:rsidR="00E807E6" w:rsidRPr="002D5513" w14:paraId="252FD24B" w14:textId="77777777" w:rsidTr="0081404B">
        <w:trPr>
          <w:trHeight w:val="209"/>
        </w:trPr>
        <w:tc>
          <w:tcPr>
            <w:tcW w:w="2277" w:type="dxa"/>
            <w:vMerge w:val="restart"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0070C0"/>
            <w:tcMar>
              <w:top w:w="55" w:type="dxa"/>
              <w:left w:w="111" w:type="dxa"/>
              <w:bottom w:w="55" w:type="dxa"/>
              <w:right w:w="111" w:type="dxa"/>
            </w:tcMar>
            <w:hideMark/>
          </w:tcPr>
          <w:p w14:paraId="56F1AEB1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D5513">
              <w:rPr>
                <w:rFonts w:ascii="Segoe UI Semibold" w:eastAsia="Calibri" w:hAnsi="Segoe UI Semibold" w:cs="Segoe UI Semibold"/>
                <w:color w:val="FFFFFF"/>
              </w:rPr>
              <w:t>FY20 Sales Play</w:t>
            </w:r>
          </w:p>
        </w:tc>
        <w:tc>
          <w:tcPr>
            <w:tcW w:w="1337" w:type="dxa"/>
            <w:vMerge w:val="restart"/>
            <w:tcBorders>
              <w:top w:val="nil"/>
              <w:left w:val="nil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0070C0"/>
            <w:tcMar>
              <w:top w:w="55" w:type="dxa"/>
              <w:left w:w="111" w:type="dxa"/>
              <w:bottom w:w="55" w:type="dxa"/>
              <w:right w:w="111" w:type="dxa"/>
            </w:tcMar>
            <w:hideMark/>
          </w:tcPr>
          <w:p w14:paraId="10C78E80" w14:textId="77777777" w:rsidR="00E807E6" w:rsidRPr="002D5513" w:rsidRDefault="00E807E6" w:rsidP="0081404B">
            <w:pPr>
              <w:spacing w:after="0"/>
              <w:rPr>
                <w:rFonts w:ascii="Calibri" w:eastAsia="Calibri" w:hAnsi="Calibri" w:cs="Calibri"/>
              </w:rPr>
            </w:pPr>
            <w:r w:rsidRPr="002D5513">
              <w:rPr>
                <w:rFonts w:ascii="Segoe UI Semibold" w:eastAsia="Calibri" w:hAnsi="Segoe UI Semibold" w:cs="Segoe UI Semibold"/>
                <w:color w:val="FFFFFF"/>
              </w:rPr>
              <w:t>Technical Pitch Deck</w:t>
            </w:r>
          </w:p>
        </w:tc>
        <w:tc>
          <w:tcPr>
            <w:tcW w:w="6880" w:type="dxa"/>
            <w:gridSpan w:val="4"/>
            <w:tcBorders>
              <w:top w:val="nil"/>
              <w:left w:val="nil"/>
              <w:bottom w:val="single" w:sz="8" w:space="0" w:color="FFFFFF" w:themeColor="background1"/>
              <w:right w:val="single" w:sz="8" w:space="0" w:color="D9D9D9" w:themeColor="background1" w:themeShade="D9"/>
            </w:tcBorders>
            <w:shd w:val="clear" w:color="auto" w:fill="0070C0"/>
            <w:tcMar>
              <w:top w:w="55" w:type="dxa"/>
              <w:left w:w="111" w:type="dxa"/>
              <w:bottom w:w="55" w:type="dxa"/>
              <w:right w:w="111" w:type="dxa"/>
            </w:tcMar>
            <w:hideMark/>
          </w:tcPr>
          <w:p w14:paraId="52B281F1" w14:textId="77777777" w:rsidR="00E807E6" w:rsidRPr="002D5513" w:rsidRDefault="00E807E6" w:rsidP="0081404B">
            <w:pPr>
              <w:spacing w:after="0"/>
              <w:rPr>
                <w:rFonts w:ascii="Calibri" w:eastAsia="Calibri" w:hAnsi="Calibri" w:cs="Calibri"/>
              </w:rPr>
            </w:pPr>
            <w:hyperlink r:id="rId9" w:history="1">
              <w:r w:rsidRPr="002D5513">
                <w:rPr>
                  <w:rFonts w:ascii="Segoe UI Semibold" w:eastAsia="Calibri" w:hAnsi="Segoe UI Semibold" w:cs="Segoe UI Semibold"/>
                  <w:color w:val="FFFFFF"/>
                  <w:u w:val="single"/>
                </w:rPr>
                <w:t>CDX – Access to Dynamics 365 Demonstrations</w:t>
              </w:r>
            </w:hyperlink>
          </w:p>
        </w:tc>
      </w:tr>
      <w:tr w:rsidR="00E807E6" w:rsidRPr="002D5513" w14:paraId="3BBF01B0" w14:textId="77777777" w:rsidTr="0081404B">
        <w:trPr>
          <w:trHeight w:val="518"/>
        </w:trPr>
        <w:tc>
          <w:tcPr>
            <w:tcW w:w="0" w:type="auto"/>
            <w:vMerge/>
            <w:vAlign w:val="center"/>
            <w:hideMark/>
          </w:tcPr>
          <w:p w14:paraId="36A3559F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188E74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2" w:type="dxa"/>
            <w:gridSpan w:val="2"/>
            <w:tcBorders>
              <w:top w:val="nil"/>
              <w:left w:val="nil"/>
              <w:bottom w:val="single" w:sz="8" w:space="0" w:color="D9D9D9" w:themeColor="background1" w:themeShade="D9"/>
              <w:right w:val="single" w:sz="8" w:space="0" w:color="FFFFFF" w:themeColor="background1"/>
            </w:tcBorders>
            <w:shd w:val="clear" w:color="auto" w:fill="E7E6E6"/>
            <w:tcMar>
              <w:top w:w="55" w:type="dxa"/>
              <w:left w:w="111" w:type="dxa"/>
              <w:bottom w:w="55" w:type="dxa"/>
              <w:right w:w="111" w:type="dxa"/>
            </w:tcMar>
            <w:hideMark/>
          </w:tcPr>
          <w:p w14:paraId="501DBBE0" w14:textId="77777777" w:rsidR="00E807E6" w:rsidRPr="002D5513" w:rsidRDefault="00E807E6" w:rsidP="0081404B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2D5513">
              <w:rPr>
                <w:rFonts w:ascii="Segoe UI" w:eastAsia="Calibri" w:hAnsi="Segoe UI" w:cs="Segoe UI"/>
                <w:color w:val="000000"/>
              </w:rPr>
              <w:t>Shared Tenant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D9D9D9" w:themeColor="background1" w:themeShade="D9"/>
              <w:right w:val="single" w:sz="8" w:space="0" w:color="FFFFFF" w:themeColor="background1"/>
            </w:tcBorders>
            <w:shd w:val="clear" w:color="auto" w:fill="E7E6E6"/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FBD6202" w14:textId="77777777" w:rsidR="00E807E6" w:rsidRPr="002D5513" w:rsidRDefault="00E807E6" w:rsidP="00814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D5513">
              <w:rPr>
                <w:rFonts w:ascii="Segoe UI" w:eastAsia="Calibri" w:hAnsi="Segoe UI" w:cs="Segoe UI"/>
                <w:color w:val="000000"/>
              </w:rPr>
              <w:t>90 Day Tenant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E6E6"/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3F65B434" w14:textId="77777777" w:rsidR="00E807E6" w:rsidRPr="002D5513" w:rsidRDefault="00E807E6" w:rsidP="0081404B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2D5513">
              <w:rPr>
                <w:rFonts w:ascii="Segoe UI" w:eastAsia="Calibri" w:hAnsi="Segoe UI" w:cs="Segoe UI"/>
                <w:color w:val="000000"/>
              </w:rPr>
              <w:t>DemoMates</w:t>
            </w:r>
            <w:proofErr w:type="spellEnd"/>
          </w:p>
        </w:tc>
      </w:tr>
      <w:tr w:rsidR="00E807E6" w:rsidRPr="002D5513" w14:paraId="69EB2545" w14:textId="77777777" w:rsidTr="0081404B">
        <w:trPr>
          <w:trHeight w:val="126"/>
        </w:trPr>
        <w:tc>
          <w:tcPr>
            <w:tcW w:w="2277" w:type="dxa"/>
            <w:vMerge w:val="restart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29B08BC4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</w:rPr>
              <w:t>Connected Commerce</w:t>
            </w:r>
          </w:p>
        </w:tc>
        <w:tc>
          <w:tcPr>
            <w:tcW w:w="1337" w:type="dxa"/>
            <w:vMerge w:val="restart"/>
            <w:tcBorders>
              <w:top w:val="single" w:sz="8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74EE94F9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575BA2EF" wp14:editId="718694B2">
                  <wp:extent cx="402336" cy="265176"/>
                  <wp:effectExtent l="0" t="0" r="0" b="1905"/>
                  <wp:docPr id="2058694403" name="Picture 66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" cy="26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" w:type="dxa"/>
            <w:tcBorders>
              <w:top w:val="single" w:sz="8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7FD60C30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530363C1" wp14:editId="4416BCF4">
                  <wp:extent cx="211564" cy="189865"/>
                  <wp:effectExtent l="0" t="0" r="0" b="635"/>
                  <wp:docPr id="1045704314" name="Picture 6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4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  <w:tcBorders>
              <w:top w:val="single" w:sz="8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19E97D4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</w:rPr>
              <w:t>Fraud Protection</w:t>
            </w:r>
          </w:p>
        </w:tc>
        <w:tc>
          <w:tcPr>
            <w:tcW w:w="972" w:type="dxa"/>
            <w:vMerge w:val="restart"/>
            <w:tcBorders>
              <w:top w:val="single" w:sz="8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C338CBC" w14:textId="77777777" w:rsidR="00E807E6" w:rsidRPr="002D5513" w:rsidRDefault="00E807E6" w:rsidP="00814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D5513">
              <w:rPr>
                <w:rFonts w:ascii="Segoe UI" w:eastAsia="Calibri" w:hAnsi="Segoe UI" w:cs="Segoe UI"/>
              </w:rPr>
              <w:t>-</w:t>
            </w:r>
          </w:p>
        </w:tc>
        <w:tc>
          <w:tcPr>
            <w:tcW w:w="1566" w:type="dxa"/>
            <w:vMerge w:val="restart"/>
            <w:tcBorders>
              <w:top w:val="single" w:sz="8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8" w:space="0" w:color="D9D9D9" w:themeColor="background1" w:themeShade="D9"/>
            </w:tcBorders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0AAF7A3" w14:textId="77777777" w:rsidR="00E807E6" w:rsidRPr="002D5513" w:rsidRDefault="00E807E6" w:rsidP="00814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375BAE50" wp14:editId="533B0C73">
                  <wp:extent cx="189182" cy="221615"/>
                  <wp:effectExtent l="0" t="0" r="1905" b="6985"/>
                  <wp:docPr id="1512290639" name="Picture 6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82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7E6" w:rsidRPr="002D5513" w14:paraId="1EB8C471" w14:textId="77777777" w:rsidTr="0081404B">
        <w:trPr>
          <w:trHeight w:val="126"/>
        </w:trPr>
        <w:tc>
          <w:tcPr>
            <w:tcW w:w="0" w:type="auto"/>
            <w:vMerge/>
            <w:vAlign w:val="center"/>
            <w:hideMark/>
          </w:tcPr>
          <w:p w14:paraId="7D01A80C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98C859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</w:p>
        </w:tc>
        <w:tc>
          <w:tcPr>
            <w:tcW w:w="94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574ADF10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1B598C5E" wp14:editId="556ABDE6">
                  <wp:extent cx="211564" cy="189865"/>
                  <wp:effectExtent l="0" t="0" r="0" b="635"/>
                  <wp:docPr id="971094385" name="Picture 63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4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E5C55C1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</w:rPr>
              <w:t>Commerce POS</w:t>
            </w:r>
          </w:p>
        </w:tc>
        <w:tc>
          <w:tcPr>
            <w:tcW w:w="0" w:type="auto"/>
            <w:vMerge/>
            <w:vAlign w:val="center"/>
            <w:hideMark/>
          </w:tcPr>
          <w:p w14:paraId="6752D15C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36A730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07E6" w:rsidRPr="002D5513" w14:paraId="4C6C9491" w14:textId="77777777" w:rsidTr="0081404B">
        <w:trPr>
          <w:trHeight w:val="126"/>
        </w:trPr>
        <w:tc>
          <w:tcPr>
            <w:tcW w:w="0" w:type="auto"/>
            <w:vMerge/>
            <w:vAlign w:val="center"/>
            <w:hideMark/>
          </w:tcPr>
          <w:p w14:paraId="3154DB06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6342F5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</w:p>
        </w:tc>
        <w:tc>
          <w:tcPr>
            <w:tcW w:w="94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3E0C794F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7B0412E4" wp14:editId="6655BC12">
                  <wp:extent cx="211564" cy="189865"/>
                  <wp:effectExtent l="0" t="0" r="0" b="635"/>
                  <wp:docPr id="2103332102" name="Picture 62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4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F96B066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</w:rPr>
              <w:t>Commerce Headquarters</w:t>
            </w:r>
          </w:p>
        </w:tc>
        <w:tc>
          <w:tcPr>
            <w:tcW w:w="0" w:type="auto"/>
            <w:vMerge/>
            <w:vAlign w:val="center"/>
            <w:hideMark/>
          </w:tcPr>
          <w:p w14:paraId="52FA3E0D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2B6272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07E6" w:rsidRPr="002D5513" w14:paraId="6CF45DFF" w14:textId="77777777" w:rsidTr="0081404B">
        <w:trPr>
          <w:trHeight w:val="126"/>
        </w:trPr>
        <w:tc>
          <w:tcPr>
            <w:tcW w:w="0" w:type="auto"/>
            <w:vMerge/>
            <w:vAlign w:val="center"/>
            <w:hideMark/>
          </w:tcPr>
          <w:p w14:paraId="7C8C60C1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68C367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</w:p>
        </w:tc>
        <w:tc>
          <w:tcPr>
            <w:tcW w:w="94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3E1D007D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021CF980" wp14:editId="2C9C59C0">
                  <wp:extent cx="211564" cy="189865"/>
                  <wp:effectExtent l="0" t="0" r="0" b="635"/>
                  <wp:docPr id="65879813" name="Picture 61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4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9A88C7B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</w:rPr>
              <w:t>Commerce eCommerce</w:t>
            </w:r>
          </w:p>
        </w:tc>
        <w:tc>
          <w:tcPr>
            <w:tcW w:w="0" w:type="auto"/>
            <w:vMerge/>
            <w:vAlign w:val="center"/>
            <w:hideMark/>
          </w:tcPr>
          <w:p w14:paraId="5222390D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5F396FF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07E6" w:rsidRPr="002D5513" w14:paraId="23609471" w14:textId="77777777" w:rsidTr="0081404B">
        <w:trPr>
          <w:trHeight w:val="20"/>
        </w:trPr>
        <w:tc>
          <w:tcPr>
            <w:tcW w:w="2277" w:type="dxa"/>
            <w:tcBorders>
              <w:top w:val="single" w:sz="6" w:space="0" w:color="D9D9D9" w:themeColor="background1" w:themeShade="D9"/>
              <w:left w:val="single" w:sz="8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75C6E3AA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</w:rPr>
              <w:t>Connected Field Service</w:t>
            </w:r>
          </w:p>
        </w:tc>
        <w:tc>
          <w:tcPr>
            <w:tcW w:w="1337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6A18DD7A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052BE1B7" wp14:editId="7F7ECE1E">
                  <wp:extent cx="402336" cy="265176"/>
                  <wp:effectExtent l="0" t="0" r="0" b="1905"/>
                  <wp:docPr id="2065403418" name="Picture 60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" cy="26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56F580BD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3EB64E48" wp14:editId="72E603E2">
                  <wp:extent cx="211564" cy="189865"/>
                  <wp:effectExtent l="0" t="0" r="0" b="635"/>
                  <wp:docPr id="817500419" name="Picture 59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4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358B053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</w:rPr>
              <w:t>Dynamics 365 Field Service</w:t>
            </w:r>
          </w:p>
        </w:tc>
        <w:tc>
          <w:tcPr>
            <w:tcW w:w="97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C711594" w14:textId="77777777" w:rsidR="00E807E6" w:rsidRPr="002D5513" w:rsidRDefault="00E807E6" w:rsidP="00814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D2FEC3C" wp14:editId="3286B2CF">
                  <wp:extent cx="289127" cy="235585"/>
                  <wp:effectExtent l="0" t="0" r="0" b="0"/>
                  <wp:docPr id="96406155" name="Picture 58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27" cy="23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8" w:space="0" w:color="D9D9D9" w:themeColor="background1" w:themeShade="D9"/>
            </w:tcBorders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95595CC" w14:textId="77777777" w:rsidR="00E807E6" w:rsidRPr="002D5513" w:rsidRDefault="00E807E6" w:rsidP="00814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4867029" wp14:editId="6489C13D">
                  <wp:extent cx="189182" cy="221615"/>
                  <wp:effectExtent l="0" t="0" r="1905" b="6985"/>
                  <wp:docPr id="2004292139" name="Picture 57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82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7E6" w:rsidRPr="002D5513" w14:paraId="42FA46A6" w14:textId="77777777" w:rsidTr="0081404B">
        <w:trPr>
          <w:trHeight w:val="432"/>
        </w:trPr>
        <w:tc>
          <w:tcPr>
            <w:tcW w:w="2277" w:type="dxa"/>
            <w:tcBorders>
              <w:top w:val="single" w:sz="6" w:space="0" w:color="D9D9D9" w:themeColor="background1" w:themeShade="D9"/>
              <w:left w:val="single" w:sz="8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4B2B8B04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</w:rPr>
              <w:t>Business Central</w:t>
            </w:r>
          </w:p>
        </w:tc>
        <w:tc>
          <w:tcPr>
            <w:tcW w:w="1337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6080FBBB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13C7342E" wp14:editId="5C297538">
                  <wp:extent cx="402336" cy="265176"/>
                  <wp:effectExtent l="0" t="0" r="0" b="1905"/>
                  <wp:docPr id="454868388" name="Picture 55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" cy="26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4F46289F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3D82BB23" wp14:editId="5B5206BA">
                  <wp:extent cx="211564" cy="189865"/>
                  <wp:effectExtent l="0" t="0" r="0" b="635"/>
                  <wp:docPr id="1951872690" name="Picture 54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4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19146FC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</w:rPr>
              <w:t>Dynamics 365 Business Central</w:t>
            </w:r>
          </w:p>
        </w:tc>
        <w:tc>
          <w:tcPr>
            <w:tcW w:w="97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D5D089D" w14:textId="77777777" w:rsidR="00E807E6" w:rsidRPr="002D5513" w:rsidRDefault="00E807E6" w:rsidP="00814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4D905AD" wp14:editId="44BBC492">
                  <wp:extent cx="289127" cy="235585"/>
                  <wp:effectExtent l="0" t="0" r="0" b="0"/>
                  <wp:docPr id="941010477" name="Picture 53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27" cy="23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8" w:space="0" w:color="D9D9D9" w:themeColor="background1" w:themeShade="D9"/>
            </w:tcBorders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5204B6D" w14:textId="77777777" w:rsidR="00E807E6" w:rsidRPr="002D5513" w:rsidRDefault="00E807E6" w:rsidP="00814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270DF4A" wp14:editId="6F331A4F">
                  <wp:extent cx="189182" cy="221615"/>
                  <wp:effectExtent l="0" t="0" r="1905" b="6985"/>
                  <wp:docPr id="1827548603" name="Picture 52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82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7E6" w:rsidRPr="002D5513" w14:paraId="170C1E6E" w14:textId="77777777" w:rsidTr="0081404B">
        <w:trPr>
          <w:trHeight w:val="432"/>
        </w:trPr>
        <w:tc>
          <w:tcPr>
            <w:tcW w:w="2277" w:type="dxa"/>
            <w:vMerge w:val="restart"/>
            <w:tcBorders>
              <w:top w:val="single" w:sz="6" w:space="0" w:color="D9D9D9" w:themeColor="background1" w:themeShade="D9"/>
              <w:left w:val="single" w:sz="8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16753509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  <w:color w:val="000000"/>
              </w:rPr>
              <w:t>Intelligent Sales and Marketing</w:t>
            </w:r>
          </w:p>
        </w:tc>
        <w:tc>
          <w:tcPr>
            <w:tcW w:w="1337" w:type="dxa"/>
            <w:vMerge w:val="restar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29804EDF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16852F6E" wp14:editId="0E7943A4">
                  <wp:extent cx="402336" cy="265176"/>
                  <wp:effectExtent l="0" t="0" r="0" b="1905"/>
                  <wp:docPr id="1199715517" name="Picture 51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" cy="26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3A5E881F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5D24924A" wp14:editId="5F0D050F">
                  <wp:extent cx="211564" cy="189865"/>
                  <wp:effectExtent l="0" t="0" r="0" b="635"/>
                  <wp:docPr id="1250104398" name="Picture 50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4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798CF33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  <w:color w:val="000000"/>
              </w:rPr>
              <w:t>Dynamics 365 Marketing</w:t>
            </w:r>
          </w:p>
        </w:tc>
        <w:tc>
          <w:tcPr>
            <w:tcW w:w="972" w:type="dxa"/>
            <w:vMerge w:val="restar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C51AB60" w14:textId="77777777" w:rsidR="00E807E6" w:rsidRPr="002D5513" w:rsidRDefault="00E807E6" w:rsidP="00814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1880B09" wp14:editId="2B1C120A">
                  <wp:extent cx="289127" cy="235585"/>
                  <wp:effectExtent l="0" t="0" r="0" b="0"/>
                  <wp:docPr id="479757918" name="Picture 49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27" cy="23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vMerge w:val="restar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4283F2C" w14:textId="77777777" w:rsidR="00E807E6" w:rsidRPr="002D5513" w:rsidRDefault="00E807E6" w:rsidP="00814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EECE531" wp14:editId="112187A8">
                  <wp:extent cx="189182" cy="221615"/>
                  <wp:effectExtent l="0" t="0" r="1905" b="6985"/>
                  <wp:docPr id="532659996" name="Picture 48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82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7E6" w:rsidRPr="002D5513" w14:paraId="622BD98A" w14:textId="77777777" w:rsidTr="0081404B">
        <w:trPr>
          <w:trHeight w:val="432"/>
        </w:trPr>
        <w:tc>
          <w:tcPr>
            <w:tcW w:w="0" w:type="auto"/>
            <w:vMerge/>
            <w:vAlign w:val="center"/>
            <w:hideMark/>
          </w:tcPr>
          <w:p w14:paraId="46F81237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5DFA0EC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</w:p>
        </w:tc>
        <w:tc>
          <w:tcPr>
            <w:tcW w:w="94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5F2D4883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4E5DFF70" wp14:editId="071D4980">
                  <wp:extent cx="211564" cy="189865"/>
                  <wp:effectExtent l="0" t="0" r="0" b="635"/>
                  <wp:docPr id="1733351297" name="Picture 47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4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743AE11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  <w:color w:val="000000"/>
              </w:rPr>
              <w:t>Dynamics 365 Sales</w:t>
            </w:r>
          </w:p>
        </w:tc>
        <w:tc>
          <w:tcPr>
            <w:tcW w:w="0" w:type="auto"/>
            <w:vMerge/>
            <w:vAlign w:val="center"/>
            <w:hideMark/>
          </w:tcPr>
          <w:p w14:paraId="2A79B245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9B8D0B8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07E6" w:rsidRPr="002D5513" w14:paraId="554E1BD3" w14:textId="77777777" w:rsidTr="0081404B">
        <w:trPr>
          <w:trHeight w:val="432"/>
        </w:trPr>
        <w:tc>
          <w:tcPr>
            <w:tcW w:w="0" w:type="auto"/>
            <w:vMerge/>
            <w:vAlign w:val="center"/>
            <w:hideMark/>
          </w:tcPr>
          <w:p w14:paraId="474573E6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7C268E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</w:p>
        </w:tc>
        <w:tc>
          <w:tcPr>
            <w:tcW w:w="94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0BDFF3ED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099976DD" wp14:editId="5F71BB13">
                  <wp:extent cx="211564" cy="189865"/>
                  <wp:effectExtent l="0" t="0" r="0" b="635"/>
                  <wp:docPr id="1234430527" name="Picture 46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4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99D7283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  <w:color w:val="000000"/>
              </w:rPr>
              <w:t>Dynamics 365 Sales Insights</w:t>
            </w:r>
          </w:p>
        </w:tc>
        <w:tc>
          <w:tcPr>
            <w:tcW w:w="0" w:type="auto"/>
            <w:vMerge/>
            <w:vAlign w:val="center"/>
            <w:hideMark/>
          </w:tcPr>
          <w:p w14:paraId="183ED3E6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D53DCE5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07E6" w:rsidRPr="002D5513" w14:paraId="026483F6" w14:textId="77777777" w:rsidTr="0081404B">
        <w:trPr>
          <w:trHeight w:val="432"/>
        </w:trPr>
        <w:tc>
          <w:tcPr>
            <w:tcW w:w="0" w:type="auto"/>
            <w:vMerge/>
            <w:vAlign w:val="center"/>
            <w:hideMark/>
          </w:tcPr>
          <w:p w14:paraId="308E574D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B80328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</w:p>
        </w:tc>
        <w:tc>
          <w:tcPr>
            <w:tcW w:w="94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315DFBBC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2922A9FC" wp14:editId="31DFF978">
                  <wp:extent cx="211564" cy="189865"/>
                  <wp:effectExtent l="0" t="0" r="0" b="635"/>
                  <wp:docPr id="1080800730" name="Picture 21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4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D8F2BD7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  <w:color w:val="000000"/>
              </w:rPr>
              <w:t>Dynamics 365 Customer Insights</w:t>
            </w:r>
          </w:p>
        </w:tc>
        <w:tc>
          <w:tcPr>
            <w:tcW w:w="0" w:type="auto"/>
            <w:vMerge/>
            <w:vAlign w:val="center"/>
            <w:hideMark/>
          </w:tcPr>
          <w:p w14:paraId="7891E16C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F81D211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07E6" w:rsidRPr="002D5513" w14:paraId="4F64F13B" w14:textId="77777777" w:rsidTr="0081404B">
        <w:trPr>
          <w:trHeight w:val="432"/>
        </w:trPr>
        <w:tc>
          <w:tcPr>
            <w:tcW w:w="0" w:type="auto"/>
            <w:vMerge/>
            <w:vAlign w:val="center"/>
            <w:hideMark/>
          </w:tcPr>
          <w:p w14:paraId="6527272B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167C4F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</w:p>
        </w:tc>
        <w:tc>
          <w:tcPr>
            <w:tcW w:w="94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3BABAB75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78725106" wp14:editId="549B4A9D">
                  <wp:extent cx="211564" cy="189865"/>
                  <wp:effectExtent l="0" t="0" r="0" b="635"/>
                  <wp:docPr id="1423171602" name="Picture 45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4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3DD694B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  <w:color w:val="000000"/>
              </w:rPr>
              <w:t>Customer Insights Pocket Demo</w:t>
            </w:r>
          </w:p>
        </w:tc>
        <w:tc>
          <w:tcPr>
            <w:tcW w:w="0" w:type="auto"/>
            <w:vMerge/>
            <w:vAlign w:val="center"/>
            <w:hideMark/>
          </w:tcPr>
          <w:p w14:paraId="201D2828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99A4C11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07E6" w:rsidRPr="002D5513" w14:paraId="07C4FC34" w14:textId="77777777" w:rsidTr="0081404B">
        <w:trPr>
          <w:trHeight w:val="303"/>
        </w:trPr>
        <w:tc>
          <w:tcPr>
            <w:tcW w:w="2277" w:type="dxa"/>
            <w:tcBorders>
              <w:top w:val="single" w:sz="6" w:space="0" w:color="D9D9D9" w:themeColor="background1" w:themeShade="D9"/>
              <w:left w:val="single" w:sz="8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6E874217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  <w:color w:val="000000"/>
              </w:rPr>
              <w:t>Supply Chain Management</w:t>
            </w:r>
          </w:p>
        </w:tc>
        <w:tc>
          <w:tcPr>
            <w:tcW w:w="1337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55FF6E81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648A578D" wp14:editId="2A4DB95B">
                  <wp:extent cx="402336" cy="265176"/>
                  <wp:effectExtent l="0" t="0" r="0" b="1905"/>
                  <wp:docPr id="1986491606" name="Picture 44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" cy="26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433F3855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02CC9893" wp14:editId="7E0601EF">
                  <wp:extent cx="211564" cy="189865"/>
                  <wp:effectExtent l="0" t="0" r="0" b="635"/>
                  <wp:docPr id="479659719" name="Picture 43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4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B60FD2D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  <w:color w:val="000000"/>
              </w:rPr>
              <w:t>Dynamics 365 Supply Chain Management</w:t>
            </w:r>
          </w:p>
        </w:tc>
        <w:tc>
          <w:tcPr>
            <w:tcW w:w="97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2DDA18F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  <w:color w:val="000000"/>
              </w:rPr>
              <w:t>-</w:t>
            </w:r>
          </w:p>
        </w:tc>
        <w:tc>
          <w:tcPr>
            <w:tcW w:w="1566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B8BA852" w14:textId="77777777" w:rsidR="00E807E6" w:rsidRPr="002D5513" w:rsidRDefault="00E807E6" w:rsidP="00814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785396B" wp14:editId="5CF8978F">
                  <wp:extent cx="189182" cy="221615"/>
                  <wp:effectExtent l="0" t="0" r="1905" b="6985"/>
                  <wp:docPr id="1077771246" name="Picture 42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82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7E6" w:rsidRPr="002D5513" w14:paraId="00A4CEC3" w14:textId="77777777" w:rsidTr="0081404B">
        <w:trPr>
          <w:trHeight w:val="288"/>
        </w:trPr>
        <w:tc>
          <w:tcPr>
            <w:tcW w:w="2277" w:type="dxa"/>
            <w:tcBorders>
              <w:top w:val="single" w:sz="6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2B0C1A05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  <w:color w:val="000000"/>
              </w:rPr>
              <w:t>Modern Finance</w:t>
            </w:r>
          </w:p>
        </w:tc>
        <w:tc>
          <w:tcPr>
            <w:tcW w:w="1337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0A4EF2D0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47DB330C" wp14:editId="3F4234FE">
                  <wp:extent cx="402336" cy="265176"/>
                  <wp:effectExtent l="0" t="0" r="0" b="1905"/>
                  <wp:docPr id="1989045981" name="Picture 41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" cy="26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11C5BC9A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69F7C1BF" wp14:editId="60D0B58B">
                  <wp:extent cx="211564" cy="189865"/>
                  <wp:effectExtent l="0" t="0" r="0" b="635"/>
                  <wp:docPr id="820974111" name="Picture 40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4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9E12BC5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  <w:color w:val="000000"/>
              </w:rPr>
              <w:t>Dynamics 365 Finance</w:t>
            </w:r>
          </w:p>
        </w:tc>
        <w:tc>
          <w:tcPr>
            <w:tcW w:w="972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E591DDF" w14:textId="77777777" w:rsidR="00E807E6" w:rsidRPr="002D5513" w:rsidRDefault="00E807E6" w:rsidP="00814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D5513">
              <w:rPr>
                <w:rFonts w:ascii="Segoe UI" w:eastAsia="Calibri" w:hAnsi="Segoe UI" w:cs="Segoe UI"/>
                <w:color w:val="000000"/>
              </w:rPr>
              <w:t>-</w:t>
            </w:r>
          </w:p>
        </w:tc>
        <w:tc>
          <w:tcPr>
            <w:tcW w:w="1566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BDBF723" w14:textId="77777777" w:rsidR="00E807E6" w:rsidRPr="002D5513" w:rsidRDefault="00E807E6" w:rsidP="00814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1D18AAF" wp14:editId="1EC238B6">
                  <wp:extent cx="189182" cy="221615"/>
                  <wp:effectExtent l="0" t="0" r="1905" b="6985"/>
                  <wp:docPr id="701149075" name="Picture 39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82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7E6" w:rsidRPr="002D5513" w14:paraId="7BF3D66E" w14:textId="77777777" w:rsidTr="0081404B">
        <w:trPr>
          <w:trHeight w:val="150"/>
        </w:trPr>
        <w:tc>
          <w:tcPr>
            <w:tcW w:w="2277" w:type="dxa"/>
            <w:vMerge w:val="restart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4D9CC889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  <w:color w:val="000000"/>
              </w:rPr>
              <w:t>Proactive Customer Service</w:t>
            </w:r>
          </w:p>
        </w:tc>
        <w:tc>
          <w:tcPr>
            <w:tcW w:w="1337" w:type="dxa"/>
            <w:vMerge w:val="restart"/>
            <w:tcBorders>
              <w:top w:val="single" w:sz="6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12C6045E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1C066F7E" wp14:editId="3DEFF24A">
                  <wp:extent cx="402336" cy="265176"/>
                  <wp:effectExtent l="0" t="0" r="0" b="1905"/>
                  <wp:docPr id="1205731965" name="Picture 38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" cy="26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" w:type="dxa"/>
            <w:tcBorders>
              <w:top w:val="single" w:sz="6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51A24BDC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392EDF98" wp14:editId="56449479">
                  <wp:extent cx="211564" cy="189865"/>
                  <wp:effectExtent l="0" t="0" r="0" b="635"/>
                  <wp:docPr id="2098146103" name="Picture 37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4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8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A451C39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  <w:color w:val="000000"/>
              </w:rPr>
              <w:t>Dynamics 365 Customer Service</w:t>
            </w:r>
          </w:p>
        </w:tc>
        <w:tc>
          <w:tcPr>
            <w:tcW w:w="972" w:type="dxa"/>
            <w:vMerge w:val="restar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858A6BA" w14:textId="77777777" w:rsidR="00E807E6" w:rsidRPr="002D5513" w:rsidRDefault="00E807E6" w:rsidP="00814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000C006" wp14:editId="57D36664">
                  <wp:extent cx="289127" cy="235585"/>
                  <wp:effectExtent l="0" t="0" r="0" b="0"/>
                  <wp:docPr id="1714137630" name="Picture 36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27" cy="23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vMerge w:val="restart"/>
            <w:tcBorders>
              <w:top w:val="single" w:sz="6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C00F640" w14:textId="77777777" w:rsidR="00E807E6" w:rsidRPr="002D5513" w:rsidRDefault="00E807E6" w:rsidP="0081404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40BFDB7" wp14:editId="3B114B32">
                  <wp:extent cx="189182" cy="221615"/>
                  <wp:effectExtent l="0" t="0" r="1905" b="6985"/>
                  <wp:docPr id="1346921556" name="Picture 35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82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7E6" w:rsidRPr="002D5513" w14:paraId="7BD9388E" w14:textId="77777777" w:rsidTr="0081404B">
        <w:trPr>
          <w:trHeight w:val="150"/>
        </w:trPr>
        <w:tc>
          <w:tcPr>
            <w:tcW w:w="0" w:type="auto"/>
            <w:vMerge/>
            <w:vAlign w:val="center"/>
            <w:hideMark/>
          </w:tcPr>
          <w:p w14:paraId="54762A6D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468A29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</w:p>
        </w:tc>
        <w:tc>
          <w:tcPr>
            <w:tcW w:w="942" w:type="dxa"/>
            <w:tcBorders>
              <w:top w:val="nil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FFFFF" w:themeFill="background1"/>
            <w:tcMar>
              <w:top w:w="55" w:type="dxa"/>
              <w:left w:w="111" w:type="dxa"/>
              <w:bottom w:w="55" w:type="dxa"/>
              <w:right w:w="111" w:type="dxa"/>
            </w:tcMar>
            <w:vAlign w:val="center"/>
            <w:hideMark/>
          </w:tcPr>
          <w:p w14:paraId="312F3CAF" w14:textId="77777777" w:rsidR="00E807E6" w:rsidRPr="00196E0B" w:rsidRDefault="00E807E6" w:rsidP="0081404B">
            <w:pPr>
              <w:spacing w:after="0" w:line="240" w:lineRule="auto"/>
              <w:jc w:val="center"/>
              <w:rPr>
                <w:rFonts w:ascii="Segoe UI" w:eastAsia="Calibr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217E7E5B" wp14:editId="0CC21D96">
                  <wp:extent cx="211564" cy="189865"/>
                  <wp:effectExtent l="0" t="0" r="0" b="635"/>
                  <wp:docPr id="1120664024" name="Picture 34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64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C37CDBA" w14:textId="77777777" w:rsidR="00E807E6" w:rsidRPr="00196E0B" w:rsidRDefault="00E807E6" w:rsidP="0081404B">
            <w:pPr>
              <w:spacing w:after="0" w:line="240" w:lineRule="auto"/>
              <w:rPr>
                <w:rFonts w:ascii="Segoe UI" w:eastAsia="Calibri" w:hAnsi="Segoe UI" w:cs="Segoe UI"/>
              </w:rPr>
            </w:pPr>
            <w:r w:rsidRPr="00196E0B">
              <w:rPr>
                <w:rFonts w:ascii="Segoe UI" w:eastAsia="Calibri" w:hAnsi="Segoe UI" w:cs="Segoe UI"/>
                <w:color w:val="000000"/>
              </w:rPr>
              <w:t>Customer Service Insights</w:t>
            </w:r>
          </w:p>
        </w:tc>
        <w:tc>
          <w:tcPr>
            <w:tcW w:w="0" w:type="auto"/>
            <w:vMerge/>
            <w:vAlign w:val="center"/>
            <w:hideMark/>
          </w:tcPr>
          <w:p w14:paraId="03DC55B4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D09B0E" w14:textId="77777777" w:rsidR="00E807E6" w:rsidRPr="002D5513" w:rsidRDefault="00E807E6" w:rsidP="008140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5564A60" w14:textId="77777777" w:rsidR="00E807E6" w:rsidRDefault="00E807E6"/>
    <w:sectPr w:rsidR="00E8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E6"/>
    <w:rsid w:val="00E42DFD"/>
    <w:rsid w:val="00E807E6"/>
    <w:rsid w:val="00E8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CBA7"/>
  <w15:chartTrackingRefBased/>
  <w15:docId w15:val="{A776FE7E-7537-460B-9712-59115E3B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7E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07E6"/>
    <w:rPr>
      <w:color w:val="15AB9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cdx.transform.microsoft.com/experience-detail/1a459936-0808-4fb4-acea-f84a8d58f14b" TargetMode="External"/><Relationship Id="rId26" Type="http://schemas.openxmlformats.org/officeDocument/2006/relationships/hyperlink" Target="https://cdx.transform.microsoft.com/my-tenants/create-tenant" TargetMode="External"/><Relationship Id="rId39" Type="http://schemas.openxmlformats.org/officeDocument/2006/relationships/hyperlink" Target="https://microsoft.sharepoint.com/sites/infopedia/pages/layouts/kcdoc.aspx?k=g01kc-1-42642" TargetMode="External"/><Relationship Id="rId21" Type="http://schemas.openxmlformats.org/officeDocument/2006/relationships/hyperlink" Target="https://cdx.transform.microsoft.com/experience-detail/7fc57340-468f-4398-96a6-06b9b71b5d6b" TargetMode="External"/><Relationship Id="rId34" Type="http://schemas.openxmlformats.org/officeDocument/2006/relationships/hyperlink" Target="https://cdx.transform.microsoft.com/experience-detail/742e689b-942d-4e36-8798-cf46442166aa" TargetMode="External"/><Relationship Id="rId42" Type="http://schemas.openxmlformats.org/officeDocument/2006/relationships/hyperlink" Target="https://microsoft.sharepoint.com/sites/infopedia/pages/layouts/kcdoc.aspx?k=g01kc-1-42639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nam06.safelinks.protection.outlook.com/?url=https%3A%2F%2Fcdx.transform.microsoft.com%2F&amp;data=02%7C01%7Cvanbuc%40microsoft.com%7C84248445b73940643c2808d8026c6ec5%7C72f988bf86f141af91ab2d7cd011db47%7C1%7C0%7C637262012608413852&amp;sdata=jg3%2BlQnT1JAsW%2BpPUDD5qJtpXXI7QizbQE7Ym1EoL98%3D&amp;reserved=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dx.transform.microsoft.com/experience-detail/77c8db67-e746-46fa-b032-964f2b3972f7" TargetMode="External"/><Relationship Id="rId29" Type="http://schemas.openxmlformats.org/officeDocument/2006/relationships/hyperlink" Target="https://cdx.transform.microsoft.com/experience-detail/650873ba-b5eb-43c4-850a-4638590053b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microsoft.sharepoint.com/sites/infopedia/pages/layouts/kcdoc.aspx?k=g01kc-1-35798" TargetMode="External"/><Relationship Id="rId32" Type="http://schemas.openxmlformats.org/officeDocument/2006/relationships/hyperlink" Target="https://cdx.transform.microsoft.com/experience-detail/516c087f-c565-46df-a8ca-358f43dd0b3c" TargetMode="External"/><Relationship Id="rId37" Type="http://schemas.openxmlformats.org/officeDocument/2006/relationships/hyperlink" Target="https://cdx.transform.microsoft.com/experience-detail/61f081ea-16d9-4ba1-8eca-2145d5a18e2c" TargetMode="External"/><Relationship Id="rId40" Type="http://schemas.openxmlformats.org/officeDocument/2006/relationships/hyperlink" Target="https://cdx.transform.microsoft.com/experience-detail/72d18479-2c81-4793-99e5-11eef5058c2c" TargetMode="External"/><Relationship Id="rId45" Type="http://schemas.openxmlformats.org/officeDocument/2006/relationships/hyperlink" Target="https://cdx.transform.microsoft.com/experience-detail/50a49786-5bf9-442c-a5d2-0f20a69290e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cdx.transform.microsoft.com/experience-detail/63eee24b-0232-4850-8af7-6d9af9d73d74" TargetMode="External"/><Relationship Id="rId28" Type="http://schemas.openxmlformats.org/officeDocument/2006/relationships/hyperlink" Target="https://microsoft.sharepoint.com/sites/infopedia/pages/layouts/kcdoc.aspx?k=g01kc-1-42641" TargetMode="External"/><Relationship Id="rId36" Type="http://schemas.openxmlformats.org/officeDocument/2006/relationships/hyperlink" Target="https://microsoft.sharepoint.com/sites/infopedia/pages/layouts/kcdoc.aspx?k=g01kc-1-42657" TargetMode="External"/><Relationship Id="rId10" Type="http://schemas.openxmlformats.org/officeDocument/2006/relationships/hyperlink" Target="https://microsoft.sharepoint.com/sites/infopedia/pages/layouts/kcdoc.aspx?k=g01kc-1-42643" TargetMode="External"/><Relationship Id="rId19" Type="http://schemas.openxmlformats.org/officeDocument/2006/relationships/hyperlink" Target="https://microsoft.sharepoint.com/sites/infopedia/pages/layouts/kcdoc.aspx?k=g01kc-1-42640" TargetMode="External"/><Relationship Id="rId31" Type="http://schemas.openxmlformats.org/officeDocument/2006/relationships/hyperlink" Target="https://cdx.transform.microsoft.com/experience-detail/e6340e9d-fb70-4088-a640-37fd25a76c17" TargetMode="External"/><Relationship Id="rId44" Type="http://schemas.openxmlformats.org/officeDocument/2006/relationships/hyperlink" Target="https://cdx.transform.microsoft.com/experience-detail/c1c41be4-a04d-482f-a281-9d3533fa9be3" TargetMode="External"/><Relationship Id="rId4" Type="http://schemas.openxmlformats.org/officeDocument/2006/relationships/styles" Target="styles.xml"/><Relationship Id="rId9" Type="http://schemas.openxmlformats.org/officeDocument/2006/relationships/hyperlink" Target="https://cdx.transform.microsoft.com/" TargetMode="External"/><Relationship Id="rId14" Type="http://schemas.openxmlformats.org/officeDocument/2006/relationships/hyperlink" Target="https://cdx.transform.microsoft.com/experience-detail/6ef29a45-d12c-4ac7-adbc-04cc8f0c9f3d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cdx.transform.microsoft.com/experience-detail/a9440c11-17f4-4a27-bb5c-ef40eea1da3a" TargetMode="External"/><Relationship Id="rId30" Type="http://schemas.openxmlformats.org/officeDocument/2006/relationships/hyperlink" Target="https://cdx.transform.microsoft.com/experience-detail/1a8a1148-5dc7-469d-b238-1cd4161836b3" TargetMode="External"/><Relationship Id="rId35" Type="http://schemas.openxmlformats.org/officeDocument/2006/relationships/hyperlink" Target="https://cdx.transform.microsoft.com/experience-detail/22452830-c4df-4690-8228-f6bea8e4356d" TargetMode="External"/><Relationship Id="rId43" Type="http://schemas.openxmlformats.org/officeDocument/2006/relationships/hyperlink" Target="https://cdx.transform.microsoft.com/experience-detail/c9ffc52c-5476-4779-a0ae-ef82bac4a66f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D365TPM@microsoft.com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cdx.transform.microsoft.com/experience-detail/417b558a-0542-45f0-8513-5efd2284c028" TargetMode="External"/><Relationship Id="rId17" Type="http://schemas.openxmlformats.org/officeDocument/2006/relationships/hyperlink" Target="https://cdx.transform.microsoft.com/experience-detail/c43df969-d86f-4a0e-be65-6d43dafd147b" TargetMode="External"/><Relationship Id="rId25" Type="http://schemas.openxmlformats.org/officeDocument/2006/relationships/hyperlink" Target="https://cdx.transform.microsoft.com/experience-detail/bcdb941e-c62c-456b-a983-843bd59954a9" TargetMode="External"/><Relationship Id="rId33" Type="http://schemas.openxmlformats.org/officeDocument/2006/relationships/hyperlink" Target="https://cdx.transform.microsoft.com/experience-detail/7a587fbf-cd87-4c7c-9281-5ec61910ba33" TargetMode="External"/><Relationship Id="rId38" Type="http://schemas.openxmlformats.org/officeDocument/2006/relationships/hyperlink" Target="https://cdx.transform.microsoft.com/experience-detail/31d5ba85-1090-4d84-a6ab-7f5b4107489d" TargetMode="External"/><Relationship Id="rId46" Type="http://schemas.openxmlformats.org/officeDocument/2006/relationships/hyperlink" Target="https://cdx.transform.microsoft.com/experience-detail/5a5c792d-1ac2-4895-a74d-6c22467056c4" TargetMode="External"/><Relationship Id="rId20" Type="http://schemas.openxmlformats.org/officeDocument/2006/relationships/hyperlink" Target="https://cdx.transform.microsoft.com/experience-detail/b797a0ab-a599-4869-a1c7-b45869b49378" TargetMode="External"/><Relationship Id="rId41" Type="http://schemas.openxmlformats.org/officeDocument/2006/relationships/hyperlink" Target="https://cdx.transform.microsoft.com/experience-detail/aa8f84cb-9a14-433f-82d4-5ef13773c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2B9284312994D98948C20238BE5D4" ma:contentTypeVersion="6" ma:contentTypeDescription="Create a new document." ma:contentTypeScope="" ma:versionID="6f06975e539c78af1b87178b486048c7">
  <xsd:schema xmlns:xsd="http://www.w3.org/2001/XMLSchema" xmlns:xs="http://www.w3.org/2001/XMLSchema" xmlns:p="http://schemas.microsoft.com/office/2006/metadata/properties" xmlns:ns2="f340a06a-d331-4e42-8ccf-15ab97e1d1d9" xmlns:ns3="6ff8ce65-ec2c-412e-bee4-e77bc143e635" targetNamespace="http://schemas.microsoft.com/office/2006/metadata/properties" ma:root="true" ma:fieldsID="8ada0656e4a18ca91cfbf7af1c7ffb18" ns2:_="" ns3:_="">
    <xsd:import namespace="f340a06a-d331-4e42-8ccf-15ab97e1d1d9"/>
    <xsd:import namespace="6ff8ce65-ec2c-412e-bee4-e77bc143e6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0a06a-d331-4e42-8ccf-15ab97e1d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8ce65-ec2c-412e-bee4-e77bc143e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A1140C-ACAD-477D-B8FA-70C8DB6CF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0a06a-d331-4e42-8ccf-15ab97e1d1d9"/>
    <ds:schemaRef ds:uri="6ff8ce65-ec2c-412e-bee4-e77bc143e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137FF8-F11F-44A9-BFC1-CB7B5A074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EB6AE5-5244-4115-BDF5-D31C335B8FAE}">
  <ds:schemaRefs>
    <ds:schemaRef ds:uri="http://schemas.openxmlformats.org/package/2006/metadata/core-properties"/>
    <ds:schemaRef ds:uri="http://purl.org/dc/terms/"/>
    <ds:schemaRef ds:uri="http://www.w3.org/XML/1998/namespace"/>
    <ds:schemaRef ds:uri="f340a06a-d331-4e42-8ccf-15ab97e1d1d9"/>
    <ds:schemaRef ds:uri="6ff8ce65-ec2c-412e-bee4-e77bc143e635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</cp:revision>
  <dcterms:created xsi:type="dcterms:W3CDTF">2020-07-24T16:47:00Z</dcterms:created>
  <dcterms:modified xsi:type="dcterms:W3CDTF">2020-07-24T16:49:00Z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0x010100DAE2B9284312994D98948C20238BE5D4</vt:lpwstr>
  </property>
</Properties>
</file>