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3DD37" w14:textId="376D6CE2" w:rsidR="00A96563" w:rsidRDefault="00A96563" w:rsidP="00A96563">
      <w:r>
        <w:t>&lt;headline&gt;</w:t>
      </w:r>
      <w:r w:rsidRPr="00A96563">
        <w:t xml:space="preserve"> </w:t>
      </w:r>
      <w:r>
        <w:t>Repeat to fade &lt;/headline&gt;</w:t>
      </w:r>
    </w:p>
    <w:p w14:paraId="58CA4971" w14:textId="67CBD3FF" w:rsidR="00A96563" w:rsidRDefault="00A96563" w:rsidP="00A96563">
      <w:r>
        <w:t>&lt;subheading&gt;</w:t>
      </w:r>
      <w:r w:rsidRPr="00A96563">
        <w:t xml:space="preserve"> </w:t>
      </w:r>
      <w:r w:rsidRPr="00BE47F8">
        <w:t>Peter Reading</w:t>
      </w:r>
      <w:r>
        <w:t xml:space="preserve">’s </w:t>
      </w:r>
      <w:r w:rsidRPr="00BE47F8">
        <w:t xml:space="preserve">Collected Poems </w:t>
      </w:r>
      <w:r>
        <w:t xml:space="preserve"> &lt;/subheading&gt;</w:t>
      </w:r>
    </w:p>
    <w:p>
      <w:r>
        <w:t>&lt;details&gt;</w:t>
      </w:r>
      <w:r>
        <w:t xml:space="preserve">Collected Poems: 1997-2003</w:t>
      </w:r>
      <w:r>
        <w:br/>
      </w:r>
      <w:r>
        <w:t xml:space="preserve">by Peter Reading</w:t>
      </w:r>
      <w:r>
        <w:br/>
      </w:r>
      <w:r>
        <w:t xml:space="preserve">319pp, Bloodaxe, £9.95</w:t>
      </w:r>
      <w:r>
        <w:t>&lt;/details&gt;</w:t>
      </w:r>
    </w:p>
    <w:p w14:paraId="7AA0E86D" w14:textId="77777777" w:rsidR="000055C4" w:rsidRDefault="000055C4"/>
    <w:p w14:paraId="7AA0E86E" w14:textId="56372B43" w:rsidR="000055C4" w:rsidRDefault="0033432E">
      <w:r>
        <w:t xml:space="preserve">Over the past decade, Peter Reading has produced roughly a book each year, and it now seems that every so often these will automatically be bundled up into another fat Collected. (Volume </w:t>
      </w:r>
      <w:r w:rsidR="00BE47F8">
        <w:t>T</w:t>
      </w:r>
      <w:r>
        <w:t>wo was published only seven years ago.) His patrons, the Lannan Foundation, have meanwhile assembled his own readings of these books into a mind-boggling set of 22 DVDs. A monument is being built around his still-writing figure. And this despite the fact that Reading has now spent his entire poetic life telling us that he was going to fall silent, killing himself off in his poetry time and again, rendering the typeface progressively tinier in the diminuendos that have ended so many of the books, imagining a</w:t>
      </w:r>
      <w:r>
        <w:t xml:space="preserve"> posterity of cockroaches and </w:t>
      </w:r>
      <w:proofErr w:type="spellStart"/>
      <w:r>
        <w:t>subliterates</w:t>
      </w:r>
      <w:proofErr w:type="spellEnd"/>
      <w:r>
        <w:t xml:space="preserve"> to whom the texts would appear merely as strange symbols. One vision of a future catastrophe ended with "force 12s dispersing disbound Collected Works". That was in 1992. Since then there have been nine fresh volumes (three of them available only in his now thrice-bound Collected Works).</w:t>
      </w:r>
    </w:p>
    <w:p w14:paraId="7AA0E870" w14:textId="77777777" w:rsidR="000055C4" w:rsidRDefault="000055C4"/>
    <w:p w14:paraId="7AA0E871" w14:textId="77777777" w:rsidR="000055C4" w:rsidRDefault="0033432E">
      <w:r>
        <w:t>The ironic tension between this persistent production and its contrasting avowals of silence, suicide and pointlessness has inevitably slackened somewhat: the boy has cried wolf so often that it has become a catchphrase. The precedents for</w:t>
      </w:r>
      <w:r>
        <w:t xml:space="preserve"> such an approach are ample. There's Beckett, of course, and his ne plus ultra of Breath; or John Cage, with the silent 4'33", who once remarked, "I have nothing to say, and I'm saying it, and that is poetry". Reading's first collection, the pamphlet Water and Waste (1970), began with the junking of the poet's "Juvenilia", and contained the lines:</w:t>
      </w:r>
    </w:p>
    <w:p>
      <w:r>
        <w:t xml:space="preserve">&lt;quote&gt;</w:t>
      </w:r>
      <w:r>
        <w:t xml:space="preserve">But having found love, I am left with nothing to say,</w:t>
      </w:r>
      <w:r>
        <w:br/>
      </w:r>
      <w:r>
        <w:t xml:space="preserve">And I find, in place of Socialist leanings,</w:t>
      </w:r>
      <w:r>
        <w:br/>
      </w:r>
      <w:r>
        <w:t xml:space="preserve">a ninety per cent misanthropy</w:t>
      </w:r>
      <w:r>
        <w:br/>
      </w:r>
      <w:r>
        <w:t xml:space="preserve">which once expressed gains nothing by repetition.</w:t>
      </w:r>
      <w:r>
        <w:t xml:space="preserve">&lt;/quote&gt;</w:t>
      </w:r>
    </w:p>
    <w:p w14:paraId="7AA0E877" w14:textId="77777777" w:rsidR="000055C4" w:rsidRDefault="000055C4"/>
    <w:p w14:paraId="7AA0E878" w14:textId="77777777" w:rsidR="000055C4" w:rsidRDefault="0033432E">
      <w:r>
        <w:t>The work that followed, though, had plenty to say: it ranged over ecological damage and ornithology; adultery, cancer, homelessness, madness, nuclear catastrophe; pastoral, farming communities, rural eccentrics; verse forms and their arbitrariness or aptness; nuclear physics and astronomy; urban violence, sectarian hatred; the mediocrity of commercial culture; translations from Dante, Anglo-Saxon, Chinese, Armenian, Langland and many others. For starters.</w:t>
      </w:r>
    </w:p>
    <w:p w14:paraId="7AA0E879" w14:textId="77777777" w:rsidR="000055C4" w:rsidRDefault="000055C4"/>
    <w:p w14:paraId="7AA0E87A" w14:textId="77777777" w:rsidR="000055C4" w:rsidRDefault="0033432E">
      <w:r>
        <w:t xml:space="preserve">Nor was it as "misanthropic" as it appeared: its tenor was pessimistic to the point of nihilism but, as a result, its brief epiphanies and heavily qualified sentimentalities were scarce enough to startle, and thus escaped "mawkishness" (one of Reading's </w:t>
      </w:r>
      <w:proofErr w:type="spellStart"/>
      <w:r>
        <w:t>favourite</w:t>
      </w:r>
      <w:proofErr w:type="spellEnd"/>
      <w:r>
        <w:t xml:space="preserve"> pejoratives). For all his </w:t>
      </w:r>
      <w:r>
        <w:t xml:space="preserve">protests that "it is a fucking good job/ that it all doesn't matter" (1983, but repeated in his latest poem), the books also knew that "the only thing it matters to is us", and that some things were </w:t>
      </w:r>
      <w:r>
        <w:lastRenderedPageBreak/>
        <w:t>worth our valuation - "verse, viticulture, and love", perhaps, or acts of hospitality and kindness, especially to the dismayed and dispossessed.</w:t>
      </w:r>
    </w:p>
    <w:p w14:paraId="7AA0E87B" w14:textId="77777777" w:rsidR="000055C4" w:rsidRDefault="000055C4"/>
    <w:p w14:paraId="7AA0E87C" w14:textId="77777777" w:rsidR="000055C4" w:rsidRDefault="0033432E">
      <w:r>
        <w:t xml:space="preserve">In its use of carefully adapted classical and foreign metrical patterns, Reading's work could also be an education in poetics for the curious reader: </w:t>
      </w:r>
      <w:proofErr w:type="spellStart"/>
      <w:r>
        <w:t>alcaics</w:t>
      </w:r>
      <w:proofErr w:type="spellEnd"/>
      <w:r>
        <w:t xml:space="preserve">, </w:t>
      </w:r>
      <w:proofErr w:type="spellStart"/>
      <w:r>
        <w:t>alcmanics</w:t>
      </w:r>
      <w:proofErr w:type="spellEnd"/>
      <w:r>
        <w:t>, alexandrines, elegiac couplets and many other forms, right down to the humble haiku and the odd limerick. The work also played conflicting perspectives off each other, allowing his grand canvas to represent more approaches to life than his (admittedly dominant) voice of impersonal, nihilistic despair. A tension was maintained between his respect for a tradition of technique and craftsmanship and the assertion that none of this could matter given the imminence of apocalypse (whether through war, disease, p</w:t>
      </w:r>
      <w:r>
        <w:t>ollution or complete civil collapse: Reading has put his money on all the four horsemen at some point or other). It was no surprise to find him translating the Anglo-Saxon fragment "The Ruin". Visions of an uncomprehending posterity have figured in his work from the very beginning.</w:t>
      </w:r>
    </w:p>
    <w:p w14:paraId="7AA0E87E" w14:textId="77777777" w:rsidR="000055C4" w:rsidRDefault="000055C4"/>
    <w:p w14:paraId="7AA0E87F" w14:textId="77777777" w:rsidR="000055C4" w:rsidRDefault="0033432E">
      <w:r>
        <w:t xml:space="preserve">Other tensions derived from the particular governing subject of each unified collection. Reading had ceased to produce individually titled poems, and had begun to work at book length; each volume was a distinctive project, worked through, using different </w:t>
      </w:r>
      <w:proofErr w:type="spellStart"/>
      <w:r>
        <w:t>metres</w:t>
      </w:r>
      <w:proofErr w:type="spellEnd"/>
      <w:r>
        <w:t xml:space="preserve"> as a composer uses motifs, and employing a grimly playful self-consciousness. There were plots and subplots, forming chains of association</w:t>
      </w:r>
      <w:r>
        <w:t xml:space="preserve"> across each book, and across his entire output, allowing for perspectives to be altered, qualified, unsettled. These books formed an extraordinary, even exemplary, corpus. Had Reading fulfilled his promise of silence a decade ago, his work would have looked eerily as if it had been plotted perfectly from Water and Waste to his faux-posthumous Last Poems (1994), and this latest Collected would not exist.</w:t>
      </w:r>
    </w:p>
    <w:p w14:paraId="7AA0E880" w14:textId="77777777" w:rsidR="000055C4" w:rsidRDefault="000055C4"/>
    <w:p w14:paraId="7AA0E881" w14:textId="77777777" w:rsidR="000055C4" w:rsidRDefault="0033432E">
      <w:r>
        <w:t xml:space="preserve">Reading's work over the past decade or so - since, arguably, </w:t>
      </w:r>
      <w:proofErr w:type="spellStart"/>
      <w:r>
        <w:t>Evagatory</w:t>
      </w:r>
      <w:proofErr w:type="spellEnd"/>
      <w:r>
        <w:t xml:space="preserve"> - has relied less on those unifying topics, returning to individually titled poems, and far more heavily on echoes and repetitions of his earlier work. This third Collected volume contains poems called "Reiterative" and "Repetitious". And a lot of the material is indeed reiterative and repetitious; the same events or observations served up in slightly varying cadence or language. One becomes numbed to the doom-mongering, the hypochondria, the stoic refusal of all consolation except those offered by alcohol</w:t>
      </w:r>
      <w:r>
        <w:t xml:space="preserve">, </w:t>
      </w:r>
      <w:r>
        <w:t>bird-watching and, sometimes, sex. The poet who would least like to be called "garrulous", and of whom one self-written obituary simply read "taciturnity/ his virtue", has undeniably begun to bang on a bit. Several of these lines merely state baldly (and not for the first time) that verse is pointless, inadequate, transient, vain: and all, of course, may now be found perfectly preserved on the 22-DVDs, where they will evoke frisson after frisson of déjà vu in their future listeners.</w:t>
      </w:r>
    </w:p>
    <w:p w14:paraId="7AA0E882" w14:textId="77777777" w:rsidR="000055C4" w:rsidRDefault="000055C4"/>
    <w:p w14:paraId="7AA0E883" w14:textId="77777777" w:rsidR="000055C4" w:rsidRDefault="0033432E">
      <w:r>
        <w:t xml:space="preserve">This said, the volume also displays several of Reading's great strengths. Marfan, his account of a year in small-town Texas, was once more a volume properly unified by a distinct topic (or topos); it is abundant, packed with characters, wildlife, myth, politics, history, art. Given fresh material, Reading's </w:t>
      </w:r>
      <w:proofErr w:type="spellStart"/>
      <w:r>
        <w:t>humour</w:t>
      </w:r>
      <w:proofErr w:type="spellEnd"/>
      <w:r>
        <w:t xml:space="preserve"> returned to the fore, in all its variety - dark, scathing, genial, witty, scabrous, self-deprecating. Although the other recent volumes had never been unintelligent, </w:t>
      </w:r>
      <w:r>
        <w:lastRenderedPageBreak/>
        <w:t>they felt tired, as if the poet had been treading water. Marfan showed what Reading's temperament could produce when given a stimulus.</w:t>
      </w:r>
    </w:p>
    <w:p w14:paraId="7AA0E885" w14:textId="77777777" w:rsidR="000055C4" w:rsidRDefault="000055C4"/>
    <w:p w14:paraId="7AA0E886" w14:textId="77777777" w:rsidR="000055C4" w:rsidRDefault="0033432E">
      <w:r>
        <w:t xml:space="preserve">As did many of the poems in Faunal, with its clear-eyed appreciations of birds and animals. Although the handling of these subjects offered no surprises (empirical description, an ostentatious refusal to </w:t>
      </w:r>
      <w:proofErr w:type="spellStart"/>
      <w:r>
        <w:t>moralise</w:t>
      </w:r>
      <w:proofErr w:type="spellEnd"/>
      <w:r>
        <w:t xml:space="preserve"> or </w:t>
      </w:r>
      <w:proofErr w:type="spellStart"/>
      <w:r>
        <w:t>intellectualise</w:t>
      </w:r>
      <w:proofErr w:type="spellEnd"/>
      <w:r>
        <w:t>, an elegiac overtone), the execution was as assured as ever, and, for all the poems' morbidity, grief and eschatology, there was also much beauty and even a rare (if carefully disowned) moment of spiritual affirmation. In both books, Reading had raised his eyes from the writing desk and the literature of the past (including his own), and delivered his unflinching reports of the real.</w:t>
      </w:r>
    </w:p>
    <w:p w14:paraId="7AA0E887" w14:textId="77777777" w:rsidR="000055C4" w:rsidRDefault="000055C4"/>
    <w:p w14:paraId="7AA0E888" w14:textId="77777777" w:rsidR="000055C4" w:rsidRDefault="0033432E">
      <w:r>
        <w:t>The new Collected ends with some previously unpublished material, including a poem called "Civil" (previously broadcast on radio) and a final collection titled with the proofreading symbol for "delete". This gesture recalls his volume Stet (1986) and the humorous title [untitled] (2002); and its epigraph - "The marginal mark for Delete?! - / this time he is pushing his luck!" - inadvertently comes across as self-delighted.</w:t>
      </w:r>
    </w:p>
    <w:p w14:paraId="7AA0E889" w14:textId="77777777" w:rsidR="000055C4" w:rsidRDefault="000055C4"/>
    <w:p w14:paraId="7AA0E88A" w14:textId="77777777" w:rsidR="000055C4" w:rsidRDefault="0033432E">
      <w:r>
        <w:t>These final pages might instead also have been titled "Repetitive" or "Reiterative", given their cheerful reprise of familiar materials with only small twists: perhaps one should applaud an eco-conscious poet for so obviously championing recycling. The last page is simply the word "I", crossed out in red, with a delete mark next to it, also in red ink, as if done by hand. One doesn't believe it, of course. It would be nice, though, if Reading could yet find other ways of surprising us: on the evidence of th</w:t>
      </w:r>
      <w:r>
        <w:t>is volume, the jury is still out.</w:t>
      </w:r>
    </w:p>
    <w:sectPr w:rsidR="000055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B71BA35-0FE8-4F03-BD26-73307C57E728}"/>
  </w:font>
  <w:font w:name="Calibri">
    <w:panose1 w:val="020F0502020204030204"/>
    <w:charset w:val="00"/>
    <w:family w:val="swiss"/>
    <w:pitch w:val="variable"/>
    <w:sig w:usb0="E4002EFF" w:usb1="C200247B" w:usb2="00000009" w:usb3="00000000" w:csb0="000001FF" w:csb1="00000000"/>
    <w:embedRegular r:id="rId2" w:fontKey="{5B7B4D27-DAEC-4587-9943-FE15FA6A1F99}"/>
  </w:font>
  <w:font w:name="Cambria">
    <w:panose1 w:val="02040503050406030204"/>
    <w:charset w:val="00"/>
    <w:family w:val="roman"/>
    <w:pitch w:val="variable"/>
    <w:sig w:usb0="E00006FF" w:usb1="420024FF" w:usb2="02000000" w:usb3="00000000" w:csb0="0000019F" w:csb1="00000000"/>
    <w:embedRegular r:id="rId3" w:fontKey="{37BA47E6-1302-475F-8F53-0B853A48CA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C4"/>
    <w:rsid w:val="000055C4"/>
    <w:rsid w:val="00045451"/>
    <w:rsid w:val="00214762"/>
    <w:rsid w:val="00802157"/>
    <w:rsid w:val="00A96563"/>
    <w:rsid w:val="00BE47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E867"/>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1282</Words>
  <Characters>6861</Characters>
  <Application>Microsoft Office Word</Application>
  <DocSecurity>0</DocSecurity>
  <Lines>114</Lines>
  <Paragraphs>22</Paragraphs>
  <ScaleCrop>false</ScaleCrop>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2026-07-22T18:14:00Z</dcterms:created>
  <dcterms:modified xsi:type="dcterms:W3CDTF">2026-08-31T07:37:00Z</dcterms:modified>
</cp:coreProperties>
</file>