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&lt;headline&gt;My country or a deadline&lt;/headline&gt;</w:t>
      </w:r>
    </w:p>
    <w:p>
      <w:r>
        <w:t xml:space="preserve">&lt;subheading&gt;Bill Bryson’s Notes from a Big Country&lt;/subheading&gt;</w:t>
      </w:r>
    </w:p>
    <w:p>
      <w:r>
        <w:t xml:space="preserve">&lt;details&gt;Notes from a Big Country</w:t>
      </w:r>
      <w:r>
        <w:br/>
      </w:r>
      <w:r>
        <w:t xml:space="preserve">Bill Bryson</w:t>
      </w:r>
      <w:r>
        <w:br/>
      </w:r>
      <w:r>
        <w:t xml:space="preserve">Doubleday&lt;/details&gt;</w:t>
      </w:r>
    </w:p>
    <w:p>
      <w:r>
        <w:t xml:space="preserve">&lt;category&gt;travel, fun&lt;/category&gt;</w:t>
      </w:r>
    </w:p>
    <w:p>
      <w:r>
        <w:t xml:space="preserve">One holiday I had to try to sleep while my partner lay next to me reading Bill Bryson’s The Lost Continent. Her guffaws every two pages or so were more obtrusive than snoring or mosquitoes. The requested suppression of the laughter led only to a regular and silent shaking of the bed, which in the 1970s would have been an expensive, if cheesy, design feature, but in the 1990s I found an unrequested and unwelcome extra. I gave up, and eventually took my revenge by reading the book myself. It had been like being benignly cuckolded.</w:t>
      </w:r>
    </w:p>
    <w:p>
      <w:r>
        <w:t xml:space="preserve">Bryson made his name as the anti-travel writer, going to accessible places, and finding them the opposite of exotic. Ox-eyed as Odysseus but sulky as Achilles, he crabbily voiced his complaints with the flame-grilling phrases that come to most of us in esprit de l’escalier (and sometimes did to him). Curmudgeonly, he seemed charmingly bewildered that his already low expectations could still be thwarted. Remembering his dad’s meanness with money, he was hilariously unaware of his own horror at the sheer expense of, well, almost anything. An American who had found his own country newly strange on a brief return from ex-pat life in England, he has now settled back in the US for a decent stretch. This collection of articles for the Mail on Sunday show him as the tourist of everywhere, day-tripping through the quotidian and feeling frequently short-changed.</w:t>
      </w:r>
    </w:p>
    <w:p>
      <w:r>
        <w:t xml:space="preserve">Bryson is in some ways perfect over the short distance; his other books are a medley of sprints rather than a sustained marathon. But the weekly column has its own limitations, as British newspaper readers have become stoically aware. Bryson is great when explaining the idiosyncrasies of America to middle England and making it funny – after all, few countries so consistently offer madness beyond the nightmares of parodists and satirists. He is both serious and contemptuously funny in pieces on subjects like the IRS, gun laws, capital punishment, the inefficiency of the FBI, and on the grosser side to choice, convenience and junk food (‘Artificial bacon bits, melted cheese in a shade of yellow unknown to nature, and creamy chocolate filling, sometimes in the same product – food that squirts when you bite into it or plops on your shirt front in such gross quantities that you have to rise carefully from the table and limbo over to the sink to clean yourself up’).</w:t>
      </w:r>
    </w:p>
    <w:p>
      <w:r>
        <w:t xml:space="preserve">But every so often we get, naturally, the desperation of the man filing copy under pressure with nothing to say. (Bryson is unusual only in that this did not happen every week.) Articles on computer spell checkers, random collections of urban myths, Christmas decorations, doing the gardening and so on, are the work of a humourist going through the motions. His forays into sentimentality (kids going to college; the beauty of trees in New Hampshire during the fall) expose, as in his other books, a much weaker vocabulary of the positive than of the negative. The absence of a real point to some of this stuff becomes clearer when Bryson, with obvious relief, has filed enough words. At which point he writes something like, ‘And now, if you’ll excuse me I’ve got to go and do something ironically apropos of my subject matter in a blatant rush to a weak punchline and my pay cheque’. The book could have been shorter, yet better, if Bryson hadn’t printed the lot.</w:t>
      </w:r>
    </w:p>
    <w:p>
      <w:r>
        <w:t xml:space="preserve">In The Lost Continent Bryson ended up in a tiny, weeny hotel room in New York, alone and dismayed by the tat and sadness of the sleaze in Times Square. ‘I couldn’t help but reflect that I had no reason to feel superior to my fellow lonely hearts in the strip-tease club 20 floors below. I was just as lonesome as they were. Indeed, all over this big heartless city there were no doubt tens of thousands of people just as solitary and friendless as me. What a melancholy thought. ‘But I wonder how many of them can do this?’ I remarked to myself and with both hands and both feet reached out and touched all four walls at once.’ And likewise, Bryson is at his best in space slightly larger, and more sophisticated, than the Mail on Sunday: but as ever, he makes more than most of his environment.</w:t>
      </w:r>
    </w:p>
    <w:sectPr/>
  </w:body>
</w:document>
</file>