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8D5B" w14:textId="332CAB39" w:rsidR="00A332FD" w:rsidRDefault="00A332FD" w:rsidP="00A332FD">
      <w:r>
        <w:t>&lt;headline&gt;</w:t>
      </w:r>
      <w:r w:rsidRPr="00A332FD">
        <w:t xml:space="preserve"> A Writer’s Life: Glyn Maxwell</w:t>
      </w:r>
      <w:r>
        <w:t xml:space="preserve"> &lt;/headline&gt;</w:t>
      </w:r>
    </w:p>
    <w:p w14:paraId="66A3B479" w14:textId="15EC9A1D" w:rsidR="00A332FD" w:rsidRDefault="00A332FD" w:rsidP="00A332FD">
      <w:r>
        <w:t>&lt;subheading&gt;</w:t>
      </w:r>
      <w:r w:rsidRPr="00A332FD">
        <w:t xml:space="preserve"> </w:t>
      </w:r>
      <w:r>
        <w:t>G</w:t>
      </w:r>
      <w:r w:rsidRPr="00A332FD">
        <w:t>iv</w:t>
      </w:r>
      <w:r>
        <w:t>ing a</w:t>
      </w:r>
      <w:r w:rsidRPr="00A332FD">
        <w:t xml:space="preserve"> voice to the victims of 9/11</w:t>
      </w:r>
      <w:r>
        <w:t xml:space="preserve"> &lt;/subheading&gt;</w:t>
      </w:r>
    </w:p>
    <w:p w14:paraId="5ACB83D7" w14:textId="77777777" w:rsidR="00704B82" w:rsidRDefault="00704B82" w:rsidP="00704B82">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interviews</w:t>
      </w:r>
      <w:r w:rsidRPr="00601827">
        <w:rPr>
          <w:rFonts w:ascii="Georgia" w:eastAsia="Georgia" w:hAnsi="Georgia" w:cs="Georgia"/>
          <w:color w:val="121212"/>
        </w:rPr>
        <w:t>&lt;/category&gt;</w:t>
      </w:r>
    </w:p>
    <w:p w14:paraId="4F095089" w14:textId="77777777" w:rsidR="00A332FD" w:rsidRDefault="00A332FD" w:rsidP="00A332FD">
      <w:pPr>
        <w:rPr>
          <w:rFonts w:ascii="Georgia" w:eastAsia="Georgia" w:hAnsi="Georgia" w:cs="Georgia"/>
          <w:color w:val="121212"/>
        </w:rPr>
      </w:pPr>
      <w:r>
        <w:t xml:space="preserve">&lt;details&gt;Null </w:t>
      </w:r>
      <w:r w:rsidRPr="00D65863">
        <w:rPr>
          <w:rFonts w:ascii="Georgia" w:eastAsia="Georgia" w:hAnsi="Georgia" w:cs="Georgia"/>
          <w:color w:val="121212"/>
        </w:rPr>
        <w:t>&lt;/details&gt;</w:t>
      </w:r>
    </w:p>
    <w:p w14:paraId="0D16E456" w14:textId="77777777" w:rsidR="00A332FD" w:rsidRPr="00A332FD" w:rsidRDefault="00A332FD" w:rsidP="00A332FD">
      <w:r w:rsidRPr="00A332FD">
        <w:t xml:space="preserve">Glyn Maxwell's latest volume of poems, </w:t>
      </w:r>
      <w:r w:rsidRPr="00A332FD">
        <w:rPr>
          <w:i/>
          <w:iCs/>
        </w:rPr>
        <w:t>The Sugar Mile</w:t>
      </w:r>
      <w:r w:rsidRPr="00A332FD">
        <w:t>, is a tale of two cities, a series of dramatic monologues juxtaposing London during the Blitz with New York in the days before September 11, 2001. Maxwell has himself been shuttling between both cities lately — he lives in Manhattan with his wife and son, but has no fewer than three theatrical projects in Britain in the coming months, and has been nipping back and forth all summer.</w:t>
      </w:r>
    </w:p>
    <w:p w14:paraId="424261F4" w14:textId="77777777" w:rsidR="00A332FD" w:rsidRPr="00A332FD" w:rsidRDefault="00A332FD" w:rsidP="00A332FD">
      <w:r w:rsidRPr="00A332FD">
        <w:t>He moved to New York in 2002 after five years teaching in Massachusetts, and is in love with the place. "I missed New York City before I lived there and will miss it when I go. Manhattan is the friendliest place I've lived in. People in London would ask me how I could live in that country and I've no idea what they're talking about. I feel I live in an ideal of plurality and tolerance and excitement."</w:t>
      </w:r>
    </w:p>
    <w:p w14:paraId="07B495A7" w14:textId="77777777" w:rsidR="00A332FD" w:rsidRPr="00A332FD" w:rsidRDefault="00A332FD" w:rsidP="00A332FD">
      <w:r w:rsidRPr="00A332FD">
        <w:t>Naturally, he wanted to write about 9/11: "I've been living in a city that suffered a shocking assault, and was about as psychologically ready for it as Pompeii, and now lives in a changed atmosphere. I felt attuned to that because my life — like modern America's, if you will — had been sunny and untroubled and optimistic. I felt I had to address this change somehow."</w:t>
      </w:r>
    </w:p>
    <w:p w14:paraId="41D05D69" w14:textId="77777777" w:rsidR="00A332FD" w:rsidRPr="00A332FD" w:rsidRDefault="00A332FD" w:rsidP="00A332FD">
      <w:r w:rsidRPr="00A332FD">
        <w:rPr>
          <w:i/>
          <w:iCs/>
        </w:rPr>
        <w:t>The Sugar Mile</w:t>
      </w:r>
      <w:r w:rsidRPr="00A332FD">
        <w:t xml:space="preserve"> is topped and tailed by aborted scribblings from Maxwell's notebook as he sits in a bar. The poems between are the monologues and stories of the bartender, Raoul, and a regular, Joey Stone. Raoul is about to take a new job, at the World Trade Center; we are aware, as he is not, of the irony in his line "tomorrow's my last day". Joey Stone</w:t>
      </w:r>
      <w:r>
        <w:t xml:space="preserve"> </w:t>
      </w:r>
      <w:r w:rsidRPr="00A332FD">
        <w:t>remembers the Blitz, and a personal tragedy, which Maxwell based on the bombing of South Hallsville School, where hundreds died waiting for three buses, which came too late because they got lost.</w:t>
      </w:r>
    </w:p>
    <w:p w14:paraId="719C56D0" w14:textId="77777777" w:rsidR="00A332FD" w:rsidRPr="00A332FD" w:rsidRDefault="00A332FD" w:rsidP="00A332FD">
      <w:r w:rsidRPr="00A332FD">
        <w:t>Maxwell explains what drew him to link these stories: "They are connected only in that thousands of innocent people were destroyed, and I wanted to amplify their voices beyond the historical or the political. In the figure of Raoul, you have a symbol of the ahistorical, of American complacency. He thinks Joey is just a drunk who rambles on about a forgotten war. All poems to me are the Ancient Mariner stopping the Wedding-Guest, the 'one of three' who rises sadder and wiser. Joey is the Mariner, I'm the 'one of three', and Raoul is one of the other two who heads blithely on towards the music."</w:t>
      </w:r>
    </w:p>
    <w:p w14:paraId="15BB6951" w14:textId="77777777" w:rsidR="00A332FD" w:rsidRPr="00A332FD" w:rsidRDefault="00A332FD" w:rsidP="00A332FD">
      <w:r w:rsidRPr="00A332FD">
        <w:t xml:space="preserve">Originally, Maxwell had intended to intersperse the story with his own poems about contemporary New York, but "I realised I didn't have any. And that the story demanded the whole book. In the end, my only poems as myself were pushed to the very edges of </w:t>
      </w:r>
      <w:r w:rsidRPr="00A332FD">
        <w:lastRenderedPageBreak/>
        <w:t>the book, the same poem twice, firstly interrupted and lastly abandoned. I really felt like a bystander — that there were no words I could say upon 9/11 or the Blitz. I know it's my book, I'm not crazy, but it's possible for me to feel — psychologically — that I didn't write it, that I overheard it."</w:t>
      </w:r>
    </w:p>
    <w:p w14:paraId="3959F371" w14:textId="77777777" w:rsidR="00A332FD" w:rsidRPr="00A332FD" w:rsidRDefault="00A332FD" w:rsidP="00A332FD">
      <w:r w:rsidRPr="00A332FD">
        <w:t>That sense of being less a voice and more a conduit for other people's words and positions may explain why Maxwell is concentrating</w:t>
      </w:r>
      <w:r>
        <w:t xml:space="preserve"> </w:t>
      </w:r>
      <w:r w:rsidRPr="00A332FD">
        <w:t>on drama rather than poetry these days. "My feelings about most things are ambiguous and contradictory, so I can resolve myself into other people and play more profitably. I sometimes find the whole protocol of writing a poem strange and presumptuous. One is meant to speak for humankind but has, by definition, carved out a lonely space, a life that doesn't feel like anyone else's. A playwright has to be among people, voices, noise."</w:t>
      </w:r>
    </w:p>
    <w:p w14:paraId="4ADD09D2" w14:textId="77777777" w:rsidR="00A332FD" w:rsidRPr="00A332FD" w:rsidRDefault="00A332FD" w:rsidP="00A332FD">
      <w:r w:rsidRPr="00A332FD">
        <w:t xml:space="preserve">Indeed, </w:t>
      </w:r>
      <w:r w:rsidRPr="00A332FD">
        <w:rPr>
          <w:i/>
          <w:iCs/>
        </w:rPr>
        <w:t>The Sugar Mile</w:t>
      </w:r>
      <w:r w:rsidRPr="00A332FD">
        <w:t xml:space="preserve">, which won the Geoffrey Faber Memorial Prize this year, is almost a play; and since </w:t>
      </w:r>
      <w:r w:rsidRPr="00A332FD">
        <w:rPr>
          <w:i/>
          <w:iCs/>
        </w:rPr>
        <w:t>The Nerve</w:t>
      </w:r>
      <w:r w:rsidRPr="00A332FD">
        <w:t xml:space="preserve"> (2002), Maxwell has, "apart from the odd radio commission, pretty much stopped writing poems". </w:t>
      </w:r>
      <w:r w:rsidRPr="00A332FD">
        <w:rPr>
          <w:i/>
          <w:iCs/>
        </w:rPr>
        <w:t>The Nerve</w:t>
      </w:r>
      <w:r w:rsidRPr="00A332FD">
        <w:t xml:space="preserve"> had ended with the poem "The Snow Village", about a man leaving only footprints behind, and then not even them. "It's not the last poem I wrote, but I placed it there at the end because it was saying 'maybe that's it for poetry, maybe that's all I'll say…' It felt like that at the time."</w:t>
      </w:r>
    </w:p>
    <w:p w14:paraId="1CCE99FA" w14:textId="77777777" w:rsidR="00A332FD" w:rsidRPr="00A332FD" w:rsidRDefault="00A332FD" w:rsidP="00A332FD">
      <w:r w:rsidRPr="00A332FD">
        <w:t>Now Maxwell's creative time is devoted to writing for the theatre. He has always written plays; in the early 1990s, his fellow poets and other friends could be found trooping off to Welwyn Garden City to attend performances in Maxwell's parents' garden; substantial verse plays, written by him and acted by his old neighbours and schoolmates. His mother had been an actress, so theatre was in his blood.</w:t>
      </w:r>
    </w:p>
    <w:p w14:paraId="0C077F8F" w14:textId="3948F347" w:rsidR="00A332FD" w:rsidRPr="00A332FD" w:rsidRDefault="00A332FD" w:rsidP="00A332FD">
      <w:r w:rsidRPr="00A332FD">
        <w:t>Later, Maxwell studied poetry and drama with Nobel laureate Derek Walcott in Boston. "Putting those large pageant-like shows on in my parents' garden was connected with things Derek had said about valuing</w:t>
      </w:r>
      <w:r>
        <w:t xml:space="preserve"> </w:t>
      </w:r>
      <w:r w:rsidRPr="00A332FD">
        <w:t>our origins. English kids have a tendency to despise where they come from — something that makes no sense to a man from St Lucia — and a place like Welwyn Garden is ripe for that sort of ridicule, like an odd bright kid at school. Well, it was all I had, and I went back there determined to bring it to life."</w:t>
      </w:r>
    </w:p>
    <w:p w14:paraId="16B54028" w14:textId="77777777" w:rsidR="00A332FD" w:rsidRPr="00A332FD" w:rsidRDefault="00A332FD" w:rsidP="00A332FD">
      <w:r w:rsidRPr="00A332FD">
        <w:t>Maxwell's early volumes, from the late 1980s and early 1990s, inhabited a Thatcherite England as viewed from the comfortable suburbs, and examined with faintly anguished impotence the discomfort of others. They were written with considerable metrical fluency and an exuberant and sometimes cocky sense of control. Maxwell became a prominent member of the New Generation poets, a promotional scheme of 1994. By his third book, he had become so identified with Welwyn Garden that he felt moved to take leave of the place in a few humorous valedictory quatrains.</w:t>
      </w:r>
    </w:p>
    <w:p w14:paraId="4E5DCE28" w14:textId="641BFF44" w:rsidR="00A332FD" w:rsidRPr="00A332FD" w:rsidRDefault="00A332FD" w:rsidP="00A332FD">
      <w:r w:rsidRPr="00A332FD">
        <w:t xml:space="preserve">He feels less enamoured of this work now. "Time will wipe away most of it and leave some of it. There was a lot of ostentation and display, a lot of verbal relish and sometimes too little inside. From </w:t>
      </w:r>
      <w:r w:rsidRPr="00A332FD">
        <w:rPr>
          <w:i/>
          <w:iCs/>
        </w:rPr>
        <w:t>The Breakage</w:t>
      </w:r>
      <w:r w:rsidRPr="00A332FD">
        <w:t xml:space="preserve"> [his fourth volume] onwards, I think I've </w:t>
      </w:r>
      <w:r w:rsidRPr="00A332FD">
        <w:lastRenderedPageBreak/>
        <w:t>just felt the world to be graver and quieter, and nothing has preoccupied me more</w:t>
      </w:r>
      <w:r>
        <w:t xml:space="preserve"> </w:t>
      </w:r>
      <w:r w:rsidRPr="00A332FD">
        <w:t>than time itself</w:t>
      </w:r>
      <w:r>
        <w:t xml:space="preserve">. </w:t>
      </w:r>
      <w:r w:rsidRPr="00A332FD">
        <w:t>That's what a poet who has lived only in good times will have to come to in the end."</w:t>
      </w:r>
    </w:p>
    <w:p w14:paraId="7FBAACDE" w14:textId="77777777" w:rsidR="00A332FD" w:rsidRPr="00A332FD" w:rsidRDefault="00A332FD" w:rsidP="00A332FD">
      <w:r w:rsidRPr="00A332FD">
        <w:t xml:space="preserve">Now the energy from the poetry is being devoted to the apparently unfashionable verse play. </w:t>
      </w:r>
      <w:r w:rsidRPr="00A332FD">
        <w:rPr>
          <w:i/>
          <w:iCs/>
        </w:rPr>
        <w:t>The Forever Waltz</w:t>
      </w:r>
      <w:r w:rsidRPr="00A332FD">
        <w:t xml:space="preserve">, an update of the Orpheus myth, plays at the Edinburgh Fringe; </w:t>
      </w:r>
      <w:r w:rsidRPr="00A332FD">
        <w:rPr>
          <w:i/>
          <w:iCs/>
        </w:rPr>
        <w:t>The Lifeblood</w:t>
      </w:r>
      <w:r w:rsidRPr="00A332FD">
        <w:t xml:space="preserve"> will start at the Fringe before coming to London and then touring Britain; and an operatic version of Aristophanes's </w:t>
      </w:r>
      <w:r w:rsidRPr="00A332FD">
        <w:rPr>
          <w:i/>
          <w:iCs/>
        </w:rPr>
        <w:t>The Birds</w:t>
      </w:r>
      <w:r w:rsidRPr="00A332FD">
        <w:t>, for which Maxwell wrote the libretto, opened at the City of London festival and is now touring.</w:t>
      </w:r>
    </w:p>
    <w:p w14:paraId="3786C6C5" w14:textId="77777777" w:rsidR="00A332FD" w:rsidRPr="00A332FD" w:rsidRDefault="00A332FD" w:rsidP="00A332FD">
      <w:r w:rsidRPr="00A332FD">
        <w:t>Maxwell takes inspiration from T S Eliot's approach to verse drama. "Eliot wrote a very noble and very humble little essay about his experience writing his three plays. He believed in a poetic drama, and he was prepared to fail towards it. He did, mostly. So do I, mostly. But it's there, it's a possibility, a way of happening.</w:t>
      </w:r>
    </w:p>
    <w:p w14:paraId="488452CD" w14:textId="77777777" w:rsidR="00A332FD" w:rsidRPr="00A332FD" w:rsidRDefault="00A332FD" w:rsidP="00A332FD">
      <w:r w:rsidRPr="00A332FD">
        <w:t>"People who don't think verse can survive on the stage now are saying Shakespeare can't survive now. It's a capitulation to TV, really, to prose. And when you look at TV as it is now — is that really what you want to capitulate to?"</w:t>
      </w:r>
    </w:p>
    <w:p w14:paraId="426B02A4" w14:textId="3F40E3A8" w:rsidR="00A332FD" w:rsidRPr="00A332FD" w:rsidRDefault="00A332FD" w:rsidP="00A332FD"/>
    <w:p w14:paraId="3CF5D9BF" w14:textId="1E512BB1" w:rsidR="00A332FD" w:rsidRPr="00A332FD" w:rsidRDefault="00A332FD" w:rsidP="00A332FD"/>
    <w:p w14:paraId="51C416BA" w14:textId="3EAF4AA1" w:rsidR="00A332FD" w:rsidRPr="00A332FD" w:rsidRDefault="00A332FD" w:rsidP="00A332FD"/>
    <w:p w14:paraId="35DDCA23" w14:textId="6AA8B04A" w:rsidR="00A332FD" w:rsidRPr="00A332FD" w:rsidRDefault="00A332FD" w:rsidP="00A332FD"/>
    <w:p w14:paraId="6C0D3B49"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2FD"/>
    <w:rsid w:val="00144920"/>
    <w:rsid w:val="002A6FA6"/>
    <w:rsid w:val="00546861"/>
    <w:rsid w:val="00704B82"/>
    <w:rsid w:val="009C6DD5"/>
    <w:rsid w:val="00A33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3895"/>
  <w15:chartTrackingRefBased/>
  <w15:docId w15:val="{894676F4-9BE7-4415-8EC9-C6B3ECB1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2FD"/>
    <w:rPr>
      <w:rFonts w:eastAsiaTheme="majorEastAsia" w:cstheme="majorBidi"/>
      <w:color w:val="272727" w:themeColor="text1" w:themeTint="D8"/>
    </w:rPr>
  </w:style>
  <w:style w:type="paragraph" w:styleId="Title">
    <w:name w:val="Title"/>
    <w:basedOn w:val="Normal"/>
    <w:next w:val="Normal"/>
    <w:link w:val="TitleChar"/>
    <w:uiPriority w:val="10"/>
    <w:qFormat/>
    <w:rsid w:val="00A3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2FD"/>
    <w:pPr>
      <w:spacing w:before="160"/>
      <w:jc w:val="center"/>
    </w:pPr>
    <w:rPr>
      <w:i/>
      <w:iCs/>
      <w:color w:val="404040" w:themeColor="text1" w:themeTint="BF"/>
    </w:rPr>
  </w:style>
  <w:style w:type="character" w:customStyle="1" w:styleId="QuoteChar">
    <w:name w:val="Quote Char"/>
    <w:basedOn w:val="DefaultParagraphFont"/>
    <w:link w:val="Quote"/>
    <w:uiPriority w:val="29"/>
    <w:rsid w:val="00A332FD"/>
    <w:rPr>
      <w:i/>
      <w:iCs/>
      <w:color w:val="404040" w:themeColor="text1" w:themeTint="BF"/>
    </w:rPr>
  </w:style>
  <w:style w:type="paragraph" w:styleId="ListParagraph">
    <w:name w:val="List Paragraph"/>
    <w:basedOn w:val="Normal"/>
    <w:uiPriority w:val="34"/>
    <w:qFormat/>
    <w:rsid w:val="00A332FD"/>
    <w:pPr>
      <w:ind w:left="720"/>
      <w:contextualSpacing/>
    </w:pPr>
  </w:style>
  <w:style w:type="character" w:styleId="IntenseEmphasis">
    <w:name w:val="Intense Emphasis"/>
    <w:basedOn w:val="DefaultParagraphFont"/>
    <w:uiPriority w:val="21"/>
    <w:qFormat/>
    <w:rsid w:val="00A332FD"/>
    <w:rPr>
      <w:i/>
      <w:iCs/>
      <w:color w:val="0F4761" w:themeColor="accent1" w:themeShade="BF"/>
    </w:rPr>
  </w:style>
  <w:style w:type="paragraph" w:styleId="IntenseQuote">
    <w:name w:val="Intense Quote"/>
    <w:basedOn w:val="Normal"/>
    <w:next w:val="Normal"/>
    <w:link w:val="IntenseQuoteChar"/>
    <w:uiPriority w:val="30"/>
    <w:qFormat/>
    <w:rsid w:val="00A33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2FD"/>
    <w:rPr>
      <w:i/>
      <w:iCs/>
      <w:color w:val="0F4761" w:themeColor="accent1" w:themeShade="BF"/>
    </w:rPr>
  </w:style>
  <w:style w:type="character" w:styleId="IntenseReference">
    <w:name w:val="Intense Reference"/>
    <w:basedOn w:val="DefaultParagraphFont"/>
    <w:uiPriority w:val="32"/>
    <w:qFormat/>
    <w:rsid w:val="00A332FD"/>
    <w:rPr>
      <w:b/>
      <w:bCs/>
      <w:smallCaps/>
      <w:color w:val="0F4761" w:themeColor="accent1" w:themeShade="BF"/>
      <w:spacing w:val="5"/>
    </w:rPr>
  </w:style>
  <w:style w:type="paragraph" w:styleId="NormalWeb">
    <w:name w:val="Normal (Web)"/>
    <w:basedOn w:val="Normal"/>
    <w:uiPriority w:val="99"/>
    <w:semiHidden/>
    <w:unhideWhenUsed/>
    <w:rsid w:val="00A332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1185</Words>
  <Characters>5895</Characters>
  <Application>Microsoft Office Word</Application>
  <DocSecurity>0</DocSecurity>
  <Lines>85</Lines>
  <Paragraphs>20</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2</cp:revision>
  <dcterms:created xsi:type="dcterms:W3CDTF">2026-09-10T15:54:00Z</dcterms:created>
  <dcterms:modified xsi:type="dcterms:W3CDTF">2026-09-10T16:06:00Z</dcterms:modified>
</cp:coreProperties>
</file>