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66390" w14:textId="77777777" w:rsidR="002A6FA6" w:rsidRDefault="002A6FA6"/>
    <w:p w14:paraId="3974E475" w14:textId="22BDE965" w:rsidR="00FF4D21" w:rsidRDefault="00FF4D21" w:rsidP="00FF4D21">
      <w:r>
        <w:t>&lt;headline&gt;</w:t>
      </w:r>
      <w:r w:rsidRPr="00FF4D21">
        <w:t xml:space="preserve"> </w:t>
      </w:r>
      <w:r w:rsidRPr="00FF4D21">
        <w:t>Oedipus, king of slaves</w:t>
      </w:r>
      <w:r>
        <w:t xml:space="preserve"> &lt;/headline&gt;</w:t>
      </w:r>
    </w:p>
    <w:p w14:paraId="546D2F26" w14:textId="6F96B045" w:rsidR="00FF4D21" w:rsidRDefault="00FF4D21" w:rsidP="00FF4D21">
      <w:r>
        <w:t>&lt;subheading&gt;</w:t>
      </w:r>
      <w:r>
        <w:t>An interview with Rita Dove</w:t>
      </w:r>
      <w:r>
        <w:t xml:space="preserve"> &lt;/subheading&gt;</w:t>
      </w:r>
    </w:p>
    <w:p w14:paraId="29F37A77" w14:textId="3FF497E4" w:rsidR="00FF4D21" w:rsidRDefault="00FF4D21" w:rsidP="00FF4D21">
      <w:pPr>
        <w:rPr>
          <w:rFonts w:ascii="Georgia" w:eastAsia="Georgia" w:hAnsi="Georgia" w:cs="Georgia"/>
          <w:color w:val="121212"/>
        </w:rPr>
      </w:pPr>
      <w:r w:rsidRPr="00601827">
        <w:rPr>
          <w:rFonts w:ascii="Georgia" w:eastAsia="Georgia" w:hAnsi="Georgia" w:cs="Georgia"/>
          <w:color w:val="121212"/>
        </w:rPr>
        <w:t>&lt;category&gt;</w:t>
      </w:r>
      <w:r>
        <w:rPr>
          <w:rFonts w:ascii="Georgia" w:eastAsia="Georgia" w:hAnsi="Georgia" w:cs="Georgia"/>
          <w:color w:val="121212"/>
        </w:rPr>
        <w:t>interviews</w:t>
      </w:r>
      <w:r w:rsidRPr="00601827">
        <w:rPr>
          <w:rFonts w:ascii="Georgia" w:eastAsia="Georgia" w:hAnsi="Georgia" w:cs="Georgia"/>
          <w:color w:val="121212"/>
        </w:rPr>
        <w:t>&lt;/category&gt;</w:t>
      </w:r>
    </w:p>
    <w:p w14:paraId="7CADF7ED" w14:textId="77777777" w:rsidR="00FF4D21" w:rsidRDefault="00FF4D21" w:rsidP="00FF4D21">
      <w:pPr>
        <w:rPr>
          <w:rFonts w:ascii="Georgia" w:eastAsia="Georgia" w:hAnsi="Georgia" w:cs="Georgia"/>
          <w:color w:val="121212"/>
        </w:rPr>
      </w:pPr>
      <w:r>
        <w:t xml:space="preserve">&lt;details&gt;Null </w:t>
      </w:r>
      <w:r w:rsidRPr="00D65863">
        <w:rPr>
          <w:rFonts w:ascii="Georgia" w:eastAsia="Georgia" w:hAnsi="Georgia" w:cs="Georgia"/>
          <w:color w:val="121212"/>
        </w:rPr>
        <w:t>&lt;/details&gt;</w:t>
      </w:r>
    </w:p>
    <w:p w14:paraId="7D80A9A6" w14:textId="4789618D" w:rsidR="00FF4D21" w:rsidRPr="00FF4D21" w:rsidRDefault="00FF4D21" w:rsidP="00FF4D21"/>
    <w:p w14:paraId="4BF94B20" w14:textId="77777777" w:rsidR="00FF4D21" w:rsidRPr="00FF4D21" w:rsidRDefault="00FF4D21" w:rsidP="00FF4D21">
      <w:r w:rsidRPr="00FF4D21">
        <w:t>One of the first things you notice on meeting Rita Dove is her nail polish. It's not one simple shade; it's not even two, striped carefully. Her nails are spotted, speckled, polka-dotted, in a handful of different colours. Her own word is "busy". The same is true of her life as a writer: busy, alert to variety, uncompromising even in matters of leisure and ornament. She relaxes with crosswords ("My husband doesn't understand them. He says, 'You do this to relax?'") and the viola da gamba, an ancient ancestor of the cello she learned to play as a child.</w:t>
      </w:r>
    </w:p>
    <w:p w14:paraId="35C3F45A" w14:textId="77777777" w:rsidR="00FF4D21" w:rsidRPr="00FF4D21" w:rsidRDefault="00FF4D21" w:rsidP="00FF4D21">
      <w:r w:rsidRPr="00FF4D21">
        <w:t xml:space="preserve">Rita Dove has had a successful </w:t>
      </w:r>
      <w:proofErr w:type="gramStart"/>
      <w:r w:rsidRPr="00FF4D21">
        <w:t>life,</w:t>
      </w:r>
      <w:proofErr w:type="gramEnd"/>
      <w:r w:rsidRPr="00FF4D21">
        <w:t xml:space="preserve"> one her grandparents could scarcely have imagined possible. A brilliant student, she graduated summa cum laude from Miami University, Ohio, and had two semesters as a Fulbright scholar in Germany. She started publishing collections of her poetry in the 80s, won the 1987 Pulitzer Prize with Thomas and Beulah, poems loosely based on her grandparents' lives. She was the American poet laureate from 1993 to 1995, has won many other prizes, and is now commonwealth professor of English at Virginia </w:t>
      </w:r>
      <w:proofErr w:type="gramStart"/>
      <w:r w:rsidRPr="00FF4D21">
        <w:t>university</w:t>
      </w:r>
      <w:proofErr w:type="gramEnd"/>
      <w:r w:rsidRPr="00FF4D21">
        <w:t>.</w:t>
      </w:r>
    </w:p>
    <w:p w14:paraId="3981DF7C" w14:textId="77777777" w:rsidR="00FF4D21" w:rsidRPr="00FF4D21" w:rsidRDefault="00FF4D21" w:rsidP="00FF4D21">
      <w:r w:rsidRPr="00FF4D21">
        <w:t>The work itself fills in the human details, including the struggles of her grandparents, and of their forebears: her play, The Darker Side of the Earth, which is in production at the National Theatre, situates Oedipus Rex among the slaves in a cotton plantation in the American South. Dove's is an archetypal story because it testifies to progress and meritocracy even as it reminds us how recent such progress is, and how fragile.</w:t>
      </w:r>
    </w:p>
    <w:p w14:paraId="46677A21" w14:textId="77777777" w:rsidR="00FF4D21" w:rsidRPr="00FF4D21" w:rsidRDefault="00FF4D21" w:rsidP="00FF4D21">
      <w:r w:rsidRPr="00FF4D21">
        <w:t xml:space="preserve">She was born in Akron, Ohio in 1952, the daughter of a man who had broken through the race bar in the 50s to become the first black research chemist with Ford. He had graduated first in his class in chemistry and should have delivered the valedictory address for his year: </w:t>
      </w:r>
      <w:proofErr w:type="gramStart"/>
      <w:r w:rsidRPr="00FF4D21">
        <w:t>instead</w:t>
      </w:r>
      <w:proofErr w:type="gramEnd"/>
      <w:r w:rsidRPr="00FF4D21">
        <w:t xml:space="preserve"> the white man who came second did so. When his year graduated and took up jobs with Ford, he worked the lifts. Only pressure from his former classmates and professor led to Ford giving him a chance. "We didn't know this for years. Later when I asked my mother why he'd never said anything, she said it was because he'd wanted us to have hope."</w:t>
      </w:r>
    </w:p>
    <w:p w14:paraId="0AC514EA" w14:textId="77777777" w:rsidR="00FF4D21" w:rsidRPr="00FF4D21" w:rsidRDefault="00FF4D21" w:rsidP="00FF4D21">
      <w:r w:rsidRPr="00FF4D21">
        <w:t xml:space="preserve">Dove herself grew up in an increasingly unsegregated environment - "there were times when people would call you nigger, but I had some good friends among the whites" - and was a majorette: "My friend and I were the first black girls on the squad - so we were </w:t>
      </w:r>
      <w:r w:rsidRPr="00FF4D21">
        <w:lastRenderedPageBreak/>
        <w:t>breaking barriers, yes, but there wasn't a big problem with it." Of her upbringing, she says, "We were first-generation rising middle class. We were always told we were going to have to be better than everyone else - at least 150% better - and so we did believe that if you were sure you'd done your best, then ultimately you'd prevail."</w:t>
      </w:r>
    </w:p>
    <w:p w14:paraId="45C00F14" w14:textId="77777777" w:rsidR="00FF4D21" w:rsidRPr="00FF4D21" w:rsidRDefault="00FF4D21" w:rsidP="00FF4D21">
      <w:r w:rsidRPr="00FF4D21">
        <w:t>Dove eschewed the standard choices of law or medicine as a career and told her parents that she wanted to be a poet. "My father said, 'Well, I don't understand poetry but if that's what you want - that's fine. So long as you don't mind me not reading it.' It was wonderful; there was pressure when I was growing up, but it was never negative." Dove's choice was vindicated when she became one of the youngest ever poet laureates in the US. The post is not for life, and there are no obligations; there are some duties connected to advising the Library of Congress on acquisitions, and a flexible brief (and mystery budget) for the promotion of poetry. "I tried to energise the position," says Dove, "to raise the national consciousness of poetry in the States, which I don't think was very high."</w:t>
      </w:r>
    </w:p>
    <w:p w14:paraId="740F4356" w14:textId="77777777" w:rsidR="00FF4D21" w:rsidRPr="00FF4D21" w:rsidRDefault="00FF4D21" w:rsidP="00FF4D21">
      <w:r w:rsidRPr="00FF4D21">
        <w:t>She decided that if the media ignored poetry, poetry had to go to the media. She appeared on television, most strikingly alongside Big Bird on Sesame Street. She has been an ambassador for more than poetry: "Where I grew up," she recalls, "the feeling was that everything you did reflected on the black community." Dove was only the second African American poet to win a Pulitzer, after Gwendolyn Brooks in 1950. Even this year, her husband, the German novelist Fred Viebahn, assailed the prestigious Academy of American Poets for having an all-white board of chancellors, and Dove joined the fray. The board has now embraced all sorts of diversity.</w:t>
      </w:r>
    </w:p>
    <w:p w14:paraId="0897289E" w14:textId="77777777" w:rsidR="00FF4D21" w:rsidRPr="00FF4D21" w:rsidRDefault="00FF4D21" w:rsidP="00FF4D21">
      <w:r w:rsidRPr="00FF4D21">
        <w:t xml:space="preserve">Asked if she still feels like a representative of black women, she replies, "I accept it. It is unavoidable - I don't dislike it, I don't want to repudiate it, it's a fact of life. You see someone in a position who is a black </w:t>
      </w:r>
      <w:proofErr w:type="gramStart"/>
      <w:r w:rsidRPr="00FF4D21">
        <w:t>woman</w:t>
      </w:r>
      <w:proofErr w:type="gramEnd"/>
      <w:r w:rsidRPr="00FF4D21">
        <w:t xml:space="preserve"> and it does make an impression. We're not colour blind or gender blind yet. I wish we were, but we aren't. But I don't assume the role, and try to gear my comments and behaviour to that; I try to be myself. If they want to assign all that stuff to </w:t>
      </w:r>
      <w:proofErr w:type="gramStart"/>
      <w:r w:rsidRPr="00FF4D21">
        <w:t>me</w:t>
      </w:r>
      <w:proofErr w:type="gramEnd"/>
      <w:r w:rsidRPr="00FF4D21">
        <w:t xml:space="preserve"> they can, and fine, but I don't try to be that."</w:t>
      </w:r>
    </w:p>
    <w:p w14:paraId="29FDD7F1" w14:textId="77777777" w:rsidR="00FF4D21" w:rsidRPr="00FF4D21" w:rsidRDefault="00FF4D21" w:rsidP="00FF4D21">
      <w:r w:rsidRPr="00FF4D21">
        <w:t>Her latest collection of poetry, On the Bus with Rosa Parks, takes the iconic moment when a woman refused to give up her seat on a bus during the era of segregation, triggering the civil rights actions that led to desegregation. It isn't simple hero worship; she also writes about the two women who were arrested before Parks, but who the National Council for Civil Liberties rightly decided weren't necessarily able to bear the pressure of the media storm they would provoke: "There's a situation fraught with stereotyping and a seductive pull towards easy thinking. But I wanted to go deeper," says Dove.</w:t>
      </w:r>
    </w:p>
    <w:p w14:paraId="0A520847" w14:textId="77777777" w:rsidR="00FF4D21" w:rsidRPr="00FF4D21" w:rsidRDefault="00FF4D21" w:rsidP="00FF4D21">
      <w:r w:rsidRPr="00FF4D21">
        <w:t xml:space="preserve">The Darker Face of the Earth testifies to her concern with the history of African American slavery. "Reading Oedipus always made me curious - why it was so </w:t>
      </w:r>
      <w:r w:rsidRPr="00FF4D21">
        <w:lastRenderedPageBreak/>
        <w:t>compelling when you knew the ending. I was thinking, 'Is there any other situation that would be analogous in our society? Is it only because the Greek has this curse on him that it works? It's the unfolding of one character's fate - it's not his fault. But he assumes that burden of responsibility - it's very strange."</w:t>
      </w:r>
    </w:p>
    <w:p w14:paraId="08144976" w14:textId="77777777" w:rsidR="00FF4D21" w:rsidRPr="00FF4D21" w:rsidRDefault="00FF4D21" w:rsidP="00FF4D21">
      <w:r w:rsidRPr="00FF4D21">
        <w:t>Instead of a Greek chorus, Dove has the slaves singing their "sorrow songs" and gossiping. "Slavery was a closed system; slaves didn't know where they were on the planet - there was no way out. What the master said was all they had: the Law, the Word of God. And it was whimsical too, in the sense of deciding, oh, it was time to rape this person, oh, it was time to sell that one. As a community they were like the Greek chorus: they'd report to each other anything they knew."</w:t>
      </w:r>
    </w:p>
    <w:p w14:paraId="0D52FA27" w14:textId="77777777" w:rsidR="00FF4D21" w:rsidRPr="00FF4D21" w:rsidRDefault="00FF4D21" w:rsidP="00FF4D21">
      <w:r w:rsidRPr="00FF4D21">
        <w:t>The idea for the play came to her in 1979, when she had not yet published a volume of poetry. She didn't know the theatre world, and assumed "it was everything people didn't want - too many characters, historical drama, adaptation of a classic… and poetic too! These were all the things to which the theatres would say, 'No, no, no'." She put it in a drawer for years. She was busy with her poetry and assumed that "it would never be performed in my lifetime". But she carried on working at it, and in the late 80s the unperformed script was taken up by a small publisher. She was pleasantly surprised when the Oregon Shakespeare Festival asked to perform it.</w:t>
      </w:r>
    </w:p>
    <w:p w14:paraId="43536C2E" w14:textId="77777777" w:rsidR="00FF4D21" w:rsidRPr="00FF4D21" w:rsidRDefault="00FF4D21" w:rsidP="00FF4D21">
      <w:r w:rsidRPr="00FF4D21">
        <w:t xml:space="preserve">"It gave me a chance to see it in action. We did a three-week </w:t>
      </w:r>
      <w:proofErr w:type="gramStart"/>
      <w:r w:rsidRPr="00FF4D21">
        <w:t>workshop</w:t>
      </w:r>
      <w:proofErr w:type="gramEnd"/>
      <w:r w:rsidRPr="00FF4D21">
        <w:t xml:space="preserve"> and they put me through the wringer. 'Why is this, why is that?' It did need work." It gained and lost weight, at one point stretching to an unwieldy three hours before being ruthlessly pruned back to the lean musicality of the version at the National Theatre.</w:t>
      </w:r>
    </w:p>
    <w:p w14:paraId="7269FB85" w14:textId="77777777" w:rsidR="00FF4D21" w:rsidRPr="00FF4D21" w:rsidRDefault="00FF4D21" w:rsidP="00FF4D21">
      <w:r w:rsidRPr="00FF4D21">
        <w:t>"A poem is a song without music," the Oedipus-figure, Alexander, explains. It's a neat line in her beautiful script, a subtly self-referential note. "I can't imagine being without music," says Dove, the viola da gamba player. "I've learned so much from it, and from voice work; and it all influences the poems, the way they sound."</w:t>
      </w:r>
    </w:p>
    <w:p w14:paraId="66E32336" w14:textId="77777777" w:rsidR="00FF4D21" w:rsidRPr="00FF4D21" w:rsidRDefault="00FF4D21" w:rsidP="00FF4D21">
      <w:r w:rsidRPr="00FF4D21">
        <w:t>This makes sense. In her poetry and in the verse play, Dove's phrasing and imagery are unambiguously, skilfully musical. What you notice first may be her fingernails, but what leaves a lasting impression is her voice.</w:t>
      </w:r>
    </w:p>
    <w:p w14:paraId="7A9410E7" w14:textId="77777777" w:rsidR="00FF4D21" w:rsidRDefault="00FF4D21"/>
    <w:sectPr w:rsidR="00FF4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D21"/>
    <w:rsid w:val="00144920"/>
    <w:rsid w:val="002A6FA6"/>
    <w:rsid w:val="00546861"/>
    <w:rsid w:val="009C6DD5"/>
    <w:rsid w:val="00FF4D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F83A1"/>
  <w15:chartTrackingRefBased/>
  <w15:docId w15:val="{E38D5E9E-E400-475B-9590-3437550F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D21"/>
    <w:rPr>
      <w:rFonts w:eastAsiaTheme="majorEastAsia" w:cstheme="majorBidi"/>
      <w:color w:val="272727" w:themeColor="text1" w:themeTint="D8"/>
    </w:rPr>
  </w:style>
  <w:style w:type="paragraph" w:styleId="Title">
    <w:name w:val="Title"/>
    <w:basedOn w:val="Normal"/>
    <w:next w:val="Normal"/>
    <w:link w:val="TitleChar"/>
    <w:uiPriority w:val="10"/>
    <w:qFormat/>
    <w:rsid w:val="00FF4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D21"/>
    <w:pPr>
      <w:spacing w:before="160"/>
      <w:jc w:val="center"/>
    </w:pPr>
    <w:rPr>
      <w:i/>
      <w:iCs/>
      <w:color w:val="404040" w:themeColor="text1" w:themeTint="BF"/>
    </w:rPr>
  </w:style>
  <w:style w:type="character" w:customStyle="1" w:styleId="QuoteChar">
    <w:name w:val="Quote Char"/>
    <w:basedOn w:val="DefaultParagraphFont"/>
    <w:link w:val="Quote"/>
    <w:uiPriority w:val="29"/>
    <w:rsid w:val="00FF4D21"/>
    <w:rPr>
      <w:i/>
      <w:iCs/>
      <w:color w:val="404040" w:themeColor="text1" w:themeTint="BF"/>
    </w:rPr>
  </w:style>
  <w:style w:type="paragraph" w:styleId="ListParagraph">
    <w:name w:val="List Paragraph"/>
    <w:basedOn w:val="Normal"/>
    <w:uiPriority w:val="34"/>
    <w:qFormat/>
    <w:rsid w:val="00FF4D21"/>
    <w:pPr>
      <w:ind w:left="720"/>
      <w:contextualSpacing/>
    </w:pPr>
  </w:style>
  <w:style w:type="character" w:styleId="IntenseEmphasis">
    <w:name w:val="Intense Emphasis"/>
    <w:basedOn w:val="DefaultParagraphFont"/>
    <w:uiPriority w:val="21"/>
    <w:qFormat/>
    <w:rsid w:val="00FF4D21"/>
    <w:rPr>
      <w:i/>
      <w:iCs/>
      <w:color w:val="0F4761" w:themeColor="accent1" w:themeShade="BF"/>
    </w:rPr>
  </w:style>
  <w:style w:type="paragraph" w:styleId="IntenseQuote">
    <w:name w:val="Intense Quote"/>
    <w:basedOn w:val="Normal"/>
    <w:next w:val="Normal"/>
    <w:link w:val="IntenseQuoteChar"/>
    <w:uiPriority w:val="30"/>
    <w:qFormat/>
    <w:rsid w:val="00FF4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D21"/>
    <w:rPr>
      <w:i/>
      <w:iCs/>
      <w:color w:val="0F4761" w:themeColor="accent1" w:themeShade="BF"/>
    </w:rPr>
  </w:style>
  <w:style w:type="character" w:styleId="IntenseReference">
    <w:name w:val="Intense Reference"/>
    <w:basedOn w:val="DefaultParagraphFont"/>
    <w:uiPriority w:val="32"/>
    <w:qFormat/>
    <w:rsid w:val="00FF4D21"/>
    <w:rPr>
      <w:b/>
      <w:bCs/>
      <w:smallCaps/>
      <w:color w:val="0F4761" w:themeColor="accent1" w:themeShade="BF"/>
      <w:spacing w:val="5"/>
    </w:rPr>
  </w:style>
  <w:style w:type="character" w:styleId="Hyperlink">
    <w:name w:val="Hyperlink"/>
    <w:basedOn w:val="DefaultParagraphFont"/>
    <w:uiPriority w:val="99"/>
    <w:unhideWhenUsed/>
    <w:rsid w:val="00FF4D21"/>
    <w:rPr>
      <w:color w:val="467886" w:themeColor="hyperlink"/>
      <w:u w:val="single"/>
    </w:rPr>
  </w:style>
  <w:style w:type="character" w:styleId="UnresolvedMention">
    <w:name w:val="Unresolved Mention"/>
    <w:basedOn w:val="DefaultParagraphFont"/>
    <w:uiPriority w:val="99"/>
    <w:semiHidden/>
    <w:unhideWhenUsed/>
    <w:rsid w:val="00FF4D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1340</Words>
  <Characters>6665</Characters>
  <Application>Microsoft Office Word</Application>
  <DocSecurity>0</DocSecurity>
  <Lines>96</Lines>
  <Paragraphs>23</Paragraphs>
  <ScaleCrop>false</ScaleCrop>
  <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Potts</dc:creator>
  <cp:keywords/>
  <dc:description/>
  <cp:lastModifiedBy>Robert Potts</cp:lastModifiedBy>
  <cp:revision>1</cp:revision>
  <dcterms:created xsi:type="dcterms:W3CDTF">2026-09-10T13:58:00Z</dcterms:created>
  <dcterms:modified xsi:type="dcterms:W3CDTF">2026-09-10T14:01:00Z</dcterms:modified>
</cp:coreProperties>
</file>