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 xml:space="preserve">&lt;headline&gt;Slapstick torture&lt;/headline&gt;</w:t>
      </w:r>
    </w:p>
    <w:p>
      <w:r>
        <w:t xml:space="preserve">&lt;subheading&gt;Keston Sutherland’s political poetry&lt;/subheading&gt;</w:t>
      </w:r>
    </w:p>
    <w:p>
      <w:r>
        <w:t xml:space="preserve">&lt;details&gt;Neocosis by Keston Sutherland (Barque Press £4)&lt;/details&gt;</w:t>
      </w:r>
    </w:p>
    <w:p>
      <w:r>
        <w:t xml:space="preserve">&lt;category&gt;poetry&lt;/category&gt;</w:t>
      </w:r>
    </w:p>
    <w:p w14:paraId="4D5DA2D1" w14:textId="77777777" w:rsidR="003B3F49" w:rsidRDefault="003B3F49"/>
    <w:p w14:paraId="4D5DA2D2" w14:textId="77777777" w:rsidR="003B3F49" w:rsidRDefault="00CE079B">
      <w:r>
        <w:t xml:space="preserve">Keston Sutherland's poems </w:t>
      </w:r>
      <w:proofErr w:type="spellStart"/>
      <w:r>
        <w:t>polarised</w:t>
      </w:r>
      <w:proofErr w:type="spellEnd"/>
      <w:r>
        <w:t xml:space="preserve"> Poetry Review readers more dramatically than any others in recent years. In a fast-moving, intelligent, visceral and sensual style, he considered what humanity, love and desire can be or become in a </w:t>
      </w:r>
      <w:proofErr w:type="spellStart"/>
      <w:r>
        <w:t>globalised</w:t>
      </w:r>
      <w:proofErr w:type="spellEnd"/>
      <w:r>
        <w:t xml:space="preserve"> and violently unjust world; the work seemed simultaneously hard-headed and impossibly tender. Sutherland's latest pamphlet, </w:t>
      </w:r>
      <w:proofErr w:type="spellStart"/>
      <w:r>
        <w:t>Neocosis</w:t>
      </w:r>
      <w:proofErr w:type="spellEnd"/>
      <w:r>
        <w:t xml:space="preserve"> (www.barquepress.com), explicitly addresses current events, their actors and their covert and overt effects.</w:t>
      </w:r>
    </w:p>
    <w:p w14:paraId="4D5DA2D3" w14:textId="77777777" w:rsidR="003B3F49" w:rsidRDefault="003B3F49"/>
    <w:p w14:paraId="4D5DA2D4" w14:textId="77777777" w:rsidR="003B3F49" w:rsidRDefault="00CE079B">
      <w:r>
        <w:t xml:space="preserve">The epigraph, from Pascal Bonitzer, describes 'the polymorphous world of the burlesque, where… violence is universal and without consequences, there is no guilt'. It describes both the method of </w:t>
      </w:r>
      <w:proofErr w:type="spellStart"/>
      <w:r>
        <w:t>neocosis</w:t>
      </w:r>
      <w:proofErr w:type="spellEnd"/>
      <w:r>
        <w:t>, a slapstick 'anti-mirror' of the neocon revolution, and also the methods of its targets, whose real viciousness is generally disguised in familiar images for family viewing.</w:t>
      </w:r>
    </w:p>
    <w:p w14:paraId="4D5DA2D5" w14:textId="77777777" w:rsidR="003B3F49" w:rsidRDefault="003B3F49"/>
    <w:p w14:paraId="4D5DA2D6" w14:textId="77777777" w:rsidR="003B3F49" w:rsidRDefault="00CE079B">
      <w:r>
        <w:t>Within Sutherland's grotesque cabaret, we encounter many real-life characters, such as Roger Ailes, the genius of Republican-biased television since the Nixon era, now head of Fox; Albert Wohlstetter, advocate of precision bombing and limited nuclear war; and Michael Levin, an NYU professor who advocates torture.</w:t>
      </w:r>
    </w:p>
    <w:p w14:paraId="4D5DA2D7" w14:textId="77777777" w:rsidR="003B3F49" w:rsidRDefault="003B3F49"/>
    <w:p w14:paraId="4D5DA2D8" w14:textId="77777777" w:rsidR="003B3F49" w:rsidRDefault="00CE079B">
      <w:r>
        <w:t>Sutherland's poetry is nearer to scratch video than heroic couplets, farcically remixing the conventional metaphors of political discussion, sampling bin Laden and the chatter of Fox-dominated radio frequencies and wrestling self-consciously with his vestigial literary options. It is ferociously complex; he is picking apart those awkward details and ideas that we don't often find in the media. But his poetry's questions – how to write about (and live within) a reality of money, massacre, media ownership, ge</w:t>
      </w:r>
      <w:r>
        <w:t>opolitics and individual impotence – are clear enough. If you want to know what a committed but undogmatic poetry might look like in the era of Gitmo and Abu Ghraib, this is one place to start.</w:t>
      </w:r>
    </w:p>
    <w:sectPr w:rsidR="003B3F4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784EDED-49C3-499D-BA52-E1AD5F6F1F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A318194-975B-4500-A1EB-5FEAFD44A2A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oNotDisplayPageBoundaries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F49"/>
    <w:rsid w:val="003B3F49"/>
    <w:rsid w:val="00901D37"/>
    <w:rsid w:val="00E27EC4"/>
    <w:rsid w:val="00F13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DA2D0"/>
  <w15:docId w15:val="{6AD4671F-5E9B-44EE-9F1E-74050D026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Robert Potts</cp:lastModifiedBy>
  <cp:revision>3</cp:revision>
  <dcterms:created xsi:type="dcterms:W3CDTF">2026-07-31T14:35:00Z</dcterms:created>
  <dcterms:modified xsi:type="dcterms:W3CDTF">2026-07-31T14:36:00Z</dcterms:modified>
</cp:coreProperties>
</file>