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EMScript v1</w:t>
      </w:r>
    </w:p>
    <w:p>
      <w:pPr>
        <w:jc w:val="center"/>
      </w:pPr>
      <w:r>
        <w:rPr>
          <w:sz w:val="36"/>
        </w:rPr>
        <w:t>Sprach- und API-Referenz</w:t>
      </w:r>
    </w:p>
    <w:p>
      <w:pPr>
        <w:jc w:val="center"/>
      </w:pPr>
      <w:r>
        <w:t>VisionTasker Studio WSS · Draft 0.3 · 21. September 2026</w:t>
      </w:r>
    </w:p>
    <w:p>
      <w:pPr>
        <w:jc w:val="center"/>
      </w:pPr>
      <w:r>
        <w:rPr>
          <w:i/>
        </w:rPr>
        <w:t>Normativer Entwurf für Syntax, Typen, Blockfamilien, Projektionen und Runtime-API</w:t>
      </w:r>
    </w:p>
    <w:p>
      <w:r>
        <w:t>Status: Diese Referenz ist der konsolidierte Soll-Vertrag für EMScript v1. Sie beschreibt bewusst auch noch nicht implementierte bzw. zu prüfende Bereiche. CANONICAL bedeutet Zielsyntax; PREVIEW/PLANNED kennzeichnet noch nicht eingefrorene Runtime-Funktionalität.</w:t>
      </w:r>
    </w:p>
    <w:p>
      <w:pPr>
        <w:pStyle w:val="Heading1"/>
      </w:pPr>
      <w:r>
        <w:t>0. Normative Grundsätze</w:t>
      </w:r>
    </w:p>
    <w:p>
      <w:pPr>
        <w:pStyle w:val="ListBullet"/>
      </w:pPr>
      <w:r>
        <w:t>Eine Semantik, mehrere Projektionen: TextEditor, BlockEditor und Flowchart projizieren denselben Workflow/IR.</w:t>
      </w:r>
    </w:p>
    <w:p>
      <w:pPr>
        <w:pStyle w:val="ListBullet"/>
      </w:pPr>
      <w:r>
        <w:t>Parser-Syntax und Command-API sind getrennt: Der Parser versteht generische Aufrufe; die Registry typisiert konkrete Befehle.</w:t>
      </w:r>
    </w:p>
    <w:p>
      <w:pPr>
        <w:pStyle w:val="ListBullet"/>
      </w:pPr>
      <w:r>
        <w:t>Werte sind keine Aktionen: point(), path(), bounds() usw. erzeugen Werte; click(), swipe(), draw() usw. erzeugen Runtime-Effekte.</w:t>
      </w:r>
    </w:p>
    <w:p>
      <w:pPr>
        <w:pStyle w:val="ListBullet"/>
      </w:pPr>
      <w:r>
        <w:t>Blockfamilien bündeln semantisch verwandte Varianten. Dropdown-Wechsel mutieren Parameter/Slots, nicht die grundlegende Familie.</w:t>
      </w:r>
    </w:p>
    <w:p>
      <w:pPr>
        <w:pStyle w:val="ListBullet"/>
      </w:pPr>
      <w:r>
        <w:t>Projection Directives beginnen mit @ und dürfen niemals Runtime-Verhalten verändern.</w:t>
      </w:r>
    </w:p>
    <w:p>
      <w:pPr>
        <w:pStyle w:val="ListBullet"/>
      </w:pPr>
      <w:r>
        <w:t>Canonical Serializer-Ausgabe ist deterministisch und round-trip-fähig.</w:t>
      </w:r>
    </w:p>
    <w:p>
      <w:pPr>
        <w:pStyle w:val="Heading1"/>
      </w:pPr>
      <w:r>
        <w:t>1. Lexik und Schreibweise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3389"/>
          </w:tcPr>
          <w:p>
            <w:r>
              <w:rPr>
                <w:b/>
              </w:rPr>
              <w:t>Regel</w:t>
            </w:r>
          </w:p>
        </w:tc>
        <w:tc>
          <w:tcPr>
            <w:tcW w:type="dxa" w:w="3389"/>
          </w:tcPr>
          <w:p>
            <w:r>
              <w:rPr>
                <w:b/>
              </w:rPr>
              <w:t>Beispiel</w:t>
            </w:r>
          </w:p>
        </w:tc>
      </w:tr>
      <w:tr>
        <w:tc>
          <w:tcPr>
            <w:tcW w:type="dxa" w:w="3389"/>
            <w:vAlign w:val="top"/>
          </w:tcPr>
          <w:p>
            <w:r>
              <w:t>Commands/Funktionen</w:t>
            </w:r>
          </w:p>
        </w:tc>
        <w:tc>
          <w:tcPr>
            <w:tcW w:type="dxa" w:w="3389"/>
            <w:vAlign w:val="top"/>
          </w:tcPr>
          <w:p>
            <w:r>
              <w:t>lowerCamelCase</w:t>
            </w:r>
          </w:p>
        </w:tc>
        <w:tc>
          <w:tcPr>
            <w:tcW w:type="dxa" w:w="3389"/>
            <w:vAlign w:val="top"/>
          </w:tcPr>
          <w:p>
            <w:r>
              <w:t>clickText(), waitForTemplate()</w:t>
            </w:r>
          </w:p>
        </w:tc>
      </w:tr>
      <w:tr>
        <w:tc>
          <w:tcPr>
            <w:tcW w:type="dxa" w:w="3389"/>
            <w:vAlign w:val="top"/>
          </w:tcPr>
          <w:p>
            <w:r>
              <w:t>Typen</w:t>
            </w:r>
          </w:p>
        </w:tc>
        <w:tc>
          <w:tcPr>
            <w:tcW w:type="dxa" w:w="3389"/>
            <w:vAlign w:val="top"/>
          </w:tcPr>
          <w:p>
            <w:r>
              <w:t>PascalCase</w:t>
            </w:r>
          </w:p>
        </w:tc>
        <w:tc>
          <w:tcPr>
            <w:tcW w:type="dxa" w:w="3389"/>
            <w:vAlign w:val="top"/>
          </w:tcPr>
          <w:p>
            <w:r>
              <w:t>Point, Path, SearchResult</w:t>
            </w:r>
          </w:p>
        </w:tc>
      </w:tr>
      <w:tr>
        <w:tc>
          <w:tcPr>
            <w:tcW w:type="dxa" w:w="3389"/>
            <w:vAlign w:val="top"/>
          </w:tcPr>
          <w:p>
            <w:r>
              <w:t>Namespaces</w:t>
            </w:r>
          </w:p>
        </w:tc>
        <w:tc>
          <w:tcPr>
            <w:tcW w:type="dxa" w:w="3389"/>
            <w:vAlign w:val="top"/>
          </w:tcPr>
          <w:p>
            <w:r>
              <w:t>Punktnotation</w:t>
            </w:r>
          </w:p>
        </w:tc>
        <w:tc>
          <w:tcPr>
            <w:tcW w:type="dxa" w:w="3389"/>
            <w:vAlign w:val="top"/>
          </w:tcPr>
          <w:p>
            <w:r>
              <w:t>touch.down(), tasker.run()</w:t>
            </w:r>
          </w:p>
        </w:tc>
      </w:tr>
      <w:tr>
        <w:tc>
          <w:tcPr>
            <w:tcW w:type="dxa" w:w="3389"/>
            <w:vAlign w:val="top"/>
          </w:tcPr>
          <w:p>
            <w:r>
              <w:t>Variablen</w:t>
            </w:r>
          </w:p>
        </w:tc>
        <w:tc>
          <w:tcPr>
            <w:tcW w:type="dxa" w:w="3389"/>
            <w:vAlign w:val="top"/>
          </w:tcPr>
          <w:p>
            <w:r>
              <w:t>§ als canonical Präfix</w:t>
            </w:r>
          </w:p>
        </w:tc>
        <w:tc>
          <w:tcPr>
            <w:tcW w:type="dxa" w:w="3389"/>
            <w:vAlign w:val="top"/>
          </w:tcPr>
          <w:p>
            <w:r>
              <w:t>§speed, §target</w:t>
            </w:r>
          </w:p>
        </w:tc>
      </w:tr>
      <w:tr>
        <w:tc>
          <w:tcPr>
            <w:tcW w:type="dxa" w:w="3389"/>
            <w:vAlign w:val="top"/>
          </w:tcPr>
          <w:p>
            <w:r>
              <w:t>Tasker-Variablen</w:t>
            </w:r>
          </w:p>
        </w:tc>
        <w:tc>
          <w:tcPr>
            <w:tcW w:type="dxa" w:w="3389"/>
            <w:vAlign w:val="top"/>
          </w:tcPr>
          <w:p>
            <w:r>
              <w:t>% reserviert für Import/Provider-Kontext</w:t>
            </w:r>
          </w:p>
        </w:tc>
        <w:tc>
          <w:tcPr>
            <w:tcW w:type="dxa" w:w="3389"/>
            <w:vAlign w:val="top"/>
          </w:tcPr>
          <w:p>
            <w:r>
              <w:t>%TIME</w:t>
            </w:r>
          </w:p>
        </w:tc>
      </w:tr>
      <w:tr>
        <w:tc>
          <w:tcPr>
            <w:tcW w:type="dxa" w:w="3389"/>
            <w:vAlign w:val="top"/>
          </w:tcPr>
          <w:p>
            <w:r>
              <w:t>Strings</w:t>
            </w:r>
          </w:p>
        </w:tc>
        <w:tc>
          <w:tcPr>
            <w:tcW w:type="dxa" w:w="3389"/>
            <w:vAlign w:val="top"/>
          </w:tcPr>
          <w:p>
            <w:r>
              <w:t>doppelte Anführungszeichen</w:t>
            </w:r>
          </w:p>
        </w:tc>
        <w:tc>
          <w:tcPr>
            <w:tcW w:type="dxa" w:w="3389"/>
            <w:vAlign w:val="top"/>
          </w:tcPr>
          <w:p>
            <w:r>
              <w:t>"Login"</w:t>
            </w:r>
          </w:p>
        </w:tc>
      </w:tr>
      <w:tr>
        <w:tc>
          <w:tcPr>
            <w:tcW w:type="dxa" w:w="3389"/>
            <w:vAlign w:val="top"/>
          </w:tcPr>
          <w:p>
            <w:r>
              <w:t>Zahlen</w:t>
            </w:r>
          </w:p>
        </w:tc>
        <w:tc>
          <w:tcPr>
            <w:tcW w:type="dxa" w:w="3389"/>
            <w:vAlign w:val="top"/>
          </w:tcPr>
          <w:p>
            <w:r>
              <w:t>ungequoted, Dezimalpunkt</w:t>
            </w:r>
          </w:p>
        </w:tc>
        <w:tc>
          <w:tcPr>
            <w:tcW w:type="dxa" w:w="3389"/>
            <w:vAlign w:val="top"/>
          </w:tcPr>
          <w:p>
            <w:r>
              <w:t>42, -3.5, 0.25</w:t>
            </w:r>
          </w:p>
        </w:tc>
      </w:tr>
      <w:tr>
        <w:tc>
          <w:tcPr>
            <w:tcW w:type="dxa" w:w="3389"/>
            <w:vAlign w:val="top"/>
          </w:tcPr>
          <w:p>
            <w:r>
              <w:t>Bool</w:t>
            </w:r>
          </w:p>
        </w:tc>
        <w:tc>
          <w:tcPr>
            <w:tcW w:type="dxa" w:w="3389"/>
            <w:vAlign w:val="top"/>
          </w:tcPr>
          <w:p>
            <w:r>
              <w:t>true / false</w:t>
            </w:r>
          </w:p>
        </w:tc>
        <w:tc>
          <w:tcPr>
            <w:tcW w:type="dxa" w:w="3389"/>
            <w:vAlign w:val="top"/>
          </w:tcPr>
          <w:p>
            <w:r>
              <w:t>LET §ok = true</w:t>
            </w:r>
          </w:p>
        </w:tc>
      </w:tr>
      <w:tr>
        <w:tc>
          <w:tcPr>
            <w:tcW w:type="dxa" w:w="3389"/>
            <w:vAlign w:val="top"/>
          </w:tcPr>
          <w:p>
            <w:r>
              <w:t>Kommentare</w:t>
            </w:r>
          </w:p>
        </w:tc>
        <w:tc>
          <w:tcPr>
            <w:tcW w:type="dxa" w:w="3389"/>
            <w:vAlign w:val="top"/>
          </w:tcPr>
          <w:p>
            <w:r>
              <w:t>// und /* ... */</w:t>
            </w:r>
          </w:p>
        </w:tc>
        <w:tc>
          <w:tcPr>
            <w:tcW w:type="dxa" w:w="3389"/>
            <w:vAlign w:val="top"/>
          </w:tcPr>
          <w:p>
            <w:r>
              <w:t>// Hinweis</w:t>
            </w:r>
          </w:p>
        </w:tc>
      </w:tr>
      <w:tr>
        <w:tc>
          <w:tcPr>
            <w:tcW w:type="dxa" w:w="3389"/>
            <w:vAlign w:val="top"/>
          </w:tcPr>
          <w:p>
            <w:r>
              <w:t>Statement-Ende</w:t>
            </w:r>
          </w:p>
        </w:tc>
        <w:tc>
          <w:tcPr>
            <w:tcW w:type="dxa" w:w="3389"/>
            <w:vAlign w:val="top"/>
          </w:tcPr>
          <w:p>
            <w:r>
              <w:t>Newline canonical; ; optional akzeptiert</w:t>
            </w:r>
          </w:p>
        </w:tc>
        <w:tc>
          <w:tcPr>
            <w:tcW w:type="dxa" w:w="3389"/>
            <w:vAlign w:val="top"/>
          </w:tcPr>
          <w:p>
            <w:r>
              <w:t>wait(500);</w:t>
            </w:r>
          </w:p>
        </w:tc>
      </w:tr>
    </w:tbl>
    <w:p>
      <w:pPr>
        <w:pStyle w:val="Heading2"/>
      </w:pPr>
      <w:r>
        <w:t>1.1 Identifier</w:t>
      </w:r>
    </w:p>
    <w:p>
      <w:r>
        <w:t>Canonical Identifier beginnen mit Buchstabe oder Unterstrich und enthalten Buchstaben, Ziffern oder Unterstrich. Keywords sind nicht als unquoted Identifier zulässig.</w:t>
      </w:r>
    </w:p>
    <w:p>
      <w:pPr>
        <w:pStyle w:val="Code"/>
      </w:pPr>
      <w:r>
        <w:t>LET §speed = 500</w:t>
      </w:r>
    </w:p>
    <w:p>
      <w:pPr>
        <w:pStyle w:val="Code"/>
      </w:pPr>
      <w:r>
        <w:t>LET §loginPoint = point(120, 640)</w:t>
      </w:r>
    </w:p>
    <w:p>
      <w:pPr>
        <w:pStyle w:val="Code"/>
      </w:pPr>
      <w:r>
        <w:t>tasker.run("My Task")</w:t>
      </w:r>
    </w:p>
    <w:p>
      <w:pPr>
        <w:pStyle w:val="Heading2"/>
      </w:pPr>
      <w:r>
        <w:t>1.2 Strings und Escapes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Escape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5083"/>
            <w:vAlign w:val="top"/>
          </w:tcPr>
          <w:p>
            <w:r>
              <w:t>\n</w:t>
            </w:r>
          </w:p>
        </w:tc>
        <w:tc>
          <w:tcPr>
            <w:tcW w:type="dxa" w:w="5083"/>
            <w:vAlign w:val="top"/>
          </w:tcPr>
          <w:p>
            <w:r>
              <w:t>Neue Zeile</w:t>
            </w:r>
          </w:p>
        </w:tc>
      </w:tr>
      <w:tr>
        <w:tc>
          <w:tcPr>
            <w:tcW w:type="dxa" w:w="5083"/>
            <w:vAlign w:val="top"/>
          </w:tcPr>
          <w:p>
            <w:r>
              <w:t>\t</w:t>
            </w:r>
          </w:p>
        </w:tc>
        <w:tc>
          <w:tcPr>
            <w:tcW w:type="dxa" w:w="5083"/>
            <w:vAlign w:val="top"/>
          </w:tcPr>
          <w:p>
            <w:r>
              <w:t>Tabulator</w:t>
            </w:r>
          </w:p>
        </w:tc>
      </w:tr>
      <w:tr>
        <w:tc>
          <w:tcPr>
            <w:tcW w:type="dxa" w:w="5083"/>
            <w:vAlign w:val="top"/>
          </w:tcPr>
          <w:p>
            <w:r>
              <w:t>\"</w:t>
            </w:r>
          </w:p>
        </w:tc>
        <w:tc>
          <w:tcPr>
            <w:tcW w:type="dxa" w:w="5083"/>
            <w:vAlign w:val="top"/>
          </w:tcPr>
          <w:p>
            <w:r>
              <w:t>Anführungszeichen</w:t>
            </w:r>
          </w:p>
        </w:tc>
      </w:tr>
      <w:tr>
        <w:tc>
          <w:tcPr>
            <w:tcW w:type="dxa" w:w="5083"/>
            <w:vAlign w:val="top"/>
          </w:tcPr>
          <w:p>
            <w:r>
              <w:t>\\</w:t>
            </w:r>
          </w:p>
        </w:tc>
        <w:tc>
          <w:tcPr>
            <w:tcW w:type="dxa" w:w="5083"/>
            <w:vAlign w:val="top"/>
          </w:tcPr>
          <w:p>
            <w:r>
              <w:t>Backslash</w:t>
            </w:r>
          </w:p>
        </w:tc>
      </w:tr>
      <w:tr>
        <w:tc>
          <w:tcPr>
            <w:tcW w:type="dxa" w:w="5083"/>
            <w:vAlign w:val="top"/>
          </w:tcPr>
          <w:p>
            <w:r>
              <w:t>\uXXXX</w:t>
            </w:r>
          </w:p>
        </w:tc>
        <w:tc>
          <w:tcPr>
            <w:tcW w:type="dxa" w:w="5083"/>
            <w:vAlign w:val="top"/>
          </w:tcPr>
          <w:p>
            <w:r>
              <w:t>Unicode-Escape; optionaler v1-Support</w:t>
            </w:r>
          </w:p>
        </w:tc>
      </w:tr>
    </w:tbl>
    <w:p>
      <w:r>
        <w:t>Rich-Text-Formatierung ist nicht Teil der normalen String-Syntax. BBCode/HTML in Strings besitzt ohne expliziten Renderer keine besondere EMScript-Semantik.</w:t>
      </w:r>
    </w:p>
    <w:p>
      <w:pPr>
        <w:pStyle w:val="Code"/>
      </w:pPr>
      <w:r>
        <w:t>LET §message = "Zeile 1\nZeile 2"</w:t>
      </w:r>
    </w:p>
    <w:p>
      <w:pPr>
        <w:pStyle w:val="Code"/>
      </w:pPr>
      <w:r>
        <w:t>LET §quote = "Er sagte: \"Start\""</w:t>
      </w:r>
    </w:p>
    <w:p>
      <w:pPr>
        <w:pStyle w:val="Heading2"/>
      </w:pPr>
      <w:r>
        <w:t>1.3 Klammern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Zeichen</w:t>
            </w:r>
          </w:p>
        </w:tc>
        <w:tc>
          <w:tcPr>
            <w:tcW w:type="dxa" w:w="5083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5083"/>
            <w:vAlign w:val="top"/>
          </w:tcPr>
          <w:p>
            <w:r>
              <w:t>( )</w:t>
            </w:r>
          </w:p>
        </w:tc>
        <w:tc>
          <w:tcPr>
            <w:tcW w:type="dxa" w:w="5083"/>
            <w:vAlign w:val="top"/>
          </w:tcPr>
          <w:p>
            <w:r>
              <w:t>Call-Parameter und explizite Expression-Gruppierung</w:t>
            </w:r>
          </w:p>
        </w:tc>
      </w:tr>
      <w:tr>
        <w:tc>
          <w:tcPr>
            <w:tcW w:type="dxa" w:w="5083"/>
            <w:vAlign w:val="top"/>
          </w:tcPr>
          <w:p>
            <w:r>
              <w:t>[ ]</w:t>
            </w:r>
          </w:p>
        </w:tc>
        <w:tc>
          <w:tcPr>
            <w:tcW w:type="dxa" w:w="5083"/>
            <w:vAlign w:val="top"/>
          </w:tcPr>
          <w:p>
            <w:r>
              <w:t>List-Literal und Indexzugriff</w:t>
            </w:r>
          </w:p>
        </w:tc>
      </w:tr>
      <w:tr>
        <w:tc>
          <w:tcPr>
            <w:tcW w:type="dxa" w:w="5083"/>
            <w:vAlign w:val="top"/>
          </w:tcPr>
          <w:p>
            <w:r>
              <w:t>{ }</w:t>
            </w:r>
          </w:p>
        </w:tc>
        <w:tc>
          <w:tcPr>
            <w:tcW w:type="dxa" w:w="5083"/>
            <w:vAlign w:val="top"/>
          </w:tcPr>
          <w:p>
            <w:r>
              <w:t>für v1 reserviert; keine konkurrierende Blocksyntax</w:t>
            </w:r>
          </w:p>
        </w:tc>
      </w:tr>
    </w:tbl>
    <w:p>
      <w:r>
        <w:t>Es gibt keine alternative [()] Aufrufsyntax. Eine Klammerform besitzt genau eine definierte Rolle.</w:t>
      </w:r>
    </w:p>
    <w:p>
      <w:pPr>
        <w:pStyle w:val="Heading2"/>
      </w:pPr>
      <w:r>
        <w:t>1.4 Semikolons und Newlines</w:t>
      </w:r>
    </w:p>
    <w:p>
      <w:r>
        <w:t>Newline ist die canonical Statement-Grenze. Ein Semikolon ist als Kompatibilitäts-Terminator zulässig. Der Serializer entfernt optionale Semikolons. Innerhalb offener () oder [] beendet ein Newline kein Statement.</w:t>
      </w:r>
    </w:p>
    <w:p>
      <w:pPr>
        <w:pStyle w:val="Code"/>
      </w:pPr>
      <w:r>
        <w:t>SET §x = 10; SET §y = 20</w:t>
      </w:r>
    </w:p>
    <w:p>
      <w:pPr>
        <w:pStyle w:val="Code"/>
      </w:pPr>
      <w:r/>
    </w:p>
    <w:p>
      <w:pPr>
        <w:pStyle w:val="Code"/>
      </w:pPr>
      <w:r>
        <w:t>// canonical formatter output:</w:t>
      </w:r>
    </w:p>
    <w:p>
      <w:pPr>
        <w:pStyle w:val="Code"/>
      </w:pPr>
      <w:r>
        <w:t>SET §x = 10</w:t>
      </w:r>
    </w:p>
    <w:p>
      <w:pPr>
        <w:pStyle w:val="Code"/>
      </w:pPr>
      <w:r>
        <w:t>SET §y = 20</w:t>
      </w:r>
    </w:p>
    <w:p>
      <w:pPr>
        <w:pStyle w:val="Heading1"/>
      </w:pPr>
      <w:r>
        <w:t>2. Typmodell</w:t>
      </w:r>
    </w:p>
    <w:p>
      <w:r>
        <w:t>EMScript verwendet wenige sprachliche Basistypen und strukturierte Domänentypen. VM/Runtime dürfen intern spezialisieren, ohne die Sprache mit Int/Long/Float/Double zu belasten.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Typen / Beispiele</w:t>
            </w:r>
          </w:p>
        </w:tc>
      </w:tr>
      <w:tr>
        <w:tc>
          <w:tcPr>
            <w:tcW w:type="dxa" w:w="5083"/>
            <w:vAlign w:val="top"/>
          </w:tcPr>
          <w:p>
            <w:r>
              <w:t>Core</w:t>
            </w:r>
          </w:p>
        </w:tc>
        <w:tc>
          <w:tcPr>
            <w:tcW w:type="dxa" w:w="5083"/>
            <w:vAlign w:val="top"/>
          </w:tcPr>
          <w:p>
            <w:r>
              <w:t>String, Number, Bool, Any</w:t>
            </w:r>
          </w:p>
        </w:tc>
      </w:tr>
      <w:tr>
        <w:tc>
          <w:tcPr>
            <w:tcW w:type="dxa" w:w="5083"/>
            <w:vAlign w:val="top"/>
          </w:tcPr>
          <w:p>
            <w:r>
              <w:t>Geometry</w:t>
            </w:r>
          </w:p>
        </w:tc>
        <w:tc>
          <w:tcPr>
            <w:tcW w:type="dxa" w:w="5083"/>
            <w:vAlign w:val="top"/>
          </w:tcPr>
          <w:p>
            <w:r>
              <w:t>Point, Size, Bounds, Region, Line, Path</w:t>
            </w:r>
          </w:p>
        </w:tc>
      </w:tr>
      <w:tr>
        <w:tc>
          <w:tcPr>
            <w:tcW w:type="dxa" w:w="5083"/>
            <w:vAlign w:val="top"/>
          </w:tcPr>
          <w:p>
            <w:r>
              <w:t>Shape</w:t>
            </w:r>
          </w:p>
        </w:tc>
        <w:tc>
          <w:tcPr>
            <w:tcW w:type="dxa" w:w="5083"/>
            <w:vAlign w:val="top"/>
          </w:tcPr>
          <w:p>
            <w:r>
              <w:t>Circle, Rectangle, Triangle, Polygon, Shape</w:t>
            </w:r>
          </w:p>
        </w:tc>
      </w:tr>
      <w:tr>
        <w:tc>
          <w:tcPr>
            <w:tcW w:type="dxa" w:w="5083"/>
            <w:vAlign w:val="top"/>
          </w:tcPr>
          <w:p>
            <w:r>
              <w:t>Perception</w:t>
            </w:r>
          </w:p>
        </w:tc>
        <w:tc>
          <w:tcPr>
            <w:tcW w:type="dxa" w:w="5083"/>
            <w:vAlign w:val="top"/>
          </w:tcPr>
          <w:p>
            <w:r>
              <w:t>Element, Match, SearchResult, Image, ImageMatch, Template, Color</w:t>
            </w:r>
          </w:p>
        </w:tc>
      </w:tr>
      <w:tr>
        <w:tc>
          <w:tcPr>
            <w:tcW w:type="dxa" w:w="5083"/>
            <w:vAlign w:val="top"/>
          </w:tcPr>
          <w:p>
            <w:r>
              <w:t>Collections</w:t>
            </w:r>
          </w:p>
        </w:tc>
        <w:tc>
          <w:tcPr>
            <w:tcW w:type="dxa" w:w="5083"/>
            <w:vAlign w:val="top"/>
          </w:tcPr>
          <w:p>
            <w:r>
              <w:t>List&lt;T&gt;</w:t>
            </w:r>
          </w:p>
        </w:tc>
      </w:tr>
      <w:tr>
        <w:tc>
          <w:tcPr>
            <w:tcW w:type="dxa" w:w="5083"/>
            <w:vAlign w:val="top"/>
          </w:tcPr>
          <w:p>
            <w:r>
              <w:t>Runtime/Provider</w:t>
            </w:r>
          </w:p>
        </w:tc>
        <w:tc>
          <w:tcPr>
            <w:tcW w:type="dxa" w:w="5083"/>
            <w:vAlign w:val="top"/>
          </w:tcPr>
          <w:p>
            <w:r>
              <w:t>provider-spezifische typisierte Werte, sofern registriert</w:t>
            </w:r>
          </w:p>
        </w:tc>
      </w:tr>
    </w:tbl>
    <w:p>
      <w:pPr>
        <w:pStyle w:val="Heading2"/>
      </w:pPr>
      <w:r>
        <w:t>2.1 Typinferenz und explizite Typen</w:t>
      </w:r>
    </w:p>
    <w:p>
      <w:pPr>
        <w:pStyle w:val="Code"/>
      </w:pPr>
      <w:r>
        <w:t>LET §count = 0</w:t>
      </w:r>
    </w:p>
    <w:p>
      <w:pPr>
        <w:pStyle w:val="Code"/>
      </w:pPr>
      <w:r>
        <w:t>LET §name = "Login"</w:t>
      </w:r>
    </w:p>
    <w:p>
      <w:pPr>
        <w:pStyle w:val="Code"/>
      </w:pPr>
      <w:r>
        <w:t>LET §ok = true</w:t>
      </w:r>
    </w:p>
    <w:p>
      <w:pPr>
        <w:pStyle w:val="Code"/>
      </w:pPr>
      <w:r>
        <w:t>LET §origin = point(100, 200)</w:t>
      </w:r>
    </w:p>
    <w:p>
      <w:pPr>
        <w:pStyle w:val="Code"/>
      </w:pPr>
      <w:r/>
    </w:p>
    <w:p>
      <w:pPr>
        <w:pStyle w:val="Code"/>
      </w:pPr>
      <w:r>
        <w:t>LET §timeout: Number = 1500</w:t>
      </w:r>
    </w:p>
    <w:p>
      <w:pPr>
        <w:pStyle w:val="Code"/>
      </w:pPr>
      <w:r>
        <w:t>LET §payload: Any = "initial"</w:t>
      </w:r>
    </w:p>
    <w:p>
      <w:r>
        <w:t>IF/WHILE-Bedingungen müssen Bool ergeben. Es gibt keine JavaScript-artige Truthiness. Implizite String↔Number↔Bool-Konvertierungen sind nicht canonical.</w:t>
      </w:r>
    </w:p>
    <w:p>
      <w:pPr>
        <w:pStyle w:val="Heading1"/>
      </w:pPr>
      <w:r>
        <w:t>3. Variablen und Zuweisung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Form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Semantik</w:t>
            </w:r>
          </w:p>
        </w:tc>
      </w:tr>
      <w:tr>
        <w:tc>
          <w:tcPr>
            <w:tcW w:type="dxa" w:w="5083"/>
            <w:vAlign w:val="top"/>
          </w:tcPr>
          <w:p>
            <w:r>
              <w:t>LET §name = expression</w:t>
            </w:r>
          </w:p>
        </w:tc>
        <w:tc>
          <w:tcPr>
            <w:tcW w:type="dxa" w:w="5083"/>
            <w:vAlign w:val="top"/>
          </w:tcPr>
          <w:p>
            <w:r>
              <w:t>Deklariert eine neue Variable</w:t>
            </w:r>
          </w:p>
        </w:tc>
      </w:tr>
      <w:tr>
        <w:tc>
          <w:tcPr>
            <w:tcW w:type="dxa" w:w="5083"/>
            <w:vAlign w:val="top"/>
          </w:tcPr>
          <w:p>
            <w:r>
              <w:t>LET §name: Type = expression</w:t>
            </w:r>
          </w:p>
        </w:tc>
        <w:tc>
          <w:tcPr>
            <w:tcW w:type="dxa" w:w="5083"/>
            <w:vAlign w:val="top"/>
          </w:tcPr>
          <w:p>
            <w:r>
              <w:t>Deklariert mit explizitem Typ</w:t>
            </w:r>
          </w:p>
        </w:tc>
      </w:tr>
      <w:tr>
        <w:tc>
          <w:tcPr>
            <w:tcW w:type="dxa" w:w="5083"/>
            <w:vAlign w:val="top"/>
          </w:tcPr>
          <w:p>
            <w:r>
              <w:t>SET §name = expression</w:t>
            </w:r>
          </w:p>
        </w:tc>
        <w:tc>
          <w:tcPr>
            <w:tcW w:type="dxa" w:w="5083"/>
            <w:vAlign w:val="top"/>
          </w:tcPr>
          <w:p>
            <w:r>
              <w:t>Mutiert eine existierende Variable</w:t>
            </w:r>
          </w:p>
        </w:tc>
      </w:tr>
      <w:tr>
        <w:tc>
          <w:tcPr>
            <w:tcW w:type="dxa" w:w="5083"/>
            <w:vAlign w:val="top"/>
          </w:tcPr>
          <w:p>
            <w:r>
              <w:t>§name</w:t>
            </w:r>
          </w:p>
        </w:tc>
        <w:tc>
          <w:tcPr>
            <w:tcW w:type="dxa" w:w="5083"/>
            <w:vAlign w:val="top"/>
          </w:tcPr>
          <w:p>
            <w:r>
              <w:t>Liest den Wert</w:t>
            </w:r>
          </w:p>
        </w:tc>
      </w:tr>
    </w:tbl>
    <w:p>
      <w:pPr>
        <w:pStyle w:val="Code"/>
      </w:pPr>
      <w:r>
        <w:t>LET §counter = 0</w:t>
      </w:r>
    </w:p>
    <w:p>
      <w:pPr>
        <w:pStyle w:val="Code"/>
      </w:pPr>
      <w:r>
        <w:t>SET §counter = §counter + 1</w:t>
      </w:r>
    </w:p>
    <w:p>
      <w:r>
        <w:t>Erneutes LET im selben Scope und SET auf unbekannte Variable erzeugen strukturierte Diagnostics.</w:t>
      </w:r>
    </w:p>
    <w:p>
      <w:pPr>
        <w:pStyle w:val="Heading1"/>
      </w:pPr>
      <w:r>
        <w:t>4. Expressions und Operatoren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Präzedenz</w:t>
            </w:r>
          </w:p>
        </w:tc>
        <w:tc>
          <w:tcPr>
            <w:tcW w:type="dxa" w:w="3389"/>
          </w:tcPr>
          <w:p>
            <w:r>
              <w:rPr>
                <w:b/>
              </w:rPr>
              <w:t>Operatoren</w:t>
            </w:r>
          </w:p>
        </w:tc>
        <w:tc>
          <w:tcPr>
            <w:tcW w:type="dxa" w:w="3389"/>
          </w:tcPr>
          <w:p>
            <w:r>
              <w:rPr>
                <w:b/>
              </w:rPr>
              <w:t>Familie</w:t>
            </w:r>
          </w:p>
        </w:tc>
      </w:tr>
      <w:tr>
        <w:tc>
          <w:tcPr>
            <w:tcW w:type="dxa" w:w="3389"/>
            <w:vAlign w:val="top"/>
          </w:tcPr>
          <w:p>
            <w:r>
              <w:t>1</w:t>
            </w:r>
          </w:p>
        </w:tc>
        <w:tc>
          <w:tcPr>
            <w:tcW w:type="dxa" w:w="3389"/>
            <w:vAlign w:val="top"/>
          </w:tcPr>
          <w:p>
            <w:r>
              <w:t>( )</w:t>
            </w:r>
          </w:p>
        </w:tc>
        <w:tc>
          <w:tcPr>
            <w:tcW w:type="dxa" w:w="3389"/>
            <w:vAlign w:val="top"/>
          </w:tcPr>
          <w:p>
            <w:r>
              <w:t>Grouping</w:t>
            </w:r>
          </w:p>
        </w:tc>
      </w:tr>
      <w:tr>
        <w:tc>
          <w:tcPr>
            <w:tcW w:type="dxa" w:w="3389"/>
            <w:vAlign w:val="top"/>
          </w:tcPr>
          <w:p>
            <w:r>
              <w:t>2</w:t>
            </w:r>
          </w:p>
        </w:tc>
        <w:tc>
          <w:tcPr>
            <w:tcW w:type="dxa" w:w="3389"/>
            <w:vAlign w:val="top"/>
          </w:tcPr>
          <w:p>
            <w:r>
              <w:t>!  -</w:t>
            </w:r>
          </w:p>
        </w:tc>
        <w:tc>
          <w:tcPr>
            <w:tcW w:type="dxa" w:w="3389"/>
            <w:vAlign w:val="top"/>
          </w:tcPr>
          <w:p>
            <w:r>
              <w:t>Unary</w:t>
            </w:r>
          </w:p>
        </w:tc>
      </w:tr>
      <w:tr>
        <w:tc>
          <w:tcPr>
            <w:tcW w:type="dxa" w:w="3389"/>
            <w:vAlign w:val="top"/>
          </w:tcPr>
          <w:p>
            <w:r>
              <w:t>3</w:t>
            </w:r>
          </w:p>
        </w:tc>
        <w:tc>
          <w:tcPr>
            <w:tcW w:type="dxa" w:w="3389"/>
            <w:vAlign w:val="top"/>
          </w:tcPr>
          <w:p>
            <w:r>
              <w:t>*  /  %</w:t>
            </w:r>
          </w:p>
        </w:tc>
        <w:tc>
          <w:tcPr>
            <w:tcW w:type="dxa" w:w="3389"/>
            <w:vAlign w:val="top"/>
          </w:tcPr>
          <w:p>
            <w:r>
              <w:t>Arithmetic</w:t>
            </w:r>
          </w:p>
        </w:tc>
      </w:tr>
      <w:tr>
        <w:tc>
          <w:tcPr>
            <w:tcW w:type="dxa" w:w="3389"/>
            <w:vAlign w:val="top"/>
          </w:tcPr>
          <w:p>
            <w:r>
              <w:t>4</w:t>
            </w:r>
          </w:p>
        </w:tc>
        <w:tc>
          <w:tcPr>
            <w:tcW w:type="dxa" w:w="3389"/>
            <w:vAlign w:val="top"/>
          </w:tcPr>
          <w:p>
            <w:r>
              <w:t>+  -</w:t>
            </w:r>
          </w:p>
        </w:tc>
        <w:tc>
          <w:tcPr>
            <w:tcW w:type="dxa" w:w="3389"/>
            <w:vAlign w:val="top"/>
          </w:tcPr>
          <w:p>
            <w:r>
              <w:t>Arithmetic</w:t>
            </w:r>
          </w:p>
        </w:tc>
      </w:tr>
      <w:tr>
        <w:tc>
          <w:tcPr>
            <w:tcW w:type="dxa" w:w="3389"/>
            <w:vAlign w:val="top"/>
          </w:tcPr>
          <w:p>
            <w:r>
              <w:t>5</w:t>
            </w:r>
          </w:p>
        </w:tc>
        <w:tc>
          <w:tcPr>
            <w:tcW w:type="dxa" w:w="3389"/>
            <w:vAlign w:val="top"/>
          </w:tcPr>
          <w:p>
            <w:r>
              <w:t>&lt;  &lt;=  &gt;  &gt;=</w:t>
            </w:r>
          </w:p>
        </w:tc>
        <w:tc>
          <w:tcPr>
            <w:tcW w:type="dxa" w:w="3389"/>
            <w:vAlign w:val="top"/>
          </w:tcPr>
          <w:p>
            <w:r>
              <w:t>Compare</w:t>
            </w:r>
          </w:p>
        </w:tc>
      </w:tr>
      <w:tr>
        <w:tc>
          <w:tcPr>
            <w:tcW w:type="dxa" w:w="3389"/>
            <w:vAlign w:val="top"/>
          </w:tcPr>
          <w:p>
            <w:r>
              <w:t>6</w:t>
            </w:r>
          </w:p>
        </w:tc>
        <w:tc>
          <w:tcPr>
            <w:tcW w:type="dxa" w:w="3389"/>
            <w:vAlign w:val="top"/>
          </w:tcPr>
          <w:p>
            <w:r>
              <w:t>==  !=</w:t>
            </w:r>
          </w:p>
        </w:tc>
        <w:tc>
          <w:tcPr>
            <w:tcW w:type="dxa" w:w="3389"/>
            <w:vAlign w:val="top"/>
          </w:tcPr>
          <w:p>
            <w:r>
              <w:t>Equality</w:t>
            </w:r>
          </w:p>
        </w:tc>
      </w:tr>
      <w:tr>
        <w:tc>
          <w:tcPr>
            <w:tcW w:type="dxa" w:w="3389"/>
            <w:vAlign w:val="top"/>
          </w:tcPr>
          <w:p>
            <w:r>
              <w:t>7</w:t>
            </w:r>
          </w:p>
        </w:tc>
        <w:tc>
          <w:tcPr>
            <w:tcW w:type="dxa" w:w="3389"/>
            <w:vAlign w:val="top"/>
          </w:tcPr>
          <w:p>
            <w:r>
              <w:t>&amp;&amp;</w:t>
            </w:r>
          </w:p>
        </w:tc>
        <w:tc>
          <w:tcPr>
            <w:tcW w:type="dxa" w:w="3389"/>
            <w:vAlign w:val="top"/>
          </w:tcPr>
          <w:p>
            <w:r>
              <w:t>Logic AND</w:t>
            </w:r>
          </w:p>
        </w:tc>
      </w:tr>
      <w:tr>
        <w:tc>
          <w:tcPr>
            <w:tcW w:type="dxa" w:w="3389"/>
            <w:vAlign w:val="top"/>
          </w:tcPr>
          <w:p>
            <w:r>
              <w:t>8</w:t>
            </w:r>
          </w:p>
        </w:tc>
        <w:tc>
          <w:tcPr>
            <w:tcW w:type="dxa" w:w="3389"/>
            <w:vAlign w:val="top"/>
          </w:tcPr>
          <w:p>
            <w:r>
              <w:t>||</w:t>
            </w:r>
          </w:p>
        </w:tc>
        <w:tc>
          <w:tcPr>
            <w:tcW w:type="dxa" w:w="3389"/>
            <w:vAlign w:val="top"/>
          </w:tcPr>
          <w:p>
            <w:r>
              <w:t>Logic OR</w:t>
            </w:r>
          </w:p>
        </w:tc>
      </w:tr>
    </w:tbl>
    <w:p>
      <w:pPr>
        <w:pStyle w:val="Code"/>
      </w:pPr>
      <w:r>
        <w:t>LET §score = (§a + §b) * 2</w:t>
      </w:r>
    </w:p>
    <w:p>
      <w:pPr>
        <w:pStyle w:val="Code"/>
      </w:pPr>
      <w:r>
        <w:t>LET §ok = §score &gt;= 100 &amp;&amp; !§blocked</w:t>
      </w:r>
    </w:p>
    <w:p>
      <w:r>
        <w:t>Blockfamilien: ARITHMETIC (+,-,*,/,%), COMPARE (==,!=,&lt;,&lt;=,&gt;,&gt;=), LOGIC (AND/OR) sowie ein kompakter Unary-NOT-Reporter. Operatoren besitzen stabile interne IDs; das sichtbare Symbol ist Projektion.</w:t>
      </w:r>
    </w:p>
    <w:p>
      <w:pPr>
        <w:pStyle w:val="Heading1"/>
      </w:pPr>
      <w:r>
        <w:t>5. Calls, Namespaces und Argumente</w:t>
      </w:r>
    </w:p>
    <w:p>
      <w:r>
        <w:t>Die Grammatik kennt generische CallExpressions. Ob ein Name eine Built-in-Funktion, User Function oder Provider-Funktion ist, entscheidet die semantische Auflösung/Command Registry.</w:t>
      </w:r>
    </w:p>
    <w:p>
      <w:pPr>
        <w:pStyle w:val="Code"/>
      </w:pPr>
      <w:r>
        <w:t>click(100, 200)</w:t>
      </w:r>
    </w:p>
    <w:p>
      <w:pPr>
        <w:pStyle w:val="Code"/>
      </w:pPr>
      <w:r>
        <w:t>draw.circle(§center, 40)</w:t>
      </w:r>
    </w:p>
    <w:p>
      <w:pPr>
        <w:pStyle w:val="Code"/>
      </w:pPr>
      <w:r>
        <w:t>tasker.run("Backup")</w:t>
      </w:r>
    </w:p>
    <w:p>
      <w:pPr>
        <w:pStyle w:val="Code"/>
      </w:pPr>
      <w:r>
        <w:t>foo(1, 2)</w:t>
      </w:r>
    </w:p>
    <w:p>
      <w:pPr>
        <w:pStyle w:val="Heading2"/>
      </w:pPr>
      <w:r>
        <w:t>5.1 Positional und Named Arguments</w:t>
      </w:r>
    </w:p>
    <w:p>
      <w:pPr>
        <w:pStyle w:val="Code"/>
      </w:pPr>
      <w:r>
        <w:t>swipe(§from, §to)</w:t>
      </w:r>
    </w:p>
    <w:p>
      <w:pPr>
        <w:pStyle w:val="Code"/>
      </w:pPr>
      <w:r>
        <w:t>swipe(§from, §to, duration = 800, repeat = 2)</w:t>
      </w:r>
    </w:p>
    <w:p>
      <w:r>
        <w:t>Positional Arguments stehen vor Named Arguments. Default-Parameter werden durch die CommandDefinition bereitgestellt. Named Arguments sind bei komplexen APIs canonical zu bevorzugen.</w:t>
      </w:r>
    </w:p>
    <w:p>
      <w:pPr>
        <w:pStyle w:val="Heading1"/>
      </w:pPr>
      <w:r>
        <w:t>6. Kontrollfluss</w:t>
      </w:r>
    </w:p>
    <w:p>
      <w:pPr>
        <w:pStyle w:val="Heading2"/>
      </w:pPr>
      <w:r>
        <w:t>6.1 IF / ELSEIF / ELSE</w:t>
      </w:r>
    </w:p>
    <w:p>
      <w:pPr>
        <w:pStyle w:val="Code"/>
      </w:pPr>
      <w:r>
        <w:t>IF §score &gt;= 100</w:t>
      </w:r>
    </w:p>
    <w:p>
      <w:pPr>
        <w:pStyle w:val="Code"/>
      </w:pPr>
      <w:r>
        <w:t xml:space="preserve">    clickText("Winner")</w:t>
      </w:r>
    </w:p>
    <w:p>
      <w:pPr>
        <w:pStyle w:val="Code"/>
      </w:pPr>
      <w:r>
        <w:t>ELSEIF §score &gt;= 50</w:t>
      </w:r>
    </w:p>
    <w:p>
      <w:pPr>
        <w:pStyle w:val="Code"/>
      </w:pPr>
      <w:r>
        <w:t xml:space="preserve">    clickText("Continue")</w:t>
      </w:r>
    </w:p>
    <w:p>
      <w:pPr>
        <w:pStyle w:val="Code"/>
      </w:pPr>
      <w:r>
        <w:t>ELSE</w:t>
      </w:r>
    </w:p>
    <w:p>
      <w:pPr>
        <w:pStyle w:val="Code"/>
      </w:pPr>
      <w:r>
        <w:t xml:space="preserve">    clickText("Retry")</w:t>
      </w:r>
    </w:p>
    <w:p>
      <w:pPr>
        <w:pStyle w:val="Code"/>
      </w:pPr>
      <w:r>
        <w:t>END IF</w:t>
      </w:r>
    </w:p>
    <w:p>
      <w:r>
        <w:t>IF exakt einmal, ELSEIF 0..n, ELSE 0..1 und nur nach allen ELSEIF-Zweigen, END IF exakt einmal. Einrückung ist Darstellung, nicht Semantik. Leere Zweige sind syntaktisch zulässig, können aber Validator-Warnungen erzeugen.</w:t>
      </w:r>
    </w:p>
    <w:p>
      <w:pPr>
        <w:pStyle w:val="Heading2"/>
      </w:pPr>
      <w:r>
        <w:t>6.2 Schleifen</w:t>
      </w:r>
    </w:p>
    <w:p>
      <w:pPr>
        <w:pStyle w:val="Code"/>
      </w:pPr>
      <w:r>
        <w:t>REPEAT 10</w:t>
      </w:r>
    </w:p>
    <w:p>
      <w:pPr>
        <w:pStyle w:val="Code"/>
      </w:pPr>
      <w:r>
        <w:t xml:space="preserve">    click(100, 200)</w:t>
      </w:r>
    </w:p>
    <w:p>
      <w:pPr>
        <w:pStyle w:val="Code"/>
      </w:pPr>
      <w:r>
        <w:t>END REPEAT</w:t>
      </w:r>
    </w:p>
    <w:p>
      <w:pPr>
        <w:pStyle w:val="Code"/>
      </w:pPr>
      <w:r/>
    </w:p>
    <w:p>
      <w:pPr>
        <w:pStyle w:val="Code"/>
      </w:pPr>
      <w:r>
        <w:t>WHILE §running</w:t>
      </w:r>
    </w:p>
    <w:p>
      <w:pPr>
        <w:pStyle w:val="Code"/>
      </w:pPr>
      <w:r>
        <w:t xml:space="preserve">    wait(500)</w:t>
      </w:r>
    </w:p>
    <w:p>
      <w:pPr>
        <w:pStyle w:val="Code"/>
      </w:pPr>
      <w:r>
        <w:t>END WHILE</w:t>
      </w:r>
    </w:p>
    <w:p>
      <w:pPr>
        <w:pStyle w:val="Code"/>
      </w:pPr>
      <w:r/>
    </w:p>
    <w:p>
      <w:pPr>
        <w:pStyle w:val="Code"/>
      </w:pPr>
      <w:r>
        <w:t>FOR §item IN §items</w:t>
      </w:r>
    </w:p>
    <w:p>
      <w:pPr>
        <w:pStyle w:val="Code"/>
      </w:pPr>
      <w:r>
        <w:t xml:space="preserve">    log(§item)</w:t>
      </w:r>
    </w:p>
    <w:p>
      <w:pPr>
        <w:pStyle w:val="Code"/>
      </w:pPr>
      <w:r>
        <w:t>END FOR</w:t>
      </w:r>
    </w:p>
    <w:p>
      <w:r>
        <w:t>BREAK und CONTINUE besitzen Runtime-Semantik und sind nur in Schleifen gültig. Sie sind strikt von @flow.break zu unterscheiden.</w:t>
      </w:r>
    </w:p>
    <w:p>
      <w:pPr>
        <w:pStyle w:val="Heading1"/>
      </w:pPr>
      <w:r>
        <w:t>7. Collections</w:t>
      </w:r>
    </w:p>
    <w:p>
      <w:pPr>
        <w:pStyle w:val="Code"/>
      </w:pPr>
      <w:r>
        <w:t>LET §names = ["A", "B", "C"]</w:t>
      </w:r>
    </w:p>
    <w:p>
      <w:pPr>
        <w:pStyle w:val="Code"/>
      </w:pPr>
      <w:r>
        <w:t>LET §points = [</w:t>
      </w:r>
    </w:p>
    <w:p>
      <w:pPr>
        <w:pStyle w:val="Code"/>
      </w:pPr>
      <w:r>
        <w:t xml:space="preserve">    point(10, 10),</w:t>
      </w:r>
    </w:p>
    <w:p>
      <w:pPr>
        <w:pStyle w:val="Code"/>
      </w:pPr>
      <w:r>
        <w:t xml:space="preserve">    point(20, 20),</w:t>
      </w:r>
    </w:p>
    <w:p>
      <w:pPr>
        <w:pStyle w:val="Code"/>
      </w:pPr>
      <w:r>
        <w:t xml:space="preserve">    point(30, 30)</w:t>
      </w:r>
    </w:p>
    <w:p>
      <w:pPr>
        <w:pStyle w:val="Code"/>
      </w:pPr>
      <w:r>
        <w:t>]</w:t>
      </w:r>
    </w:p>
    <w:p>
      <w:pPr>
        <w:pStyle w:val="Code"/>
      </w:pPr>
      <w:r/>
    </w:p>
    <w:p>
      <w:pPr>
        <w:pStyle w:val="Code"/>
      </w:pPr>
      <w:r>
        <w:t>LET §first = §names[0]</w:t>
      </w:r>
    </w:p>
    <w:p>
      <w:r>
        <w:t>v1 konzentriert sich auf List&lt;T&gt;. Map/Set/Tuple/Object werden nicht automatisch vorausgesetzt. List-Operationen werden in der UI als Familie gruppiert; lesende Operationen bleiben Expressions, mutierende Operationen bleiben Mutationen.</w:t>
      </w:r>
    </w:p>
    <w:p>
      <w:pPr>
        <w:pStyle w:val="Heading1"/>
      </w:pPr>
      <w:r>
        <w:t>8. Funktionen</w:t>
      </w:r>
    </w:p>
    <w:p>
      <w:r>
        <w:t>Status: PREVIEW bis Parser/IR/Runtime vollständig konform sind.</w:t>
      </w:r>
    </w:p>
    <w:p>
      <w:pPr>
        <w:pStyle w:val="Code"/>
      </w:pPr>
      <w:r>
        <w:t>FUNCTION add(§a: Number, §b: Number): Number</w:t>
      </w:r>
    </w:p>
    <w:p>
      <w:pPr>
        <w:pStyle w:val="Code"/>
      </w:pPr>
      <w:r>
        <w:t xml:space="preserve">    RETURN §a + §b</w:t>
      </w:r>
    </w:p>
    <w:p>
      <w:pPr>
        <w:pStyle w:val="Code"/>
      </w:pPr>
      <w:r>
        <w:t>END FUNCTION</w:t>
      </w:r>
    </w:p>
    <w:p>
      <w:pPr>
        <w:pStyle w:val="Code"/>
      </w:pPr>
      <w:r/>
    </w:p>
    <w:p>
      <w:pPr>
        <w:pStyle w:val="Code"/>
      </w:pPr>
      <w:r>
        <w:t>LET §result = add(10, 20)</w:t>
      </w:r>
    </w:p>
    <w:p>
      <w:pPr>
        <w:pStyle w:val="Code"/>
      </w:pPr>
      <w:r/>
    </w:p>
    <w:p>
      <w:pPr>
        <w:pStyle w:val="Code"/>
      </w:pPr>
      <w:r>
        <w:t>FUNCTION login(§name: String)</w:t>
      </w:r>
    </w:p>
    <w:p>
      <w:pPr>
        <w:pStyle w:val="Code"/>
      </w:pPr>
      <w:r>
        <w:t xml:space="preserve">    clickText(§name)</w:t>
      </w:r>
    </w:p>
    <w:p>
      <w:pPr>
        <w:pStyle w:val="Code"/>
      </w:pPr>
      <w:r>
        <w:t>END FUNCTION</w:t>
      </w:r>
    </w:p>
    <w:p>
      <w:r>
        <w:t>RETURN ist nur innerhalb einer Funktion gültig. Return-Ausdruck und deklarierter Return-Typ müssen kompatibel sein.</w:t>
      </w:r>
    </w:p>
    <w:p>
      <w:pPr>
        <w:pStyle w:val="Heading1"/>
      </w:pPr>
      <w:r>
        <w:t>9. Geometry Value API</w:t>
      </w:r>
    </w:p>
    <w:p>
      <w:r>
        <w:t>Geometry-Funktionen erzeugen Werte und führen keine Touch-, Render- oder Device-Aktion aus.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API</w:t>
            </w:r>
          </w:p>
        </w:tc>
        <w:tc>
          <w:tcPr>
            <w:tcW w:type="dxa" w:w="3389"/>
          </w:tcPr>
          <w:p>
            <w:r>
              <w:rPr>
                <w:b/>
              </w:rPr>
              <w:t>Ergebnis</w:t>
            </w:r>
          </w:p>
        </w:tc>
        <w:tc>
          <w:tcPr>
            <w:tcW w:type="dxa" w:w="3389"/>
          </w:tcPr>
          <w:p>
            <w:r>
              <w:rPr>
                <w:b/>
              </w:rPr>
              <w:t>Kernparameter</w:t>
            </w:r>
          </w:p>
        </w:tc>
      </w:tr>
      <w:tr>
        <w:tc>
          <w:tcPr>
            <w:tcW w:type="dxa" w:w="3389"/>
            <w:vAlign w:val="top"/>
          </w:tcPr>
          <w:p>
            <w:r>
              <w:t>point(x, y)</w:t>
            </w:r>
          </w:p>
        </w:tc>
        <w:tc>
          <w:tcPr>
            <w:tcW w:type="dxa" w:w="3389"/>
            <w:vAlign w:val="top"/>
          </w:tcPr>
          <w:p>
            <w:r>
              <w:t>Point</w:t>
            </w:r>
          </w:p>
        </w:tc>
        <w:tc>
          <w:tcPr>
            <w:tcW w:type="dxa" w:w="3389"/>
            <w:vAlign w:val="top"/>
          </w:tcPr>
          <w:p>
            <w:r>
              <w:t>x:Number, y:Number</w:t>
            </w:r>
          </w:p>
        </w:tc>
      </w:tr>
      <w:tr>
        <w:tc>
          <w:tcPr>
            <w:tcW w:type="dxa" w:w="3389"/>
            <w:vAlign w:val="top"/>
          </w:tcPr>
          <w:p>
            <w:r>
              <w:t>size(width, height)</w:t>
            </w:r>
          </w:p>
        </w:tc>
        <w:tc>
          <w:tcPr>
            <w:tcW w:type="dxa" w:w="3389"/>
            <w:vAlign w:val="top"/>
          </w:tcPr>
          <w:p>
            <w:r>
              <w:t>Size</w:t>
            </w:r>
          </w:p>
        </w:tc>
        <w:tc>
          <w:tcPr>
            <w:tcW w:type="dxa" w:w="3389"/>
            <w:vAlign w:val="top"/>
          </w:tcPr>
          <w:p>
            <w:r>
              <w:t>width:Number, height:Number</w:t>
            </w:r>
          </w:p>
        </w:tc>
      </w:tr>
      <w:tr>
        <w:tc>
          <w:tcPr>
            <w:tcW w:type="dxa" w:w="3389"/>
            <w:vAlign w:val="top"/>
          </w:tcPr>
          <w:p>
            <w:r>
              <w:t>bounds(left, top, right, bottom)</w:t>
            </w:r>
          </w:p>
        </w:tc>
        <w:tc>
          <w:tcPr>
            <w:tcW w:type="dxa" w:w="3389"/>
            <w:vAlign w:val="top"/>
          </w:tcPr>
          <w:p>
            <w:r>
              <w:t>Bounds</w:t>
            </w:r>
          </w:p>
        </w:tc>
        <w:tc>
          <w:tcPr>
            <w:tcW w:type="dxa" w:w="3389"/>
            <w:vAlign w:val="top"/>
          </w:tcPr>
          <w:p>
            <w:r>
              <w:t>4× Number</w:t>
            </w:r>
          </w:p>
        </w:tc>
      </w:tr>
      <w:tr>
        <w:tc>
          <w:tcPr>
            <w:tcW w:type="dxa" w:w="3389"/>
            <w:vAlign w:val="top"/>
          </w:tcPr>
          <w:p>
            <w:r>
              <w:t>region(...)</w:t>
            </w:r>
          </w:p>
        </w:tc>
        <w:tc>
          <w:tcPr>
            <w:tcW w:type="dxa" w:w="3389"/>
            <w:vAlign w:val="top"/>
          </w:tcPr>
          <w:p>
            <w:r>
              <w:t>Region</w:t>
            </w:r>
          </w:p>
        </w:tc>
        <w:tc>
          <w:tcPr>
            <w:tcW w:type="dxa" w:w="3389"/>
            <w:vAlign w:val="top"/>
          </w:tcPr>
          <w:p>
            <w:r>
              <w:t>Bounds/Koordinaten; genaue Overloads Registry-basiert</w:t>
            </w:r>
          </w:p>
        </w:tc>
      </w:tr>
      <w:tr>
        <w:tc>
          <w:tcPr>
            <w:tcW w:type="dxa" w:w="3389"/>
            <w:vAlign w:val="top"/>
          </w:tcPr>
          <w:p>
            <w:r>
              <w:t>line(from, to)</w:t>
            </w:r>
          </w:p>
        </w:tc>
        <w:tc>
          <w:tcPr>
            <w:tcW w:type="dxa" w:w="3389"/>
            <w:vAlign w:val="top"/>
          </w:tcPr>
          <w:p>
            <w:r>
              <w:t>Line</w:t>
            </w:r>
          </w:p>
        </w:tc>
        <w:tc>
          <w:tcPr>
            <w:tcW w:type="dxa" w:w="3389"/>
            <w:vAlign w:val="top"/>
          </w:tcPr>
          <w:p>
            <w:r>
              <w:t>Point, Point</w:t>
            </w:r>
          </w:p>
        </w:tc>
      </w:tr>
      <w:tr>
        <w:tc>
          <w:tcPr>
            <w:tcW w:type="dxa" w:w="3389"/>
            <w:vAlign w:val="top"/>
          </w:tcPr>
          <w:p>
            <w:r>
              <w:t>path(points...)</w:t>
            </w:r>
          </w:p>
        </w:tc>
        <w:tc>
          <w:tcPr>
            <w:tcW w:type="dxa" w:w="3389"/>
            <w:vAlign w:val="top"/>
          </w:tcPr>
          <w:p>
            <w:r>
              <w:t>Path</w:t>
            </w:r>
          </w:p>
        </w:tc>
        <w:tc>
          <w:tcPr>
            <w:tcW w:type="dxa" w:w="3389"/>
            <w:vAlign w:val="top"/>
          </w:tcPr>
          <w:p>
            <w:r>
              <w:t>Points; optional Timing/Control-Daten</w:t>
            </w:r>
          </w:p>
        </w:tc>
      </w:tr>
      <w:tr>
        <w:tc>
          <w:tcPr>
            <w:tcW w:type="dxa" w:w="3389"/>
            <w:vAlign w:val="top"/>
          </w:tcPr>
          <w:p>
            <w:r>
              <w:t>circle(center, radius)</w:t>
            </w:r>
          </w:p>
        </w:tc>
        <w:tc>
          <w:tcPr>
            <w:tcW w:type="dxa" w:w="3389"/>
            <w:vAlign w:val="top"/>
          </w:tcPr>
          <w:p>
            <w:r>
              <w:t>Circle</w:t>
            </w:r>
          </w:p>
        </w:tc>
        <w:tc>
          <w:tcPr>
            <w:tcW w:type="dxa" w:w="3389"/>
            <w:vAlign w:val="top"/>
          </w:tcPr>
          <w:p>
            <w:r>
              <w:t>Point, Number</w:t>
            </w:r>
          </w:p>
        </w:tc>
      </w:tr>
      <w:tr>
        <w:tc>
          <w:tcPr>
            <w:tcW w:type="dxa" w:w="3389"/>
            <w:vAlign w:val="top"/>
          </w:tcPr>
          <w:p>
            <w:r>
              <w:t>rectangle(bounds)</w:t>
            </w:r>
          </w:p>
        </w:tc>
        <w:tc>
          <w:tcPr>
            <w:tcW w:type="dxa" w:w="3389"/>
            <w:vAlign w:val="top"/>
          </w:tcPr>
          <w:p>
            <w:r>
              <w:t>Rectangle</w:t>
            </w:r>
          </w:p>
        </w:tc>
        <w:tc>
          <w:tcPr>
            <w:tcW w:type="dxa" w:w="3389"/>
            <w:vAlign w:val="top"/>
          </w:tcPr>
          <w:p>
            <w:r>
              <w:t>Bounds</w:t>
            </w:r>
          </w:p>
        </w:tc>
      </w:tr>
      <w:tr>
        <w:tc>
          <w:tcPr>
            <w:tcW w:type="dxa" w:w="3389"/>
            <w:vAlign w:val="top"/>
          </w:tcPr>
          <w:p>
            <w:r>
              <w:t>triangle(p1, p2, p3)</w:t>
            </w:r>
          </w:p>
        </w:tc>
        <w:tc>
          <w:tcPr>
            <w:tcW w:type="dxa" w:w="3389"/>
            <w:vAlign w:val="top"/>
          </w:tcPr>
          <w:p>
            <w:r>
              <w:t>Triangle</w:t>
            </w:r>
          </w:p>
        </w:tc>
        <w:tc>
          <w:tcPr>
            <w:tcW w:type="dxa" w:w="3389"/>
            <w:vAlign w:val="top"/>
          </w:tcPr>
          <w:p>
            <w:r>
              <w:t>3× Point</w:t>
            </w:r>
          </w:p>
        </w:tc>
      </w:tr>
      <w:tr>
        <w:tc>
          <w:tcPr>
            <w:tcW w:type="dxa" w:w="3389"/>
            <w:vAlign w:val="top"/>
          </w:tcPr>
          <w:p>
            <w:r>
              <w:t>polygon(points)</w:t>
            </w:r>
          </w:p>
        </w:tc>
        <w:tc>
          <w:tcPr>
            <w:tcW w:type="dxa" w:w="3389"/>
            <w:vAlign w:val="top"/>
          </w:tcPr>
          <w:p>
            <w:r>
              <w:t>Polygon</w:t>
            </w:r>
          </w:p>
        </w:tc>
        <w:tc>
          <w:tcPr>
            <w:tcW w:type="dxa" w:w="3389"/>
            <w:vAlign w:val="top"/>
          </w:tcPr>
          <w:p>
            <w:r>
              <w:t>List&lt;Point&gt;</w:t>
            </w:r>
          </w:p>
        </w:tc>
      </w:tr>
    </w:tbl>
    <w:p>
      <w:pPr>
        <w:pStyle w:val="Heading2"/>
      </w:pPr>
      <w:r>
        <w:t>9.1 Path</w:t>
      </w:r>
    </w:p>
    <w:p>
      <w:r>
        <w:t>Path ist ein wiederverwendbarer Geometrie-/Bewegungswert. Mehrere Points in einem Path bedeuten nicht mehrere Finger, sondern eine geordnete Bahn eines Pointers.</w:t>
      </w:r>
    </w:p>
    <w:p>
      <w:pPr>
        <w:pStyle w:val="Code"/>
      </w:pPr>
      <w:r>
        <w:t>LET §route = path(</w:t>
      </w:r>
    </w:p>
    <w:p>
      <w:pPr>
        <w:pStyle w:val="Code"/>
      </w:pPr>
      <w:r>
        <w:t xml:space="preserve">    point(100, 200),</w:t>
      </w:r>
    </w:p>
    <w:p>
      <w:pPr>
        <w:pStyle w:val="Code"/>
      </w:pPr>
      <w:r>
        <w:t xml:space="preserve">    point(300, 400),</w:t>
      </w:r>
    </w:p>
    <w:p>
      <w:pPr>
        <w:pStyle w:val="Code"/>
      </w:pPr>
      <w:r>
        <w:t xml:space="preserve">    point(700, 500)</w:t>
      </w:r>
    </w:p>
    <w:p>
      <w:pPr>
        <w:pStyle w:val="Code"/>
      </w:pPr>
      <w:r>
        <w:t>)</w:t>
      </w:r>
    </w:p>
    <w:p>
      <w:pPr>
        <w:pStyle w:val="Code"/>
      </w:pPr>
      <w:r/>
    </w:p>
    <w:p>
      <w:pPr>
        <w:pStyle w:val="Code"/>
      </w:pPr>
      <w:r>
        <w:t>swipe(§route)</w:t>
      </w:r>
    </w:p>
    <w:p>
      <w:pPr>
        <w:pStyle w:val="Code"/>
      </w:pPr>
      <w:r>
        <w:t>draw(§route)</w:t>
      </w:r>
    </w:p>
    <w:p>
      <w:r>
        <w:t>Path-Punkte dürfen später Timing-, Hold-, Speed- und Control-/Bezier-Information tragen. Diese Daten gehören zum Path-Modell, nicht zu getrennten drawPath/swipePath-Datentypen.</w:t>
      </w:r>
    </w:p>
    <w:p>
      <w:pPr>
        <w:pStyle w:val="Heading1"/>
      </w:pPr>
      <w:r>
        <w:t>10. Input- und Gesture-API</w:t>
      </w:r>
    </w:p>
    <w:p>
      <w:pPr>
        <w:pStyle w:val="Heading2"/>
      </w:pPr>
      <w:r>
        <w:t>10.1 Click-Familie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Variante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Canonical Form</w:t>
            </w:r>
          </w:p>
        </w:tc>
        <w:tc>
          <w:tcPr>
            <w:tcW w:type="dxa" w:w="3389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3389"/>
            <w:vAlign w:val="top"/>
          </w:tcPr>
          <w:p>
            <w:r>
              <w:t>Single</w:t>
            </w:r>
          </w:p>
        </w:tc>
        <w:tc>
          <w:tcPr>
            <w:tcW w:type="dxa" w:w="3389"/>
            <w:vAlign w:val="top"/>
          </w:tcPr>
          <w:p>
            <w:r>
              <w:t>click(x, y) / click(pointRef)</w:t>
            </w:r>
          </w:p>
        </w:tc>
        <w:tc>
          <w:tcPr>
            <w:tcW w:type="dxa" w:w="3389"/>
            <w:vAlign w:val="top"/>
          </w:tcPr>
          <w:p>
            <w:r>
              <w:t>ein Tap</w:t>
            </w:r>
          </w:p>
        </w:tc>
      </w:tr>
      <w:tr>
        <w:tc>
          <w:tcPr>
            <w:tcW w:type="dxa" w:w="3389"/>
            <w:vAlign w:val="top"/>
          </w:tcPr>
          <w:p>
            <w:r>
              <w:t>Element</w:t>
            </w:r>
          </w:p>
        </w:tc>
        <w:tc>
          <w:tcPr>
            <w:tcW w:type="dxa" w:w="3389"/>
            <w:vAlign w:val="top"/>
          </w:tcPr>
          <w:p>
            <w:r>
              <w:t>clickElement(element)</w:t>
            </w:r>
          </w:p>
        </w:tc>
        <w:tc>
          <w:tcPr>
            <w:tcW w:type="dxa" w:w="3389"/>
            <w:vAlign w:val="top"/>
          </w:tcPr>
          <w:p>
            <w:r>
              <w:t>semantisches Ziel</w:t>
            </w:r>
          </w:p>
        </w:tc>
      </w:tr>
      <w:tr>
        <w:tc>
          <w:tcPr>
            <w:tcW w:type="dxa" w:w="3389"/>
            <w:vAlign w:val="top"/>
          </w:tcPr>
          <w:p>
            <w:r>
              <w:t>Text</w:t>
            </w:r>
          </w:p>
        </w:tc>
        <w:tc>
          <w:tcPr>
            <w:tcW w:type="dxa" w:w="3389"/>
            <w:vAlign w:val="top"/>
          </w:tcPr>
          <w:p>
            <w:r>
              <w:t>clickText(text)</w:t>
            </w:r>
          </w:p>
        </w:tc>
        <w:tc>
          <w:tcPr>
            <w:tcW w:type="dxa" w:w="3389"/>
            <w:vAlign w:val="top"/>
          </w:tcPr>
          <w:p>
            <w:r>
              <w:t>Textziel</w:t>
            </w:r>
          </w:p>
        </w:tc>
      </w:tr>
      <w:tr>
        <w:tc>
          <w:tcPr>
            <w:tcW w:type="dxa" w:w="3389"/>
            <w:vAlign w:val="top"/>
          </w:tcPr>
          <w:p>
            <w:r>
              <w:t>Image/Template</w:t>
            </w:r>
          </w:p>
        </w:tc>
        <w:tc>
          <w:tcPr>
            <w:tcW w:type="dxa" w:w="3389"/>
            <w:vAlign w:val="top"/>
          </w:tcPr>
          <w:p>
            <w:r>
              <w:t>clickImage(...), clickTemplate(...)</w:t>
            </w:r>
          </w:p>
        </w:tc>
        <w:tc>
          <w:tcPr>
            <w:tcW w:type="dxa" w:w="3389"/>
            <w:vAlign w:val="top"/>
          </w:tcPr>
          <w:p>
            <w:r>
              <w:t>Vision-Ziel</w:t>
            </w:r>
          </w:p>
        </w:tc>
      </w:tr>
      <w:tr>
        <w:tc>
          <w:tcPr>
            <w:tcW w:type="dxa" w:w="3389"/>
            <w:vAlign w:val="top"/>
          </w:tcPr>
          <w:p>
            <w:r>
              <w:t>MultiClick</w:t>
            </w:r>
          </w:p>
        </w:tc>
        <w:tc>
          <w:tcPr>
            <w:tcW w:type="dxa" w:w="3389"/>
            <w:vAlign w:val="top"/>
          </w:tcPr>
          <w:p>
            <w:r>
              <w:t>mClick(x, y, count, delay)</w:t>
            </w:r>
          </w:p>
        </w:tc>
        <w:tc>
          <w:tcPr>
            <w:tcW w:type="dxa" w:w="3389"/>
            <w:vAlign w:val="top"/>
          </w:tcPr>
          <w:p>
            <w:r>
              <w:t>mehrfacher Tap</w:t>
            </w:r>
          </w:p>
        </w:tc>
      </w:tr>
    </w:tbl>
    <w:p>
      <w:r>
        <w:t>double/triple können UI-Aliase sein; canonical Runtime-Modell bleibt MultiClick.</w:t>
      </w:r>
    </w:p>
    <w:p>
      <w:pPr>
        <w:pStyle w:val="Heading2"/>
      </w:pPr>
      <w:r>
        <w:t>10.2 Swipe und Single-Pointer Path</w:t>
      </w:r>
    </w:p>
    <w:p>
      <w:pPr>
        <w:pStyle w:val="Code"/>
      </w:pPr>
      <w:r>
        <w:t>swipe(§from, §to)</w:t>
      </w:r>
    </w:p>
    <w:p>
      <w:pPr>
        <w:pStyle w:val="Code"/>
      </w:pPr>
      <w:r>
        <w:t>swipe(§from, §to, duration = 600)</w:t>
      </w:r>
    </w:p>
    <w:p>
      <w:pPr>
        <w:pStyle w:val="Code"/>
      </w:pPr>
      <w:r>
        <w:t>swipe(§route)</w:t>
      </w:r>
    </w:p>
    <w:p>
      <w:r>
        <w:t>Ein Swipe ist eine ausgeführte Single-Pointer-Bewegung. Path ist der wiederverwendbare Wert, den Swipe konsumieren kann.</w:t>
      </w:r>
    </w:p>
    <w:p>
      <w:pPr>
        <w:pStyle w:val="Heading2"/>
      </w:pPr>
      <w:r>
        <w:t>10.3 Multi-Touch</w:t>
      </w:r>
    </w:p>
    <w:p>
      <w:r>
        <w:t>multi bezeichnet in EMScript mehrere Pointer innerhalb derselben Touch-Geste - nicht bloß 'mehrere Dinge'. Zeitliche Sequenzen vollständiger Gesten werden separat modelliert.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Begriff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Semantik</w:t>
            </w:r>
          </w:p>
        </w:tc>
      </w:tr>
      <w:tr>
        <w:tc>
          <w:tcPr>
            <w:tcW w:type="dxa" w:w="5083"/>
            <w:vAlign w:val="top"/>
          </w:tcPr>
          <w:p>
            <w:r>
              <w:t>Pinch</w:t>
            </w:r>
          </w:p>
        </w:tc>
        <w:tc>
          <w:tcPr>
            <w:tcW w:type="dxa" w:w="5083"/>
            <w:vAlign w:val="top"/>
          </w:tcPr>
          <w:p>
            <w:r>
              <w:t>parametrisierte Zwei-Finger-Pinch-Geste; genaue Richtungssemantik vor Freeze prüfen</w:t>
            </w:r>
          </w:p>
        </w:tc>
      </w:tr>
      <w:tr>
        <w:tc>
          <w:tcPr>
            <w:tcW w:type="dxa" w:w="5083"/>
            <w:vAlign w:val="top"/>
          </w:tcPr>
          <w:p>
            <w:r>
              <w:t>Push</w:t>
            </w:r>
          </w:p>
        </w:tc>
        <w:tc>
          <w:tcPr>
            <w:tcW w:type="dxa" w:w="5083"/>
            <w:vAlign w:val="top"/>
          </w:tcPr>
          <w:p>
            <w:r>
              <w:t>zwei Finger radial auseinander</w:t>
            </w:r>
          </w:p>
        </w:tc>
      </w:tr>
      <w:tr>
        <w:tc>
          <w:tcPr>
            <w:tcW w:type="dxa" w:w="5083"/>
            <w:vAlign w:val="top"/>
          </w:tcPr>
          <w:p>
            <w:r>
              <w:t>Pull</w:t>
            </w:r>
          </w:p>
        </w:tc>
        <w:tc>
          <w:tcPr>
            <w:tcW w:type="dxa" w:w="5083"/>
            <w:vAlign w:val="top"/>
          </w:tcPr>
          <w:p>
            <w:r>
              <w:t>zwei Finger radial zusammen</w:t>
            </w:r>
          </w:p>
        </w:tc>
      </w:tr>
      <w:tr>
        <w:tc>
          <w:tcPr>
            <w:tcW w:type="dxa" w:w="5083"/>
            <w:vAlign w:val="top"/>
          </w:tcPr>
          <w:p>
            <w:r>
              <w:t>Pan</w:t>
            </w:r>
          </w:p>
        </w:tc>
        <w:tc>
          <w:tcPr>
            <w:tcW w:type="dxa" w:w="5083"/>
            <w:vAlign w:val="top"/>
          </w:tcPr>
          <w:p>
            <w:r>
              <w:t>zwei Finger ungefähr parallel verschieben</w:t>
            </w:r>
          </w:p>
        </w:tc>
      </w:tr>
      <w:tr>
        <w:tc>
          <w:tcPr>
            <w:tcW w:type="dxa" w:w="5083"/>
            <w:vAlign w:val="top"/>
          </w:tcPr>
          <w:p>
            <w:r>
              <w:t>Rotate</w:t>
            </w:r>
          </w:p>
        </w:tc>
        <w:tc>
          <w:tcPr>
            <w:tcW w:type="dxa" w:w="5083"/>
            <w:vAlign w:val="top"/>
          </w:tcPr>
          <w:p>
            <w:r>
              <w:t>zwei Finger um ein Zentrum drehen</w:t>
            </w:r>
          </w:p>
        </w:tc>
      </w:tr>
      <w:tr>
        <w:tc>
          <w:tcPr>
            <w:tcW w:type="dxa" w:w="5083"/>
            <w:vAlign w:val="top"/>
          </w:tcPr>
          <w:p>
            <w:r>
              <w:t>Custom</w:t>
            </w:r>
          </w:p>
        </w:tc>
        <w:tc>
          <w:tcPr>
            <w:tcW w:type="dxa" w:w="5083"/>
            <w:vAlign w:val="top"/>
          </w:tcPr>
          <w:p>
            <w:r>
              <w:t>freie MultiPath-/TouchSequence</w:t>
            </w:r>
          </w:p>
        </w:tc>
      </w:tr>
    </w:tbl>
    <w:p>
      <w:pPr>
        <w:pStyle w:val="Code"/>
      </w:pPr>
      <w:r>
        <w:t>push(§center, startDistance = 40, endDistance = 180, duration = 500)</w:t>
      </w:r>
    </w:p>
    <w:p>
      <w:pPr>
        <w:pStyle w:val="Code"/>
      </w:pPr>
      <w:r>
        <w:t>pull(§center, startDistance = 180, endDistance = 40, duration = 500)</w:t>
      </w:r>
    </w:p>
    <w:p>
      <w:pPr>
        <w:pStyle w:val="Code"/>
      </w:pPr>
      <w:r>
        <w:t>pan(§from, §to, spacing = 80, duration = 500)</w:t>
      </w:r>
    </w:p>
    <w:p>
      <w:pPr>
        <w:pStyle w:val="Code"/>
      </w:pPr>
      <w:r>
        <w:t>rotate(§center, angle = 90, radius = 80, duration = 600)</w:t>
      </w:r>
    </w:p>
    <w:p>
      <w:r>
        <w:t>Positive/negative Winkelrichtung muss vor v1-Freeze exakt normiert werden. 'zoom' ist kein canonical Touch-Grundbefehl; Push/Pull beschreiben die Fingerbewegung statt der angenommenen App-Wirkung.</w:t>
      </w:r>
    </w:p>
    <w:p>
      <w:pPr>
        <w:pStyle w:val="Heading2"/>
      </w:pPr>
      <w:r>
        <w:t>10.4 MultiPath, Parallelität, Offset und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Struktur</w:t>
            </w:r>
          </w:p>
        </w:tc>
        <w:tc>
          <w:tcPr>
            <w:tcW w:type="dxa" w:w="5083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5083"/>
            <w:vAlign w:val="top"/>
          </w:tcPr>
          <w:p>
            <w:r>
              <w:t>Point</w:t>
            </w:r>
          </w:p>
        </w:tc>
        <w:tc>
          <w:tcPr>
            <w:tcW w:type="dxa" w:w="5083"/>
            <w:vAlign w:val="top"/>
          </w:tcPr>
          <w:p>
            <w:r>
              <w:t>ein Ort</w:t>
            </w:r>
          </w:p>
        </w:tc>
      </w:tr>
      <w:tr>
        <w:tc>
          <w:tcPr>
            <w:tcW w:type="dxa" w:w="5083"/>
            <w:vAlign w:val="top"/>
          </w:tcPr>
          <w:p>
            <w:r>
              <w:t>Path</w:t>
            </w:r>
          </w:p>
        </w:tc>
        <w:tc>
          <w:tcPr>
            <w:tcW w:type="dxa" w:w="5083"/>
            <w:vAlign w:val="top"/>
          </w:tcPr>
          <w:p>
            <w:r>
              <w:t>mehrere Points eines Pointers über die Zeit</w:t>
            </w:r>
          </w:p>
        </w:tc>
      </w:tr>
      <w:tr>
        <w:tc>
          <w:tcPr>
            <w:tcW w:type="dxa" w:w="5083"/>
            <w:vAlign w:val="top"/>
          </w:tcPr>
          <w:p>
            <w:r>
              <w:t>MultiPath</w:t>
            </w:r>
          </w:p>
        </w:tc>
        <w:tc>
          <w:tcPr>
            <w:tcW w:type="dxa" w:w="5083"/>
            <w:vAlign w:val="top"/>
          </w:tcPr>
          <w:p>
            <w:r>
              <w:t>mehrere Pointer-Paths innerhalb einer Geste</w:t>
            </w:r>
          </w:p>
        </w:tc>
      </w:tr>
      <w:tr>
        <w:tc>
          <w:tcPr>
            <w:tcW w:type="dxa" w:w="5083"/>
            <w:vAlign w:val="top"/>
          </w:tcPr>
          <w:p>
            <w:r>
              <w:t>offset</w:t>
            </w:r>
          </w:p>
        </w:tc>
        <w:tc>
          <w:tcPr>
            <w:tcW w:type="dxa" w:w="5083"/>
            <w:vAlign w:val="top"/>
          </w:tcPr>
          <w:p>
            <w:r>
              <w:t>Startversatz eines Pointer-Paths innerhalb MultiPath</w:t>
            </w:r>
          </w:p>
        </w:tc>
      </w:tr>
      <w:tr>
        <w:tc>
          <w:tcPr>
            <w:tcW w:type="dxa" w:w="5083"/>
            <w:vAlign w:val="top"/>
          </w:tcPr>
          <w:p>
            <w:r>
              <w:t>Sequence</w:t>
            </w:r>
          </w:p>
        </w:tc>
        <w:tc>
          <w:tcPr>
            <w:tcW w:type="dxa" w:w="5083"/>
            <w:vAlign w:val="top"/>
          </w:tcPr>
          <w:p>
            <w:r>
              <w:t>mehrere vollständige Gesten/Aktionen nacheinander</w:t>
            </w:r>
          </w:p>
        </w:tc>
      </w:tr>
    </w:tbl>
    <w:p>
      <w:pPr>
        <w:pStyle w:val="Code"/>
      </w:pPr>
      <w:r>
        <w:t>multiSwipe.build("threeFinger")</w:t>
      </w:r>
    </w:p>
    <w:p>
      <w:pPr>
        <w:pStyle w:val="Code"/>
      </w:pPr>
      <w:r>
        <w:t>multiSwipe.add(§path1)</w:t>
      </w:r>
    </w:p>
    <w:p>
      <w:pPr>
        <w:pStyle w:val="Code"/>
      </w:pPr>
      <w:r>
        <w:t>multiSwipe.add(§path2, offset = 100)</w:t>
      </w:r>
    </w:p>
    <w:p>
      <w:pPr>
        <w:pStyle w:val="Code"/>
      </w:pPr>
      <w:r>
        <w:t>multiSwipe.add(§path3, offset = 200)</w:t>
      </w:r>
    </w:p>
    <w:p>
      <w:pPr>
        <w:pStyle w:val="Code"/>
      </w:pPr>
      <w:r>
        <w:t>multiSwipe.go("threeFinger")</w:t>
      </w:r>
    </w:p>
    <w:p>
      <w:r>
        <w:t>Der Builder ist eine deklarative Convenience-Schicht. Die Runtime sollte letztlich Single Path und MultiPath mit Pointer-Liste, Timing und StartOffsets ausführen können.</w:t>
      </w:r>
    </w:p>
    <w:p>
      <w:pPr>
        <w:pStyle w:val="Heading2"/>
      </w:pPr>
      <w:r>
        <w:t>10.5 Low-Level Touch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API</w:t>
            </w:r>
          </w:p>
        </w:tc>
        <w:tc>
          <w:tcPr>
            <w:tcW w:type="dxa" w:w="5083"/>
          </w:tcPr>
          <w:p>
            <w:r>
              <w:rPr>
                <w:b/>
              </w:rPr>
              <w:t>Rolle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touch.single(...)</w:t>
            </w:r>
          </w:p>
        </w:tc>
        <w:tc>
          <w:tcPr>
            <w:tcW w:type="dxa" w:w="5083"/>
            <w:vAlign w:val="top"/>
          </w:tcPr>
          <w:p>
            <w:r>
              <w:t>Low-Level Single Pointer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touch.multi(...)</w:t>
            </w:r>
          </w:p>
        </w:tc>
        <w:tc>
          <w:tcPr>
            <w:tcW w:type="dxa" w:w="5083"/>
            <w:vAlign w:val="top"/>
          </w:tcPr>
          <w:p>
            <w:r>
              <w:t>Low-Level Multi Pointer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touch.down(...)</w:t>
            </w:r>
          </w:p>
        </w:tc>
        <w:tc>
          <w:tcPr>
            <w:tcW w:type="dxa" w:w="5083"/>
            <w:vAlign w:val="top"/>
          </w:tcPr>
          <w:p>
            <w:r>
              <w:t>Pointer down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touch.move(...)</w:t>
            </w:r>
          </w:p>
        </w:tc>
        <w:tc>
          <w:tcPr>
            <w:tcW w:type="dxa" w:w="5083"/>
            <w:vAlign w:val="top"/>
          </w:tcPr>
          <w:p>
            <w:r>
              <w:t>Pointer move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touch.up(...)</w:t>
            </w:r>
          </w:p>
        </w:tc>
        <w:tc>
          <w:tcPr>
            <w:tcW w:type="dxa" w:w="5083"/>
            <w:vAlign w:val="top"/>
          </w:tcPr>
          <w:p>
            <w:r>
              <w:t>Pointer up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touch.dispatch(...)</w:t>
            </w:r>
          </w:p>
        </w:tc>
        <w:tc>
          <w:tcPr>
            <w:tcW w:type="dxa" w:w="5083"/>
            <w:vAlign w:val="top"/>
          </w:tcPr>
          <w:p>
            <w:r>
              <w:t>zusammengesetzte Dispatch-Ausführung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touch.reset()</w:t>
            </w:r>
          </w:p>
        </w:tc>
        <w:tc>
          <w:tcPr>
            <w:tcW w:type="dxa" w:w="5083"/>
            <w:vAlign w:val="top"/>
          </w:tcPr>
          <w:p>
            <w:r>
              <w:t>Touch-State zurücksetzen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touch.swipe(...)</w:t>
            </w:r>
          </w:p>
        </w:tc>
        <w:tc>
          <w:tcPr>
            <w:tcW w:type="dxa" w:w="5083"/>
            <w:vAlign w:val="top"/>
          </w:tcPr>
          <w:p>
            <w:r>
              <w:t>Low-Level Swipe</w:t>
            </w:r>
          </w:p>
        </w:tc>
      </w:tr>
      <w:tr>
        <w:tc>
          <w:tcPr>
            <w:tcW w:type="dxa" w:w="5083"/>
            <w:vAlign w:val="top"/>
          </w:tcPr>
          <w:p>
            <w:r>
              <w:t>touch.getBetween(...)</w:t>
            </w:r>
          </w:p>
        </w:tc>
        <w:tc>
          <w:tcPr>
            <w:tcW w:type="dxa" w:w="5083"/>
            <w:vAlign w:val="top"/>
          </w:tcPr>
          <w:p>
            <w:r>
              <w:t>Hilfswert zwischen Punkten</w:t>
            </w:r>
          </w:p>
        </w:tc>
      </w:tr>
    </w:tbl>
    <w:p>
      <w:r>
        <w:t>High-Level Gesten werden bevorzugt; Low-Level Touch ist Escape Hatch für Spezialfälle.</w:t>
      </w:r>
    </w:p>
    <w:p>
      <w:pPr>
        <w:pStyle w:val="Heading1"/>
      </w:pPr>
      <w:r>
        <w:t>11. Perception API</w:t>
      </w:r>
    </w:p>
    <w:p>
      <w:r>
        <w:t>Perception-Aufrufe sind Queries: Sie beobachten oder suchen, statt die Ziel-App unmittelbar zu mutieren. Provider (A11y/OCR/OpenCV/YOLO usw.) werden über Capability/Provider-Auflösung gebunden.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Familie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Varianten / Ziele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Typischer Output</w:t>
            </w:r>
          </w:p>
        </w:tc>
      </w:tr>
      <w:tr>
        <w:tc>
          <w:tcPr>
            <w:tcW w:type="dxa" w:w="3389"/>
            <w:vAlign w:val="top"/>
          </w:tcPr>
          <w:p>
            <w:r>
              <w:t>SCAN</w:t>
            </w:r>
          </w:p>
        </w:tc>
        <w:tc>
          <w:tcPr>
            <w:tcW w:type="dxa" w:w="3389"/>
            <w:vAlign w:val="top"/>
          </w:tcPr>
          <w:p>
            <w:r>
              <w:t>Element Tree / Screen / Region</w:t>
            </w:r>
          </w:p>
        </w:tc>
        <w:tc>
          <w:tcPr>
            <w:tcW w:type="dxa" w:w="3389"/>
            <w:vAlign w:val="top"/>
          </w:tcPr>
          <w:p>
            <w:r>
              <w:t>Observation/SearchResult</w:t>
            </w:r>
          </w:p>
        </w:tc>
      </w:tr>
      <w:tr>
        <w:tc>
          <w:tcPr>
            <w:tcW w:type="dxa" w:w="3389"/>
            <w:vAlign w:val="top"/>
          </w:tcPr>
          <w:p>
            <w:r>
              <w:t>FIND</w:t>
            </w:r>
          </w:p>
        </w:tc>
        <w:tc>
          <w:tcPr>
            <w:tcW w:type="dxa" w:w="3389"/>
            <w:vAlign w:val="top"/>
          </w:tcPr>
          <w:p>
            <w:r>
              <w:t>Text / Element / Image / Template / Object / Color / Pixel</w:t>
            </w:r>
          </w:p>
        </w:tc>
        <w:tc>
          <w:tcPr>
            <w:tcW w:type="dxa" w:w="3389"/>
            <w:vAlign w:val="top"/>
          </w:tcPr>
          <w:p>
            <w:r>
              <w:t>Match/SearchResult</w:t>
            </w:r>
          </w:p>
        </w:tc>
      </w:tr>
      <w:tr>
        <w:tc>
          <w:tcPr>
            <w:tcW w:type="dxa" w:w="3389"/>
            <w:vAlign w:val="top"/>
          </w:tcPr>
          <w:p>
            <w:r>
              <w:t>MATCH</w:t>
            </w:r>
          </w:p>
        </w:tc>
        <w:tc>
          <w:tcPr>
            <w:tcW w:type="dxa" w:w="3389"/>
            <w:vAlign w:val="top"/>
          </w:tcPr>
          <w:p>
            <w:r>
              <w:t>Template / Image / Element</w:t>
            </w:r>
          </w:p>
        </w:tc>
        <w:tc>
          <w:tcPr>
            <w:tcW w:type="dxa" w:w="3389"/>
            <w:vAlign w:val="top"/>
          </w:tcPr>
          <w:p>
            <w:r>
              <w:t>Match/Bool/Score je Contract</w:t>
            </w:r>
          </w:p>
        </w:tc>
      </w:tr>
      <w:tr>
        <w:tc>
          <w:tcPr>
            <w:tcW w:type="dxa" w:w="3389"/>
            <w:vAlign w:val="top"/>
          </w:tcPr>
          <w:p>
            <w:r>
              <w:t>WAIT_FOR</w:t>
            </w:r>
          </w:p>
        </w:tc>
        <w:tc>
          <w:tcPr>
            <w:tcW w:type="dxa" w:w="3389"/>
            <w:vAlign w:val="top"/>
          </w:tcPr>
          <w:p>
            <w:r>
              <w:t>Element / Text / Template / Condition</w:t>
            </w:r>
          </w:p>
        </w:tc>
        <w:tc>
          <w:tcPr>
            <w:tcW w:type="dxa" w:w="3389"/>
            <w:vAlign w:val="top"/>
          </w:tcPr>
          <w:p>
            <w:r>
              <w:t>typisierter Treffer oder Timeout</w:t>
            </w:r>
          </w:p>
        </w:tc>
      </w:tr>
    </w:tbl>
    <w:p>
      <w:pPr>
        <w:pStyle w:val="Code"/>
      </w:pPr>
      <w:r>
        <w:t>scanElementTree()</w:t>
      </w:r>
    </w:p>
    <w:p>
      <w:pPr>
        <w:pStyle w:val="Code"/>
      </w:pPr>
      <w:r>
        <w:t>findText("Login")</w:t>
      </w:r>
    </w:p>
    <w:p>
      <w:pPr>
        <w:pStyle w:val="Code"/>
      </w:pPr>
      <w:r>
        <w:t>findTemplate(§template, region = §loginRegion)</w:t>
      </w:r>
    </w:p>
    <w:p>
      <w:pPr>
        <w:pStyle w:val="Code"/>
      </w:pPr>
      <w:r>
        <w:t>waitForTemplate(§template, timeout = 3000)</w:t>
      </w:r>
    </w:p>
    <w:p>
      <w:r>
        <w:t>Konkrete Rückgabetypen und Overloads werden in der Command Registry festgeschrieben; keine zweite, implizite Wahrheit in Blockdefinitionen.</w:t>
      </w:r>
    </w:p>
    <w:p>
      <w:pPr>
        <w:pStyle w:val="Heading1"/>
      </w:pPr>
      <w:r>
        <w:t>12. Draw / Overlay API</w:t>
      </w:r>
    </w:p>
    <w:p>
      <w:r>
        <w:t>DRAW ist eine Action-Familie. Geometrie bleibt Value. Ein Block kann per Dropdown Line/Path/Rectangle/Circle/Triangle/Polygon/Text/Image wählen und seine Slots mutieren.</w:t>
      </w:r>
    </w:p>
    <w:p>
      <w:pPr>
        <w:pStyle w:val="Code"/>
      </w:pPr>
      <w:r>
        <w:t>LET §r = rectangle(bounds(100, 100, 400, 300))</w:t>
      </w:r>
    </w:p>
    <w:p>
      <w:pPr>
        <w:pStyle w:val="Code"/>
      </w:pPr>
      <w:r>
        <w:t>draw(§r)</w:t>
      </w:r>
    </w:p>
    <w:p>
      <w:pPr>
        <w:pStyle w:val="Code"/>
      </w:pPr>
      <w:r/>
    </w:p>
    <w:p>
      <w:pPr>
        <w:pStyle w:val="Code"/>
      </w:pPr>
      <w:r>
        <w:t>draw.circle(§center, 50)</w:t>
      </w:r>
    </w:p>
    <w:p>
      <w:pPr>
        <w:pStyle w:val="Code"/>
      </w:pPr>
      <w:r>
        <w:t>draw.text("Target", position = §center)</w:t>
      </w:r>
    </w:p>
    <w:p>
      <w:r>
        <w:t>Vor v1-Freeze ist festzulegen, ob draw(value) die alleinige canonical Form wird und draw.circle()/draw.rect() nur Convenience/Aliase sind. Doppelte kanonische Wahrheiten sind zu vermeiden.</w:t>
      </w:r>
    </w:p>
    <w:p>
      <w:pPr>
        <w:pStyle w:val="Heading1"/>
      </w:pPr>
      <w:r>
        <w:t>13. Transform und Animation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Familie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Varianten</w:t>
            </w:r>
          </w:p>
        </w:tc>
      </w:tr>
      <w:tr>
        <w:tc>
          <w:tcPr>
            <w:tcW w:type="dxa" w:w="5083"/>
            <w:vAlign w:val="top"/>
          </w:tcPr>
          <w:p>
            <w:r>
              <w:t>TRANSFORM</w:t>
            </w:r>
          </w:p>
        </w:tc>
        <w:tc>
          <w:tcPr>
            <w:tcW w:type="dxa" w:w="5083"/>
            <w:vAlign w:val="top"/>
          </w:tcPr>
          <w:p>
            <w:r>
              <w:t>move, translate, rotate, scale, alpha, resize</w:t>
            </w:r>
          </w:p>
        </w:tc>
      </w:tr>
      <w:tr>
        <w:tc>
          <w:tcPr>
            <w:tcW w:type="dxa" w:w="5083"/>
            <w:vAlign w:val="top"/>
          </w:tcPr>
          <w:p>
            <w:r>
              <w:t>ANIMATE</w:t>
            </w:r>
          </w:p>
        </w:tc>
        <w:tc>
          <w:tcPr>
            <w:tcW w:type="dxa" w:w="5083"/>
            <w:vAlign w:val="top"/>
          </w:tcPr>
          <w:p>
            <w:r>
              <w:t>move, rotate, scale, alpha, path, sequence</w:t>
            </w:r>
          </w:p>
        </w:tc>
      </w:tr>
    </w:tbl>
    <w:p>
      <w:pPr>
        <w:pStyle w:val="Code"/>
      </w:pPr>
      <w:r>
        <w:t>move(§shape, point(500, 700))</w:t>
      </w:r>
    </w:p>
    <w:p>
      <w:pPr>
        <w:pStyle w:val="Code"/>
      </w:pPr>
      <w:r>
        <w:t>alpha(§shape, 0.5)</w:t>
      </w:r>
    </w:p>
    <w:p>
      <w:pPr>
        <w:pStyle w:val="Code"/>
      </w:pPr>
      <w:r>
        <w:t>animate.move(§shape, point(500, 700), duration = 400)</w:t>
      </w:r>
    </w:p>
    <w:p>
      <w:pPr>
        <w:pStyle w:val="Code"/>
      </w:pPr>
      <w:r>
        <w:t>animate.path(§shape, §route, duration = 1200)</w:t>
      </w:r>
    </w:p>
    <w:p>
      <w:r>
        <w:t>Transform beschreibt Zustandsänderung; Animate beschreibt zeitliche Transition. ShapeMaker definiert Aussehen/Komposition, EMScript steuert Verwendung und Laufzeit.</w:t>
      </w:r>
    </w:p>
    <w:p>
      <w:pPr>
        <w:pStyle w:val="Heading1"/>
      </w:pPr>
      <w:r>
        <w:t>14. ShapeMaker-Sprachgrenze</w:t>
      </w:r>
    </w:p>
    <w:p>
      <w:r>
        <w:t>ShapeMaker ist eine eigene deklarative Sprachreferenz, nutzt aber dasselbe Geometry-/Shape-Wertemodell. ShapeMaker darf nicht als zufällige zweite Sammlung von EMScript-Runtime-Commands wachsen.</w:t>
      </w:r>
    </w:p>
    <w:p>
      <w:pPr>
        <w:pStyle w:val="Code"/>
      </w:pPr>
      <w:r>
        <w:t>ShapeMaker DSL</w:t>
      </w:r>
    </w:p>
    <w:p>
      <w:pPr>
        <w:pStyle w:val="Code"/>
      </w:pPr>
      <w:r>
        <w:t xml:space="preserve">    -&gt; ShapeDefinition</w:t>
      </w:r>
    </w:p>
    <w:p>
      <w:pPr>
        <w:pStyle w:val="Code"/>
      </w:pPr>
      <w:r>
        <w:t xml:space="preserve">    -&gt; EMScript Value/Resource</w:t>
      </w:r>
    </w:p>
    <w:p>
      <w:pPr>
        <w:pStyle w:val="Code"/>
      </w:pPr>
      <w:r>
        <w:t xml:space="preserve">    -&gt; Overlay Renderer / Runtime</w:t>
      </w:r>
    </w:p>
    <w:p>
      <w:r>
        <w:t>Gemeinsame Werte: Point, Size, Bounds, Path, Line, Circle, Rectangle, Triangle, Polygon, Color, Transform. EMScript beschreibt 'was passiert'; ShapeMaker beschreibt 'was ist es / wie sieht es aus'.</w:t>
      </w:r>
    </w:p>
    <w:p>
      <w:pPr>
        <w:pStyle w:val="Heading1"/>
      </w:pPr>
      <w:r>
        <w:t>15. Timing und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API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Semantik</w:t>
            </w:r>
          </w:p>
        </w:tc>
      </w:tr>
      <w:tr>
        <w:tc>
          <w:tcPr>
            <w:tcW w:type="dxa" w:w="5083"/>
            <w:vAlign w:val="top"/>
          </w:tcPr>
          <w:p>
            <w:r>
              <w:t>wait(ms)</w:t>
            </w:r>
          </w:p>
        </w:tc>
        <w:tc>
          <w:tcPr>
            <w:tcW w:type="dxa" w:w="5083"/>
            <w:vAlign w:val="top"/>
          </w:tcPr>
          <w:p>
            <w:r>
              <w:t>Runtime pausieren; canonical Wartebefehl</w:t>
            </w:r>
          </w:p>
        </w:tc>
      </w:tr>
      <w:tr>
        <w:tc>
          <w:tcPr>
            <w:tcW w:type="dxa" w:w="5083"/>
            <w:vAlign w:val="top"/>
          </w:tcPr>
          <w:p>
            <w:r>
              <w:t>beep(...)</w:t>
            </w:r>
          </w:p>
        </w:tc>
        <w:tc>
          <w:tcPr>
            <w:tcW w:type="dxa" w:w="5083"/>
            <w:vAlign w:val="top"/>
          </w:tcPr>
          <w:p>
            <w:r>
              <w:t>Ton/Feedback</w:t>
            </w:r>
          </w:p>
        </w:tc>
      </w:tr>
      <w:tr>
        <w:tc>
          <w:tcPr>
            <w:tcW w:type="dxa" w:w="5083"/>
            <w:vAlign w:val="top"/>
          </w:tcPr>
          <w:p>
            <w:r>
              <w:t>vibrate(...)</w:t>
            </w:r>
          </w:p>
        </w:tc>
        <w:tc>
          <w:tcPr>
            <w:tcW w:type="dxa" w:w="5083"/>
            <w:vAlign w:val="top"/>
          </w:tcPr>
          <w:p>
            <w:r>
              <w:t>Vibration</w:t>
            </w:r>
          </w:p>
        </w:tc>
      </w:tr>
      <w:tr>
        <w:tc>
          <w:tcPr>
            <w:tcW w:type="dxa" w:w="5083"/>
            <w:vAlign w:val="top"/>
          </w:tcPr>
          <w:p>
            <w:r>
              <w:t>sound(...)</w:t>
            </w:r>
          </w:p>
        </w:tc>
        <w:tc>
          <w:tcPr>
            <w:tcW w:type="dxa" w:w="5083"/>
            <w:vAlign w:val="top"/>
          </w:tcPr>
          <w:p>
            <w:r>
              <w:t>Audio/Feedback, sofern Registry definiert</w:t>
            </w:r>
          </w:p>
        </w:tc>
      </w:tr>
    </w:tbl>
    <w:p>
      <w:r>
        <w:t>Für Beep-/Song-Sequenzen gilt wait() als Wartebefehl; nicht dokumentierte sleep()-Aliase sind nicht canonical.</w:t>
      </w:r>
    </w:p>
    <w:p>
      <w:pPr>
        <w:pStyle w:val="Heading1"/>
      </w:pPr>
      <w:r>
        <w:t>16. Provider-Namespaces</w:t>
      </w:r>
    </w:p>
    <w:p>
      <w:r>
        <w:t>Provider-Funktionen verwenden qualifizierte Namen und bleiben Capability-basiert. Die Sprachgrammatik ändert sich nicht pro Provider.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Namespace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Domäne / Beispiele</w:t>
            </w:r>
          </w:p>
        </w:tc>
      </w:tr>
      <w:tr>
        <w:tc>
          <w:tcPr>
            <w:tcW w:type="dxa" w:w="5083"/>
            <w:vAlign w:val="top"/>
          </w:tcPr>
          <w:p>
            <w:r>
              <w:t>tasker.*</w:t>
            </w:r>
          </w:p>
        </w:tc>
        <w:tc>
          <w:tcPr>
            <w:tcW w:type="dxa" w:w="5083"/>
            <w:vAlign w:val="top"/>
          </w:tcPr>
          <w:p>
            <w:r>
              <w:t>Tasker Actions, Events, Variablen, Profile</w:t>
            </w:r>
          </w:p>
        </w:tc>
      </w:tr>
      <w:tr>
        <w:tc>
          <w:tcPr>
            <w:tcW w:type="dxa" w:w="5083"/>
            <w:vAlign w:val="top"/>
          </w:tcPr>
          <w:p>
            <w:r>
              <w:t>shizuku.*</w:t>
            </w:r>
          </w:p>
        </w:tc>
        <w:tc>
          <w:tcPr>
            <w:tcW w:type="dxa" w:w="5083"/>
            <w:vAlign w:val="top"/>
          </w:tcPr>
          <w:p>
            <w:r>
              <w:t>privilegierte Android-Funktionen über Provider</w:t>
            </w:r>
          </w:p>
        </w:tc>
      </w:tr>
      <w:tr>
        <w:tc>
          <w:tcPr>
            <w:tcW w:type="dxa" w:w="5083"/>
            <w:vAlign w:val="top"/>
          </w:tcPr>
          <w:p>
            <w:r>
              <w:t>termux.*</w:t>
            </w:r>
          </w:p>
        </w:tc>
        <w:tc>
          <w:tcPr>
            <w:tcW w:type="dxa" w:w="5083"/>
            <w:vAlign w:val="top"/>
          </w:tcPr>
          <w:p>
            <w:r>
              <w:t>Termux Command Provider</w:t>
            </w:r>
          </w:p>
        </w:tc>
      </w:tr>
      <w:tr>
        <w:tc>
          <w:tcPr>
            <w:tcW w:type="dxa" w:w="5083"/>
            <w:vAlign w:val="top"/>
          </w:tcPr>
          <w:p>
            <w:r>
              <w:t>browser.* / customTab.*</w:t>
            </w:r>
          </w:p>
        </w:tc>
        <w:tc>
          <w:tcPr>
            <w:tcW w:type="dxa" w:w="5083"/>
            <w:vAlign w:val="top"/>
          </w:tcPr>
          <w:p>
            <w:r>
              <w:t>Browser-/Custom-Tab-Navigation und Callbacks</w:t>
            </w:r>
          </w:p>
        </w:tc>
      </w:tr>
      <w:tr>
        <w:tc>
          <w:tcPr>
            <w:tcW w:type="dxa" w:w="5083"/>
            <w:vAlign w:val="top"/>
          </w:tcPr>
          <w:p>
            <w:r>
              <w:t>vt2vt.*</w:t>
            </w:r>
          </w:p>
        </w:tc>
        <w:tc>
          <w:tcPr>
            <w:tcW w:type="dxa" w:w="5083"/>
            <w:vAlign w:val="top"/>
          </w:tcPr>
          <w:p>
            <w:r>
              <w:t>Remote Capability / Cross-Device</w:t>
            </w:r>
          </w:p>
        </w:tc>
      </w:tr>
      <w:tr>
        <w:tc>
          <w:tcPr>
            <w:tcW w:type="dxa" w:w="5083"/>
            <w:vAlign w:val="top"/>
          </w:tcPr>
          <w:p>
            <w:r>
              <w:t>chart.*</w:t>
            </w:r>
          </w:p>
        </w:tc>
        <w:tc>
          <w:tcPr>
            <w:tcW w:type="dxa" w:w="5083"/>
            <w:vAlign w:val="top"/>
          </w:tcPr>
          <w:p>
            <w:r>
              <w:t>ChartGraph/AGGR Visualisierung</w:t>
            </w:r>
          </w:p>
        </w:tc>
      </w:tr>
      <w:tr>
        <w:tc>
          <w:tcPr>
            <w:tcW w:type="dxa" w:w="5083"/>
            <w:vAlign w:val="top"/>
          </w:tcPr>
          <w:p>
            <w:r>
              <w:t>scrcpy.*</w:t>
            </w:r>
          </w:p>
        </w:tc>
        <w:tc>
          <w:tcPr>
            <w:tcW w:type="dxa" w:w="5083"/>
            <w:vAlign w:val="top"/>
          </w:tcPr>
          <w:p>
            <w:r>
              <w:t>Remote/Device Provider, sofern registriert</w:t>
            </w:r>
          </w:p>
        </w:tc>
      </w:tr>
    </w:tbl>
    <w:p>
      <w:r>
        <w:t>Konkrete Provider-Kommandos gehören in dieselbe Command Registry mit canonicalName, aliases, parameters, returnType, capability, providerRequirements, sinceVersion und deprecation metadata.</w:t>
      </w:r>
    </w:p>
    <w:p>
      <w:pPr>
        <w:pStyle w:val="Heading1"/>
      </w:pPr>
      <w:r>
        <w:t>17. Projection Directives (@)</w:t>
      </w:r>
    </w:p>
    <w:p>
      <w:r>
        <w:t>Directives sind persistente Editor-/Projektionsmetadaten. Invariante: Entfernt man sämtliche @-Directives, muss das Runtime-Verhalten exakt gleich bleiben.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Directive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Wirkung</w:t>
            </w:r>
          </w:p>
        </w:tc>
      </w:tr>
      <w:tr>
        <w:tc>
          <w:tcPr>
            <w:tcW w:type="dxa" w:w="5083"/>
            <w:vAlign w:val="top"/>
          </w:tcPr>
          <w:p>
            <w:r>
              <w:t>@marker("name")</w:t>
            </w:r>
          </w:p>
        </w:tc>
        <w:tc>
          <w:tcPr>
            <w:tcW w:type="dxa" w:w="5083"/>
            <w:vAlign w:val="top"/>
          </w:tcPr>
          <w:p>
            <w:r>
              <w:t>adressierbarer Projektionsanker</w:t>
            </w:r>
          </w:p>
        </w:tc>
      </w:tr>
      <w:tr>
        <w:tc>
          <w:tcPr>
            <w:tcW w:type="dxa" w:w="5083"/>
            <w:vAlign w:val="top"/>
          </w:tcPr>
          <w:p>
            <w:r>
              <w:t>@group.start("name") / @group.end</w:t>
            </w:r>
          </w:p>
        </w:tc>
        <w:tc>
          <w:tcPr>
            <w:tcW w:type="dxa" w:w="5083"/>
            <w:vAlign w:val="top"/>
          </w:tcPr>
          <w:p>
            <w:r>
              <w:t>editorübergreifende visuelle Gruppe/Collapse-Bereich</w:t>
            </w:r>
          </w:p>
        </w:tc>
      </w:tr>
      <w:tr>
        <w:tc>
          <w:tcPr>
            <w:tcW w:type="dxa" w:w="5083"/>
            <w:vAlign w:val="top"/>
          </w:tcPr>
          <w:p>
            <w:r>
              <w:t>@flow.break</w:t>
            </w:r>
          </w:p>
        </w:tc>
        <w:tc>
          <w:tcPr>
            <w:tcW w:type="dxa" w:w="5083"/>
            <w:vAlign w:val="top"/>
          </w:tcPr>
          <w:p>
            <w:r>
              <w:t>visueller Zeilen-/Spaltenumbruch im Flowchart</w:t>
            </w:r>
          </w:p>
        </w:tc>
      </w:tr>
      <w:tr>
        <w:tc>
          <w:tcPr>
            <w:tcW w:type="dxa" w:w="5083"/>
            <w:vAlign w:val="top"/>
          </w:tcPr>
          <w:p>
            <w:r>
              <w:t>@flow.page("name")</w:t>
            </w:r>
          </w:p>
        </w:tc>
        <w:tc>
          <w:tcPr>
            <w:tcW w:type="dxa" w:w="5083"/>
            <w:vAlign w:val="top"/>
          </w:tcPr>
          <w:p>
            <w:r>
              <w:t>Flowchart-Seite/Abschnitt</w:t>
            </w:r>
          </w:p>
        </w:tc>
      </w:tr>
      <w:tr>
        <w:tc>
          <w:tcPr>
            <w:tcW w:type="dxa" w:w="5083"/>
            <w:vAlign w:val="top"/>
          </w:tcPr>
          <w:p>
            <w:r>
              <w:t>@flow.layer.start("name") / @flow.layer.end</w:t>
            </w:r>
          </w:p>
        </w:tc>
        <w:tc>
          <w:tcPr>
            <w:tcW w:type="dxa" w:w="5083"/>
            <w:vAlign w:val="top"/>
          </w:tcPr>
          <w:p>
            <w:r>
              <w:t>Flowchart-Layer</w:t>
            </w:r>
          </w:p>
        </w:tc>
      </w:tr>
      <w:tr>
        <w:tc>
          <w:tcPr>
            <w:tcW w:type="dxa" w:w="5083"/>
            <w:vAlign w:val="top"/>
          </w:tcPr>
          <w:p>
            <w:r>
              <w:t>@block.*</w:t>
            </w:r>
          </w:p>
        </w:tc>
        <w:tc>
          <w:tcPr>
            <w:tcW w:type="dxa" w:w="5083"/>
            <w:vAlign w:val="top"/>
          </w:tcPr>
          <w:p>
            <w:r>
              <w:t>BlockEditor-spezifische Projektion; nur wenn benötigt</w:t>
            </w:r>
          </w:p>
        </w:tc>
      </w:tr>
      <w:tr>
        <w:tc>
          <w:tcPr>
            <w:tcW w:type="dxa" w:w="5083"/>
            <w:vAlign w:val="top"/>
          </w:tcPr>
          <w:p>
            <w:r>
              <w:t>@text.*</w:t>
            </w:r>
          </w:p>
        </w:tc>
        <w:tc>
          <w:tcPr>
            <w:tcW w:type="dxa" w:w="5083"/>
            <w:vAlign w:val="top"/>
          </w:tcPr>
          <w:p>
            <w:r>
              <w:t>TextEditor-spezifische Projektion; nur wenn benötigt</w:t>
            </w:r>
          </w:p>
        </w:tc>
      </w:tr>
    </w:tbl>
    <w:p>
      <w:pPr>
        <w:pStyle w:val="Code"/>
      </w:pPr>
      <w:r>
        <w:t>@group.start("Initialisierung")</w:t>
      </w:r>
    </w:p>
    <w:p>
      <w:pPr>
        <w:pStyle w:val="Code"/>
      </w:pPr>
      <w:r>
        <w:t>LET §x = 0</w:t>
      </w:r>
    </w:p>
    <w:p>
      <w:pPr>
        <w:pStyle w:val="Code"/>
      </w:pPr>
      <w:r>
        <w:t>LET §y = 0</w:t>
      </w:r>
    </w:p>
    <w:p>
      <w:pPr>
        <w:pStyle w:val="Code"/>
      </w:pPr>
      <w:r>
        <w:t>LET §speed = 500</w:t>
      </w:r>
    </w:p>
    <w:p>
      <w:pPr>
        <w:pStyle w:val="Code"/>
      </w:pPr>
      <w:r>
        <w:t>@group.end</w:t>
      </w:r>
    </w:p>
    <w:p>
      <w:pPr>
        <w:pStyle w:val="Code"/>
      </w:pPr>
      <w:r/>
    </w:p>
    <w:p>
      <w:pPr>
        <w:pStyle w:val="Code"/>
      </w:pPr>
      <w:r>
        <w:t>@flow.break</w:t>
      </w:r>
    </w:p>
    <w:p>
      <w:pPr>
        <w:pStyle w:val="Code"/>
      </w:pPr>
      <w:r>
        <w:t>@marker("login")</w:t>
      </w:r>
    </w:p>
    <w:p>
      <w:pPr>
        <w:pStyle w:val="Code"/>
      </w:pPr>
      <w:r>
        <w:t>clickText("Login")</w:t>
      </w:r>
    </w:p>
    <w:p>
      <w:r>
        <w:t>Runtime-Marker sind getrennt zu modellieren, z. B. trace.mark("login"), falls sie tatsächlich Trace-/Runtime-Semantik besitzen.</w:t>
      </w:r>
    </w:p>
    <w:p>
      <w:pPr>
        <w:pStyle w:val="Heading1"/>
      </w:pPr>
      <w:r>
        <w:t>18. Kommentare vs. Directives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rPr>
                <w:b/>
              </w:rPr>
              <w:t>Form</w:t>
            </w:r>
          </w:p>
        </w:tc>
        <w:tc>
          <w:tcPr>
            <w:tcW w:type="dxa" w:w="2541"/>
          </w:tcPr>
          <w:p>
            <w:r>
              <w:rPr>
                <w:b/>
              </w:rPr>
              <w:t>Parser</w:t>
            </w:r>
          </w:p>
        </w:tc>
        <w:tc>
          <w:tcPr>
            <w:tcW w:type="dxa" w:w="2541"/>
          </w:tcPr>
          <w:p>
            <w:r>
              <w:rPr>
                <w:b/>
              </w:rPr>
              <w:t>Persistenz</w:t>
            </w:r>
          </w:p>
        </w:tc>
        <w:tc>
          <w:tcPr>
            <w:tcW w:type="dxa" w:w="2541"/>
          </w:tcPr>
          <w:p>
            <w:r>
              <w:rPr>
                <w:b/>
              </w:rPr>
              <w:t>Runtime</w:t>
            </w:r>
          </w:p>
        </w:tc>
      </w:tr>
      <w:tr>
        <w:tc>
          <w:tcPr>
            <w:tcW w:type="dxa" w:w="2541"/>
            <w:vAlign w:val="top"/>
          </w:tcPr>
          <w:p>
            <w:r>
              <w:t>// Kommentar</w:t>
            </w:r>
          </w:p>
        </w:tc>
        <w:tc>
          <w:tcPr>
            <w:tcW w:type="dxa" w:w="2541"/>
            <w:vAlign w:val="top"/>
          </w:tcPr>
          <w:p>
            <w:r>
              <w:t>ignoriert semantisch</w:t>
            </w:r>
          </w:p>
        </w:tc>
        <w:tc>
          <w:tcPr>
            <w:tcW w:type="dxa" w:w="2541"/>
            <w:vAlign w:val="top"/>
          </w:tcPr>
          <w:p>
            <w:r>
              <w:t>darf erhalten werden</w:t>
            </w:r>
          </w:p>
        </w:tc>
        <w:tc>
          <w:tcPr>
            <w:tcW w:type="dxa" w:w="2541"/>
            <w:vAlign w:val="top"/>
          </w:tcPr>
          <w:p>
            <w:r>
              <w:t>keine</w:t>
            </w:r>
          </w:p>
        </w:tc>
      </w:tr>
      <w:tr>
        <w:tc>
          <w:tcPr>
            <w:tcW w:type="dxa" w:w="2541"/>
            <w:vAlign w:val="top"/>
          </w:tcPr>
          <w:p>
            <w:r>
              <w:t>/* Kommentar */</w:t>
            </w:r>
          </w:p>
        </w:tc>
        <w:tc>
          <w:tcPr>
            <w:tcW w:type="dxa" w:w="2541"/>
            <w:vAlign w:val="top"/>
          </w:tcPr>
          <w:p>
            <w:r>
              <w:t>ignoriert semantisch</w:t>
            </w:r>
          </w:p>
        </w:tc>
        <w:tc>
          <w:tcPr>
            <w:tcW w:type="dxa" w:w="2541"/>
            <w:vAlign w:val="top"/>
          </w:tcPr>
          <w:p>
            <w:r>
              <w:t>darf erhalten werden</w:t>
            </w:r>
          </w:p>
        </w:tc>
        <w:tc>
          <w:tcPr>
            <w:tcW w:type="dxa" w:w="2541"/>
            <w:vAlign w:val="top"/>
          </w:tcPr>
          <w:p>
            <w:r>
              <w:t>keine</w:t>
            </w:r>
          </w:p>
        </w:tc>
      </w:tr>
      <w:tr>
        <w:tc>
          <w:tcPr>
            <w:tcW w:type="dxa" w:w="2541"/>
            <w:vAlign w:val="top"/>
          </w:tcPr>
          <w:p>
            <w:r>
              <w:t>@directive</w:t>
            </w:r>
          </w:p>
        </w:tc>
        <w:tc>
          <w:tcPr>
            <w:tcW w:type="dxa" w:w="2541"/>
            <w:vAlign w:val="top"/>
          </w:tcPr>
          <w:p>
            <w:r>
              <w:t>Projection AST/Metadata</w:t>
            </w:r>
          </w:p>
        </w:tc>
        <w:tc>
          <w:tcPr>
            <w:tcW w:type="dxa" w:w="2541"/>
            <w:vAlign w:val="top"/>
          </w:tcPr>
          <w:p>
            <w:r>
              <w:t>ja</w:t>
            </w:r>
          </w:p>
        </w:tc>
        <w:tc>
          <w:tcPr>
            <w:tcW w:type="dxa" w:w="2541"/>
            <w:vAlign w:val="top"/>
          </w:tcPr>
          <w:p>
            <w:r>
              <w:t>keine</w:t>
            </w:r>
          </w:p>
        </w:tc>
      </w:tr>
      <w:tr>
        <w:tc>
          <w:tcPr>
            <w:tcW w:type="dxa" w:w="2541"/>
            <w:vAlign w:val="top"/>
          </w:tcPr>
          <w:p>
            <w:r>
              <w:t>trace.mark(...)</w:t>
            </w:r>
          </w:p>
        </w:tc>
        <w:tc>
          <w:tcPr>
            <w:tcW w:type="dxa" w:w="2541"/>
            <w:vAlign w:val="top"/>
          </w:tcPr>
          <w:p>
            <w:r>
              <w:t>normaler Call</w:t>
            </w:r>
          </w:p>
        </w:tc>
        <w:tc>
          <w:tcPr>
            <w:tcW w:type="dxa" w:w="2541"/>
            <w:vAlign w:val="top"/>
          </w:tcPr>
          <w:p>
            <w:r>
              <w:t>ja</w:t>
            </w:r>
          </w:p>
        </w:tc>
        <w:tc>
          <w:tcPr>
            <w:tcW w:type="dxa" w:w="2541"/>
            <w:vAlign w:val="top"/>
          </w:tcPr>
          <w:p>
            <w:r>
              <w:t>ja, Trace-Effekt</w:t>
            </w:r>
          </w:p>
        </w:tc>
      </w:tr>
    </w:tbl>
    <w:p>
      <w:r>
        <w:t>Collapse/Page/Layer dürfen deshalb nicht als magische Kommentare implementiert werden.</w:t>
      </w:r>
    </w:p>
    <w:p>
      <w:pPr>
        <w:pStyle w:val="Heading1"/>
      </w:pPr>
      <w:r>
        <w:t>19. Text und Rich Text</w:t>
      </w:r>
    </w:p>
    <w:p>
      <w:r>
        <w:t>Normale Strings unterstützen Escapes, aber kein implizites BBCode/HTML. Formatierung gehört in explizite RichText-/ShapeMaker-/Draw-Verträge.</w:t>
      </w:r>
    </w:p>
    <w:p>
      <w:pPr>
        <w:pStyle w:val="Code"/>
      </w:pPr>
      <w:r>
        <w:t>draw.text(</w:t>
      </w:r>
    </w:p>
    <w:p>
      <w:pPr>
        <w:pStyle w:val="Code"/>
      </w:pPr>
      <w:r>
        <w:t xml:space="preserve">    "Hello",</w:t>
      </w:r>
    </w:p>
    <w:p>
      <w:pPr>
        <w:pStyle w:val="Code"/>
      </w:pPr>
      <w:r>
        <w:t xml:space="preserve">    position = §p,</w:t>
      </w:r>
    </w:p>
    <w:p>
      <w:pPr>
        <w:pStyle w:val="Code"/>
      </w:pPr>
      <w:r>
        <w:t xml:space="preserve">    weight = BOLD,</w:t>
      </w:r>
    </w:p>
    <w:p>
      <w:pPr>
        <w:pStyle w:val="Code"/>
      </w:pPr>
      <w:r>
        <w:t xml:space="preserve">    style = ITALIC</w:t>
      </w:r>
    </w:p>
    <w:p>
      <w:pPr>
        <w:pStyle w:val="Code"/>
      </w:pPr>
      <w:r>
        <w:t>)</w:t>
      </w:r>
    </w:p>
    <w:p>
      <w:r>
        <w:t>Ein späterer RichText-Typ kann Markup unterstützen, ohne die allgemeine String-Semantik zu verändern.</w:t>
      </w:r>
    </w:p>
    <w:p>
      <w:pPr>
        <w:pStyle w:val="Heading1"/>
      </w:pPr>
      <w:r>
        <w:t>20. Blockfamilien-Mapping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Blockfamilie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Dropdown-Varianten</w:t>
            </w:r>
          </w:p>
        </w:tc>
      </w:tr>
      <w:tr>
        <w:tc>
          <w:tcPr>
            <w:tcW w:type="dxa" w:w="5083"/>
            <w:vAlign w:val="top"/>
          </w:tcPr>
          <w:p>
            <w:r>
              <w:t>ARITHMETIC</w:t>
            </w:r>
          </w:p>
        </w:tc>
        <w:tc>
          <w:tcPr>
            <w:tcW w:type="dxa" w:w="5083"/>
            <w:vAlign w:val="top"/>
          </w:tcPr>
          <w:p>
            <w:r>
              <w:t>+ / - / * / / / %</w:t>
            </w:r>
          </w:p>
        </w:tc>
      </w:tr>
      <w:tr>
        <w:tc>
          <w:tcPr>
            <w:tcW w:type="dxa" w:w="5083"/>
            <w:vAlign w:val="top"/>
          </w:tcPr>
          <w:p>
            <w:r>
              <w:t>COMPARE</w:t>
            </w:r>
          </w:p>
        </w:tc>
        <w:tc>
          <w:tcPr>
            <w:tcW w:type="dxa" w:w="5083"/>
            <w:vAlign w:val="top"/>
          </w:tcPr>
          <w:p>
            <w:r>
              <w:t>== / != / &lt; / &lt;= / &gt; / &gt;=</w:t>
            </w:r>
          </w:p>
        </w:tc>
      </w:tr>
      <w:tr>
        <w:tc>
          <w:tcPr>
            <w:tcW w:type="dxa" w:w="5083"/>
            <w:vAlign w:val="top"/>
          </w:tcPr>
          <w:p>
            <w:r>
              <w:t>LOGIC</w:t>
            </w:r>
          </w:p>
        </w:tc>
        <w:tc>
          <w:tcPr>
            <w:tcW w:type="dxa" w:w="5083"/>
            <w:vAlign w:val="top"/>
          </w:tcPr>
          <w:p>
            <w:r>
              <w:t>AND / OR; NOT separat/unary</w:t>
            </w:r>
          </w:p>
        </w:tc>
      </w:tr>
      <w:tr>
        <w:tc>
          <w:tcPr>
            <w:tcW w:type="dxa" w:w="5083"/>
            <w:vAlign w:val="top"/>
          </w:tcPr>
          <w:p>
            <w:r>
              <w:t>LOOP</w:t>
            </w:r>
          </w:p>
        </w:tc>
        <w:tc>
          <w:tcPr>
            <w:tcW w:type="dxa" w:w="5083"/>
            <w:vAlign w:val="top"/>
          </w:tcPr>
          <w:p>
            <w:r>
              <w:t>Repeat / While / ForEach</w:t>
            </w:r>
          </w:p>
        </w:tc>
      </w:tr>
      <w:tr>
        <w:tc>
          <w:tcPr>
            <w:tcW w:type="dxa" w:w="5083"/>
            <w:vAlign w:val="top"/>
          </w:tcPr>
          <w:p>
            <w:r>
              <w:t>GEOMETRY</w:t>
            </w:r>
          </w:p>
        </w:tc>
        <w:tc>
          <w:tcPr>
            <w:tcW w:type="dxa" w:w="5083"/>
            <w:vAlign w:val="top"/>
          </w:tcPr>
          <w:p>
            <w:r>
              <w:t>Point / Line / Path / Bounds / Region / Circle / Rectangle / Triangle / Polygon</w:t>
            </w:r>
          </w:p>
        </w:tc>
      </w:tr>
      <w:tr>
        <w:tc>
          <w:tcPr>
            <w:tcW w:type="dxa" w:w="5083"/>
            <w:vAlign w:val="top"/>
          </w:tcPr>
          <w:p>
            <w:r>
              <w:t>CLICK</w:t>
            </w:r>
          </w:p>
        </w:tc>
        <w:tc>
          <w:tcPr>
            <w:tcW w:type="dxa" w:w="5083"/>
            <w:vAlign w:val="top"/>
          </w:tcPr>
          <w:p>
            <w:r>
              <w:t>Single / Multi / Element / Text / Image / Template</w:t>
            </w:r>
          </w:p>
        </w:tc>
      </w:tr>
      <w:tr>
        <w:tc>
          <w:tcPr>
            <w:tcW w:type="dxa" w:w="5083"/>
            <w:vAlign w:val="top"/>
          </w:tcPr>
          <w:p>
            <w:r>
              <w:t>MULTI TOUCH</w:t>
            </w:r>
          </w:p>
        </w:tc>
        <w:tc>
          <w:tcPr>
            <w:tcW w:type="dxa" w:w="5083"/>
            <w:vAlign w:val="top"/>
          </w:tcPr>
          <w:p>
            <w:r>
              <w:t>Pinch / Push / Pull / Pan / Rotate / Custom</w:t>
            </w:r>
          </w:p>
        </w:tc>
      </w:tr>
      <w:tr>
        <w:tc>
          <w:tcPr>
            <w:tcW w:type="dxa" w:w="5083"/>
            <w:vAlign w:val="top"/>
          </w:tcPr>
          <w:p>
            <w:r>
              <w:t>DRAW</w:t>
            </w:r>
          </w:p>
        </w:tc>
        <w:tc>
          <w:tcPr>
            <w:tcW w:type="dxa" w:w="5083"/>
            <w:vAlign w:val="top"/>
          </w:tcPr>
          <w:p>
            <w:r>
              <w:t>Line / Path / Rectangle / Circle / Triangle / Polygon / Text / Image</w:t>
            </w:r>
          </w:p>
        </w:tc>
      </w:tr>
      <w:tr>
        <w:tc>
          <w:tcPr>
            <w:tcW w:type="dxa" w:w="5083"/>
            <w:vAlign w:val="top"/>
          </w:tcPr>
          <w:p>
            <w:r>
              <w:t>PERCEPTION</w:t>
            </w:r>
          </w:p>
        </w:tc>
        <w:tc>
          <w:tcPr>
            <w:tcW w:type="dxa" w:w="5083"/>
            <w:vAlign w:val="top"/>
          </w:tcPr>
          <w:p>
            <w:r>
              <w:t>Operation + Target als zwei Achsen: Find/Match/WaitFor × Text/Element/Image/Template/Object/...</w:t>
            </w:r>
          </w:p>
        </w:tc>
      </w:tr>
      <w:tr>
        <w:tc>
          <w:tcPr>
            <w:tcW w:type="dxa" w:w="5083"/>
            <w:vAlign w:val="top"/>
          </w:tcPr>
          <w:p>
            <w:r>
              <w:t>LIST</w:t>
            </w:r>
          </w:p>
        </w:tc>
        <w:tc>
          <w:tcPr>
            <w:tcW w:type="dxa" w:w="5083"/>
            <w:vAlign w:val="top"/>
          </w:tcPr>
          <w:p>
            <w:r>
              <w:t>Create / Get / Set / Add / Insert / Remove / Size / Contains / Clear</w:t>
            </w:r>
          </w:p>
        </w:tc>
      </w:tr>
    </w:tbl>
    <w:p>
      <w:r>
        <w:t>Variant-Wechsel darf kompatible Parameter erhalten. Inkompatible Parameter können in einem Variant-State gepuffert werden, sodass ein Rückwechsel frühere Werte wiederherstellt. Semantische IDs und bestehende Verbindungen sollen soweit typkompatibel stabil bleiben.</w:t>
      </w:r>
    </w:p>
    <w:p>
      <w:pPr>
        <w:pStyle w:val="Heading1"/>
      </w:pPr>
      <w:r>
        <w:t>21. CommandDefinition – zentrale Registry</w:t>
      </w:r>
    </w:p>
    <w:p>
      <w:pPr>
        <w:pStyle w:val="Code"/>
      </w:pPr>
      <w:r>
        <w:t>CommandDefinition</w:t>
      </w:r>
    </w:p>
    <w:p>
      <w:pPr>
        <w:pStyle w:val="Code"/>
      </w:pPr>
      <w:r>
        <w:t xml:space="preserve">  canonicalName</w:t>
      </w:r>
    </w:p>
    <w:p>
      <w:pPr>
        <w:pStyle w:val="Code"/>
      </w:pPr>
      <w:r>
        <w:t xml:space="preserve">  aliases</w:t>
      </w:r>
    </w:p>
    <w:p>
      <w:pPr>
        <w:pStyle w:val="Code"/>
      </w:pPr>
      <w:r>
        <w:t xml:space="preserve">  family</w:t>
      </w:r>
    </w:p>
    <w:p>
      <w:pPr>
        <w:pStyle w:val="Code"/>
      </w:pPr>
      <w:r>
        <w:t xml:space="preserve">  variant</w:t>
      </w:r>
    </w:p>
    <w:p>
      <w:pPr>
        <w:pStyle w:val="Code"/>
      </w:pPr>
      <w:r>
        <w:t xml:space="preserve">  class              // VALUE | EXPRESSION | QUERY | ACTION | CONTROL | DEFINITION</w:t>
      </w:r>
    </w:p>
    <w:p>
      <w:pPr>
        <w:pStyle w:val="Code"/>
      </w:pPr>
      <w:r>
        <w:t xml:space="preserve">  domain</w:t>
      </w:r>
    </w:p>
    <w:p>
      <w:pPr>
        <w:pStyle w:val="Code"/>
      </w:pPr>
      <w:r>
        <w:t xml:space="preserve">  parameters</w:t>
      </w:r>
    </w:p>
    <w:p>
      <w:pPr>
        <w:pStyle w:val="Code"/>
      </w:pPr>
      <w:r>
        <w:t xml:space="preserve">  parameterTypes</w:t>
      </w:r>
    </w:p>
    <w:p>
      <w:pPr>
        <w:pStyle w:val="Code"/>
      </w:pPr>
      <w:r>
        <w:t xml:space="preserve">  defaults</w:t>
      </w:r>
    </w:p>
    <w:p>
      <w:pPr>
        <w:pStyle w:val="Code"/>
      </w:pPr>
      <w:r>
        <w:t xml:space="preserve">  returnType</w:t>
      </w:r>
    </w:p>
    <w:p>
      <w:pPr>
        <w:pStyle w:val="Code"/>
      </w:pPr>
      <w:r>
        <w:t xml:space="preserve">  sideEffects</w:t>
      </w:r>
    </w:p>
    <w:p>
      <w:pPr>
        <w:pStyle w:val="Code"/>
      </w:pPr>
      <w:r>
        <w:t xml:space="preserve">  description</w:t>
      </w:r>
    </w:p>
    <w:p>
      <w:pPr>
        <w:pStyle w:val="Code"/>
      </w:pPr>
      <w:r>
        <w:t xml:space="preserve">  examples</w:t>
      </w:r>
    </w:p>
    <w:p>
      <w:pPr>
        <w:pStyle w:val="Code"/>
      </w:pPr>
      <w:r>
        <w:t xml:space="preserve">  capability</w:t>
      </w:r>
    </w:p>
    <w:p>
      <w:pPr>
        <w:pStyle w:val="Code"/>
      </w:pPr>
      <w:r>
        <w:t xml:space="preserve">  providerRequirements</w:t>
      </w:r>
    </w:p>
    <w:p>
      <w:pPr>
        <w:pStyle w:val="Code"/>
      </w:pPr>
      <w:r>
        <w:t xml:space="preserve">  sinceVersion</w:t>
      </w:r>
    </w:p>
    <w:p>
      <w:pPr>
        <w:pStyle w:val="Code"/>
      </w:pPr>
      <w:r>
        <w:t xml:space="preserve">  deprecatedSince</w:t>
      </w:r>
    </w:p>
    <w:p>
      <w:r>
        <w:t>Diese Registry ist die einzige Command-Wahrheit für Parser-Validierung, Completion, Parameter Help, Command Reference, Block Toolbox, Inspector, Diagnostics, Provider-Status und generierte Dokumentation.</w:t>
      </w:r>
    </w:p>
    <w:p>
      <w:pPr>
        <w:pStyle w:val="Heading1"/>
      </w:pPr>
      <w:r>
        <w:t>22. Semantische Klassen und Domänen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Klasse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83"/>
            <w:vAlign w:val="top"/>
          </w:tcPr>
          <w:p>
            <w:r>
              <w:t>VALUE</w:t>
            </w:r>
          </w:p>
        </w:tc>
        <w:tc>
          <w:tcPr>
            <w:tcW w:type="dxa" w:w="5083"/>
            <w:vAlign w:val="top"/>
          </w:tcPr>
          <w:p>
            <w:r>
              <w:t>erzeugt strukturierten Wert ohne Runtime-Side-Effect</w:t>
            </w:r>
          </w:p>
        </w:tc>
      </w:tr>
      <w:tr>
        <w:tc>
          <w:tcPr>
            <w:tcW w:type="dxa" w:w="5083"/>
            <w:vAlign w:val="top"/>
          </w:tcPr>
          <w:p>
            <w:r>
              <w:t>EXPRESSION</w:t>
            </w:r>
          </w:p>
        </w:tc>
        <w:tc>
          <w:tcPr>
            <w:tcW w:type="dxa" w:w="5083"/>
            <w:vAlign w:val="top"/>
          </w:tcPr>
          <w:p>
            <w:r>
              <w:t>berechnet Wert</w:t>
            </w:r>
          </w:p>
        </w:tc>
      </w:tr>
      <w:tr>
        <w:tc>
          <w:tcPr>
            <w:tcW w:type="dxa" w:w="5083"/>
            <w:vAlign w:val="top"/>
          </w:tcPr>
          <w:p>
            <w:r>
              <w:t>QUERY</w:t>
            </w:r>
          </w:p>
        </w:tc>
        <w:tc>
          <w:tcPr>
            <w:tcW w:type="dxa" w:w="5083"/>
            <w:vAlign w:val="top"/>
          </w:tcPr>
          <w:p>
            <w:r>
              <w:t>liest/erfragt Zustand oder Umgebung</w:t>
            </w:r>
          </w:p>
        </w:tc>
      </w:tr>
      <w:tr>
        <w:tc>
          <w:tcPr>
            <w:tcW w:type="dxa" w:w="5083"/>
            <w:vAlign w:val="top"/>
          </w:tcPr>
          <w:p>
            <w:r>
              <w:t>ACTION</w:t>
            </w:r>
          </w:p>
        </w:tc>
        <w:tc>
          <w:tcPr>
            <w:tcW w:type="dxa" w:w="5083"/>
            <w:vAlign w:val="top"/>
          </w:tcPr>
          <w:p>
            <w:r>
              <w:t>verändert Runtime/Umgebung oder löst Effekt aus</w:t>
            </w:r>
          </w:p>
        </w:tc>
      </w:tr>
      <w:tr>
        <w:tc>
          <w:tcPr>
            <w:tcW w:type="dxa" w:w="5083"/>
            <w:vAlign w:val="top"/>
          </w:tcPr>
          <w:p>
            <w:r>
              <w:t>CONTROL</w:t>
            </w:r>
          </w:p>
        </w:tc>
        <w:tc>
          <w:tcPr>
            <w:tcW w:type="dxa" w:w="5083"/>
            <w:vAlign w:val="top"/>
          </w:tcPr>
          <w:p>
            <w:r>
              <w:t>steuert Ausführung</w:t>
            </w:r>
          </w:p>
        </w:tc>
      </w:tr>
      <w:tr>
        <w:tc>
          <w:tcPr>
            <w:tcW w:type="dxa" w:w="5083"/>
            <w:vAlign w:val="top"/>
          </w:tcPr>
          <w:p>
            <w:r>
              <w:t>DEFINITION</w:t>
            </w:r>
          </w:p>
        </w:tc>
        <w:tc>
          <w:tcPr>
            <w:tcW w:type="dxa" w:w="5083"/>
            <w:vAlign w:val="top"/>
          </w:tcPr>
          <w:p>
            <w:r>
              <w:t>definiert wiederverwendbare Struktur</w:t>
            </w:r>
          </w:p>
        </w:tc>
      </w:tr>
      <w:tr>
        <w:tc>
          <w:tcPr>
            <w:tcW w:type="dxa" w:w="5083"/>
            <w:vAlign w:val="top"/>
          </w:tcPr>
          <w:p>
            <w:r>
              <w:t>PROJECTION</w:t>
            </w:r>
          </w:p>
        </w:tc>
        <w:tc>
          <w:tcPr>
            <w:tcW w:type="dxa" w:w="5083"/>
            <w:vAlign w:val="top"/>
          </w:tcPr>
          <w:p>
            <w:r>
              <w:t>nur Darstellung/Editor; über @-Directives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Domäne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Beispiele</w:t>
            </w:r>
          </w:p>
        </w:tc>
      </w:tr>
      <w:tr>
        <w:tc>
          <w:tcPr>
            <w:tcW w:type="dxa" w:w="5083"/>
            <w:vAlign w:val="top"/>
          </w:tcPr>
          <w:p>
            <w:r>
              <w:t>CORE</w:t>
            </w:r>
          </w:p>
        </w:tc>
        <w:tc>
          <w:tcPr>
            <w:tcW w:type="dxa" w:w="5083"/>
            <w:vAlign w:val="top"/>
          </w:tcPr>
          <w:p>
            <w:r>
              <w:t>LET/SET, expressions, functions</w:t>
            </w:r>
          </w:p>
        </w:tc>
      </w:tr>
      <w:tr>
        <w:tc>
          <w:tcPr>
            <w:tcW w:type="dxa" w:w="5083"/>
            <w:vAlign w:val="top"/>
          </w:tcPr>
          <w:p>
            <w:r>
              <w:t>GEOMETRY</w:t>
            </w:r>
          </w:p>
        </w:tc>
        <w:tc>
          <w:tcPr>
            <w:tcW w:type="dxa" w:w="5083"/>
            <w:vAlign w:val="top"/>
          </w:tcPr>
          <w:p>
            <w:r>
              <w:t>Point, Path, Bounds, Shapes</w:t>
            </w:r>
          </w:p>
        </w:tc>
      </w:tr>
      <w:tr>
        <w:tc>
          <w:tcPr>
            <w:tcW w:type="dxa" w:w="5083"/>
            <w:vAlign w:val="top"/>
          </w:tcPr>
          <w:p>
            <w:r>
              <w:t>INPUT</w:t>
            </w:r>
          </w:p>
        </w:tc>
        <w:tc>
          <w:tcPr>
            <w:tcW w:type="dxa" w:w="5083"/>
            <w:vAlign w:val="top"/>
          </w:tcPr>
          <w:p>
            <w:r>
              <w:t>Click, Swipe</w:t>
            </w:r>
          </w:p>
        </w:tc>
      </w:tr>
      <w:tr>
        <w:tc>
          <w:tcPr>
            <w:tcW w:type="dxa" w:w="5083"/>
            <w:vAlign w:val="top"/>
          </w:tcPr>
          <w:p>
            <w:r>
              <w:t>MULTI_TOUCH</w:t>
            </w:r>
          </w:p>
        </w:tc>
        <w:tc>
          <w:tcPr>
            <w:tcW w:type="dxa" w:w="5083"/>
            <w:vAlign w:val="top"/>
          </w:tcPr>
          <w:p>
            <w:r>
              <w:t>Pinch, Push, Pull, Pan, Rotate</w:t>
            </w:r>
          </w:p>
        </w:tc>
      </w:tr>
      <w:tr>
        <w:tc>
          <w:tcPr>
            <w:tcW w:type="dxa" w:w="5083"/>
            <w:vAlign w:val="top"/>
          </w:tcPr>
          <w:p>
            <w:r>
              <w:t>TOUCH</w:t>
            </w:r>
          </w:p>
        </w:tc>
        <w:tc>
          <w:tcPr>
            <w:tcW w:type="dxa" w:w="5083"/>
            <w:vAlign w:val="top"/>
          </w:tcPr>
          <w:p>
            <w:r>
              <w:t>down/move/up/dispatch</w:t>
            </w:r>
          </w:p>
        </w:tc>
      </w:tr>
      <w:tr>
        <w:tc>
          <w:tcPr>
            <w:tcW w:type="dxa" w:w="5083"/>
            <w:vAlign w:val="top"/>
          </w:tcPr>
          <w:p>
            <w:r>
              <w:t>PERCEPTION</w:t>
            </w:r>
          </w:p>
        </w:tc>
        <w:tc>
          <w:tcPr>
            <w:tcW w:type="dxa" w:w="5083"/>
            <w:vAlign w:val="top"/>
          </w:tcPr>
          <w:p>
            <w:r>
              <w:t>A11y/OCR/OCV/YOLO/Template</w:t>
            </w:r>
          </w:p>
        </w:tc>
      </w:tr>
      <w:tr>
        <w:tc>
          <w:tcPr>
            <w:tcW w:type="dxa" w:w="5083"/>
            <w:vAlign w:val="top"/>
          </w:tcPr>
          <w:p>
            <w:r>
              <w:t>DRAW</w:t>
            </w:r>
          </w:p>
        </w:tc>
        <w:tc>
          <w:tcPr>
            <w:tcW w:type="dxa" w:w="5083"/>
            <w:vAlign w:val="top"/>
          </w:tcPr>
          <w:p>
            <w:r>
              <w:t>Overlay Rendering</w:t>
            </w:r>
          </w:p>
        </w:tc>
      </w:tr>
      <w:tr>
        <w:tc>
          <w:tcPr>
            <w:tcW w:type="dxa" w:w="5083"/>
            <w:vAlign w:val="top"/>
          </w:tcPr>
          <w:p>
            <w:r>
              <w:t>TRANSFORM</w:t>
            </w:r>
          </w:p>
        </w:tc>
        <w:tc>
          <w:tcPr>
            <w:tcW w:type="dxa" w:w="5083"/>
            <w:vAlign w:val="top"/>
          </w:tcPr>
          <w:p>
            <w:r>
              <w:t>move/rotate/scale/alpha</w:t>
            </w:r>
          </w:p>
        </w:tc>
      </w:tr>
      <w:tr>
        <w:tc>
          <w:tcPr>
            <w:tcW w:type="dxa" w:w="5083"/>
            <w:vAlign w:val="top"/>
          </w:tcPr>
          <w:p>
            <w:r>
              <w:t>TIMING</w:t>
            </w:r>
          </w:p>
        </w:tc>
        <w:tc>
          <w:tcPr>
            <w:tcW w:type="dxa" w:w="5083"/>
            <w:vAlign w:val="top"/>
          </w:tcPr>
          <w:p>
            <w:r>
              <w:t>wait</w:t>
            </w:r>
          </w:p>
        </w:tc>
      </w:tr>
      <w:tr>
        <w:tc>
          <w:tcPr>
            <w:tcW w:type="dxa" w:w="5083"/>
            <w:vAlign w:val="top"/>
          </w:tcPr>
          <w:p>
            <w:r>
              <w:t>FEEDBACK</w:t>
            </w:r>
          </w:p>
        </w:tc>
        <w:tc>
          <w:tcPr>
            <w:tcW w:type="dxa" w:w="5083"/>
            <w:vAlign w:val="top"/>
          </w:tcPr>
          <w:p>
            <w:r>
              <w:t>beep/vibrate</w:t>
            </w:r>
          </w:p>
        </w:tc>
      </w:tr>
      <w:tr>
        <w:tc>
          <w:tcPr>
            <w:tcW w:type="dxa" w:w="5083"/>
            <w:vAlign w:val="top"/>
          </w:tcPr>
          <w:p>
            <w:r>
              <w:t>PROVIDER</w:t>
            </w:r>
          </w:p>
        </w:tc>
        <w:tc>
          <w:tcPr>
            <w:tcW w:type="dxa" w:w="5083"/>
            <w:vAlign w:val="top"/>
          </w:tcPr>
          <w:p>
            <w:r>
              <w:t>Tasker/Shizuku/Termux/VT2VT/...</w:t>
            </w:r>
          </w:p>
        </w:tc>
      </w:tr>
    </w:tbl>
    <w:p>
      <w:pPr>
        <w:pStyle w:val="Heading1"/>
      </w:pPr>
      <w:r>
        <w:t>23. Diagnostics</w:t>
      </w:r>
    </w:p>
    <w:p>
      <w:r>
        <w:t>Diagnostics sind strukturierte Daten, nicht bloß Toasts. Mindestfelder: code, severity, message, line, column, range, optional suggestion/fix.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Beispielcode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5083"/>
            <w:vAlign w:val="top"/>
          </w:tcPr>
          <w:p>
            <w:r>
              <w:t>UNKNOWN_VARIABLE</w:t>
            </w:r>
          </w:p>
        </w:tc>
        <w:tc>
          <w:tcPr>
            <w:tcW w:type="dxa" w:w="5083"/>
            <w:vAlign w:val="top"/>
          </w:tcPr>
          <w:p>
            <w:r>
              <w:t>SET/Read auf unbekannte Variable</w:t>
            </w:r>
          </w:p>
        </w:tc>
      </w:tr>
      <w:tr>
        <w:tc>
          <w:tcPr>
            <w:tcW w:type="dxa" w:w="5083"/>
            <w:vAlign w:val="top"/>
          </w:tcPr>
          <w:p>
            <w:r>
              <w:t>VARIABLE_ALREADY_DECLARED</w:t>
            </w:r>
          </w:p>
        </w:tc>
        <w:tc>
          <w:tcPr>
            <w:tcW w:type="dxa" w:w="5083"/>
            <w:vAlign w:val="top"/>
          </w:tcPr>
          <w:p>
            <w:r>
              <w:t>doppeltes LET im Scope</w:t>
            </w:r>
          </w:p>
        </w:tc>
      </w:tr>
      <w:tr>
        <w:tc>
          <w:tcPr>
            <w:tcW w:type="dxa" w:w="5083"/>
            <w:vAlign w:val="top"/>
          </w:tcPr>
          <w:p>
            <w:r>
              <w:t>TYPE_MISMATCH</w:t>
            </w:r>
          </w:p>
        </w:tc>
        <w:tc>
          <w:tcPr>
            <w:tcW w:type="dxa" w:w="5083"/>
            <w:vAlign w:val="top"/>
          </w:tcPr>
          <w:p>
            <w:r>
              <w:t>inkompatible Typen</w:t>
            </w:r>
          </w:p>
        </w:tc>
      </w:tr>
      <w:tr>
        <w:tc>
          <w:tcPr>
            <w:tcW w:type="dxa" w:w="5083"/>
            <w:vAlign w:val="top"/>
          </w:tcPr>
          <w:p>
            <w:r>
              <w:t>EXPECTED_BOOL</w:t>
            </w:r>
          </w:p>
        </w:tc>
        <w:tc>
          <w:tcPr>
            <w:tcW w:type="dxa" w:w="5083"/>
            <w:vAlign w:val="top"/>
          </w:tcPr>
          <w:p>
            <w:r>
              <w:t>IF/WHILE erhält kein Bool</w:t>
            </w:r>
          </w:p>
        </w:tc>
      </w:tr>
      <w:tr>
        <w:tc>
          <w:tcPr>
            <w:tcW w:type="dxa" w:w="5083"/>
            <w:vAlign w:val="top"/>
          </w:tcPr>
          <w:p>
            <w:r>
              <w:t>UNKNOWN_COMMAND</w:t>
            </w:r>
          </w:p>
        </w:tc>
        <w:tc>
          <w:tcPr>
            <w:tcW w:type="dxa" w:w="5083"/>
            <w:vAlign w:val="top"/>
          </w:tcPr>
          <w:p>
            <w:r>
              <w:t>Call nicht auflösbar</w:t>
            </w:r>
          </w:p>
        </w:tc>
      </w:tr>
      <w:tr>
        <w:tc>
          <w:tcPr>
            <w:tcW w:type="dxa" w:w="5083"/>
            <w:vAlign w:val="top"/>
          </w:tcPr>
          <w:p>
            <w:r>
              <w:t>INVALID_ARGUMENT</w:t>
            </w:r>
          </w:p>
        </w:tc>
        <w:tc>
          <w:tcPr>
            <w:tcW w:type="dxa" w:w="5083"/>
            <w:vAlign w:val="top"/>
          </w:tcPr>
          <w:p>
            <w:r>
              <w:t>Parameter fehlt/falsch/dupliziert</w:t>
            </w:r>
          </w:p>
        </w:tc>
      </w:tr>
      <w:tr>
        <w:tc>
          <w:tcPr>
            <w:tcW w:type="dxa" w:w="5083"/>
            <w:vAlign w:val="top"/>
          </w:tcPr>
          <w:p>
            <w:r>
              <w:t>ELSEIF_AFTER_ELSE</w:t>
            </w:r>
          </w:p>
        </w:tc>
        <w:tc>
          <w:tcPr>
            <w:tcW w:type="dxa" w:w="5083"/>
            <w:vAlign w:val="top"/>
          </w:tcPr>
          <w:p>
            <w:r>
              <w:t>ungültige Branch-Reihenfolge</w:t>
            </w:r>
          </w:p>
        </w:tc>
      </w:tr>
      <w:tr>
        <w:tc>
          <w:tcPr>
            <w:tcW w:type="dxa" w:w="5083"/>
            <w:vAlign w:val="top"/>
          </w:tcPr>
          <w:p>
            <w:r>
              <w:t>EMPTY_BRANCH</w:t>
            </w:r>
          </w:p>
        </w:tc>
        <w:tc>
          <w:tcPr>
            <w:tcW w:type="dxa" w:w="5083"/>
            <w:vAlign w:val="top"/>
          </w:tcPr>
          <w:p>
            <w:r>
              <w:t>Validator-Warnung</w:t>
            </w:r>
          </w:p>
        </w:tc>
      </w:tr>
      <w:tr>
        <w:tc>
          <w:tcPr>
            <w:tcW w:type="dxa" w:w="5083"/>
            <w:vAlign w:val="top"/>
          </w:tcPr>
          <w:p>
            <w:r>
              <w:t>UNSUPPORTED_COMPARE_OPERATOR</w:t>
            </w:r>
          </w:p>
        </w:tc>
        <w:tc>
          <w:tcPr>
            <w:tcW w:type="dxa" w:w="5083"/>
            <w:vAlign w:val="top"/>
          </w:tcPr>
          <w:p>
            <w:r>
              <w:t>unbekannter stabiler Compare-Operator</w:t>
            </w:r>
          </w:p>
        </w:tc>
      </w:tr>
      <w:tr>
        <w:tc>
          <w:tcPr>
            <w:tcW w:type="dxa" w:w="5083"/>
            <w:vAlign w:val="top"/>
          </w:tcPr>
          <w:p>
            <w:r>
              <w:t>PROVIDER_UNAVAILABLE</w:t>
            </w:r>
          </w:p>
        </w:tc>
        <w:tc>
          <w:tcPr>
            <w:tcW w:type="dxa" w:w="5083"/>
            <w:vAlign w:val="top"/>
          </w:tcPr>
          <w:p>
            <w:r>
              <w:t>Command bekannt, Live-Provider nicht verfügbar</w:t>
            </w:r>
          </w:p>
        </w:tc>
      </w:tr>
    </w:tbl>
    <w:p>
      <w:r>
        <w:t>Parser-, Validator-, Importer- und Runtime-Diagnostics müssen unterscheidbar bleiben.</w:t>
      </w:r>
    </w:p>
    <w:p>
      <w:pPr>
        <w:pStyle w:val="Heading1"/>
      </w:pPr>
      <w:r>
        <w:t>24. Roundtrip- und Projektionserfordernisse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Pfad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Anforderung</w:t>
            </w:r>
          </w:p>
        </w:tc>
      </w:tr>
      <w:tr>
        <w:tc>
          <w:tcPr>
            <w:tcW w:type="dxa" w:w="5083"/>
            <w:vAlign w:val="top"/>
          </w:tcPr>
          <w:p>
            <w:r>
              <w:t>Text → Parser → IR</w:t>
            </w:r>
          </w:p>
        </w:tc>
        <w:tc>
          <w:tcPr>
            <w:tcW w:type="dxa" w:w="5083"/>
            <w:vAlign w:val="top"/>
          </w:tcPr>
          <w:p>
            <w:r>
              <w:t>semantisch verlustfrei</w:t>
            </w:r>
          </w:p>
        </w:tc>
      </w:tr>
      <w:tr>
        <w:tc>
          <w:tcPr>
            <w:tcW w:type="dxa" w:w="5083"/>
            <w:vAlign w:val="top"/>
          </w:tcPr>
          <w:p>
            <w:r>
              <w:t>IR → Serializer → Text</w:t>
            </w:r>
          </w:p>
        </w:tc>
        <w:tc>
          <w:tcPr>
            <w:tcW w:type="dxa" w:w="5083"/>
            <w:vAlign w:val="top"/>
          </w:tcPr>
          <w:p>
            <w:r>
              <w:t>deterministisch canonical</w:t>
            </w:r>
          </w:p>
        </w:tc>
      </w:tr>
      <w:tr>
        <w:tc>
          <w:tcPr>
            <w:tcW w:type="dxa" w:w="5083"/>
            <w:vAlign w:val="top"/>
          </w:tcPr>
          <w:p>
            <w:r>
              <w:t>IR ↔ Block</w:t>
            </w:r>
          </w:p>
        </w:tc>
        <w:tc>
          <w:tcPr>
            <w:tcW w:type="dxa" w:w="5083"/>
            <w:vAlign w:val="top"/>
          </w:tcPr>
          <w:p>
            <w:r>
              <w:t>stable IDs, Typen, Connections, Branches</w:t>
            </w:r>
          </w:p>
        </w:tc>
      </w:tr>
      <w:tr>
        <w:tc>
          <w:tcPr>
            <w:tcW w:type="dxa" w:w="5083"/>
            <w:vAlign w:val="top"/>
          </w:tcPr>
          <w:p>
            <w:r>
              <w:t>IR ↔ Flow</w:t>
            </w:r>
          </w:p>
        </w:tc>
        <w:tc>
          <w:tcPr>
            <w:tcW w:type="dxa" w:w="5083"/>
            <w:vAlign w:val="top"/>
          </w:tcPr>
          <w:p>
            <w:r>
              <w:t>stable IDs/Edges; Layout ist Projection State</w:t>
            </w:r>
          </w:p>
        </w:tc>
      </w:tr>
      <w:tr>
        <w:tc>
          <w:tcPr>
            <w:tcW w:type="dxa" w:w="5083"/>
            <w:vAlign w:val="top"/>
          </w:tcPr>
          <w:p>
            <w:r>
              <w:t>Text ↔ Block ↔ Flow</w:t>
            </w:r>
          </w:p>
        </w:tc>
        <w:tc>
          <w:tcPr>
            <w:tcW w:type="dxa" w:w="5083"/>
            <w:vAlign w:val="top"/>
          </w:tcPr>
          <w:p>
            <w:r>
              <w:t>keine semantische Drift</w:t>
            </w:r>
          </w:p>
        </w:tc>
      </w:tr>
      <w:tr>
        <w:tc>
          <w:tcPr>
            <w:tcW w:type="dxa" w:w="5083"/>
            <w:vAlign w:val="top"/>
          </w:tcPr>
          <w:p>
            <w:r>
              <w:t>@Directives</w:t>
            </w:r>
          </w:p>
        </w:tc>
        <w:tc>
          <w:tcPr>
            <w:tcW w:type="dxa" w:w="5083"/>
            <w:vAlign w:val="top"/>
          </w:tcPr>
          <w:p>
            <w:r>
              <w:t>dürfen Runtime-IR nicht verändern</w:t>
            </w:r>
          </w:p>
        </w:tc>
      </w:tr>
    </w:tbl>
    <w:p>
      <w:r>
        <w:t>Whitespace, optionale Semikolons und Aliase dürfen canonicalisiert werden; Semantik, stabile Referenzen und relevante Metadaten dürfen nicht verloren gehen.</w:t>
      </w:r>
    </w:p>
    <w:p>
      <w:pPr>
        <w:pStyle w:val="Heading1"/>
      </w:pPr>
      <w:r>
        <w:t>25. Versionierung und Kompatibilität</w:t>
      </w:r>
    </w:p>
    <w:p>
      <w:r>
        <w:t>EMScript benötigt eine Sprachversion und Registry-Version. Neue Aliase dürfen alte Syntax importieren, der Serializer soll jedoch nur canonical Syntax ausgeben. Deprecated Commands bleiben mit Diagnose/Migrationshinweis lesbar, solange die unterstützte Kompatibilitätsperiode gilt.</w:t>
      </w:r>
    </w:p>
    <w:p>
      <w:pPr>
        <w:pStyle w:val="Code"/>
      </w:pPr>
      <w:r>
        <w:t>source syntax</w:t>
      </w:r>
    </w:p>
    <w:p>
      <w:pPr>
        <w:pStyle w:val="Code"/>
      </w:pPr>
      <w:r>
        <w:t xml:space="preserve">    -&gt; parse</w:t>
      </w:r>
    </w:p>
    <w:p>
      <w:pPr>
        <w:pStyle w:val="Code"/>
      </w:pPr>
      <w:r>
        <w:t xml:space="preserve">    -&gt; normalize aliases</w:t>
      </w:r>
    </w:p>
    <w:p>
      <w:pPr>
        <w:pStyle w:val="Code"/>
      </w:pPr>
      <w:r>
        <w:t xml:space="preserve">    -&gt; typed IR</w:t>
      </w:r>
    </w:p>
    <w:p>
      <w:pPr>
        <w:pStyle w:val="Code"/>
      </w:pPr>
      <w:r>
        <w:t xml:space="preserve">    -&gt; canonical serializer</w:t>
      </w:r>
    </w:p>
    <w:p>
      <w:pPr>
        <w:pStyle w:val="Heading1"/>
      </w:pPr>
      <w:r>
        <w:t>26. Normative Mini-Beispiele</w:t>
      </w:r>
    </w:p>
    <w:p>
      <w:pPr>
        <w:pStyle w:val="Heading2"/>
      </w:pPr>
      <w:r>
        <w:t>26.1 Automation</w:t>
      </w:r>
    </w:p>
    <w:p>
      <w:pPr>
        <w:pStyle w:val="Code"/>
      </w:pPr>
      <w:r>
        <w:t>LET §login = "Login"</w:t>
      </w:r>
    </w:p>
    <w:p>
      <w:pPr>
        <w:pStyle w:val="Code"/>
      </w:pPr>
      <w:r>
        <w:t>LET §timeout: Number = 3000</w:t>
      </w:r>
    </w:p>
    <w:p>
      <w:pPr>
        <w:pStyle w:val="Code"/>
      </w:pPr>
      <w:r/>
    </w:p>
    <w:p>
      <w:pPr>
        <w:pStyle w:val="Code"/>
      </w:pPr>
      <w:r>
        <w:t>IF findText(§login)</w:t>
      </w:r>
    </w:p>
    <w:p>
      <w:pPr>
        <w:pStyle w:val="Code"/>
      </w:pPr>
      <w:r>
        <w:t xml:space="preserve">    clickText(§login)</w:t>
      </w:r>
    </w:p>
    <w:p>
      <w:pPr>
        <w:pStyle w:val="Code"/>
      </w:pPr>
      <w:r>
        <w:t xml:space="preserve">    wait(500)</w:t>
      </w:r>
    </w:p>
    <w:p>
      <w:pPr>
        <w:pStyle w:val="Code"/>
      </w:pPr>
      <w:r>
        <w:t>ELSE</w:t>
      </w:r>
    </w:p>
    <w:p>
      <w:pPr>
        <w:pStyle w:val="Code"/>
      </w:pPr>
      <w:r>
        <w:t xml:space="preserve">    beep(440)</w:t>
      </w:r>
    </w:p>
    <w:p>
      <w:pPr>
        <w:pStyle w:val="Code"/>
      </w:pPr>
      <w:r>
        <w:t>END IF</w:t>
      </w:r>
    </w:p>
    <w:p>
      <w:pPr>
        <w:pStyle w:val="Heading2"/>
      </w:pPr>
      <w:r>
        <w:t>26.2 Geometry + Draw</w:t>
      </w:r>
    </w:p>
    <w:p>
      <w:pPr>
        <w:pStyle w:val="Code"/>
      </w:pPr>
      <w:r>
        <w:t>LET §center = point(540, 1100)</w:t>
      </w:r>
    </w:p>
    <w:p>
      <w:pPr>
        <w:pStyle w:val="Code"/>
      </w:pPr>
      <w:r>
        <w:t>LET §target = circle(§center, 80)</w:t>
      </w:r>
    </w:p>
    <w:p>
      <w:pPr>
        <w:pStyle w:val="Code"/>
      </w:pPr>
      <w:r/>
    </w:p>
    <w:p>
      <w:pPr>
        <w:pStyle w:val="Code"/>
      </w:pPr>
      <w:r>
        <w:t>draw(§target)</w:t>
      </w:r>
    </w:p>
    <w:p>
      <w:pPr>
        <w:pStyle w:val="Code"/>
      </w:pPr>
      <w:r>
        <w:t>wait(500)</w:t>
      </w:r>
    </w:p>
    <w:p>
      <w:pPr>
        <w:pStyle w:val="Heading2"/>
      </w:pPr>
      <w:r>
        <w:t>26.3 Multi-Touch</w:t>
      </w:r>
    </w:p>
    <w:p>
      <w:pPr>
        <w:pStyle w:val="Code"/>
      </w:pPr>
      <w:r>
        <w:t>LET §center = point(540, 1100)</w:t>
      </w:r>
    </w:p>
    <w:p>
      <w:pPr>
        <w:pStyle w:val="Code"/>
      </w:pPr>
      <w:r/>
    </w:p>
    <w:p>
      <w:pPr>
        <w:pStyle w:val="Code"/>
      </w:pPr>
      <w:r>
        <w:t>push(</w:t>
      </w:r>
    </w:p>
    <w:p>
      <w:pPr>
        <w:pStyle w:val="Code"/>
      </w:pPr>
      <w:r>
        <w:t xml:space="preserve">    §center,</w:t>
      </w:r>
    </w:p>
    <w:p>
      <w:pPr>
        <w:pStyle w:val="Code"/>
      </w:pPr>
      <w:r>
        <w:t xml:space="preserve">    startDistance = 50,</w:t>
      </w:r>
    </w:p>
    <w:p>
      <w:pPr>
        <w:pStyle w:val="Code"/>
      </w:pPr>
      <w:r>
        <w:t xml:space="preserve">    endDistance = 220,</w:t>
      </w:r>
    </w:p>
    <w:p>
      <w:pPr>
        <w:pStyle w:val="Code"/>
      </w:pPr>
      <w:r>
        <w:t xml:space="preserve">    duration = 600</w:t>
      </w:r>
    </w:p>
    <w:p>
      <w:pPr>
        <w:pStyle w:val="Code"/>
      </w:pPr>
      <w:r>
        <w:t>)</w:t>
      </w:r>
    </w:p>
    <w:p>
      <w:pPr>
        <w:pStyle w:val="Heading2"/>
      </w:pPr>
      <w:r>
        <w:t>26.4 Custom MultiPath Builder</w:t>
      </w:r>
    </w:p>
    <w:p>
      <w:pPr>
        <w:pStyle w:val="Code"/>
      </w:pPr>
      <w:r>
        <w:t>LET §p1 = path(point(200, 800), point(200, 300))</w:t>
      </w:r>
    </w:p>
    <w:p>
      <w:pPr>
        <w:pStyle w:val="Code"/>
      </w:pPr>
      <w:r>
        <w:t>LET §p2 = path(point(540, 800), point(540, 300))</w:t>
      </w:r>
    </w:p>
    <w:p>
      <w:pPr>
        <w:pStyle w:val="Code"/>
      </w:pPr>
      <w:r>
        <w:t>LET §p3 = path(point(880, 800), point(880, 300))</w:t>
      </w:r>
    </w:p>
    <w:p>
      <w:pPr>
        <w:pStyle w:val="Code"/>
      </w:pPr>
      <w:r/>
    </w:p>
    <w:p>
      <w:pPr>
        <w:pStyle w:val="Code"/>
      </w:pPr>
      <w:r>
        <w:t>multiSwipe.build("threeFinger")</w:t>
      </w:r>
    </w:p>
    <w:p>
      <w:pPr>
        <w:pStyle w:val="Code"/>
      </w:pPr>
      <w:r>
        <w:t>multiSwipe.add(§p1)</w:t>
      </w:r>
    </w:p>
    <w:p>
      <w:pPr>
        <w:pStyle w:val="Code"/>
      </w:pPr>
      <w:r>
        <w:t>multiSwipe.add(§p2, offset = 50)</w:t>
      </w:r>
    </w:p>
    <w:p>
      <w:pPr>
        <w:pStyle w:val="Code"/>
      </w:pPr>
      <w:r>
        <w:t>multiSwipe.add(§p3, offset = 100)</w:t>
      </w:r>
    </w:p>
    <w:p>
      <w:pPr>
        <w:pStyle w:val="Code"/>
      </w:pPr>
      <w:r>
        <w:t>multiSwipe.go("threeFinger")</w:t>
      </w:r>
    </w:p>
    <w:p>
      <w:pPr>
        <w:pStyle w:val="Heading2"/>
      </w:pPr>
      <w:r>
        <w:t>26.5 Projection Metadata</w:t>
      </w:r>
    </w:p>
    <w:p>
      <w:pPr>
        <w:pStyle w:val="Code"/>
      </w:pPr>
      <w:r>
        <w:t>@group.start("Setup")</w:t>
      </w:r>
    </w:p>
    <w:p>
      <w:pPr>
        <w:pStyle w:val="Code"/>
      </w:pPr>
      <w:r>
        <w:t>LET §x = 100</w:t>
      </w:r>
    </w:p>
    <w:p>
      <w:pPr>
        <w:pStyle w:val="Code"/>
      </w:pPr>
      <w:r>
        <w:t>LET §y = 200</w:t>
      </w:r>
    </w:p>
    <w:p>
      <w:pPr>
        <w:pStyle w:val="Code"/>
      </w:pPr>
      <w:r>
        <w:t>LET §speed = 500</w:t>
      </w:r>
    </w:p>
    <w:p>
      <w:pPr>
        <w:pStyle w:val="Code"/>
      </w:pPr>
      <w:r>
        <w:t>@group.end</w:t>
      </w:r>
    </w:p>
    <w:p>
      <w:pPr>
        <w:pStyle w:val="Code"/>
      </w:pPr>
      <w:r/>
    </w:p>
    <w:p>
      <w:pPr>
        <w:pStyle w:val="Code"/>
      </w:pPr>
      <w:r>
        <w:t>@flow.break</w:t>
      </w:r>
    </w:p>
    <w:p>
      <w:pPr>
        <w:pStyle w:val="Code"/>
      </w:pPr>
      <w:r>
        <w:t>@marker("mainAction")</w:t>
      </w:r>
    </w:p>
    <w:p>
      <w:pPr>
        <w:pStyle w:val="Code"/>
      </w:pPr>
      <w:r/>
    </w:p>
    <w:p>
      <w:pPr>
        <w:pStyle w:val="Code"/>
      </w:pPr>
      <w:r>
        <w:t>click(§x, §y)</w:t>
      </w:r>
    </w:p>
    <w:p>
      <w:pPr>
        <w:pStyle w:val="Heading1"/>
      </w:pPr>
      <w:r>
        <w:t>27. EBNF – Core Draft</w:t>
      </w:r>
    </w:p>
    <w:p>
      <w:pPr>
        <w:pStyle w:val="Code"/>
      </w:pPr>
      <w:r>
        <w:t>program        := statement*</w:t>
      </w:r>
    </w:p>
    <w:p>
      <w:pPr>
        <w:pStyle w:val="Code"/>
      </w:pPr>
      <w:r/>
    </w:p>
    <w:p>
      <w:pPr>
        <w:pStyle w:val="Code"/>
      </w:pPr>
      <w:r>
        <w:t>statement      := declaration</w:t>
      </w:r>
    </w:p>
    <w:p>
      <w:pPr>
        <w:pStyle w:val="Code"/>
      </w:pPr>
      <w:r>
        <w:t xml:space="preserve">                | assignment</w:t>
      </w:r>
    </w:p>
    <w:p>
      <w:pPr>
        <w:pStyle w:val="Code"/>
      </w:pPr>
      <w:r>
        <w:t xml:space="preserve">                | call</w:t>
      </w:r>
    </w:p>
    <w:p>
      <w:pPr>
        <w:pStyle w:val="Code"/>
      </w:pPr>
      <w:r>
        <w:t xml:space="preserve">                | ifStatement</w:t>
      </w:r>
    </w:p>
    <w:p>
      <w:pPr>
        <w:pStyle w:val="Code"/>
      </w:pPr>
      <w:r>
        <w:t xml:space="preserve">                | loopStatement</w:t>
      </w:r>
    </w:p>
    <w:p>
      <w:pPr>
        <w:pStyle w:val="Code"/>
      </w:pPr>
      <w:r>
        <w:t xml:space="preserve">                | functionDef</w:t>
      </w:r>
    </w:p>
    <w:p>
      <w:pPr>
        <w:pStyle w:val="Code"/>
      </w:pPr>
      <w:r>
        <w:t xml:space="preserve">                | returnStatement</w:t>
      </w:r>
    </w:p>
    <w:p>
      <w:pPr>
        <w:pStyle w:val="Code"/>
      </w:pPr>
      <w:r>
        <w:t xml:space="preserve">                | breakStatement</w:t>
      </w:r>
    </w:p>
    <w:p>
      <w:pPr>
        <w:pStyle w:val="Code"/>
      </w:pPr>
      <w:r>
        <w:t xml:space="preserve">                | continueStatement</w:t>
      </w:r>
    </w:p>
    <w:p>
      <w:pPr>
        <w:pStyle w:val="Code"/>
      </w:pPr>
      <w:r>
        <w:t xml:space="preserve">                | directive</w:t>
      </w:r>
    </w:p>
    <w:p>
      <w:pPr>
        <w:pStyle w:val="Code"/>
      </w:pPr>
      <w:r/>
    </w:p>
    <w:p>
      <w:pPr>
        <w:pStyle w:val="Code"/>
      </w:pPr>
      <w:r>
        <w:t>declaration    := "LET" variable (":" type)? "=" expression</w:t>
      </w:r>
    </w:p>
    <w:p>
      <w:pPr>
        <w:pStyle w:val="Code"/>
      </w:pPr>
      <w:r>
        <w:t>assignment     := "SET" variable "=" expression</w:t>
      </w:r>
    </w:p>
    <w:p>
      <w:pPr>
        <w:pStyle w:val="Code"/>
      </w:pPr>
      <w:r/>
    </w:p>
    <w:p>
      <w:pPr>
        <w:pStyle w:val="Code"/>
      </w:pPr>
      <w:r>
        <w:t>expression     := logicalOr</w:t>
      </w:r>
    </w:p>
    <w:p>
      <w:pPr>
        <w:pStyle w:val="Code"/>
      </w:pPr>
      <w:r>
        <w:t>logicalOr      := logicalAnd ("||" logicalAnd)*</w:t>
      </w:r>
    </w:p>
    <w:p>
      <w:pPr>
        <w:pStyle w:val="Code"/>
      </w:pPr>
      <w:r>
        <w:t>logicalAnd     := equality ("&amp;&amp;" equality)*</w:t>
      </w:r>
    </w:p>
    <w:p>
      <w:pPr>
        <w:pStyle w:val="Code"/>
      </w:pPr>
      <w:r>
        <w:t>equality       := comparison (("==" | "!=") comparison)*</w:t>
      </w:r>
    </w:p>
    <w:p>
      <w:pPr>
        <w:pStyle w:val="Code"/>
      </w:pPr>
      <w:r>
        <w:t>comparison     := additive (("&lt;" | "&lt;=" | "&gt;" | "&gt;=") additive)*</w:t>
      </w:r>
    </w:p>
    <w:p>
      <w:pPr>
        <w:pStyle w:val="Code"/>
      </w:pPr>
      <w:r>
        <w:t>additive       := multiply (("+" | "-") multiply)*</w:t>
      </w:r>
    </w:p>
    <w:p>
      <w:pPr>
        <w:pStyle w:val="Code"/>
      </w:pPr>
      <w:r>
        <w:t>multiply       := unary (("*" | "/" | "%") unary)*</w:t>
      </w:r>
    </w:p>
    <w:p>
      <w:pPr>
        <w:pStyle w:val="Code"/>
      </w:pPr>
      <w:r>
        <w:t>unary          := ("!" | "-") unary | primary</w:t>
      </w:r>
    </w:p>
    <w:p>
      <w:pPr>
        <w:pStyle w:val="Code"/>
      </w:pPr>
      <w:r/>
    </w:p>
    <w:p>
      <w:pPr>
        <w:pStyle w:val="Code"/>
      </w:pPr>
      <w:r>
        <w:t>primary        := literal</w:t>
      </w:r>
    </w:p>
    <w:p>
      <w:pPr>
        <w:pStyle w:val="Code"/>
      </w:pPr>
      <w:r>
        <w:t xml:space="preserve">                | variable</w:t>
      </w:r>
    </w:p>
    <w:p>
      <w:pPr>
        <w:pStyle w:val="Code"/>
      </w:pPr>
      <w:r>
        <w:t xml:space="preserve">                | call</w:t>
      </w:r>
    </w:p>
    <w:p>
      <w:pPr>
        <w:pStyle w:val="Code"/>
      </w:pPr>
      <w:r>
        <w:t xml:space="preserve">                | listLiteral</w:t>
      </w:r>
    </w:p>
    <w:p>
      <w:pPr>
        <w:pStyle w:val="Code"/>
      </w:pPr>
      <w:r>
        <w:t xml:space="preserve">                | indexAccess</w:t>
      </w:r>
    </w:p>
    <w:p>
      <w:pPr>
        <w:pStyle w:val="Code"/>
      </w:pPr>
      <w:r>
        <w:t xml:space="preserve">                | "(" expression ")"</w:t>
      </w:r>
    </w:p>
    <w:p>
      <w:pPr>
        <w:pStyle w:val="Code"/>
      </w:pPr>
      <w:r/>
    </w:p>
    <w:p>
      <w:pPr>
        <w:pStyle w:val="Code"/>
      </w:pPr>
      <w:r>
        <w:t>call           := qualifiedName "(" arguments? ")"</w:t>
      </w:r>
    </w:p>
    <w:p>
      <w:pPr>
        <w:pStyle w:val="Code"/>
      </w:pPr>
      <w:r>
        <w:t>qualifiedName  := identifier ("." identifier)*</w:t>
      </w:r>
    </w:p>
    <w:p>
      <w:pPr>
        <w:pStyle w:val="Code"/>
      </w:pPr>
      <w:r>
        <w:t>arguments      := argument ("," argument)*</w:t>
      </w:r>
    </w:p>
    <w:p>
      <w:pPr>
        <w:pStyle w:val="Code"/>
      </w:pPr>
      <w:r>
        <w:t>argument       := expression | identifier "=" expression</w:t>
      </w:r>
    </w:p>
    <w:p>
      <w:pPr>
        <w:pStyle w:val="Code"/>
      </w:pPr>
      <w:r/>
    </w:p>
    <w:p>
      <w:pPr>
        <w:pStyle w:val="Code"/>
      </w:pPr>
      <w:r>
        <w:t>variable       := "§" identifier</w:t>
      </w:r>
    </w:p>
    <w:p>
      <w:pPr>
        <w:pStyle w:val="Code"/>
      </w:pPr>
      <w:r>
        <w:t>listLiteral    := "[" (expression ("," expression)*)? "]"</w:t>
      </w:r>
    </w:p>
    <w:p>
      <w:pPr>
        <w:pStyle w:val="Code"/>
      </w:pPr>
      <w:r>
        <w:t>indexAccess    := variable "[" expression "]"</w:t>
      </w:r>
    </w:p>
    <w:p>
      <w:pPr>
        <w:pStyle w:val="Code"/>
      </w:pPr>
      <w:r/>
    </w:p>
    <w:p>
      <w:pPr>
        <w:pStyle w:val="Code"/>
      </w:pPr>
      <w:r>
        <w:t>ifStatement    := "IF" expression statements</w:t>
      </w:r>
    </w:p>
    <w:p>
      <w:pPr>
        <w:pStyle w:val="Code"/>
      </w:pPr>
      <w:r>
        <w:t xml:space="preserve">                  ("ELSEIF" expression statements)*</w:t>
      </w:r>
    </w:p>
    <w:p>
      <w:pPr>
        <w:pStyle w:val="Code"/>
      </w:pPr>
      <w:r>
        <w:t xml:space="preserve">                  ("ELSE" statements)?</w:t>
      </w:r>
    </w:p>
    <w:p>
      <w:pPr>
        <w:pStyle w:val="Code"/>
      </w:pPr>
      <w:r>
        <w:t xml:space="preserve">                  "END" "IF"</w:t>
      </w:r>
    </w:p>
    <w:p>
      <w:pPr>
        <w:pStyle w:val="Code"/>
      </w:pPr>
      <w:r/>
    </w:p>
    <w:p>
      <w:pPr>
        <w:pStyle w:val="Code"/>
      </w:pPr>
      <w:r>
        <w:t>directive      := "@" qualifiedName ("(" arguments? ")")?</w:t>
      </w:r>
    </w:p>
    <w:p>
      <w:pPr>
        <w:pStyle w:val="Heading1"/>
      </w:pPr>
      <w:r>
        <w:t>28. Offene Freeze-Punkte</w:t>
      </w:r>
    </w:p>
    <w:p>
      <w:r>
        <w:t>Diese Punkte sind absichtlich als offene Vertragsentscheidungen markiert und müssen vor EMScript v1-Freeze gegen Parser, IR, Runtime und bestehende Commands geprüft werden:</w:t>
      </w:r>
    </w:p>
    <w:p>
      <w:pPr>
        <w:pStyle w:val="ListBullet"/>
      </w:pPr>
      <w:r>
        <w:t>Pinch: eigenständige Semantik oder Oberbegriff/Convenience für Push/Pull.</w:t>
      </w:r>
    </w:p>
    <w:p>
      <w:pPr>
        <w:pStyle w:val="ListBullet"/>
      </w:pPr>
      <w:r>
        <w:t>Rotate: Vorzeichenkonvention clockwise/counter-clockwise.</w:t>
      </w:r>
    </w:p>
    <w:p>
      <w:pPr>
        <w:pStyle w:val="ListBullet"/>
      </w:pPr>
      <w:r>
        <w:t>Geometry vs Shape: gemeinsamer Shape-Obertyp und genaue Rectangle/Circle-Repräsentation.</w:t>
      </w:r>
    </w:p>
    <w:p>
      <w:pPr>
        <w:pStyle w:val="ListBullet"/>
      </w:pPr>
      <w:r>
        <w:t>draw(value) vs draw.circle()/draw.rect(): canonical Form und Alias-Strategie.</w:t>
      </w:r>
    </w:p>
    <w:p>
      <w:pPr>
        <w:pStyle w:val="ListBullet"/>
      </w:pPr>
      <w:r>
        <w:t>Path Timing/Bezier: genaue Point-/Segmentparameter und Builder-Syntax.</w:t>
      </w:r>
    </w:p>
    <w:p>
      <w:pPr>
        <w:pStyle w:val="ListBullet"/>
      </w:pPr>
      <w:r>
        <w:t>List-Mutations-API und Index-Bounds-Verhalten.</w:t>
      </w:r>
    </w:p>
    <w:p>
      <w:pPr>
        <w:pStyle w:val="ListBullet"/>
      </w:pPr>
      <w:r>
        <w:t>Function Scope, recursion, closures und Void-Bezeichnung.</w:t>
      </w:r>
    </w:p>
    <w:p>
      <w:pPr>
        <w:pStyle w:val="ListBullet"/>
      </w:pPr>
      <w:r>
        <w:t>Null/undefined: v1 verbieten oder expliziten Null-Typ einführen.</w:t>
      </w:r>
    </w:p>
    <w:p>
      <w:pPr>
        <w:pStyle w:val="ListBullet"/>
      </w:pPr>
      <w:r>
        <w:t>Directive-Paarung: @group.start/end vs alternative symmetrische Syntax.</w:t>
      </w:r>
    </w:p>
    <w:p>
      <w:pPr>
        <w:pStyle w:val="ListBullet"/>
      </w:pPr>
      <w:r>
        <w:t>Bestehende Flowchart-Spezialnodes auf @-Directive-Modell abbilden.</w:t>
      </w:r>
    </w:p>
    <w:p>
      <w:pPr>
        <w:pStyle w:val="ListBullet"/>
      </w:pPr>
      <w:r>
        <w:t>Vollständige Provider-Command-Signaturen aus der realen Registry inventarisieren.</w:t>
      </w:r>
    </w:p>
    <w:p>
      <w:pPr>
        <w:pStyle w:val="Heading1"/>
      </w:pPr>
      <w:r>
        <w:t>29. Conformance-Gate für die Implementierung</w:t>
      </w:r>
    </w:p>
    <w:p>
      <w:pPr>
        <w:pStyle w:val="ListBullet"/>
      </w:pPr>
      <w:r>
        <w:t>Parser akzeptiert nur dokumentierte v1-Syntax plus explizit registrierte Legacy-Aliase.</w:t>
      </w:r>
    </w:p>
    <w:p>
      <w:pPr>
        <w:pStyle w:val="ListBullet"/>
      </w:pPr>
      <w:r>
        <w:t>Serializer emittiert ausschließlich canonical Syntax.</w:t>
      </w:r>
    </w:p>
    <w:p>
      <w:pPr>
        <w:pStyle w:val="ListBullet"/>
      </w:pPr>
      <w:r>
        <w:t>Jede CommandDefinition besitzt Klasse, Domäne, Typen, Side-Effect-Information und Status.</w:t>
      </w:r>
    </w:p>
    <w:p>
      <w:pPr>
        <w:pStyle w:val="ListBullet"/>
      </w:pPr>
      <w:r>
        <w:t>Blockfamilien werden aus Registry/Schema erzeugt oder dagegen validiert.</w:t>
      </w:r>
    </w:p>
    <w:p>
      <w:pPr>
        <w:pStyle w:val="ListBullet"/>
      </w:pPr>
      <w:r>
        <w:t>TextEditor Completion/Parameter Help/Reference lesen dieselbe Registry.</w:t>
      </w:r>
    </w:p>
    <w:p>
      <w:pPr>
        <w:pStyle w:val="ListBullet"/>
      </w:pPr>
      <w:r>
        <w:t>IR kann jeden canonical v1-Core-Konstrukt verlustfrei darstellen.</w:t>
      </w:r>
    </w:p>
    <w:p>
      <w:pPr>
        <w:pStyle w:val="ListBullet"/>
      </w:pPr>
      <w:r>
        <w:t>Text↔IR↔Block↔Flow Roundtrip besitzt automatisierte Conformance-Tests.</w:t>
      </w:r>
    </w:p>
    <w:p>
      <w:pPr>
        <w:pStyle w:val="ListBullet"/>
      </w:pPr>
      <w:r>
        <w:t>@-Directives bestehen einen Test: Entfernen aller Directives ändert Runtime-Semantik nicht.</w:t>
      </w:r>
    </w:p>
    <w:p>
      <w:pPr>
        <w:pStyle w:val="ListBullet"/>
      </w:pPr>
      <w:r>
        <w:t>Unbekannte/inkompatible Provider-Funktionen ergeben Diagnostics statt stiller Fallback-Magie.</w:t>
      </w:r>
    </w:p>
    <w:p/>
    <w:p>
      <w:r>
        <w:rPr>
          <w:b/>
        </w:rPr>
        <w:t>Ende des EMScript-v1 Draft 0.3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  <w:ind w:left="259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