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612" w:rsidRDefault="00626E4A" w:rsidP="00626E4A">
      <w:pPr>
        <w:pStyle w:val="Heading1"/>
      </w:pPr>
      <w:r>
        <w:t xml:space="preserve">Assignment 2: </w:t>
      </w:r>
      <w:r w:rsidR="005A0440">
        <w:t>Thread Synchronization</w:t>
      </w:r>
    </w:p>
    <w:p w:rsidR="00A70703" w:rsidRDefault="00A70703" w:rsidP="00A70703"/>
    <w:p w:rsidR="00546CD7" w:rsidRPr="00546CD7" w:rsidRDefault="00A70703" w:rsidP="00546CD7">
      <w:pPr>
        <w:pStyle w:val="Heading2"/>
      </w:pPr>
      <w:r>
        <w:t>Data Results:</w:t>
      </w:r>
    </w:p>
    <w:tbl>
      <w:tblPr>
        <w:tblStyle w:val="PlainTable1"/>
        <w:tblW w:w="9350" w:type="dxa"/>
        <w:tblLook w:val="04A0" w:firstRow="1" w:lastRow="0" w:firstColumn="1" w:lastColumn="0" w:noHBand="0" w:noVBand="1"/>
      </w:tblPr>
      <w:tblGrid>
        <w:gridCol w:w="749"/>
        <w:gridCol w:w="1141"/>
        <w:gridCol w:w="1188"/>
        <w:gridCol w:w="1537"/>
        <w:gridCol w:w="1446"/>
        <w:gridCol w:w="1775"/>
        <w:gridCol w:w="1514"/>
      </w:tblGrid>
      <w:tr w:rsidR="00546CD7" w:rsidRPr="006E4312" w:rsidTr="006E4312">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751" w:type="dxa"/>
          </w:tcPr>
          <w:p w:rsidR="00546CD7" w:rsidRPr="006E4312" w:rsidRDefault="00546CD7" w:rsidP="00546CD7">
            <w:pPr>
              <w:jc w:val="center"/>
              <w:rPr>
                <w:rFonts w:ascii="Courier New" w:hAnsi="Courier New" w:cs="Courier New"/>
              </w:rPr>
            </w:pPr>
            <w:r w:rsidRPr="006E4312">
              <w:rPr>
                <w:rFonts w:ascii="Courier New" w:hAnsi="Courier New" w:cs="Courier New"/>
              </w:rPr>
              <w:t>Test Case</w:t>
            </w:r>
          </w:p>
        </w:tc>
        <w:tc>
          <w:tcPr>
            <w:tcW w:w="971" w:type="dxa"/>
          </w:tcPr>
          <w:p w:rsidR="00546CD7" w:rsidRPr="006E4312" w:rsidRDefault="00546CD7" w:rsidP="00546CD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Threads</w:t>
            </w:r>
          </w:p>
        </w:tc>
        <w:tc>
          <w:tcPr>
            <w:tcW w:w="1251" w:type="dxa"/>
          </w:tcPr>
          <w:p w:rsidR="00546CD7" w:rsidRPr="006E4312" w:rsidRDefault="00546CD7" w:rsidP="00546CD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Zero Index</w:t>
            </w:r>
          </w:p>
        </w:tc>
        <w:tc>
          <w:tcPr>
            <w:tcW w:w="1321" w:type="dxa"/>
          </w:tcPr>
          <w:p w:rsidR="00546CD7" w:rsidRPr="006E4312" w:rsidRDefault="00546CD7" w:rsidP="00546CD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Sequential</w:t>
            </w:r>
            <w:r w:rsidRPr="006E4312">
              <w:rPr>
                <w:rFonts w:ascii="Courier New" w:hAnsi="Courier New" w:cs="Courier New"/>
              </w:rPr>
              <w:br/>
              <w:t>(</w:t>
            </w:r>
            <w:proofErr w:type="spellStart"/>
            <w:r w:rsidRPr="006E4312">
              <w:rPr>
                <w:rFonts w:ascii="Courier New" w:hAnsi="Courier New" w:cs="Courier New"/>
              </w:rPr>
              <w:t>ms</w:t>
            </w:r>
            <w:proofErr w:type="spellEnd"/>
            <w:r w:rsidRPr="006E4312">
              <w:rPr>
                <w:rFonts w:ascii="Courier New" w:hAnsi="Courier New" w:cs="Courier New"/>
              </w:rPr>
              <w:t>)</w:t>
            </w:r>
          </w:p>
        </w:tc>
        <w:tc>
          <w:tcPr>
            <w:tcW w:w="1535" w:type="dxa"/>
          </w:tcPr>
          <w:p w:rsidR="00546CD7" w:rsidRPr="006E4312" w:rsidRDefault="00546CD7" w:rsidP="00546CD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Thread Join</w:t>
            </w:r>
            <w:r w:rsidRPr="006E4312">
              <w:rPr>
                <w:rFonts w:ascii="Courier New" w:hAnsi="Courier New" w:cs="Courier New"/>
              </w:rPr>
              <w:br/>
              <w:t>(</w:t>
            </w:r>
            <w:proofErr w:type="spellStart"/>
            <w:r w:rsidRPr="006E4312">
              <w:rPr>
                <w:rFonts w:ascii="Courier New" w:hAnsi="Courier New" w:cs="Courier New"/>
              </w:rPr>
              <w:t>ms</w:t>
            </w:r>
            <w:proofErr w:type="spellEnd"/>
            <w:r w:rsidRPr="006E4312">
              <w:rPr>
                <w:rFonts w:ascii="Courier New" w:hAnsi="Courier New" w:cs="Courier New"/>
              </w:rPr>
              <w:t>)</w:t>
            </w:r>
          </w:p>
        </w:tc>
        <w:tc>
          <w:tcPr>
            <w:tcW w:w="1985" w:type="dxa"/>
          </w:tcPr>
          <w:p w:rsidR="00546CD7" w:rsidRPr="006E4312" w:rsidRDefault="00546CD7" w:rsidP="00546CD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 xml:space="preserve">Busy Wait </w:t>
            </w:r>
            <w:r w:rsidRPr="006E4312">
              <w:rPr>
                <w:rFonts w:ascii="Courier New" w:hAnsi="Courier New" w:cs="Courier New"/>
              </w:rPr>
              <w:br/>
              <w:t>(</w:t>
            </w:r>
            <w:proofErr w:type="spellStart"/>
            <w:r w:rsidRPr="006E4312">
              <w:rPr>
                <w:rFonts w:ascii="Courier New" w:hAnsi="Courier New" w:cs="Courier New"/>
              </w:rPr>
              <w:t>ms</w:t>
            </w:r>
            <w:proofErr w:type="spellEnd"/>
            <w:r w:rsidRPr="006E4312">
              <w:rPr>
                <w:rFonts w:ascii="Courier New" w:hAnsi="Courier New" w:cs="Courier New"/>
              </w:rPr>
              <w:t>)</w:t>
            </w:r>
          </w:p>
        </w:tc>
        <w:tc>
          <w:tcPr>
            <w:tcW w:w="1536" w:type="dxa"/>
          </w:tcPr>
          <w:p w:rsidR="00546CD7" w:rsidRPr="006E4312" w:rsidRDefault="00546CD7" w:rsidP="00546CD7">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Semaphore</w:t>
            </w:r>
            <w:r w:rsidRPr="006E4312">
              <w:rPr>
                <w:rFonts w:ascii="Courier New" w:hAnsi="Courier New" w:cs="Courier New"/>
              </w:rPr>
              <w:br/>
              <w:t>(</w:t>
            </w:r>
            <w:proofErr w:type="spellStart"/>
            <w:r w:rsidRPr="006E4312">
              <w:rPr>
                <w:rFonts w:ascii="Courier New" w:hAnsi="Courier New" w:cs="Courier New"/>
              </w:rPr>
              <w:t>ms</w:t>
            </w:r>
            <w:proofErr w:type="spellEnd"/>
            <w:r w:rsidRPr="006E4312">
              <w:rPr>
                <w:rFonts w:ascii="Courier New" w:hAnsi="Courier New" w:cs="Courier New"/>
              </w:rPr>
              <w:t>)</w:t>
            </w:r>
          </w:p>
        </w:tc>
      </w:tr>
      <w:tr w:rsidR="00546CD7" w:rsidRPr="006E4312" w:rsidTr="006E4312">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51" w:type="dxa"/>
          </w:tcPr>
          <w:p w:rsidR="00546CD7" w:rsidRPr="006E4312" w:rsidRDefault="00546CD7" w:rsidP="00546CD7">
            <w:pPr>
              <w:jc w:val="center"/>
              <w:rPr>
                <w:rFonts w:ascii="Courier New" w:hAnsi="Courier New" w:cs="Courier New"/>
              </w:rPr>
            </w:pPr>
            <w:r w:rsidRPr="006E4312">
              <w:rPr>
                <w:rFonts w:ascii="Courier New" w:hAnsi="Courier New" w:cs="Courier New"/>
              </w:rPr>
              <w:t>1</w:t>
            </w:r>
          </w:p>
        </w:tc>
        <w:tc>
          <w:tcPr>
            <w:tcW w:w="971"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2</w:t>
            </w:r>
          </w:p>
        </w:tc>
        <w:tc>
          <w:tcPr>
            <w:tcW w:w="1251"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50M+1</w:t>
            </w:r>
          </w:p>
        </w:tc>
        <w:tc>
          <w:tcPr>
            <w:tcW w:w="1321" w:type="dxa"/>
          </w:tcPr>
          <w:p w:rsidR="00546CD7" w:rsidRPr="006E4312" w:rsidRDefault="000B32D5"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240</w:t>
            </w:r>
          </w:p>
        </w:tc>
        <w:tc>
          <w:tcPr>
            <w:tcW w:w="1535"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149</w:t>
            </w:r>
          </w:p>
        </w:tc>
        <w:tc>
          <w:tcPr>
            <w:tcW w:w="1985"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196</w:t>
            </w:r>
          </w:p>
        </w:tc>
        <w:tc>
          <w:tcPr>
            <w:tcW w:w="1536"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0</w:t>
            </w:r>
          </w:p>
        </w:tc>
      </w:tr>
      <w:tr w:rsidR="00546CD7" w:rsidRPr="006E4312" w:rsidTr="006E4312">
        <w:trPr>
          <w:trHeight w:val="197"/>
        </w:trPr>
        <w:tc>
          <w:tcPr>
            <w:cnfStyle w:val="001000000000" w:firstRow="0" w:lastRow="0" w:firstColumn="1" w:lastColumn="0" w:oddVBand="0" w:evenVBand="0" w:oddHBand="0" w:evenHBand="0" w:firstRowFirstColumn="0" w:firstRowLastColumn="0" w:lastRowFirstColumn="0" w:lastRowLastColumn="0"/>
            <w:tcW w:w="751" w:type="dxa"/>
          </w:tcPr>
          <w:p w:rsidR="00546CD7" w:rsidRPr="006E4312" w:rsidRDefault="00546CD7" w:rsidP="00546CD7">
            <w:pPr>
              <w:jc w:val="center"/>
              <w:rPr>
                <w:rFonts w:ascii="Courier New" w:hAnsi="Courier New" w:cs="Courier New"/>
              </w:rPr>
            </w:pPr>
            <w:r w:rsidRPr="006E4312">
              <w:rPr>
                <w:rFonts w:ascii="Courier New" w:hAnsi="Courier New" w:cs="Courier New"/>
              </w:rPr>
              <w:t>2</w:t>
            </w:r>
          </w:p>
        </w:tc>
        <w:tc>
          <w:tcPr>
            <w:tcW w:w="971"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4</w:t>
            </w:r>
          </w:p>
        </w:tc>
        <w:tc>
          <w:tcPr>
            <w:tcW w:w="1251"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75M+1</w:t>
            </w:r>
          </w:p>
        </w:tc>
        <w:tc>
          <w:tcPr>
            <w:tcW w:w="1321" w:type="dxa"/>
          </w:tcPr>
          <w:p w:rsidR="00546CD7" w:rsidRPr="006E4312" w:rsidRDefault="000B32D5"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239</w:t>
            </w:r>
          </w:p>
        </w:tc>
        <w:tc>
          <w:tcPr>
            <w:tcW w:w="1535"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143</w:t>
            </w:r>
          </w:p>
        </w:tc>
        <w:tc>
          <w:tcPr>
            <w:tcW w:w="1985"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170</w:t>
            </w:r>
          </w:p>
        </w:tc>
        <w:tc>
          <w:tcPr>
            <w:tcW w:w="1536"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0</w:t>
            </w:r>
          </w:p>
        </w:tc>
      </w:tr>
      <w:tr w:rsidR="00546CD7" w:rsidRPr="006E4312" w:rsidTr="006E4312">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751" w:type="dxa"/>
          </w:tcPr>
          <w:p w:rsidR="00546CD7" w:rsidRPr="006E4312" w:rsidRDefault="00546CD7" w:rsidP="00546CD7">
            <w:pPr>
              <w:jc w:val="center"/>
              <w:rPr>
                <w:rFonts w:ascii="Courier New" w:hAnsi="Courier New" w:cs="Courier New"/>
              </w:rPr>
            </w:pPr>
            <w:r w:rsidRPr="006E4312">
              <w:rPr>
                <w:rFonts w:ascii="Courier New" w:hAnsi="Courier New" w:cs="Courier New"/>
              </w:rPr>
              <w:t>3</w:t>
            </w:r>
          </w:p>
        </w:tc>
        <w:tc>
          <w:tcPr>
            <w:tcW w:w="971"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8</w:t>
            </w:r>
          </w:p>
        </w:tc>
        <w:tc>
          <w:tcPr>
            <w:tcW w:w="1251"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88M</w:t>
            </w:r>
          </w:p>
        </w:tc>
        <w:tc>
          <w:tcPr>
            <w:tcW w:w="1321" w:type="dxa"/>
          </w:tcPr>
          <w:p w:rsidR="00546CD7" w:rsidRPr="006E4312" w:rsidRDefault="000B32D5"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240</w:t>
            </w:r>
          </w:p>
        </w:tc>
        <w:tc>
          <w:tcPr>
            <w:tcW w:w="1535"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138</w:t>
            </w:r>
          </w:p>
        </w:tc>
        <w:tc>
          <w:tcPr>
            <w:tcW w:w="1985"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199</w:t>
            </w:r>
          </w:p>
        </w:tc>
        <w:tc>
          <w:tcPr>
            <w:tcW w:w="1536"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1</w:t>
            </w:r>
          </w:p>
        </w:tc>
      </w:tr>
      <w:tr w:rsidR="00546CD7" w:rsidRPr="006E4312" w:rsidTr="006E4312">
        <w:trPr>
          <w:trHeight w:val="197"/>
        </w:trPr>
        <w:tc>
          <w:tcPr>
            <w:cnfStyle w:val="001000000000" w:firstRow="0" w:lastRow="0" w:firstColumn="1" w:lastColumn="0" w:oddVBand="0" w:evenVBand="0" w:oddHBand="0" w:evenHBand="0" w:firstRowFirstColumn="0" w:firstRowLastColumn="0" w:lastRowFirstColumn="0" w:lastRowLastColumn="0"/>
            <w:tcW w:w="751" w:type="dxa"/>
          </w:tcPr>
          <w:p w:rsidR="00546CD7" w:rsidRPr="006E4312" w:rsidRDefault="00546CD7" w:rsidP="00546CD7">
            <w:pPr>
              <w:jc w:val="center"/>
              <w:rPr>
                <w:rFonts w:ascii="Courier New" w:hAnsi="Courier New" w:cs="Courier New"/>
              </w:rPr>
            </w:pPr>
            <w:r w:rsidRPr="006E4312">
              <w:rPr>
                <w:rFonts w:ascii="Courier New" w:hAnsi="Courier New" w:cs="Courier New"/>
              </w:rPr>
              <w:t>4</w:t>
            </w:r>
          </w:p>
        </w:tc>
        <w:tc>
          <w:tcPr>
            <w:tcW w:w="971"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2</w:t>
            </w:r>
          </w:p>
        </w:tc>
        <w:tc>
          <w:tcPr>
            <w:tcW w:w="1251"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n/a</w:t>
            </w:r>
          </w:p>
        </w:tc>
        <w:tc>
          <w:tcPr>
            <w:tcW w:w="1321" w:type="dxa"/>
          </w:tcPr>
          <w:p w:rsidR="00546CD7" w:rsidRPr="006E4312" w:rsidRDefault="000B32D5"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239</w:t>
            </w:r>
          </w:p>
        </w:tc>
        <w:tc>
          <w:tcPr>
            <w:tcW w:w="1535"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142</w:t>
            </w:r>
          </w:p>
        </w:tc>
        <w:tc>
          <w:tcPr>
            <w:tcW w:w="1985"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201</w:t>
            </w:r>
          </w:p>
        </w:tc>
        <w:tc>
          <w:tcPr>
            <w:tcW w:w="1536"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0</w:t>
            </w:r>
          </w:p>
        </w:tc>
      </w:tr>
      <w:tr w:rsidR="00546CD7" w:rsidRPr="006E4312" w:rsidTr="006E4312">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51" w:type="dxa"/>
          </w:tcPr>
          <w:p w:rsidR="00546CD7" w:rsidRPr="006E4312" w:rsidRDefault="00546CD7" w:rsidP="00546CD7">
            <w:pPr>
              <w:jc w:val="center"/>
              <w:rPr>
                <w:rFonts w:ascii="Courier New" w:hAnsi="Courier New" w:cs="Courier New"/>
              </w:rPr>
            </w:pPr>
            <w:r w:rsidRPr="006E4312">
              <w:rPr>
                <w:rFonts w:ascii="Courier New" w:hAnsi="Courier New" w:cs="Courier New"/>
              </w:rPr>
              <w:t>5</w:t>
            </w:r>
          </w:p>
        </w:tc>
        <w:tc>
          <w:tcPr>
            <w:tcW w:w="971"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4</w:t>
            </w:r>
          </w:p>
        </w:tc>
        <w:tc>
          <w:tcPr>
            <w:tcW w:w="1251"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n/a</w:t>
            </w:r>
          </w:p>
        </w:tc>
        <w:tc>
          <w:tcPr>
            <w:tcW w:w="1321" w:type="dxa"/>
          </w:tcPr>
          <w:p w:rsidR="00546CD7" w:rsidRPr="006E4312" w:rsidRDefault="000B32D5"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240</w:t>
            </w:r>
          </w:p>
        </w:tc>
        <w:tc>
          <w:tcPr>
            <w:tcW w:w="1535"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144</w:t>
            </w:r>
          </w:p>
        </w:tc>
        <w:tc>
          <w:tcPr>
            <w:tcW w:w="1985"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209</w:t>
            </w:r>
          </w:p>
        </w:tc>
        <w:tc>
          <w:tcPr>
            <w:tcW w:w="1536" w:type="dxa"/>
          </w:tcPr>
          <w:p w:rsidR="00546CD7" w:rsidRPr="006E4312" w:rsidRDefault="00546CD7" w:rsidP="00546CD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E4312">
              <w:rPr>
                <w:rFonts w:ascii="Courier New" w:hAnsi="Courier New" w:cs="Courier New"/>
              </w:rPr>
              <w:t>1</w:t>
            </w:r>
          </w:p>
        </w:tc>
      </w:tr>
      <w:tr w:rsidR="00546CD7" w:rsidRPr="006E4312" w:rsidTr="006E4312">
        <w:trPr>
          <w:trHeight w:val="197"/>
        </w:trPr>
        <w:tc>
          <w:tcPr>
            <w:cnfStyle w:val="001000000000" w:firstRow="0" w:lastRow="0" w:firstColumn="1" w:lastColumn="0" w:oddVBand="0" w:evenVBand="0" w:oddHBand="0" w:evenHBand="0" w:firstRowFirstColumn="0" w:firstRowLastColumn="0" w:lastRowFirstColumn="0" w:lastRowLastColumn="0"/>
            <w:tcW w:w="751" w:type="dxa"/>
          </w:tcPr>
          <w:p w:rsidR="00546CD7" w:rsidRPr="006E4312" w:rsidRDefault="00546CD7" w:rsidP="00546CD7">
            <w:pPr>
              <w:jc w:val="center"/>
              <w:rPr>
                <w:rFonts w:ascii="Courier New" w:hAnsi="Courier New" w:cs="Courier New"/>
              </w:rPr>
            </w:pPr>
            <w:r w:rsidRPr="006E4312">
              <w:rPr>
                <w:rFonts w:ascii="Courier New" w:hAnsi="Courier New" w:cs="Courier New"/>
              </w:rPr>
              <w:t>6</w:t>
            </w:r>
          </w:p>
        </w:tc>
        <w:tc>
          <w:tcPr>
            <w:tcW w:w="971"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8</w:t>
            </w:r>
          </w:p>
        </w:tc>
        <w:tc>
          <w:tcPr>
            <w:tcW w:w="1251"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n/a</w:t>
            </w:r>
          </w:p>
        </w:tc>
        <w:tc>
          <w:tcPr>
            <w:tcW w:w="1321" w:type="dxa"/>
          </w:tcPr>
          <w:p w:rsidR="00546CD7" w:rsidRPr="006E4312" w:rsidRDefault="000B32D5"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240</w:t>
            </w:r>
          </w:p>
        </w:tc>
        <w:tc>
          <w:tcPr>
            <w:tcW w:w="1535"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143</w:t>
            </w:r>
          </w:p>
        </w:tc>
        <w:tc>
          <w:tcPr>
            <w:tcW w:w="1985"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202</w:t>
            </w:r>
          </w:p>
        </w:tc>
        <w:tc>
          <w:tcPr>
            <w:tcW w:w="1536" w:type="dxa"/>
          </w:tcPr>
          <w:p w:rsidR="00546CD7" w:rsidRPr="006E4312" w:rsidRDefault="00546CD7" w:rsidP="00546CD7">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E4312">
              <w:rPr>
                <w:rFonts w:ascii="Courier New" w:hAnsi="Courier New" w:cs="Courier New"/>
              </w:rPr>
              <w:t>1</w:t>
            </w:r>
          </w:p>
        </w:tc>
      </w:tr>
    </w:tbl>
    <w:p w:rsidR="004E3EF3" w:rsidRDefault="004E3EF3" w:rsidP="005A0440"/>
    <w:p w:rsidR="00A70703" w:rsidRDefault="00A70703" w:rsidP="00A70703">
      <w:pPr>
        <w:pStyle w:val="Heading3"/>
      </w:pPr>
      <w:r>
        <w:t>Computer Architecture:</w:t>
      </w:r>
    </w:p>
    <w:p w:rsidR="006B41B8" w:rsidRDefault="006B41B8" w:rsidP="006B41B8">
      <w:pPr>
        <w:ind w:firstLine="720"/>
      </w:pPr>
      <w:r w:rsidRPr="006B41B8">
        <w:t xml:space="preserve"> </w:t>
      </w:r>
      <w:r>
        <w:t>The computer that was used had a total of two cores each with a single thread.</w:t>
      </w:r>
      <w:r w:rsidR="007A47E7">
        <w:t xml:space="preserve"> </w:t>
      </w:r>
      <w:r w:rsidR="007A47E7">
        <w:t>The machine running the code is running a very slim Arch Linux, with very little daemons and processes running simultaneously. Running the code without the window manager running resulted in even higher speeds. This latest experiment rendered all but one timing at 0ms. The speeds remained somewhat consistent throughout the experiments.</w:t>
      </w:r>
    </w:p>
    <w:p w:rsidR="00A70703" w:rsidRDefault="00A70703" w:rsidP="00A70703">
      <w:pPr>
        <w:pStyle w:val="Heading3"/>
      </w:pPr>
      <w:r>
        <w:t>Sequential Search:</w:t>
      </w:r>
    </w:p>
    <w:p w:rsidR="006B41B8" w:rsidRDefault="004E3EF3" w:rsidP="006B41B8">
      <w:r>
        <w:tab/>
      </w:r>
      <w:r w:rsidR="00B24A3A">
        <w:t>The sequential time took the longest, and stayed static throughout the experiment, creating a good consistent benchmark.</w:t>
      </w:r>
    </w:p>
    <w:p w:rsidR="00A70703" w:rsidRDefault="00A70703" w:rsidP="00A70703">
      <w:pPr>
        <w:pStyle w:val="Heading3"/>
      </w:pPr>
      <w:r>
        <w:t>Thread Join:</w:t>
      </w:r>
    </w:p>
    <w:p w:rsidR="006B41B8" w:rsidRDefault="006B41B8" w:rsidP="006B41B8">
      <w:pPr>
        <w:ind w:firstLine="720"/>
      </w:pPr>
      <w:r>
        <w:t>The thread join was second fastest, with consistent run times of 138-149ms. The parent was sitting in a waiting state, which prevented it from competing for the CPU.</w:t>
      </w:r>
    </w:p>
    <w:p w:rsidR="00A70703" w:rsidRDefault="00A70703" w:rsidP="00A70703">
      <w:pPr>
        <w:pStyle w:val="Heading3"/>
      </w:pPr>
      <w:r>
        <w:t>Busy Wait:</w:t>
      </w:r>
    </w:p>
    <w:p w:rsidR="00B24A3A" w:rsidRDefault="006B41B8" w:rsidP="006B41B8">
      <w:pPr>
        <w:ind w:firstLine="720"/>
      </w:pPr>
      <w:r>
        <w:t>With only two hardware threads,</w:t>
      </w:r>
      <w:r w:rsidR="00B24A3A">
        <w:t xml:space="preserve"> the Busy Wait times are significantly higher than that of the thread join processes. During the busy wait, the parent was competing with the child threads for the CPU, which resulted in slower run times. Trial two was faster than average, but upon several more runs I gathered normalized run times from 170-204ms.</w:t>
      </w:r>
    </w:p>
    <w:p w:rsidR="00A70703" w:rsidRDefault="00A70703" w:rsidP="00A70703">
      <w:pPr>
        <w:pStyle w:val="Heading3"/>
      </w:pPr>
      <w:r>
        <w:t>Semaphore:</w:t>
      </w:r>
    </w:p>
    <w:p w:rsidR="00B24A3A" w:rsidRDefault="00B24A3A" w:rsidP="00B24A3A">
      <w:pPr>
        <w:ind w:firstLine="720"/>
      </w:pPr>
      <w:r>
        <w:t>When the processes came to the semaphore, times were significantly faster. Some even read 0ms, which means it was almost instantaneous.</w:t>
      </w:r>
      <w:r w:rsidR="00E16412">
        <w:t xml:space="preserve"> These results confirm that </w:t>
      </w:r>
      <w:bookmarkStart w:id="0" w:name="_GoBack"/>
      <w:bookmarkEnd w:id="0"/>
      <w:r w:rsidR="00E16412">
        <w:t>semaphores are the fastest way to synchronize threads in this specific application.</w:t>
      </w:r>
      <w:r>
        <w:t xml:space="preserve"> </w:t>
      </w:r>
    </w:p>
    <w:p w:rsidR="005A0440" w:rsidRPr="005A0440" w:rsidRDefault="00B24A3A" w:rsidP="004E3EF3">
      <w:r>
        <w:tab/>
        <w:t xml:space="preserve"> </w:t>
      </w:r>
    </w:p>
    <w:sectPr w:rsidR="005A0440" w:rsidRPr="005A0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4A"/>
    <w:rsid w:val="000B32D5"/>
    <w:rsid w:val="004E3EF3"/>
    <w:rsid w:val="00546CD7"/>
    <w:rsid w:val="005A0440"/>
    <w:rsid w:val="00626E4A"/>
    <w:rsid w:val="006B41B8"/>
    <w:rsid w:val="006E4312"/>
    <w:rsid w:val="007A47E7"/>
    <w:rsid w:val="00990612"/>
    <w:rsid w:val="00A70703"/>
    <w:rsid w:val="00B24A3A"/>
    <w:rsid w:val="00E1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CA06"/>
  <w15:chartTrackingRefBased/>
  <w15:docId w15:val="{644F3401-5B23-4DDE-9383-E328FAC3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E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6C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0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E4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4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6CD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E4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312"/>
    <w:rPr>
      <w:rFonts w:ascii="Segoe UI" w:hAnsi="Segoe UI" w:cs="Segoe UI"/>
      <w:sz w:val="18"/>
      <w:szCs w:val="18"/>
    </w:rPr>
  </w:style>
  <w:style w:type="table" w:styleId="PlainTable1">
    <w:name w:val="Plain Table 1"/>
    <w:basedOn w:val="TableNormal"/>
    <w:uiPriority w:val="41"/>
    <w:rsid w:val="006E43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A7070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Robert Martinez</dc:creator>
  <cp:keywords/>
  <dc:description/>
  <cp:lastModifiedBy>Rico, Robert Martinez</cp:lastModifiedBy>
  <cp:revision>5</cp:revision>
  <dcterms:created xsi:type="dcterms:W3CDTF">2016-04-11T23:13:00Z</dcterms:created>
  <dcterms:modified xsi:type="dcterms:W3CDTF">2016-04-12T00:28:00Z</dcterms:modified>
</cp:coreProperties>
</file>