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widowControl w:val="1"/>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widowControl w:val="1"/>
              <w:spacing w:after="40" w:before="0" w:line="252.00000000000003" w:lineRule="auto"/>
              <w:jc w:val="left"/>
              <w:rPr/>
            </w:pPr>
            <w:r w:rsidDel="00000000" w:rsidR="00000000" w:rsidRPr="00000000">
              <w:rPr>
                <w:rFonts w:ascii="Arial" w:cs="Arial" w:eastAsia="Arial" w:hAnsi="Arial"/>
                <w:b w:val="0"/>
                <w:bCs w:val="0"/>
                <w:i w:val="0"/>
                <w:iCs w:val="0"/>
                <w:color w:val="1f1f1f"/>
                <w:sz w:val="21"/>
                <w:szCs w:val="21"/>
                <w:rtl w:val="0"/>
              </w:rPr>
              <w:t xml:space="preserve">Roberto Leiva </w:t>
            </w:r>
            <w:r w:rsidDel="00000000" w:rsidR="00000000" w:rsidRPr="00000000">
              <w:rPr>
                <w:rFonts w:ascii="Arial" w:cs="Arial" w:eastAsia="Arial" w:hAnsi="Arial"/>
                <w:color w:val="1f1f1f"/>
                <w:sz w:val="21"/>
                <w:szCs w:val="21"/>
                <w:rtl w:val="0"/>
              </w:rPr>
              <w:t xml:space="preserve">- Juan Pablo Iribarren</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widowControl w:val="1"/>
              <w:rPr>
                <w:b w:val="1"/>
                <w:bCs w:val="1"/>
              </w:rPr>
            </w:pPr>
            <w:r w:rsidDel="00000000" w:rsidR="00000000" w:rsidRPr="00000000">
              <w:rPr>
                <w:b w:val="1"/>
                <w:bCs w:val="1"/>
                <w:rtl w:val="0"/>
              </w:rPr>
              <w:t xml:space="preserve">21.6O1.262-3   21.334.477-3</w:t>
            </w:r>
          </w:p>
        </w:tc>
      </w:tr>
      <w:tr>
        <w:trPr>
          <w:cantSplit w:val="0"/>
          <w:trHeight w:val="425" w:hRule="atLeast"/>
          <w:tblHeader w:val="0"/>
        </w:trPr>
        <w:tc>
          <w:tcPr>
            <w:vAlign w:val="center"/>
          </w:tcPr>
          <w:p w:rsidR="00000000" w:rsidDel="00000000" w:rsidP="00000000" w:rsidRDefault="00000000" w:rsidRPr="00000000" w14:paraId="00000010">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widowControl w:val="1"/>
              <w:spacing w:after="40" w:before="0" w:line="252.00000000000003" w:lineRule="auto"/>
              <w:jc w:val="left"/>
              <w:rPr/>
            </w:pPr>
            <w:r w:rsidDel="00000000" w:rsidR="00000000" w:rsidRPr="00000000">
              <w:rPr>
                <w:rFonts w:ascii="Arial" w:cs="Arial" w:eastAsia="Arial" w:hAnsi="Arial"/>
                <w:b w:val="0"/>
                <w:bCs w:val="0"/>
                <w:i w:val="0"/>
                <w:iCs w:val="0"/>
                <w:color w:val="1f1f1f"/>
                <w:sz w:val="21"/>
                <w:szCs w:val="21"/>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2">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widowControl w:val="1"/>
              <w:rPr/>
            </w:pPr>
            <w:r w:rsidDel="00000000" w:rsidR="00000000" w:rsidRPr="00000000">
              <w:rPr>
                <w:rtl w:val="0"/>
              </w:rPr>
              <w:t xml:space="preserve">Instituto Duoc UC mall plaza norte</w:t>
            </w:r>
            <w:r w:rsidDel="00000000" w:rsidR="00000000" w:rsidRPr="00000000">
              <w:rPr>
                <w:rtl w:val="0"/>
              </w:rPr>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widowControl w:val="1"/>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widowControl w:val="1"/>
              <w:spacing w:after="40" w:before="0" w:line="252.00000000000003" w:lineRule="auto"/>
              <w:jc w:val="left"/>
              <w:rPr/>
            </w:pPr>
            <w:r w:rsidDel="00000000" w:rsidR="00000000" w:rsidRPr="00000000">
              <w:rPr>
                <w:rFonts w:ascii="Arial" w:cs="Arial" w:eastAsia="Arial" w:hAnsi="Arial"/>
                <w:b w:val="1"/>
                <w:bCs w:val="1"/>
                <w:i w:val="0"/>
                <w:iCs w:val="0"/>
                <w:color w:val="1f407a"/>
                <w:sz w:val="21"/>
                <w:szCs w:val="21"/>
                <w:rtl w:val="0"/>
              </w:rPr>
              <w:t xml:space="preserve">Asistente móvil OBD2 para consulta y contextualización de datos vehiculares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widowControl w:val="1"/>
              <w:numPr>
                <w:ilvl w:val="0"/>
                <w:numId w:val="2"/>
              </w:numPr>
              <w:spacing w:after="60" w:before="0" w:line="252.00000000000003" w:lineRule="auto"/>
              <w:ind w:left="403" w:hanging="259"/>
              <w:jc w:val="left"/>
              <w:rPr/>
            </w:pPr>
            <w:r w:rsidDel="00000000" w:rsidR="00000000" w:rsidRPr="00000000">
              <w:rPr>
                <w:rFonts w:ascii="Arial" w:cs="Arial" w:eastAsia="Arial" w:hAnsi="Arial"/>
                <w:b w:val="0"/>
                <w:bCs w:val="0"/>
                <w:i w:val="0"/>
                <w:iCs w:val="0"/>
                <w:color w:val="1f1f1f"/>
                <w:sz w:val="19"/>
                <w:szCs w:val="19"/>
                <w:rtl w:val="0"/>
              </w:rPr>
              <w:t xml:space="preserve">Desarrollo de software y aplicaciones móviles.</w:t>
            </w:r>
            <w:r w:rsidDel="00000000" w:rsidR="00000000" w:rsidRPr="00000000">
              <w:rPr>
                <w:rtl w:val="0"/>
              </w:rPr>
            </w:r>
          </w:p>
          <w:p w:rsidR="00000000" w:rsidDel="00000000" w:rsidP="00000000" w:rsidRDefault="00000000" w:rsidRPr="00000000" w14:paraId="0000001C">
            <w:pPr>
              <w:widowControl w:val="1"/>
              <w:numPr>
                <w:ilvl w:val="0"/>
                <w:numId w:val="2"/>
              </w:numPr>
              <w:spacing w:after="60" w:before="0" w:line="252.00000000000003" w:lineRule="auto"/>
              <w:ind w:left="403" w:hanging="259"/>
              <w:jc w:val="left"/>
              <w:rPr/>
            </w:pPr>
            <w:r w:rsidDel="00000000" w:rsidR="00000000" w:rsidRPr="00000000">
              <w:rPr>
                <w:rFonts w:ascii="Arial" w:cs="Arial" w:eastAsia="Arial" w:hAnsi="Arial"/>
                <w:b w:val="0"/>
                <w:bCs w:val="0"/>
                <w:i w:val="0"/>
                <w:iCs w:val="0"/>
                <w:color w:val="1f1f1f"/>
                <w:sz w:val="19"/>
                <w:szCs w:val="19"/>
                <w:rtl w:val="0"/>
              </w:rPr>
              <w:t xml:space="preserve">Integración de sistemas, servicios y dispositivos externos.</w:t>
            </w:r>
            <w:r w:rsidDel="00000000" w:rsidR="00000000" w:rsidRPr="00000000">
              <w:rPr>
                <w:rtl w:val="0"/>
              </w:rPr>
            </w:r>
          </w:p>
          <w:p w:rsidR="00000000" w:rsidDel="00000000" w:rsidP="00000000" w:rsidRDefault="00000000" w:rsidRPr="00000000" w14:paraId="0000001D">
            <w:pPr>
              <w:widowControl w:val="1"/>
              <w:numPr>
                <w:ilvl w:val="0"/>
                <w:numId w:val="2"/>
              </w:numPr>
              <w:spacing w:after="60" w:before="0" w:line="252.00000000000003" w:lineRule="auto"/>
              <w:ind w:left="403" w:hanging="259"/>
              <w:jc w:val="left"/>
              <w:rPr/>
            </w:pPr>
            <w:r w:rsidDel="00000000" w:rsidR="00000000" w:rsidRPr="00000000">
              <w:rPr>
                <w:rFonts w:ascii="Arial" w:cs="Arial" w:eastAsia="Arial" w:hAnsi="Arial"/>
                <w:b w:val="0"/>
                <w:bCs w:val="0"/>
                <w:i w:val="0"/>
                <w:iCs w:val="0"/>
                <w:color w:val="1f1f1f"/>
                <w:sz w:val="19"/>
                <w:szCs w:val="19"/>
                <w:rtl w:val="0"/>
              </w:rPr>
              <w:t xml:space="preserve">Gestión, persistencia y visualización de información.</w:t>
            </w:r>
            <w:r w:rsidDel="00000000" w:rsidR="00000000" w:rsidRPr="00000000">
              <w:rPr>
                <w:rtl w:val="0"/>
              </w:rPr>
            </w:r>
          </w:p>
          <w:p w:rsidR="00000000" w:rsidDel="00000000" w:rsidP="00000000" w:rsidRDefault="00000000" w:rsidRPr="00000000" w14:paraId="0000001E">
            <w:pPr>
              <w:widowControl w:val="1"/>
              <w:numPr>
                <w:ilvl w:val="0"/>
                <w:numId w:val="2"/>
              </w:numPr>
              <w:spacing w:after="20" w:before="0" w:line="252.00000000000003" w:lineRule="auto"/>
              <w:ind w:left="403" w:hanging="259"/>
              <w:jc w:val="left"/>
              <w:rPr/>
            </w:pPr>
            <w:r w:rsidDel="00000000" w:rsidR="00000000" w:rsidRPr="00000000">
              <w:rPr>
                <w:rFonts w:ascii="Arial" w:cs="Arial" w:eastAsia="Arial" w:hAnsi="Arial"/>
                <w:b w:val="0"/>
                <w:bCs w:val="0"/>
                <w:i w:val="0"/>
                <w:iCs w:val="0"/>
                <w:color w:val="1f1f1f"/>
                <w:sz w:val="19"/>
                <w:szCs w:val="19"/>
                <w:rtl w:val="0"/>
              </w:rPr>
              <w:t xml:space="preserve">Evaluación y aseguramiento de la calidad de soluciones informáticas.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F">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0">
            <w:pPr>
              <w:widowControl w:val="1"/>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1">
            <w:pPr>
              <w:widowControl w:val="1"/>
              <w:numPr>
                <w:ilvl w:val="0"/>
                <w:numId w:val="2"/>
              </w:numPr>
              <w:spacing w:after="60" w:before="0" w:line="252.00000000000003" w:lineRule="auto"/>
              <w:ind w:left="403" w:hanging="259"/>
              <w:jc w:val="left"/>
              <w:rPr/>
            </w:pPr>
            <w:r w:rsidDel="00000000" w:rsidR="00000000" w:rsidRPr="00000000">
              <w:rPr>
                <w:rFonts w:ascii="Arial" w:cs="Arial" w:eastAsia="Arial" w:hAnsi="Arial"/>
                <w:b w:val="0"/>
                <w:bCs w:val="0"/>
                <w:i w:val="0"/>
                <w:iCs w:val="0"/>
                <w:color w:val="1f1f1f"/>
                <w:sz w:val="19"/>
                <w:szCs w:val="19"/>
                <w:rtl w:val="0"/>
              </w:rPr>
              <w:t xml:space="preserve">Diseñar soluciones informáticas considerando el ciclo de vida del software, estándares, calidad, seguridad y sostenibilidad.</w:t>
            </w:r>
            <w:r w:rsidDel="00000000" w:rsidR="00000000" w:rsidRPr="00000000">
              <w:rPr>
                <w:rtl w:val="0"/>
              </w:rPr>
            </w:r>
          </w:p>
          <w:p w:rsidR="00000000" w:rsidDel="00000000" w:rsidP="00000000" w:rsidRDefault="00000000" w:rsidRPr="00000000" w14:paraId="00000022">
            <w:pPr>
              <w:widowControl w:val="1"/>
              <w:numPr>
                <w:ilvl w:val="0"/>
                <w:numId w:val="2"/>
              </w:numPr>
              <w:spacing w:after="60" w:before="0" w:line="252.00000000000003" w:lineRule="auto"/>
              <w:ind w:left="403" w:hanging="259"/>
              <w:jc w:val="left"/>
              <w:rPr/>
            </w:pPr>
            <w:r w:rsidDel="00000000" w:rsidR="00000000" w:rsidRPr="00000000">
              <w:rPr>
                <w:rFonts w:ascii="Arial" w:cs="Arial" w:eastAsia="Arial" w:hAnsi="Arial"/>
                <w:b w:val="0"/>
                <w:bCs w:val="0"/>
                <w:i w:val="0"/>
                <w:iCs w:val="0"/>
                <w:color w:val="1f1f1f"/>
                <w:sz w:val="19"/>
                <w:szCs w:val="19"/>
                <w:rtl w:val="0"/>
              </w:rPr>
              <w:t xml:space="preserve">Desarrollar soluciones de software para plataformas y dispositivos móviles mediante buenas prácticas de la industria.</w:t>
            </w:r>
            <w:r w:rsidDel="00000000" w:rsidR="00000000" w:rsidRPr="00000000">
              <w:rPr>
                <w:rtl w:val="0"/>
              </w:rPr>
            </w:r>
          </w:p>
          <w:p w:rsidR="00000000" w:rsidDel="00000000" w:rsidP="00000000" w:rsidRDefault="00000000" w:rsidRPr="00000000" w14:paraId="00000023">
            <w:pPr>
              <w:widowControl w:val="1"/>
              <w:numPr>
                <w:ilvl w:val="0"/>
                <w:numId w:val="2"/>
              </w:numPr>
              <w:spacing w:after="60" w:before="0" w:line="252.00000000000003" w:lineRule="auto"/>
              <w:ind w:left="403" w:hanging="259"/>
              <w:jc w:val="left"/>
              <w:rPr/>
            </w:pPr>
            <w:r w:rsidDel="00000000" w:rsidR="00000000" w:rsidRPr="00000000">
              <w:rPr>
                <w:rFonts w:ascii="Arial" w:cs="Arial" w:eastAsia="Arial" w:hAnsi="Arial"/>
                <w:b w:val="0"/>
                <w:bCs w:val="0"/>
                <w:i w:val="0"/>
                <w:iCs w:val="0"/>
                <w:color w:val="1f1f1f"/>
                <w:sz w:val="19"/>
                <w:szCs w:val="19"/>
                <w:rtl w:val="0"/>
              </w:rPr>
              <w:t xml:space="preserve">Integrar aplicaciones, servicios API, persistencia de datos y comunicación con dispositivos externos.</w:t>
            </w:r>
            <w:r w:rsidDel="00000000" w:rsidR="00000000" w:rsidRPr="00000000">
              <w:rPr>
                <w:rtl w:val="0"/>
              </w:rPr>
            </w:r>
          </w:p>
          <w:p w:rsidR="00000000" w:rsidDel="00000000" w:rsidP="00000000" w:rsidRDefault="00000000" w:rsidRPr="00000000" w14:paraId="00000024">
            <w:pPr>
              <w:widowControl w:val="1"/>
              <w:numPr>
                <w:ilvl w:val="0"/>
                <w:numId w:val="2"/>
              </w:numPr>
              <w:spacing w:after="20" w:before="0" w:line="252.00000000000003" w:lineRule="auto"/>
              <w:ind w:left="403" w:hanging="259"/>
              <w:jc w:val="left"/>
              <w:rPr/>
            </w:pPr>
            <w:r w:rsidDel="00000000" w:rsidR="00000000" w:rsidRPr="00000000">
              <w:rPr>
                <w:rFonts w:ascii="Arial" w:cs="Arial" w:eastAsia="Arial" w:hAnsi="Arial"/>
                <w:b w:val="0"/>
                <w:bCs w:val="0"/>
                <w:i w:val="0"/>
                <w:iCs w:val="0"/>
                <w:color w:val="1f1f1f"/>
                <w:sz w:val="19"/>
                <w:szCs w:val="19"/>
                <w:rtl w:val="0"/>
              </w:rPr>
              <w:t xml:space="preserve">Evaluar, gestionar y validar un proyecto informático de manera colaborativa, utilizando metodologías, pruebas y documentación técnica.</w:t>
            </w:r>
            <w:r w:rsidDel="00000000" w:rsidR="00000000" w:rsidRPr="00000000">
              <w:rPr>
                <w:rtl w:val="0"/>
              </w:rPr>
            </w:r>
          </w:p>
        </w:tc>
      </w:tr>
    </w:tbl>
    <w:p w:rsidR="00000000" w:rsidDel="00000000" w:rsidP="00000000" w:rsidRDefault="00000000" w:rsidRPr="00000000" w14:paraId="00000025">
      <w:pPr>
        <w:spacing w:after="0" w:line="360" w:lineRule="auto"/>
        <w:jc w:val="both"/>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6">
            <w:pPr>
              <w:widowControl w:val="1"/>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8">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9">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A">
            <w:pPr>
              <w:widowControl w:val="1"/>
              <w:spacing w:after="80" w:before="0" w:line="252.00000000000003" w:lineRule="auto"/>
              <w:jc w:val="left"/>
              <w:rPr/>
            </w:pPr>
            <w:r w:rsidDel="00000000" w:rsidR="00000000" w:rsidRPr="00000000">
              <w:rPr>
                <w:rFonts w:ascii="Arial" w:cs="Arial" w:eastAsia="Arial" w:hAnsi="Arial"/>
                <w:b w:val="0"/>
                <w:bCs w:val="0"/>
                <w:i w:val="0"/>
                <w:iCs w:val="0"/>
                <w:color w:val="1f1f1f"/>
                <w:sz w:val="19"/>
                <w:szCs w:val="19"/>
                <w:rtl w:val="0"/>
              </w:rPr>
              <w:t xml:space="preserve">Los escáneres OBD2 económicos permiten acceder a códigos de diagnóstico y parámetros del motor, pero normalmente presentan la información mediante códigos, siglas y valores técnicos que requieren conocimiento previo. Esto dificulta que un usuario comprenda lo observado y obliga al mecánico a revisar varios datos por separado, sin contar necesariamente con un registro ordenado de la sesión.</w:t>
            </w:r>
            <w:r w:rsidDel="00000000" w:rsidR="00000000" w:rsidRPr="00000000">
              <w:rPr>
                <w:rtl w:val="0"/>
              </w:rPr>
            </w:r>
          </w:p>
          <w:p w:rsidR="00000000" w:rsidDel="00000000" w:rsidP="00000000" w:rsidRDefault="00000000" w:rsidRPr="00000000" w14:paraId="0000002B">
            <w:pPr>
              <w:widowControl w:val="1"/>
              <w:spacing w:after="80" w:before="0" w:line="252.00000000000003" w:lineRule="auto"/>
              <w:jc w:val="left"/>
              <w:rPr/>
            </w:pPr>
            <w:r w:rsidDel="00000000" w:rsidR="00000000" w:rsidRPr="00000000">
              <w:rPr>
                <w:rFonts w:ascii="Arial" w:cs="Arial" w:eastAsia="Arial" w:hAnsi="Arial"/>
                <w:b w:val="0"/>
                <w:bCs w:val="0"/>
                <w:i w:val="0"/>
                <w:iCs w:val="0"/>
                <w:color w:val="1f1f1f"/>
                <w:sz w:val="19"/>
                <w:szCs w:val="19"/>
                <w:rtl w:val="0"/>
              </w:rPr>
              <w:t xml:space="preserve">El proyecto aborda esta situación en el contexto de talleres mecánicos y revisiones vehiculares realizadas con adaptadores OBD2 genéricos. Impacta principalmente a mecánicos que necesitan consultar datos con rapidez y, de manera secundaria, a propietarios que buscan comprender por qué el vehículo muestra una alerta o qué información puede obtenerse aun cuando no existan códigos de falla.</w:t>
            </w:r>
            <w:r w:rsidDel="00000000" w:rsidR="00000000" w:rsidRPr="00000000">
              <w:rPr>
                <w:rtl w:val="0"/>
              </w:rPr>
            </w:r>
          </w:p>
          <w:p w:rsidR="00000000" w:rsidDel="00000000" w:rsidP="00000000" w:rsidRDefault="00000000" w:rsidRPr="00000000" w14:paraId="0000002C">
            <w:pPr>
              <w:widowControl w:val="1"/>
              <w:spacing w:after="20" w:before="0" w:line="252.00000000000003" w:lineRule="auto"/>
              <w:jc w:val="left"/>
              <w:rPr/>
            </w:pPr>
            <w:r w:rsidDel="00000000" w:rsidR="00000000" w:rsidRPr="00000000">
              <w:rPr>
                <w:rFonts w:ascii="Arial" w:cs="Arial" w:eastAsia="Arial" w:hAnsi="Arial"/>
                <w:b w:val="0"/>
                <w:bCs w:val="0"/>
                <w:i w:val="0"/>
                <w:iCs w:val="0"/>
                <w:color w:val="1f1f1f"/>
                <w:sz w:val="19"/>
                <w:szCs w:val="19"/>
                <w:rtl w:val="0"/>
              </w:rPr>
              <w:t xml:space="preserve">Su aporte consiste en transformar lecturas técnicas en información estructurada y trazable. La aplicación permitirá solicitar consultas en lenguaje natural, capturar datos reales, mostrar parámetros en vivo y entregar una explicación orientativa mediante un chatbot. La solución no reemplazará el diagnóstico profesional ni afirmará que una pieza está defectuosa sin evidencia; apoyará la observación y organización de la información disponible.</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D">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E">
            <w:pPr>
              <w:widowControl w:val="1"/>
              <w:spacing w:after="80" w:before="0" w:line="252.00000000000003" w:lineRule="auto"/>
              <w:jc w:val="left"/>
              <w:rPr/>
            </w:pPr>
            <w:r w:rsidDel="00000000" w:rsidR="00000000" w:rsidRPr="00000000">
              <w:rPr>
                <w:rFonts w:ascii="Arial" w:cs="Arial" w:eastAsia="Arial" w:hAnsi="Arial"/>
                <w:b w:val="0"/>
                <w:bCs w:val="0"/>
                <w:i w:val="0"/>
                <w:iCs w:val="0"/>
                <w:color w:val="1f1f1f"/>
                <w:sz w:val="18"/>
                <w:szCs w:val="18"/>
                <w:rtl w:val="0"/>
              </w:rPr>
              <w:t xml:space="preserve">Se espera desarrollar una aplicación móvil capaz de conectarse por Bluetooth a un adaptador compatible con ELM327, inicializar la comunicación con la ECU y leer códigos DTC y parámetros OBD2 genéricos disponibles en el vehículo.</w:t>
            </w:r>
            <w:r w:rsidDel="00000000" w:rsidR="00000000" w:rsidRPr="00000000">
              <w:rPr>
                <w:rtl w:val="0"/>
              </w:rPr>
            </w:r>
          </w:p>
          <w:p w:rsidR="00000000" w:rsidDel="00000000" w:rsidP="00000000" w:rsidRDefault="00000000" w:rsidRPr="00000000" w14:paraId="0000002F">
            <w:pPr>
              <w:widowControl w:val="1"/>
              <w:spacing w:after="80" w:before="0" w:line="252.00000000000003" w:lineRule="auto"/>
              <w:jc w:val="left"/>
              <w:rPr/>
            </w:pPr>
            <w:r w:rsidDel="00000000" w:rsidR="00000000" w:rsidRPr="00000000">
              <w:rPr>
                <w:rFonts w:ascii="Arial" w:cs="Arial" w:eastAsia="Arial" w:hAnsi="Arial"/>
                <w:b w:val="0"/>
                <w:bCs w:val="0"/>
                <w:i w:val="0"/>
                <w:iCs w:val="0"/>
                <w:color w:val="1f1f1f"/>
                <w:sz w:val="18"/>
                <w:szCs w:val="18"/>
                <w:rtl w:val="0"/>
              </w:rPr>
              <w:t xml:space="preserve">La aplicación implementará el procesamiento requerido para limpiar las respuestas del adaptador, validar servicios y PID, convertir bytes hexadecimales, aplicar fórmulas y normalizar los resultados en JSON. Con estos datos mostrará un tablero en vivo y ejecutará rutinas como estado general, temperatura, ralentí, sistema eléctrico y admisión/aceleración.</w:t>
            </w:r>
            <w:r w:rsidDel="00000000" w:rsidR="00000000" w:rsidRPr="00000000">
              <w:rPr>
                <w:rtl w:val="0"/>
              </w:rPr>
            </w:r>
          </w:p>
          <w:p w:rsidR="00000000" w:rsidDel="00000000" w:rsidP="00000000" w:rsidRDefault="00000000" w:rsidRPr="00000000" w14:paraId="00000030">
            <w:pPr>
              <w:widowControl w:val="1"/>
              <w:spacing w:after="20" w:before="0" w:line="252.00000000000003" w:lineRule="auto"/>
              <w:jc w:val="left"/>
              <w:rPr/>
            </w:pPr>
            <w:r w:rsidDel="00000000" w:rsidR="00000000" w:rsidRPr="00000000">
              <w:rPr>
                <w:rFonts w:ascii="Arial" w:cs="Arial" w:eastAsia="Arial" w:hAnsi="Arial"/>
                <w:b w:val="0"/>
                <w:bCs w:val="0"/>
                <w:i w:val="0"/>
                <w:iCs w:val="0"/>
                <w:color w:val="1f1f1f"/>
                <w:sz w:val="18"/>
                <w:szCs w:val="18"/>
                <w:rtl w:val="0"/>
              </w:rPr>
              <w:t xml:space="preserve">La consulta del usuario podrá escribirse o transcribirse mediante un botón de voz. La aplicación preparará un contexto estructurado para una API de chatbot, mostrará su explicación y permitirá escucharla mediante síntesis de voz. También conservará sesiones, resúmenes, códigos y comparaciones.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1">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2">
            <w:pPr>
              <w:widowControl w:val="1"/>
              <w:spacing w:after="80" w:before="0" w:line="252.00000000000003" w:lineRule="auto"/>
              <w:jc w:val="left"/>
              <w:rPr/>
            </w:pPr>
            <w:r w:rsidDel="00000000" w:rsidR="00000000" w:rsidRPr="00000000">
              <w:rPr>
                <w:rFonts w:ascii="Arial" w:cs="Arial" w:eastAsia="Arial" w:hAnsi="Arial"/>
                <w:b w:val="0"/>
                <w:bCs w:val="0"/>
                <w:i w:val="0"/>
                <w:iCs w:val="0"/>
                <w:color w:val="1f1f1f"/>
                <w:sz w:val="19"/>
                <w:szCs w:val="19"/>
                <w:rtl w:val="0"/>
              </w:rPr>
              <w:t xml:space="preserve">El proyecto se relaciona directamente con el perfil de egreso de Ingeniería en Informática, ya que exige diseñar, desarrollar, implementar y validar una solución informática que integra una aplicación móvil, comunicación con hardware, procesamiento de datos, persistencia y consumo de servicios externos.</w:t>
            </w:r>
            <w:r w:rsidDel="00000000" w:rsidR="00000000" w:rsidRPr="00000000">
              <w:rPr>
                <w:rtl w:val="0"/>
              </w:rPr>
            </w:r>
          </w:p>
          <w:p w:rsidR="00000000" w:rsidDel="00000000" w:rsidP="00000000" w:rsidRDefault="00000000" w:rsidRPr="00000000" w14:paraId="00000033">
            <w:pPr>
              <w:widowControl w:val="1"/>
              <w:spacing w:after="20" w:before="0" w:line="252.00000000000003" w:lineRule="auto"/>
              <w:jc w:val="left"/>
              <w:rPr/>
            </w:pPr>
            <w:r w:rsidDel="00000000" w:rsidR="00000000" w:rsidRPr="00000000">
              <w:rPr>
                <w:rFonts w:ascii="Arial" w:cs="Arial" w:eastAsia="Arial" w:hAnsi="Arial"/>
                <w:b w:val="0"/>
                <w:bCs w:val="0"/>
                <w:i w:val="0"/>
                <w:iCs w:val="0"/>
                <w:color w:val="1f1f1f"/>
                <w:sz w:val="19"/>
                <w:szCs w:val="19"/>
                <w:rtl w:val="0"/>
              </w:rPr>
              <w:t xml:space="preserve">Las competencias seleccionadas son necesarias para levantar requisitos y delimitar el alcance; diseñar una arquitectura mantenible; desarrollar la comunicación Bluetooth y el núcleo OBD2; integrar una API de inteligencia artificial y servicios de voz; asegurar la calidad mediante pruebas unitarias y ensayos con vehículos; y gestionar colaborativamente el proyecto durante su ciclo de vida. También requiere pensamiento crítico para separar datos observados, explicaciones orientativas y conclusiones que no pueden sostenerse con la información disponible.</w:t>
            </w:r>
            <w:r w:rsidDel="00000000" w:rsidR="00000000" w:rsidRPr="00000000">
              <w:rPr>
                <w:rtl w:val="0"/>
              </w:rPr>
            </w:r>
          </w:p>
        </w:tc>
      </w:tr>
      <w:tr>
        <w:trPr>
          <w:cantSplit w:val="1"/>
          <w:trHeight w:val="866" w:hRule="atLeast"/>
          <w:tblHeader w:val="0"/>
        </w:trPr>
        <w:tc>
          <w:tcPr>
            <w:vAlign w:val="center"/>
          </w:tcPr>
          <w:p w:rsidR="00000000" w:rsidDel="00000000" w:rsidP="00000000" w:rsidRDefault="00000000" w:rsidRPr="00000000" w14:paraId="00000034">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5">
            <w:pPr>
              <w:widowControl w:val="1"/>
              <w:spacing w:after="80" w:before="0" w:line="252.00000000000003" w:lineRule="auto"/>
              <w:jc w:val="left"/>
              <w:rPr/>
            </w:pPr>
            <w:r w:rsidDel="00000000" w:rsidR="00000000" w:rsidRPr="00000000">
              <w:rPr>
                <w:rFonts w:ascii="Arial" w:cs="Arial" w:eastAsia="Arial" w:hAnsi="Arial"/>
                <w:b w:val="0"/>
                <w:bCs w:val="0"/>
                <w:i w:val="0"/>
                <w:iCs w:val="0"/>
                <w:color w:val="1f1f1f"/>
                <w:sz w:val="19"/>
                <w:szCs w:val="19"/>
                <w:rtl w:val="0"/>
              </w:rPr>
              <w:t xml:space="preserve">El proyecto se vincula con los intereses profesionales del equipo en desarrollo de software, aplicaciones móviles, integración de API, gestión de datos e incorporación práctica de inteligencia artificial en un producto real.</w:t>
            </w:r>
            <w:r w:rsidDel="00000000" w:rsidR="00000000" w:rsidRPr="00000000">
              <w:rPr>
                <w:rtl w:val="0"/>
              </w:rPr>
            </w:r>
          </w:p>
          <w:p w:rsidR="00000000" w:rsidDel="00000000" w:rsidP="00000000" w:rsidRDefault="00000000" w:rsidRPr="00000000" w14:paraId="00000036">
            <w:pPr>
              <w:widowControl w:val="1"/>
              <w:spacing w:after="20" w:before="0" w:line="252.00000000000003" w:lineRule="auto"/>
              <w:jc w:val="left"/>
              <w:rPr/>
            </w:pPr>
            <w:r w:rsidDel="00000000" w:rsidR="00000000" w:rsidRPr="00000000">
              <w:rPr>
                <w:rFonts w:ascii="Arial" w:cs="Arial" w:eastAsia="Arial" w:hAnsi="Arial"/>
                <w:b w:val="0"/>
                <w:bCs w:val="0"/>
                <w:i w:val="0"/>
                <w:iCs w:val="0"/>
                <w:color w:val="1f1f1f"/>
                <w:sz w:val="19"/>
                <w:szCs w:val="19"/>
                <w:rtl w:val="0"/>
              </w:rPr>
              <w:t xml:space="preserve">Su desarrollo permitirá aplicar conocimientos de front-end, lógica de negocio, comunicación con dispositivos, bases de datos, servicios externos, control de versiones y pruebas. Además, permitirá adquirir experiencia en un problema interdisciplinario donde la solución informática debe convivir con restricciones de hardware, compatibilidad vehicular y seguridad de uso.</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7">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8">
            <w:pPr>
              <w:widowControl w:val="1"/>
              <w:spacing w:after="80" w:before="0" w:line="252.00000000000003" w:lineRule="auto"/>
              <w:jc w:val="left"/>
              <w:rPr/>
            </w:pPr>
            <w:r w:rsidDel="00000000" w:rsidR="00000000" w:rsidRPr="00000000">
              <w:rPr>
                <w:rFonts w:ascii="Arial" w:cs="Arial" w:eastAsia="Arial" w:hAnsi="Arial"/>
                <w:b w:val="0"/>
                <w:bCs w:val="0"/>
                <w:i w:val="0"/>
                <w:iCs w:val="0"/>
                <w:color w:val="1f1f1f"/>
                <w:sz w:val="18"/>
                <w:szCs w:val="18"/>
                <w:rtl w:val="0"/>
              </w:rPr>
              <w:t xml:space="preserve">El proyecto es factible si se mantiene el alcance en OBD2 genérico de motor y emisiones, se valida al menos un modelo de adaptador y se desarrollan rutinas acotadas. El equipo dispone del semestre académico, computadores de desarrollo y acceso recurrente a tres vehículos para pruebas, además de la posibilidad de realizar conexiones puntuales en otros automóviles para ampliar la matriz de compatibilidad.</w:t>
            </w:r>
            <w:r w:rsidDel="00000000" w:rsidR="00000000" w:rsidRPr="00000000">
              <w:rPr>
                <w:rtl w:val="0"/>
              </w:rPr>
            </w:r>
          </w:p>
          <w:p w:rsidR="00000000" w:rsidDel="00000000" w:rsidP="00000000" w:rsidRDefault="00000000" w:rsidRPr="00000000" w14:paraId="00000039">
            <w:pPr>
              <w:widowControl w:val="1"/>
              <w:spacing w:after="80" w:before="0" w:line="252.00000000000003" w:lineRule="auto"/>
              <w:jc w:val="left"/>
              <w:rPr/>
            </w:pPr>
            <w:r w:rsidDel="00000000" w:rsidR="00000000" w:rsidRPr="00000000">
              <w:rPr>
                <w:rFonts w:ascii="Arial" w:cs="Arial" w:eastAsia="Arial" w:hAnsi="Arial"/>
                <w:b w:val="0"/>
                <w:bCs w:val="0"/>
                <w:i w:val="0"/>
                <w:iCs w:val="0"/>
                <w:color w:val="1f1f1f"/>
                <w:sz w:val="18"/>
                <w:szCs w:val="18"/>
                <w:rtl w:val="0"/>
              </w:rPr>
              <w:t xml:space="preserve">Los recursos principales son un adaptador OBD2 Bluetooth, teléfonos de prueba, vehículos compatibles, una API de chatbot, herramientas de desarrollo y control de versiones. El costo del adaptador y el consumo de API son acotables mediante límites de uso y pruebas simuladas.</w:t>
            </w:r>
            <w:r w:rsidDel="00000000" w:rsidR="00000000" w:rsidRPr="00000000">
              <w:rPr>
                <w:rtl w:val="0"/>
              </w:rPr>
            </w:r>
          </w:p>
          <w:p w:rsidR="00000000" w:rsidDel="00000000" w:rsidP="00000000" w:rsidRDefault="00000000" w:rsidRPr="00000000" w14:paraId="0000003A">
            <w:pPr>
              <w:widowControl w:val="1"/>
              <w:spacing w:after="20" w:before="0" w:line="252.00000000000003" w:lineRule="auto"/>
              <w:jc w:val="left"/>
              <w:rPr/>
            </w:pPr>
            <w:r w:rsidDel="00000000" w:rsidR="00000000" w:rsidRPr="00000000">
              <w:rPr>
                <w:rFonts w:ascii="Arial" w:cs="Arial" w:eastAsia="Arial" w:hAnsi="Arial"/>
                <w:b w:val="0"/>
                <w:bCs w:val="0"/>
                <w:i w:val="0"/>
                <w:iCs w:val="0"/>
                <w:color w:val="1f1f1f"/>
                <w:sz w:val="18"/>
                <w:szCs w:val="18"/>
                <w:rtl w:val="0"/>
              </w:rPr>
              <w:t xml:space="preserve">Los principales riesgos son la inestabilidad de adaptadores económicos, diferencias entre los PID soportados por cada vehículo, ausencia de fallas reales durante la demostración y tiempos de integración móvil. Se mitigarán seleccionando un adaptador identificado, descubriendo los PID disponibles antes de cada rutina, conservando trazas crudas, incorporando pruebas unitarias y un modo de simulación o reproducción para demostrar el flujo con DTC.</w:t>
            </w:r>
            <w:r w:rsidDel="00000000" w:rsidR="00000000" w:rsidRPr="00000000">
              <w:rPr>
                <w:rtl w:val="0"/>
              </w:rPr>
            </w:r>
          </w:p>
        </w:tc>
      </w:tr>
    </w:tbl>
    <w:p w:rsidR="00000000" w:rsidDel="00000000" w:rsidP="00000000" w:rsidRDefault="00000000" w:rsidRPr="00000000" w14:paraId="0000003B">
      <w:pPr>
        <w:rPr>
          <w:b w:val="1"/>
          <w:bCs w:val="1"/>
          <w:color w:val="4472c4"/>
          <w:sz w:val="32"/>
          <w:szCs w:val="32"/>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D">
            <w:pPr>
              <w:widowControl w:val="1"/>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0">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1">
            <w:pPr>
              <w:widowControl w:val="1"/>
              <w:spacing w:after="20" w:before="0" w:line="252.00000000000003" w:lineRule="auto"/>
              <w:jc w:val="left"/>
              <w:rPr/>
            </w:pPr>
            <w:r w:rsidDel="00000000" w:rsidR="00000000" w:rsidRPr="00000000">
              <w:rPr>
                <w:rFonts w:ascii="Arial" w:cs="Arial" w:eastAsia="Arial" w:hAnsi="Arial"/>
                <w:b w:val="0"/>
                <w:bCs w:val="0"/>
                <w:i w:val="0"/>
                <w:iCs w:val="0"/>
                <w:color w:val="1f1f1f"/>
                <w:sz w:val="20"/>
                <w:szCs w:val="20"/>
                <w:rtl w:val="0"/>
              </w:rPr>
              <w:t xml:space="preserve">Diseñar, desarrollar y validar una aplicación móvil de asistencia OBD2 que obtenga datos vehiculares mediante un adaptador Bluetooth, los transforme en información estructurada y permita consultarlos y contextualizarlos mediante una interfaz conversacional, manteniendo trazabilidad de las sesiones.</w:t>
            </w:r>
            <w:r w:rsidDel="00000000" w:rsidR="00000000" w:rsidRPr="00000000">
              <w:rPr>
                <w:rtl w:val="0"/>
              </w:rPr>
            </w:r>
          </w:p>
        </w:tc>
      </w:tr>
      <w:tr>
        <w:trPr>
          <w:cantSplit w:val="1"/>
          <w:trHeight w:val="834" w:hRule="atLeast"/>
          <w:tblHeader w:val="0"/>
        </w:trPr>
        <w:tc>
          <w:tcPr>
            <w:vAlign w:val="center"/>
          </w:tcPr>
          <w:p w:rsidR="00000000" w:rsidDel="00000000" w:rsidP="00000000" w:rsidRDefault="00000000" w:rsidRPr="00000000" w14:paraId="00000042">
            <w:pPr>
              <w:widowControl w:val="1"/>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3">
            <w:pPr>
              <w:widowControl w:val="1"/>
              <w:numPr>
                <w:ilvl w:val="0"/>
                <w:numId w:val="3"/>
              </w:numPr>
              <w:spacing w:after="60" w:before="0" w:line="252.00000000000003" w:lineRule="auto"/>
              <w:ind w:left="403" w:hanging="259"/>
              <w:jc w:val="left"/>
              <w:rPr/>
            </w:pPr>
            <w:r w:rsidDel="00000000" w:rsidR="00000000" w:rsidRPr="00000000">
              <w:rPr>
                <w:rFonts w:ascii="Arial" w:cs="Arial" w:eastAsia="Arial" w:hAnsi="Arial"/>
                <w:b w:val="0"/>
                <w:bCs w:val="0"/>
                <w:i w:val="0"/>
                <w:iCs w:val="0"/>
                <w:color w:val="1f1f1f"/>
                <w:sz w:val="18"/>
                <w:szCs w:val="18"/>
                <w:rtl w:val="0"/>
              </w:rPr>
              <w:t xml:space="preserve">Definir los requisitos, alcance y arquitectura funcional de la solución sin depender de una tecnología móvil específica.</w:t>
            </w:r>
            <w:r w:rsidDel="00000000" w:rsidR="00000000" w:rsidRPr="00000000">
              <w:rPr>
                <w:rtl w:val="0"/>
              </w:rPr>
            </w:r>
          </w:p>
          <w:p w:rsidR="00000000" w:rsidDel="00000000" w:rsidP="00000000" w:rsidRDefault="00000000" w:rsidRPr="00000000" w14:paraId="00000044">
            <w:pPr>
              <w:widowControl w:val="1"/>
              <w:numPr>
                <w:ilvl w:val="0"/>
                <w:numId w:val="3"/>
              </w:numPr>
              <w:spacing w:after="60" w:before="0" w:line="252.00000000000003" w:lineRule="auto"/>
              <w:ind w:left="403" w:hanging="259"/>
              <w:jc w:val="left"/>
              <w:rPr/>
            </w:pPr>
            <w:r w:rsidDel="00000000" w:rsidR="00000000" w:rsidRPr="00000000">
              <w:rPr>
                <w:rFonts w:ascii="Arial" w:cs="Arial" w:eastAsia="Arial" w:hAnsi="Arial"/>
                <w:b w:val="0"/>
                <w:bCs w:val="0"/>
                <w:i w:val="0"/>
                <w:iCs w:val="0"/>
                <w:color w:val="1f1f1f"/>
                <w:sz w:val="18"/>
                <w:szCs w:val="18"/>
                <w:rtl w:val="0"/>
              </w:rPr>
              <w:t xml:space="preserve">Implementar la conexión Bluetooth, la sesión ELM327 y la decodificación del subconjunto OBD2 requerido, normalizando los resultados en JSON.</w:t>
            </w:r>
            <w:r w:rsidDel="00000000" w:rsidR="00000000" w:rsidRPr="00000000">
              <w:rPr>
                <w:rtl w:val="0"/>
              </w:rPr>
            </w:r>
          </w:p>
          <w:p w:rsidR="00000000" w:rsidDel="00000000" w:rsidP="00000000" w:rsidRDefault="00000000" w:rsidRPr="00000000" w14:paraId="00000045">
            <w:pPr>
              <w:widowControl w:val="1"/>
              <w:numPr>
                <w:ilvl w:val="0"/>
                <w:numId w:val="3"/>
              </w:numPr>
              <w:spacing w:after="60" w:before="0" w:line="252.00000000000003" w:lineRule="auto"/>
              <w:ind w:left="403" w:hanging="259"/>
              <w:jc w:val="left"/>
              <w:rPr/>
            </w:pPr>
            <w:r w:rsidDel="00000000" w:rsidR="00000000" w:rsidRPr="00000000">
              <w:rPr>
                <w:rFonts w:ascii="Arial" w:cs="Arial" w:eastAsia="Arial" w:hAnsi="Arial"/>
                <w:b w:val="0"/>
                <w:bCs w:val="0"/>
                <w:i w:val="0"/>
                <w:iCs w:val="0"/>
                <w:color w:val="1f1f1f"/>
                <w:sz w:val="18"/>
                <w:szCs w:val="18"/>
                <w:rtl w:val="0"/>
              </w:rPr>
              <w:t xml:space="preserve">Desarrollar un tablero de datos en vivo y rutinas guiadas para consultar parámetros disponibles y resumir series temporales.</w:t>
            </w:r>
            <w:r w:rsidDel="00000000" w:rsidR="00000000" w:rsidRPr="00000000">
              <w:rPr>
                <w:rtl w:val="0"/>
              </w:rPr>
            </w:r>
          </w:p>
          <w:p w:rsidR="00000000" w:rsidDel="00000000" w:rsidP="00000000" w:rsidRDefault="00000000" w:rsidRPr="00000000" w14:paraId="00000046">
            <w:pPr>
              <w:widowControl w:val="1"/>
              <w:numPr>
                <w:ilvl w:val="0"/>
                <w:numId w:val="3"/>
              </w:numPr>
              <w:spacing w:after="60" w:before="0" w:line="252.00000000000003" w:lineRule="auto"/>
              <w:ind w:left="403" w:hanging="259"/>
              <w:jc w:val="left"/>
              <w:rPr/>
            </w:pPr>
            <w:r w:rsidDel="00000000" w:rsidR="00000000" w:rsidRPr="00000000">
              <w:rPr>
                <w:rFonts w:ascii="Arial" w:cs="Arial" w:eastAsia="Arial" w:hAnsi="Arial"/>
                <w:b w:val="0"/>
                <w:bCs w:val="0"/>
                <w:i w:val="0"/>
                <w:iCs w:val="0"/>
                <w:color w:val="1f1f1f"/>
                <w:sz w:val="18"/>
                <w:szCs w:val="18"/>
                <w:rtl w:val="0"/>
              </w:rPr>
              <w:t xml:space="preserve">Implementar la lectura y trazabilidad de códigos DTC, incluyendo el registro antes y después de una intervención y confirmación manual para acciones sensibles.</w:t>
            </w:r>
            <w:r w:rsidDel="00000000" w:rsidR="00000000" w:rsidRPr="00000000">
              <w:rPr>
                <w:rtl w:val="0"/>
              </w:rPr>
            </w:r>
          </w:p>
          <w:p w:rsidR="00000000" w:rsidDel="00000000" w:rsidP="00000000" w:rsidRDefault="00000000" w:rsidRPr="00000000" w14:paraId="00000047">
            <w:pPr>
              <w:widowControl w:val="1"/>
              <w:numPr>
                <w:ilvl w:val="0"/>
                <w:numId w:val="3"/>
              </w:numPr>
              <w:spacing w:after="60" w:before="0" w:line="252.00000000000003" w:lineRule="auto"/>
              <w:ind w:left="403" w:hanging="259"/>
              <w:jc w:val="left"/>
              <w:rPr/>
            </w:pPr>
            <w:r w:rsidDel="00000000" w:rsidR="00000000" w:rsidRPr="00000000">
              <w:rPr>
                <w:rFonts w:ascii="Arial" w:cs="Arial" w:eastAsia="Arial" w:hAnsi="Arial"/>
                <w:b w:val="0"/>
                <w:bCs w:val="0"/>
                <w:i w:val="0"/>
                <w:iCs w:val="0"/>
                <w:color w:val="1f1f1f"/>
                <w:sz w:val="18"/>
                <w:szCs w:val="18"/>
                <w:rtl w:val="0"/>
              </w:rPr>
              <w:t xml:space="preserve">Integrar una API de chatbot, entrada por voz bajo demanda y síntesis de voz para contextualizar la información capturada.</w:t>
            </w:r>
            <w:r w:rsidDel="00000000" w:rsidR="00000000" w:rsidRPr="00000000">
              <w:rPr>
                <w:rtl w:val="0"/>
              </w:rPr>
            </w:r>
          </w:p>
          <w:p w:rsidR="00000000" w:rsidDel="00000000" w:rsidP="00000000" w:rsidRDefault="00000000" w:rsidRPr="00000000" w14:paraId="00000048">
            <w:pPr>
              <w:widowControl w:val="1"/>
              <w:numPr>
                <w:ilvl w:val="0"/>
                <w:numId w:val="3"/>
              </w:numPr>
              <w:spacing w:after="20" w:before="0" w:line="252.00000000000003" w:lineRule="auto"/>
              <w:ind w:left="403" w:hanging="259"/>
              <w:jc w:val="left"/>
              <w:rPr/>
            </w:pPr>
            <w:r w:rsidDel="00000000" w:rsidR="00000000" w:rsidRPr="00000000">
              <w:rPr>
                <w:rFonts w:ascii="Arial" w:cs="Arial" w:eastAsia="Arial" w:hAnsi="Arial"/>
                <w:b w:val="0"/>
                <w:bCs w:val="0"/>
                <w:i w:val="0"/>
                <w:iCs w:val="0"/>
                <w:color w:val="1f1f1f"/>
                <w:sz w:val="18"/>
                <w:szCs w:val="18"/>
                <w:rtl w:val="0"/>
              </w:rPr>
              <w:t xml:space="preserve">Validar la solución con pruebas unitarias, trazas reproducidas y vehículos reales, documentando su compatibilidad.</w:t>
            </w:r>
            <w:r w:rsidDel="00000000" w:rsidR="00000000" w:rsidRPr="00000000">
              <w:rPr>
                <w:rtl w:val="0"/>
              </w:rPr>
            </w:r>
          </w:p>
        </w:tc>
      </w:tr>
    </w:tbl>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A">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B">
            <w:pPr>
              <w:widowControl w:val="1"/>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E">
            <w:pPr>
              <w:widowControl w:val="1"/>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F">
            <w:pPr>
              <w:widowControl w:val="1"/>
              <w:spacing w:after="80" w:before="0" w:line="252.00000000000003" w:lineRule="auto"/>
              <w:jc w:val="left"/>
              <w:rPr/>
            </w:pPr>
            <w:r w:rsidDel="00000000" w:rsidR="00000000" w:rsidRPr="00000000">
              <w:rPr>
                <w:rFonts w:ascii="Arial" w:cs="Arial" w:eastAsia="Arial" w:hAnsi="Arial"/>
                <w:b w:val="0"/>
                <w:bCs w:val="0"/>
                <w:i w:val="0"/>
                <w:iCs w:val="0"/>
                <w:color w:val="1f1f1f"/>
                <w:sz w:val="18"/>
                <w:szCs w:val="18"/>
                <w:rtl w:val="0"/>
              </w:rPr>
              <w:t xml:space="preserve">Se utilizará una metodología ágil, iterativa e incremental. El trabajo se organizará en entregas pequeñas que permitan validar primero los riesgos técnicos de Bluetooth y OBD2 y, posteriormente, incorporar las funciones de interfaz, persistencia, chatbot y voz.</w:t>
            </w:r>
            <w:r w:rsidDel="00000000" w:rsidR="00000000" w:rsidRPr="00000000">
              <w:rPr>
                <w:rtl w:val="0"/>
              </w:rPr>
            </w:r>
          </w:p>
          <w:p w:rsidR="00000000" w:rsidDel="00000000" w:rsidP="00000000" w:rsidRDefault="00000000" w:rsidRPr="00000000" w14:paraId="00000050">
            <w:pPr>
              <w:widowControl w:val="1"/>
              <w:spacing w:after="80" w:before="0" w:line="252.00000000000003" w:lineRule="auto"/>
              <w:jc w:val="left"/>
              <w:rPr/>
            </w:pPr>
            <w:r w:rsidDel="00000000" w:rsidR="00000000" w:rsidRPr="00000000">
              <w:rPr>
                <w:rFonts w:ascii="Arial" w:cs="Arial" w:eastAsia="Arial" w:hAnsi="Arial"/>
                <w:b w:val="0"/>
                <w:bCs w:val="0"/>
                <w:i w:val="0"/>
                <w:iCs w:val="0"/>
                <w:color w:val="1f1f1f"/>
                <w:sz w:val="18"/>
                <w:szCs w:val="18"/>
                <w:rtl w:val="0"/>
              </w:rPr>
              <w:t xml:space="preserve">La primera etapa comprenderá la definición del problema, requisitos, alcance, casos de uso y arquitectura conceptual. Luego se construirá un prototipo técnico para conectar el adaptador, ejecutar comandos ELM327 y decodificar RPM y temperatura. Con esa base se definirá el formato JSON normalizado y se ampliará gradualmente el catálogo de comandos.</w:t>
            </w:r>
            <w:r w:rsidDel="00000000" w:rsidR="00000000" w:rsidRPr="00000000">
              <w:rPr>
                <w:rtl w:val="0"/>
              </w:rPr>
            </w:r>
          </w:p>
          <w:p w:rsidR="00000000" w:rsidDel="00000000" w:rsidP="00000000" w:rsidRDefault="00000000" w:rsidRPr="00000000" w14:paraId="00000051">
            <w:pPr>
              <w:widowControl w:val="1"/>
              <w:spacing w:after="80" w:before="0" w:line="252.00000000000003" w:lineRule="auto"/>
              <w:jc w:val="left"/>
              <w:rPr/>
            </w:pPr>
            <w:r w:rsidDel="00000000" w:rsidR="00000000" w:rsidRPr="00000000">
              <w:rPr>
                <w:rFonts w:ascii="Arial" w:cs="Arial" w:eastAsia="Arial" w:hAnsi="Arial"/>
                <w:b w:val="0"/>
                <w:bCs w:val="0"/>
                <w:i w:val="0"/>
                <w:iCs w:val="0"/>
                <w:color w:val="1f1f1f"/>
                <w:sz w:val="18"/>
                <w:szCs w:val="18"/>
                <w:rtl w:val="0"/>
              </w:rPr>
              <w:t xml:space="preserve">En las siguientes iteraciones se desarrollarán el tablero en vivo, las rutinas guiadas, la lectura de DTC, el historial y la comparación de sesiones. Después se integrarán la API del chatbot, la transcripción de voz y la síntesis de voz. Cada incremento incluirá revisión de requisitos, implementación, pruebas y registro de resultados.</w:t>
            </w:r>
            <w:r w:rsidDel="00000000" w:rsidR="00000000" w:rsidRPr="00000000">
              <w:rPr>
                <w:rtl w:val="0"/>
              </w:rPr>
            </w:r>
          </w:p>
          <w:p w:rsidR="00000000" w:rsidDel="00000000" w:rsidP="00000000" w:rsidRDefault="00000000" w:rsidRPr="00000000" w14:paraId="00000052">
            <w:pPr>
              <w:widowControl w:val="1"/>
              <w:spacing w:after="80" w:before="0" w:line="252.00000000000003" w:lineRule="auto"/>
              <w:jc w:val="left"/>
              <w:rPr/>
            </w:pPr>
            <w:r w:rsidDel="00000000" w:rsidR="00000000" w:rsidRPr="00000000">
              <w:rPr>
                <w:rFonts w:ascii="Arial" w:cs="Arial" w:eastAsia="Arial" w:hAnsi="Arial"/>
                <w:b w:val="0"/>
                <w:bCs w:val="0"/>
                <w:i w:val="0"/>
                <w:iCs w:val="0"/>
                <w:color w:val="1f1f1f"/>
                <w:sz w:val="18"/>
                <w:szCs w:val="18"/>
                <w:rtl w:val="0"/>
              </w:rPr>
              <w:t xml:space="preserve">La validación combinará pruebas unitarias con respuestas hexadecimales conocidas, reproducción de trazas, contraste puntual con python-OBD durante el desarrollo y pruebas de integración con vehículos reales. Se documentarán los PID soportados, errores de comunicación, limitaciones y resultados obtenidos. Para demostrar el flujo con códigos sin depender de una falla real, se utilizará un modo de simulación o reproducción.</w:t>
            </w:r>
            <w:r w:rsidDel="00000000" w:rsidR="00000000" w:rsidRPr="00000000">
              <w:rPr>
                <w:rtl w:val="0"/>
              </w:rPr>
            </w:r>
          </w:p>
          <w:p w:rsidR="00000000" w:rsidDel="00000000" w:rsidP="00000000" w:rsidRDefault="00000000" w:rsidRPr="00000000" w14:paraId="00000053">
            <w:pPr>
              <w:widowControl w:val="1"/>
              <w:spacing w:after="20" w:before="0" w:line="252.00000000000003" w:lineRule="auto"/>
              <w:jc w:val="left"/>
              <w:rPr/>
            </w:pPr>
            <w:r w:rsidDel="00000000" w:rsidR="00000000" w:rsidRPr="00000000">
              <w:rPr>
                <w:rFonts w:ascii="Arial" w:cs="Arial" w:eastAsia="Arial" w:hAnsi="Arial"/>
                <w:b w:val="0"/>
                <w:bCs w:val="0"/>
                <w:i w:val="0"/>
                <w:iCs w:val="0"/>
                <w:color w:val="1f1f1f"/>
                <w:sz w:val="18"/>
                <w:szCs w:val="18"/>
                <w:rtl w:val="0"/>
              </w:rPr>
              <w:t xml:space="preserve">El proyecto será desarrollado por un equipo de dos estudiantes. El código y la documentación se mantendrán en un repositorio compartido y las actividades se controlarán mediante un tablero de tareas y revisiones periódicas. La asignación individual de responsables se completará cuando el equipo acuerde la distribución de trabajo.</w:t>
            </w:r>
            <w:r w:rsidDel="00000000" w:rsidR="00000000" w:rsidRPr="00000000">
              <w:rPr>
                <w:rtl w:val="0"/>
              </w:rPr>
            </w:r>
          </w:p>
        </w:tc>
      </w:tr>
    </w:tbl>
    <w:p w:rsidR="00000000" w:rsidDel="00000000" w:rsidP="00000000" w:rsidRDefault="00000000" w:rsidRPr="00000000" w14:paraId="0000005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5">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6">
            <w:pPr>
              <w:widowControl w:val="1"/>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7">
            <w:pPr>
              <w:widowControl w:val="1"/>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widowControl w:val="1"/>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F">
            <w:pPr>
              <w:widowControl w:val="1"/>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1">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2">
            <w:pPr>
              <w:widowControl w:val="1"/>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1"/>
        </w:trPr>
        <w:tc>
          <w:tcPr/>
          <w:p w:rsidR="00000000" w:rsidDel="00000000" w:rsidP="00000000" w:rsidRDefault="00000000" w:rsidRPr="00000000" w14:paraId="00000079">
            <w:pPr>
              <w:widowControl w:val="1"/>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A">
            <w:pPr>
              <w:widowControl w:val="1"/>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B">
            <w:pPr>
              <w:widowControl w:val="1"/>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C">
            <w:pPr>
              <w:widowControl w:val="1"/>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D">
            <w:pPr>
              <w:widowControl w:val="1"/>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E">
            <w:pPr>
              <w:widowControl w:val="1"/>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F">
            <w:pPr>
              <w:widowControl w:val="1"/>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0">
            <w:pPr>
              <w:widowControl w:val="1"/>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81">
            <w:pPr>
              <w:widowControl w:val="1"/>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82">
            <w:pPr>
              <w:widowControl w:val="1"/>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83">
            <w:pPr>
              <w:widowControl w:val="1"/>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84">
            <w:pPr>
              <w:widowControl w:val="1"/>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85">
            <w:pPr>
              <w:widowControl w:val="1"/>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6">
            <w:pPr>
              <w:widowControl w:val="1"/>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7">
            <w:pPr>
              <w:widowControl w:val="1"/>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8">
            <w:pPr>
              <w:widowControl w:val="1"/>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9">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Diseño y gestión de soluciones informáticas</w:t>
            </w:r>
            <w:r w:rsidDel="00000000" w:rsidR="00000000" w:rsidRPr="00000000">
              <w:rPr>
                <w:rtl w:val="0"/>
              </w:rPr>
            </w:r>
          </w:p>
        </w:tc>
        <w:tc>
          <w:tcPr/>
          <w:p w:rsidR="00000000" w:rsidDel="00000000" w:rsidP="00000000" w:rsidRDefault="00000000" w:rsidRPr="00000000" w14:paraId="0000008A">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Definición de requisitos y arquitectura</w:t>
            </w:r>
            <w:r w:rsidDel="00000000" w:rsidR="00000000" w:rsidRPr="00000000">
              <w:rPr>
                <w:rtl w:val="0"/>
              </w:rPr>
            </w:r>
          </w:p>
        </w:tc>
        <w:tc>
          <w:tcPr/>
          <w:p w:rsidR="00000000" w:rsidDel="00000000" w:rsidP="00000000" w:rsidRDefault="00000000" w:rsidRPr="00000000" w14:paraId="0000008B">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Delimitar usuarios, alcance OBD2, casos de uso, riesgos, arquitectura funcional y formato general de sesión.</w:t>
            </w:r>
            <w:r w:rsidDel="00000000" w:rsidR="00000000" w:rsidRPr="00000000">
              <w:rPr>
                <w:rtl w:val="0"/>
              </w:rPr>
            </w:r>
          </w:p>
        </w:tc>
        <w:tc>
          <w:tcPr/>
          <w:p w:rsidR="00000000" w:rsidDel="00000000" w:rsidP="00000000" w:rsidRDefault="00000000" w:rsidRPr="00000000" w14:paraId="0000008C">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Documentación del proyecto, computador, herramientas de diagramación y repositorio.</w:t>
            </w:r>
            <w:r w:rsidDel="00000000" w:rsidR="00000000" w:rsidRPr="00000000">
              <w:rPr>
                <w:rtl w:val="0"/>
              </w:rPr>
            </w:r>
          </w:p>
        </w:tc>
        <w:tc>
          <w:tcPr>
            <w:tcBorders>
              <w:right w:color="ffffff" w:space="0" w:sz="4" w:val="single"/>
            </w:tcBorders>
          </w:tcPr>
          <w:p w:rsidR="00000000" w:rsidDel="00000000" w:rsidP="00000000" w:rsidRDefault="00000000" w:rsidRPr="00000000" w14:paraId="0000008D">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E">
            <w:pPr>
              <w:widowControl w:val="1"/>
              <w:spacing w:after="0" w:before="0" w:line="252.00000000000003" w:lineRule="auto"/>
              <w:jc w:val="left"/>
              <w:rPr/>
            </w:pPr>
            <w:r w:rsidDel="00000000" w:rsidR="00000000" w:rsidRPr="00000000">
              <w:rPr>
                <w:rtl w:val="0"/>
              </w:rPr>
            </w:r>
          </w:p>
        </w:tc>
        <w:tc>
          <w:tcPr/>
          <w:p w:rsidR="00000000" w:rsidDel="00000000" w:rsidP="00000000" w:rsidRDefault="00000000" w:rsidRPr="00000000" w14:paraId="0000008F">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El alcance puede crecer; se controlará mediante un MVP y registro de decisiones.</w:t>
            </w:r>
            <w:r w:rsidDel="00000000" w:rsidR="00000000" w:rsidRPr="00000000">
              <w:rPr>
                <w:rtl w:val="0"/>
              </w:rPr>
            </w:r>
          </w:p>
        </w:tc>
      </w:tr>
      <w:tr>
        <w:trPr>
          <w:cantSplit w:val="0"/>
          <w:tblHeader w:val="0"/>
        </w:trPr>
        <w:tc>
          <w:tcPr/>
          <w:p w:rsidR="00000000" w:rsidDel="00000000" w:rsidP="00000000" w:rsidRDefault="00000000" w:rsidRPr="00000000" w14:paraId="00000090">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Desarrollo e integración de software</w:t>
            </w:r>
            <w:r w:rsidDel="00000000" w:rsidR="00000000" w:rsidRPr="00000000">
              <w:rPr>
                <w:rtl w:val="0"/>
              </w:rPr>
            </w:r>
          </w:p>
        </w:tc>
        <w:tc>
          <w:tcPr/>
          <w:p w:rsidR="00000000" w:rsidDel="00000000" w:rsidP="00000000" w:rsidRDefault="00000000" w:rsidRPr="00000000" w14:paraId="00000091">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Núcleo Bluetooth, ELM327 y OBD2</w:t>
            </w:r>
            <w:r w:rsidDel="00000000" w:rsidR="00000000" w:rsidRPr="00000000">
              <w:rPr>
                <w:rtl w:val="0"/>
              </w:rPr>
            </w:r>
          </w:p>
        </w:tc>
        <w:tc>
          <w:tcPr/>
          <w:p w:rsidR="00000000" w:rsidDel="00000000" w:rsidP="00000000" w:rsidRDefault="00000000" w:rsidRPr="00000000" w14:paraId="00000092">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Conectar el adaptador, inicializar la sesión, gestionar comandos, limpiar respuestas y decodificar PID y DTC prioritarios.</w:t>
            </w:r>
            <w:r w:rsidDel="00000000" w:rsidR="00000000" w:rsidRPr="00000000">
              <w:rPr>
                <w:rtl w:val="0"/>
              </w:rPr>
            </w:r>
          </w:p>
        </w:tc>
        <w:tc>
          <w:tcPr/>
          <w:p w:rsidR="00000000" w:rsidDel="00000000" w:rsidP="00000000" w:rsidRDefault="00000000" w:rsidRPr="00000000" w14:paraId="00000093">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Adaptador OBD2, teléfono, vehículos, documentación técnica y trazas de prueba.</w:t>
            </w:r>
            <w:r w:rsidDel="00000000" w:rsidR="00000000" w:rsidRPr="00000000">
              <w:rPr>
                <w:rtl w:val="0"/>
              </w:rPr>
            </w:r>
          </w:p>
        </w:tc>
        <w:tc>
          <w:tcPr>
            <w:tcBorders>
              <w:right w:color="ffffff" w:space="0" w:sz="4" w:val="single"/>
            </w:tcBorders>
          </w:tcPr>
          <w:p w:rsidR="00000000" w:rsidDel="00000000" w:rsidP="00000000" w:rsidRDefault="00000000" w:rsidRPr="00000000" w14:paraId="00000094">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4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5">
            <w:pPr>
              <w:widowControl w:val="1"/>
              <w:spacing w:after="0" w:before="0" w:line="252.00000000000003" w:lineRule="auto"/>
              <w:jc w:val="left"/>
              <w:rPr/>
            </w:pPr>
            <w:r w:rsidDel="00000000" w:rsidR="00000000" w:rsidRPr="00000000">
              <w:rPr>
                <w:rtl w:val="0"/>
              </w:rPr>
            </w:r>
          </w:p>
        </w:tc>
        <w:tc>
          <w:tcPr/>
          <w:p w:rsidR="00000000" w:rsidDel="00000000" w:rsidP="00000000" w:rsidRDefault="00000000" w:rsidRPr="00000000" w14:paraId="00000096">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Riesgo de clones inestables; se validará un modelo y se implementarán reconexión y reproducción de trazas.</w:t>
            </w:r>
            <w:r w:rsidDel="00000000" w:rsidR="00000000" w:rsidRPr="00000000">
              <w:rPr>
                <w:rtl w:val="0"/>
              </w:rPr>
            </w:r>
          </w:p>
        </w:tc>
      </w:tr>
      <w:tr>
        <w:trPr>
          <w:cantSplit w:val="0"/>
          <w:tblHeader w:val="0"/>
        </w:trPr>
        <w:tc>
          <w:tcPr/>
          <w:p w:rsidR="00000000" w:rsidDel="00000000" w:rsidP="00000000" w:rsidRDefault="00000000" w:rsidRPr="00000000" w14:paraId="00000097">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Aplicaciones móviles y gestión de datos</w:t>
            </w:r>
            <w:r w:rsidDel="00000000" w:rsidR="00000000" w:rsidRPr="00000000">
              <w:rPr>
                <w:rtl w:val="0"/>
              </w:rPr>
            </w:r>
          </w:p>
        </w:tc>
        <w:tc>
          <w:tcPr/>
          <w:p w:rsidR="00000000" w:rsidDel="00000000" w:rsidP="00000000" w:rsidRDefault="00000000" w:rsidRPr="00000000" w14:paraId="00000098">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Tablero, rutinas e historial</w:t>
            </w:r>
            <w:r w:rsidDel="00000000" w:rsidR="00000000" w:rsidRPr="00000000">
              <w:rPr>
                <w:rtl w:val="0"/>
              </w:rPr>
            </w:r>
          </w:p>
        </w:tc>
        <w:tc>
          <w:tcPr/>
          <w:p w:rsidR="00000000" w:rsidDel="00000000" w:rsidP="00000000" w:rsidRDefault="00000000" w:rsidRPr="00000000" w14:paraId="00000099">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Mostrar datos en vivo, ejecutar rutinas guiadas, procesar muestras, normalizar JSON y almacenar sesiones y comparaciones.</w:t>
            </w:r>
            <w:r w:rsidDel="00000000" w:rsidR="00000000" w:rsidRPr="00000000">
              <w:rPr>
                <w:rtl w:val="0"/>
              </w:rPr>
            </w:r>
          </w:p>
        </w:tc>
        <w:tc>
          <w:tcPr/>
          <w:p w:rsidR="00000000" w:rsidDel="00000000" w:rsidP="00000000" w:rsidRDefault="00000000" w:rsidRPr="00000000" w14:paraId="0000009A">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Entorno móvil por definir, base de datos, repositorio y datos simulados.</w:t>
            </w:r>
            <w:r w:rsidDel="00000000" w:rsidR="00000000" w:rsidRPr="00000000">
              <w:rPr>
                <w:rtl w:val="0"/>
              </w:rPr>
            </w:r>
          </w:p>
        </w:tc>
        <w:tc>
          <w:tcPr>
            <w:tcBorders>
              <w:right w:color="ffffff" w:space="0" w:sz="4" w:val="single"/>
            </w:tcBorders>
          </w:tcPr>
          <w:p w:rsidR="00000000" w:rsidDel="00000000" w:rsidP="00000000" w:rsidRDefault="00000000" w:rsidRPr="00000000" w14:paraId="0000009B">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4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C">
            <w:pPr>
              <w:widowControl w:val="1"/>
              <w:spacing w:after="0" w:before="0" w:line="252.00000000000003" w:lineRule="auto"/>
              <w:jc w:val="left"/>
              <w:rPr/>
            </w:pPr>
            <w:r w:rsidDel="00000000" w:rsidR="00000000" w:rsidRPr="00000000">
              <w:rPr>
                <w:rtl w:val="0"/>
              </w:rPr>
            </w:r>
          </w:p>
        </w:tc>
        <w:tc>
          <w:tcPr/>
          <w:p w:rsidR="00000000" w:rsidDel="00000000" w:rsidP="00000000" w:rsidRDefault="00000000" w:rsidRPr="00000000" w14:paraId="0000009D">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Los PID varían por vehículo; la aplicación descubrirá disponibilidad y degradará la rutina de forma controlada.</w:t>
            </w:r>
            <w:r w:rsidDel="00000000" w:rsidR="00000000" w:rsidRPr="00000000">
              <w:rPr>
                <w:rtl w:val="0"/>
              </w:rPr>
            </w:r>
          </w:p>
        </w:tc>
      </w:tr>
      <w:tr>
        <w:trPr>
          <w:cantSplit w:val="0"/>
          <w:tblHeader w:val="0"/>
        </w:trPr>
        <w:tc>
          <w:tcPr/>
          <w:p w:rsidR="00000000" w:rsidDel="00000000" w:rsidP="00000000" w:rsidRDefault="00000000" w:rsidRPr="00000000" w14:paraId="0000009E">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Integración de servicios y tecnologías emergentes</w:t>
            </w:r>
            <w:r w:rsidDel="00000000" w:rsidR="00000000" w:rsidRPr="00000000">
              <w:rPr>
                <w:rtl w:val="0"/>
              </w:rPr>
            </w:r>
          </w:p>
        </w:tc>
        <w:tc>
          <w:tcPr/>
          <w:p w:rsidR="00000000" w:rsidDel="00000000" w:rsidP="00000000" w:rsidRDefault="00000000" w:rsidRPr="00000000" w14:paraId="0000009F">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Chatbot y funciones de voz</w:t>
            </w:r>
            <w:r w:rsidDel="00000000" w:rsidR="00000000" w:rsidRPr="00000000">
              <w:rPr>
                <w:rtl w:val="0"/>
              </w:rPr>
            </w:r>
          </w:p>
        </w:tc>
        <w:tc>
          <w:tcPr/>
          <w:p w:rsidR="00000000" w:rsidDel="00000000" w:rsidP="00000000" w:rsidRDefault="00000000" w:rsidRPr="00000000" w14:paraId="000000A0">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Preparar el contexto estructurado, consumir la API del chatbot e integrar transcripción bajo demanda y síntesis de voz.</w:t>
            </w:r>
            <w:r w:rsidDel="00000000" w:rsidR="00000000" w:rsidRPr="00000000">
              <w:rPr>
                <w:rtl w:val="0"/>
              </w:rPr>
            </w:r>
          </w:p>
        </w:tc>
        <w:tc>
          <w:tcPr/>
          <w:p w:rsidR="00000000" w:rsidDel="00000000" w:rsidP="00000000" w:rsidRDefault="00000000" w:rsidRPr="00000000" w14:paraId="000000A1">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API de chatbot, servicios o capacidades de voz y conexión a internet.</w:t>
            </w:r>
            <w:r w:rsidDel="00000000" w:rsidR="00000000" w:rsidRPr="00000000">
              <w:rPr>
                <w:rtl w:val="0"/>
              </w:rPr>
            </w:r>
          </w:p>
        </w:tc>
        <w:tc>
          <w:tcPr>
            <w:tcBorders>
              <w:right w:color="ffffff" w:space="0" w:sz="4" w:val="single"/>
            </w:tcBorders>
          </w:tcPr>
          <w:p w:rsidR="00000000" w:rsidDel="00000000" w:rsidP="00000000" w:rsidRDefault="00000000" w:rsidRPr="00000000" w14:paraId="000000A2">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3">
            <w:pPr>
              <w:widowControl w:val="1"/>
              <w:spacing w:after="0" w:before="0" w:line="252.00000000000003" w:lineRule="auto"/>
              <w:jc w:val="left"/>
              <w:rPr/>
            </w:pPr>
            <w:r w:rsidDel="00000000" w:rsidR="00000000" w:rsidRPr="00000000">
              <w:rPr>
                <w:rtl w:val="0"/>
              </w:rPr>
            </w:r>
          </w:p>
        </w:tc>
        <w:tc>
          <w:tcPr/>
          <w:p w:rsidR="00000000" w:rsidDel="00000000" w:rsidP="00000000" w:rsidRDefault="00000000" w:rsidRPr="00000000" w14:paraId="000000A4">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Se limitará el consumo de API y se usarán respuestas simuladas durante pruebas repetitivas.</w:t>
            </w:r>
            <w:r w:rsidDel="00000000" w:rsidR="00000000" w:rsidRPr="00000000">
              <w:rPr>
                <w:rtl w:val="0"/>
              </w:rPr>
            </w:r>
          </w:p>
        </w:tc>
      </w:tr>
      <w:tr>
        <w:trPr>
          <w:cantSplit w:val="0"/>
          <w:tblHeader w:val="0"/>
        </w:trPr>
        <w:tc>
          <w:tcPr/>
          <w:p w:rsidR="00000000" w:rsidDel="00000000" w:rsidP="00000000" w:rsidRDefault="00000000" w:rsidRPr="00000000" w14:paraId="000000A5">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Aseguramiento de calidad y resolución de problemas</w:t>
            </w:r>
            <w:r w:rsidDel="00000000" w:rsidR="00000000" w:rsidRPr="00000000">
              <w:rPr>
                <w:rtl w:val="0"/>
              </w:rPr>
            </w:r>
          </w:p>
        </w:tc>
        <w:tc>
          <w:tcPr/>
          <w:p w:rsidR="00000000" w:rsidDel="00000000" w:rsidP="00000000" w:rsidRDefault="00000000" w:rsidRPr="00000000" w14:paraId="000000A6">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Pruebas y validación</w:t>
            </w:r>
            <w:r w:rsidDel="00000000" w:rsidR="00000000" w:rsidRPr="00000000">
              <w:rPr>
                <w:rtl w:val="0"/>
              </w:rPr>
            </w:r>
          </w:p>
        </w:tc>
        <w:tc>
          <w:tcPr/>
          <w:p w:rsidR="00000000" w:rsidDel="00000000" w:rsidP="00000000" w:rsidRDefault="00000000" w:rsidRPr="00000000" w14:paraId="000000A7">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Ejecutar pruebas unitarias, reproducción de trazas, pruebas con vehículos y revisión de utilidad y claridad.</w:t>
            </w:r>
            <w:r w:rsidDel="00000000" w:rsidR="00000000" w:rsidRPr="00000000">
              <w:rPr>
                <w:rtl w:val="0"/>
              </w:rPr>
            </w:r>
          </w:p>
        </w:tc>
        <w:tc>
          <w:tcPr/>
          <w:p w:rsidR="00000000" w:rsidDel="00000000" w:rsidP="00000000" w:rsidRDefault="00000000" w:rsidRPr="00000000" w14:paraId="000000A8">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Vehículos, adaptador, casos de prueba, registros crudos y matriz de compatibilidad.</w:t>
            </w:r>
            <w:r w:rsidDel="00000000" w:rsidR="00000000" w:rsidRPr="00000000">
              <w:rPr>
                <w:rtl w:val="0"/>
              </w:rPr>
            </w:r>
          </w:p>
        </w:tc>
        <w:tc>
          <w:tcPr>
            <w:tcBorders>
              <w:right w:color="ffffff" w:space="0" w:sz="4" w:val="single"/>
            </w:tcBorders>
          </w:tcPr>
          <w:p w:rsidR="00000000" w:rsidDel="00000000" w:rsidP="00000000" w:rsidRDefault="00000000" w:rsidRPr="00000000" w14:paraId="000000A9">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3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A">
            <w:pPr>
              <w:widowControl w:val="1"/>
              <w:spacing w:after="0" w:before="0" w:line="252.00000000000003" w:lineRule="auto"/>
              <w:jc w:val="left"/>
              <w:rPr/>
            </w:pPr>
            <w:r w:rsidDel="00000000" w:rsidR="00000000" w:rsidRPr="00000000">
              <w:rPr>
                <w:rtl w:val="0"/>
              </w:rPr>
            </w:r>
          </w:p>
        </w:tc>
        <w:tc>
          <w:tcPr/>
          <w:p w:rsidR="00000000" w:rsidDel="00000000" w:rsidP="00000000" w:rsidRDefault="00000000" w:rsidRPr="00000000" w14:paraId="000000AB">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Puede no haber DTC reales; se utilizará una sesión reproducida para validar esa rama.</w:t>
            </w:r>
            <w:r w:rsidDel="00000000" w:rsidR="00000000" w:rsidRPr="00000000">
              <w:rPr>
                <w:rtl w:val="0"/>
              </w:rPr>
            </w:r>
          </w:p>
        </w:tc>
      </w:tr>
      <w:tr>
        <w:trPr>
          <w:cantSplit w:val="0"/>
          <w:tblHeader w:val="0"/>
        </w:trPr>
        <w:tc>
          <w:tcPr/>
          <w:p w:rsidR="00000000" w:rsidDel="00000000" w:rsidP="00000000" w:rsidRDefault="00000000" w:rsidRPr="00000000" w14:paraId="000000AC">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Gestión de proyectos y comunicación profesional</w:t>
            </w:r>
            <w:r w:rsidDel="00000000" w:rsidR="00000000" w:rsidRPr="00000000">
              <w:rPr>
                <w:rtl w:val="0"/>
              </w:rPr>
            </w:r>
          </w:p>
        </w:tc>
        <w:tc>
          <w:tcPr/>
          <w:p w:rsidR="00000000" w:rsidDel="00000000" w:rsidP="00000000" w:rsidRDefault="00000000" w:rsidRPr="00000000" w14:paraId="000000AD">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Documentación y preparación de defensa</w:t>
            </w:r>
            <w:r w:rsidDel="00000000" w:rsidR="00000000" w:rsidRPr="00000000">
              <w:rPr>
                <w:rtl w:val="0"/>
              </w:rPr>
            </w:r>
          </w:p>
        </w:tc>
        <w:tc>
          <w:tcPr/>
          <w:p w:rsidR="00000000" w:rsidDel="00000000" w:rsidP="00000000" w:rsidRDefault="00000000" w:rsidRPr="00000000" w14:paraId="000000AE">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Consolidar resultados, manual, informe, evidencias, limitaciones y demostración funcional del proyecto.</w:t>
            </w:r>
            <w:r w:rsidDel="00000000" w:rsidR="00000000" w:rsidRPr="00000000">
              <w:rPr>
                <w:rtl w:val="0"/>
              </w:rPr>
            </w:r>
          </w:p>
        </w:tc>
        <w:tc>
          <w:tcPr/>
          <w:p w:rsidR="00000000" w:rsidDel="00000000" w:rsidP="00000000" w:rsidRDefault="00000000" w:rsidRPr="00000000" w14:paraId="000000AF">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Documentos del proyecto, repositorio, registros de prueba y material de presentación.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B0">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3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1">
            <w:pPr>
              <w:widowControl w:val="1"/>
              <w:spacing w:after="0" w:before="0" w:line="252.00000000000003" w:lineRule="auto"/>
              <w:jc w:val="left"/>
              <w:rPr/>
            </w:pPr>
            <w:r w:rsidDel="00000000" w:rsidR="00000000" w:rsidRPr="00000000">
              <w:rPr>
                <w:rtl w:val="0"/>
              </w:rPr>
            </w:r>
          </w:p>
        </w:tc>
        <w:tc>
          <w:tcPr/>
          <w:p w:rsidR="00000000" w:rsidDel="00000000" w:rsidP="00000000" w:rsidRDefault="00000000" w:rsidRPr="00000000" w14:paraId="000000B2">
            <w:pPr>
              <w:widowControl w:val="1"/>
              <w:spacing w:after="0" w:before="0" w:line="252.00000000000003" w:lineRule="auto"/>
              <w:jc w:val="left"/>
              <w:rPr/>
            </w:pPr>
            <w:r w:rsidDel="00000000" w:rsidR="00000000" w:rsidRPr="00000000">
              <w:rPr>
                <w:rFonts w:ascii="Arial" w:cs="Arial" w:eastAsia="Arial" w:hAnsi="Arial"/>
                <w:b w:val="0"/>
                <w:bCs w:val="0"/>
                <w:i w:val="0"/>
                <w:iCs w:val="0"/>
                <w:color w:val="1f1f1f"/>
                <w:sz w:val="15"/>
                <w:szCs w:val="15"/>
                <w:rtl w:val="0"/>
              </w:rPr>
              <w:t xml:space="preserve">La coordinación y el tiempo se controlarán mediante hitos semanales y revisión del alcance.</w:t>
            </w:r>
            <w:r w:rsidDel="00000000" w:rsidR="00000000" w:rsidRPr="00000000">
              <w:rPr>
                <w:rtl w:val="0"/>
              </w:rPr>
            </w:r>
          </w:p>
        </w:tc>
      </w:tr>
    </w:tbl>
    <w:p w:rsidR="00000000" w:rsidDel="00000000" w:rsidP="00000000" w:rsidRDefault="00000000" w:rsidRPr="00000000" w14:paraId="000000B3">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4">
            <w:pPr>
              <w:widowControl w:val="1"/>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B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7">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B8">
            <w:pPr>
              <w:widowControl w:val="1"/>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B9">
            <w:pPr>
              <w:widowControl w:val="1"/>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BD">
            <w:pPr>
              <w:widowControl w:val="1"/>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C9">
            <w:pPr>
              <w:widowControl w:val="1"/>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CE">
            <w:pPr>
              <w:widowControl w:val="1"/>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CF">
            <w:pPr>
              <w:widowControl w:val="1"/>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D0">
            <w:pPr>
              <w:widowControl w:val="1"/>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D1">
            <w:pPr>
              <w:widowControl w:val="1"/>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D2">
            <w:pPr>
              <w:widowControl w:val="1"/>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D3">
            <w:pPr>
              <w:widowControl w:val="1"/>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D4">
            <w:pPr>
              <w:widowControl w:val="1"/>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D5">
            <w:pPr>
              <w:widowControl w:val="1"/>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D6">
            <w:pPr>
              <w:widowControl w:val="1"/>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D7">
            <w:pPr>
              <w:widowControl w:val="1"/>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D8">
            <w:pPr>
              <w:widowControl w:val="1"/>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D9">
            <w:pPr>
              <w:widowControl w:val="1"/>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DA">
            <w:pPr>
              <w:widowControl w:val="1"/>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DB">
            <w:pPr>
              <w:widowControl w:val="1"/>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DC">
            <w:pPr>
              <w:widowControl w:val="1"/>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DD">
            <w:pPr>
              <w:widowControl w:val="1"/>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DF">
            <w:pPr>
              <w:widowControl w:val="1"/>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E0">
            <w:pPr>
              <w:widowControl w:val="1"/>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E1">
            <w:pPr>
              <w:widowControl w:val="1"/>
              <w:spacing w:after="0" w:before="0" w:line="252.00000000000003" w:lineRule="auto"/>
              <w:jc w:val="left"/>
              <w:rPr/>
            </w:pPr>
            <w:r w:rsidDel="00000000" w:rsidR="00000000" w:rsidRPr="00000000">
              <w:rPr>
                <w:rFonts w:ascii="Arial" w:cs="Arial" w:eastAsia="Arial" w:hAnsi="Arial"/>
                <w:b w:val="1"/>
                <w:bCs w:val="1"/>
                <w:i w:val="0"/>
                <w:iCs w:val="0"/>
                <w:color w:val="1f407a"/>
                <w:sz w:val="15"/>
                <w:szCs w:val="15"/>
                <w:rtl w:val="0"/>
              </w:rPr>
              <w:t xml:space="preserve">Requisitos y arquitectura</w:t>
            </w:r>
            <w:r w:rsidDel="00000000" w:rsidR="00000000" w:rsidRPr="00000000">
              <w:rPr>
                <w:rtl w:val="0"/>
              </w:rPr>
            </w:r>
          </w:p>
        </w:tc>
        <w:tc>
          <w:tcPr>
            <w:shd w:fill="4472c4" w:val="clear"/>
          </w:tcPr>
          <w:p w:rsidR="00000000" w:rsidDel="00000000" w:rsidP="00000000" w:rsidRDefault="00000000" w:rsidRPr="00000000" w14:paraId="000000E2">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0E3">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0E4">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0E5">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p w:rsidR="00000000" w:rsidDel="00000000" w:rsidP="00000000" w:rsidRDefault="00000000" w:rsidRPr="00000000" w14:paraId="000000E6">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widowControl w:val="1"/>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1">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widowControl w:val="1"/>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F5">
            <w:pPr>
              <w:widowControl w:val="1"/>
              <w:spacing w:after="0" w:before="0" w:line="252.00000000000003" w:lineRule="auto"/>
              <w:jc w:val="left"/>
              <w:rPr/>
            </w:pPr>
            <w:r w:rsidDel="00000000" w:rsidR="00000000" w:rsidRPr="00000000">
              <w:rPr>
                <w:rFonts w:ascii="Arial" w:cs="Arial" w:eastAsia="Arial" w:hAnsi="Arial"/>
                <w:b w:val="1"/>
                <w:bCs w:val="1"/>
                <w:i w:val="0"/>
                <w:iCs w:val="0"/>
                <w:color w:val="1f407a"/>
                <w:sz w:val="15"/>
                <w:szCs w:val="15"/>
                <w:rtl w:val="0"/>
              </w:rPr>
              <w:t xml:space="preserve">Núcleo Bluetooth, ELM327 y OBD2</w:t>
            </w:r>
            <w:r w:rsidDel="00000000" w:rsidR="00000000" w:rsidRPr="00000000">
              <w:rPr>
                <w:rtl w:val="0"/>
              </w:rPr>
            </w:r>
          </w:p>
        </w:tc>
        <w:tc>
          <w:tcPr/>
          <w:p w:rsidR="00000000" w:rsidDel="00000000" w:rsidP="00000000" w:rsidRDefault="00000000" w:rsidRPr="00000000" w14:paraId="000000F6">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widowControl w:val="1"/>
              <w:spacing w:line="360" w:lineRule="auto"/>
              <w:jc w:val="both"/>
              <w:rPr>
                <w:b w:val="1"/>
                <w:bCs w:val="1"/>
                <w:sz w:val="16"/>
                <w:szCs w:val="16"/>
              </w:rPr>
            </w:pPr>
            <w:r w:rsidDel="00000000" w:rsidR="00000000" w:rsidRPr="00000000">
              <w:rPr>
                <w:rtl w:val="0"/>
              </w:rPr>
            </w:r>
          </w:p>
        </w:tc>
        <w:tc>
          <w:tcPr>
            <w:shd w:fill="4472c4" w:val="clear"/>
          </w:tcPr>
          <w:p w:rsidR="00000000" w:rsidDel="00000000" w:rsidP="00000000" w:rsidRDefault="00000000" w:rsidRPr="00000000" w14:paraId="000000F8">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0F9">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0FA">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0FB">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0FC">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0FD">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p w:rsidR="00000000" w:rsidDel="00000000" w:rsidP="00000000" w:rsidRDefault="00000000" w:rsidRPr="00000000" w14:paraId="000000FE">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2">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widowControl w:val="1"/>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5">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8">
            <w:pPr>
              <w:widowControl w:val="1"/>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09">
            <w:pPr>
              <w:widowControl w:val="1"/>
              <w:spacing w:after="0" w:before="0" w:line="252.00000000000003" w:lineRule="auto"/>
              <w:jc w:val="left"/>
              <w:rPr/>
            </w:pPr>
            <w:r w:rsidDel="00000000" w:rsidR="00000000" w:rsidRPr="00000000">
              <w:rPr>
                <w:rFonts w:ascii="Arial" w:cs="Arial" w:eastAsia="Arial" w:hAnsi="Arial"/>
                <w:b w:val="1"/>
                <w:bCs w:val="1"/>
                <w:i w:val="0"/>
                <w:iCs w:val="0"/>
                <w:color w:val="1f407a"/>
                <w:sz w:val="15"/>
                <w:szCs w:val="15"/>
                <w:rtl w:val="0"/>
              </w:rPr>
              <w:t xml:space="preserve">Tablero, rutinas e historial</w:t>
            </w:r>
            <w:r w:rsidDel="00000000" w:rsidR="00000000" w:rsidRPr="00000000">
              <w:rPr>
                <w:rtl w:val="0"/>
              </w:rPr>
            </w:r>
          </w:p>
        </w:tc>
        <w:tc>
          <w:tcPr/>
          <w:p w:rsidR="00000000" w:rsidDel="00000000" w:rsidP="00000000" w:rsidRDefault="00000000" w:rsidRPr="00000000" w14:paraId="0000010A">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B">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C">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E">
            <w:pPr>
              <w:widowControl w:val="1"/>
              <w:spacing w:line="360" w:lineRule="auto"/>
              <w:jc w:val="both"/>
              <w:rPr>
                <w:b w:val="1"/>
                <w:bCs w:val="1"/>
                <w:sz w:val="16"/>
                <w:szCs w:val="16"/>
              </w:rPr>
            </w:pPr>
            <w:r w:rsidDel="00000000" w:rsidR="00000000" w:rsidRPr="00000000">
              <w:rPr>
                <w:rtl w:val="0"/>
              </w:rPr>
            </w:r>
          </w:p>
        </w:tc>
        <w:tc>
          <w:tcPr>
            <w:shd w:fill="4472c4" w:val="clear"/>
          </w:tcPr>
          <w:p w:rsidR="00000000" w:rsidDel="00000000" w:rsidP="00000000" w:rsidRDefault="00000000" w:rsidRPr="00000000" w14:paraId="0000010F">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10">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11">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12">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13">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14">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15">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p w:rsidR="00000000" w:rsidDel="00000000" w:rsidP="00000000" w:rsidRDefault="00000000" w:rsidRPr="00000000" w14:paraId="00000116">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7">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widowControl w:val="1"/>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9">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widowControl w:val="1"/>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1D">
            <w:pPr>
              <w:widowControl w:val="1"/>
              <w:spacing w:after="0" w:before="0" w:line="252.00000000000003" w:lineRule="auto"/>
              <w:jc w:val="left"/>
              <w:rPr/>
            </w:pPr>
            <w:r w:rsidDel="00000000" w:rsidR="00000000" w:rsidRPr="00000000">
              <w:rPr>
                <w:rFonts w:ascii="Arial" w:cs="Arial" w:eastAsia="Arial" w:hAnsi="Arial"/>
                <w:b w:val="1"/>
                <w:bCs w:val="1"/>
                <w:i w:val="0"/>
                <w:iCs w:val="0"/>
                <w:color w:val="1f407a"/>
                <w:sz w:val="15"/>
                <w:szCs w:val="15"/>
                <w:rtl w:val="0"/>
              </w:rPr>
              <w:t xml:space="preserve">Chatbot y funciones de voz</w:t>
            </w:r>
            <w:r w:rsidDel="00000000" w:rsidR="00000000" w:rsidRPr="00000000">
              <w:rPr>
                <w:rtl w:val="0"/>
              </w:rPr>
            </w:r>
          </w:p>
        </w:tc>
        <w:tc>
          <w:tcPr/>
          <w:p w:rsidR="00000000" w:rsidDel="00000000" w:rsidP="00000000" w:rsidRDefault="00000000" w:rsidRPr="00000000" w14:paraId="0000011E">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1">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widowControl w:val="1"/>
              <w:spacing w:line="360" w:lineRule="auto"/>
              <w:jc w:val="both"/>
              <w:rPr>
                <w:b w:val="1"/>
                <w:bCs w:val="1"/>
                <w:sz w:val="16"/>
                <w:szCs w:val="16"/>
              </w:rPr>
            </w:pPr>
            <w:r w:rsidDel="00000000" w:rsidR="00000000" w:rsidRPr="00000000">
              <w:rPr>
                <w:rtl w:val="0"/>
              </w:rPr>
            </w:r>
          </w:p>
        </w:tc>
        <w:tc>
          <w:tcPr>
            <w:shd w:fill="4472c4" w:val="clear"/>
          </w:tcPr>
          <w:p w:rsidR="00000000" w:rsidDel="00000000" w:rsidP="00000000" w:rsidRDefault="00000000" w:rsidRPr="00000000" w14:paraId="00000127">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28">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29">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2A">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2B">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p w:rsidR="00000000" w:rsidDel="00000000" w:rsidP="00000000" w:rsidRDefault="00000000" w:rsidRPr="00000000" w14:paraId="0000012C">
            <w:pPr>
              <w:widowControl w:val="1"/>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D">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widowControl w:val="1"/>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1">
            <w:pPr>
              <w:widowControl w:val="1"/>
              <w:spacing w:after="0" w:before="0" w:line="252.00000000000003" w:lineRule="auto"/>
              <w:jc w:val="left"/>
              <w:rPr/>
            </w:pPr>
            <w:r w:rsidDel="00000000" w:rsidR="00000000" w:rsidRPr="00000000">
              <w:rPr>
                <w:rFonts w:ascii="Arial" w:cs="Arial" w:eastAsia="Arial" w:hAnsi="Arial"/>
                <w:b w:val="1"/>
                <w:bCs w:val="1"/>
                <w:i w:val="0"/>
                <w:iCs w:val="0"/>
                <w:color w:val="1f407a"/>
                <w:sz w:val="15"/>
                <w:szCs w:val="15"/>
                <w:rtl w:val="0"/>
              </w:rPr>
              <w:t xml:space="preserve">Pruebas y validación</w:t>
            </w:r>
            <w:r w:rsidDel="00000000" w:rsidR="00000000" w:rsidRPr="00000000">
              <w:rPr>
                <w:rtl w:val="0"/>
              </w:rPr>
            </w:r>
          </w:p>
        </w:tc>
        <w:tc>
          <w:tcPr/>
          <w:p w:rsidR="00000000" w:rsidDel="00000000" w:rsidP="00000000" w:rsidRDefault="00000000" w:rsidRPr="00000000" w14:paraId="00000132">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widowControl w:val="1"/>
              <w:spacing w:line="360" w:lineRule="auto"/>
              <w:jc w:val="both"/>
              <w:rPr>
                <w:b w:val="1"/>
                <w:bCs w:val="1"/>
                <w:sz w:val="16"/>
                <w:szCs w:val="16"/>
              </w:rPr>
            </w:pPr>
            <w:r w:rsidDel="00000000" w:rsidR="00000000" w:rsidRPr="00000000">
              <w:rPr>
                <w:rtl w:val="0"/>
              </w:rPr>
            </w:r>
          </w:p>
        </w:tc>
        <w:tc>
          <w:tcPr>
            <w:shd w:fill="4472c4" w:val="clear"/>
          </w:tcPr>
          <w:p w:rsidR="00000000" w:rsidDel="00000000" w:rsidP="00000000" w:rsidRDefault="00000000" w:rsidRPr="00000000" w14:paraId="0000013D">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3E">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3F">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40">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gridSpan w:val="2"/>
            <w:shd w:fill="4472c4" w:val="clear"/>
          </w:tcPr>
          <w:p w:rsidR="00000000" w:rsidDel="00000000" w:rsidP="00000000" w:rsidRDefault="00000000" w:rsidRPr="00000000" w14:paraId="00000141">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p w:rsidR="00000000" w:rsidDel="00000000" w:rsidP="00000000" w:rsidRDefault="00000000" w:rsidRPr="00000000" w14:paraId="00000143">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widowControl w:val="1"/>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5">
            <w:pPr>
              <w:widowControl w:val="1"/>
              <w:spacing w:after="0" w:before="0" w:line="252.00000000000003" w:lineRule="auto"/>
              <w:jc w:val="left"/>
              <w:rPr/>
            </w:pPr>
            <w:r w:rsidDel="00000000" w:rsidR="00000000" w:rsidRPr="00000000">
              <w:rPr>
                <w:rFonts w:ascii="Arial" w:cs="Arial" w:eastAsia="Arial" w:hAnsi="Arial"/>
                <w:b w:val="1"/>
                <w:bCs w:val="1"/>
                <w:i w:val="0"/>
                <w:iCs w:val="0"/>
                <w:color w:val="1f407a"/>
                <w:sz w:val="15"/>
                <w:szCs w:val="15"/>
                <w:rtl w:val="0"/>
              </w:rPr>
              <w:t xml:space="preserve">Documentación y defensa</w:t>
            </w:r>
            <w:r w:rsidDel="00000000" w:rsidR="00000000" w:rsidRPr="00000000">
              <w:rPr>
                <w:rtl w:val="0"/>
              </w:rPr>
            </w:r>
          </w:p>
        </w:tc>
        <w:tc>
          <w:tcPr/>
          <w:p w:rsidR="00000000" w:rsidDel="00000000" w:rsidP="00000000" w:rsidRDefault="00000000" w:rsidRPr="00000000" w14:paraId="00000146">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widowControl w:val="1"/>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widowControl w:val="1"/>
              <w:spacing w:line="360" w:lineRule="auto"/>
              <w:jc w:val="both"/>
              <w:rPr>
                <w:b w:val="1"/>
                <w:bCs w:val="1"/>
                <w:sz w:val="16"/>
                <w:szCs w:val="16"/>
              </w:rPr>
            </w:pPr>
            <w:r w:rsidDel="00000000" w:rsidR="00000000" w:rsidRPr="00000000">
              <w:rPr>
                <w:rtl w:val="0"/>
              </w:rPr>
            </w:r>
          </w:p>
        </w:tc>
        <w:tc>
          <w:tcPr>
            <w:shd w:fill="4472c4" w:val="clear"/>
          </w:tcPr>
          <w:p w:rsidR="00000000" w:rsidDel="00000000" w:rsidP="00000000" w:rsidRDefault="00000000" w:rsidRPr="00000000" w14:paraId="00000154">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gridSpan w:val="2"/>
            <w:shd w:fill="4472c4" w:val="clear"/>
          </w:tcPr>
          <w:p w:rsidR="00000000" w:rsidDel="00000000" w:rsidP="00000000" w:rsidRDefault="00000000" w:rsidRPr="00000000" w14:paraId="00000155">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57">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c>
          <w:tcPr>
            <w:shd w:fill="4472c4" w:val="clear"/>
          </w:tcPr>
          <w:p w:rsidR="00000000" w:rsidDel="00000000" w:rsidP="00000000" w:rsidRDefault="00000000" w:rsidRPr="00000000" w14:paraId="00000158">
            <w:pPr>
              <w:widowControl w:val="1"/>
              <w:spacing w:after="0" w:before="0" w:line="252.00000000000003" w:lineRule="auto"/>
              <w:jc w:val="center"/>
              <w:rPr/>
            </w:pPr>
            <w:r w:rsidDel="00000000" w:rsidR="00000000" w:rsidRPr="00000000">
              <w:rPr>
                <w:rFonts w:ascii="Arial" w:cs="Arial" w:eastAsia="Arial" w:hAnsi="Arial"/>
                <w:b w:val="1"/>
                <w:bCs w:val="1"/>
                <w:i w:val="0"/>
                <w:iCs w:val="0"/>
                <w:color w:val="ffffff"/>
                <w:sz w:val="15"/>
                <w:szCs w:val="15"/>
                <w:rtl w:val="0"/>
              </w:rPr>
              <w:t xml:space="preserve">X</w:t>
            </w:r>
            <w:r w:rsidDel="00000000" w:rsidR="00000000" w:rsidRPr="00000000">
              <w:rPr>
                <w:rtl w:val="0"/>
              </w:rPr>
            </w:r>
          </w:p>
        </w:tc>
      </w:tr>
    </w:tbl>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5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40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40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ho1YaVaZJTAINz36zxn55p7wkA==">CgMxLjA4AHIhMUI1R0x3ZTQyWjZlVGVDWmRjeXhzQ2lMcUlmMHF5a3k4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Equipo de Proyecto APT</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