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6D45" w14:textId="77777777" w:rsidR="00042F1C" w:rsidRDefault="00000000">
      <w:pPr>
        <w:pStyle w:val="Ttulo"/>
        <w:spacing w:before="4032"/>
        <w:jc w:val="center"/>
      </w:pPr>
      <w:r>
        <w:rPr>
          <w:rFonts w:ascii="Arial" w:hAnsi="Arial"/>
        </w:rPr>
        <w:t>Proyecto APT SmartOBD</w:t>
      </w:r>
    </w:p>
    <w:p w14:paraId="1D10DE37" w14:textId="77777777" w:rsidR="00042F1C" w:rsidRDefault="00000000">
      <w:pPr>
        <w:jc w:val="center"/>
      </w:pPr>
      <w:r>
        <w:rPr>
          <w:b/>
          <w:color w:val="000000"/>
          <w:sz w:val="26"/>
        </w:rPr>
        <w:t>Autoevaluación individual del desarrollo técnico</w:t>
      </w:r>
    </w:p>
    <w:p w14:paraId="2B2997E8" w14:textId="327058C5" w:rsidR="00042F1C" w:rsidRDefault="00000000">
      <w:pPr>
        <w:spacing w:before="1656"/>
        <w:jc w:val="center"/>
      </w:pPr>
      <w:r>
        <w:rPr>
          <w:b/>
          <w:color w:val="000000"/>
        </w:rPr>
        <w:t>Estudiante Roberto Leiva</w:t>
      </w:r>
      <w:r>
        <w:rPr>
          <w:b/>
          <w:color w:val="000000"/>
        </w:rPr>
        <w:br/>
      </w:r>
      <w:r>
        <w:rPr>
          <w:color w:val="000000"/>
        </w:rPr>
        <w:t>Ingeniería en Informática</w:t>
      </w:r>
      <w:r>
        <w:rPr>
          <w:color w:val="000000"/>
        </w:rPr>
        <w:br/>
        <w:t>Autoevaluación Fase 1</w:t>
      </w:r>
      <w:r>
        <w:rPr>
          <w:color w:val="000000"/>
        </w:rPr>
        <w:br/>
      </w:r>
      <w:r w:rsidR="008A488D">
        <w:rPr>
          <w:color w:val="000000"/>
        </w:rPr>
        <w:t>27</w:t>
      </w:r>
      <w:r>
        <w:rPr>
          <w:color w:val="000000"/>
        </w:rPr>
        <w:t xml:space="preserve"> de </w:t>
      </w:r>
      <w:proofErr w:type="gramStart"/>
      <w:r w:rsidR="008A488D">
        <w:rPr>
          <w:color w:val="000000"/>
        </w:rPr>
        <w:t>Septiembre</w:t>
      </w:r>
      <w:proofErr w:type="gramEnd"/>
      <w:r>
        <w:rPr>
          <w:color w:val="000000"/>
        </w:rPr>
        <w:t xml:space="preserve"> de 2026</w:t>
      </w:r>
      <w:r>
        <w:rPr>
          <w:color w:val="000000"/>
        </w:rPr>
        <w:br/>
      </w:r>
    </w:p>
    <w:p w14:paraId="75B57466" w14:textId="77777777" w:rsidR="00042F1C" w:rsidRDefault="00000000">
      <w:r>
        <w:br w:type="page"/>
      </w:r>
    </w:p>
    <w:p w14:paraId="4D3F5415" w14:textId="77777777" w:rsidR="00042F1C" w:rsidRDefault="00000000">
      <w:pPr>
        <w:pStyle w:val="Ttulo1"/>
      </w:pPr>
      <w:r>
        <w:rPr>
          <w:rFonts w:ascii="Arial" w:hAnsi="Arial"/>
        </w:rPr>
        <w:lastRenderedPageBreak/>
        <w:t>1 Abstract español</w:t>
      </w:r>
    </w:p>
    <w:p w14:paraId="11897A2E" w14:textId="77777777" w:rsidR="00042F1C" w:rsidRDefault="00000000">
      <w:r>
        <w:rPr>
          <w:color w:val="000000"/>
        </w:rPr>
        <w:t>SmartOBD es una aplicación móvil Android orientada a apoyar el diagnóstico de vehículos dentro de un taller automotriz. El sistema busca relacionar clientes, vehículos y casos de diagnóstico con la información obtenida mediante un escáner OBD II compatible con ELM327. La aplicación considera los roles de administrador, recepción y mecánico. El asistente conversacional será utilizado por recepción y mecánicos como apoyo para interpretar datos y organizar comprobaciones, pero no reemplazará el criterio profesional ni realizará reparaciones o borrado de fallas.</w:t>
      </w:r>
    </w:p>
    <w:p w14:paraId="6220F44D" w14:textId="77777777" w:rsidR="00042F1C" w:rsidRDefault="00000000">
      <w:r>
        <w:rPr>
          <w:color w:val="000000"/>
        </w:rPr>
        <w:t>Mi aporte se ha concentrado principalmente en la base técnica que permite obtener, interpretar y reutilizar información del vehículo. Preparé el prototipo React Native, desarrollé la comunicación Bluetooth Low Energy, trabajé con los servicios y características GATT del adaptador, organicé el envío de comandos ELM327 y construí el procesamiento de respuestas fragmentadas. También incorporé métricas de tiempo para observar cuánto demora la respuesta del vehículo y cuánto tarda su traducción.</w:t>
      </w:r>
    </w:p>
    <w:p w14:paraId="254913A7" w14:textId="77777777" w:rsidR="00042F1C" w:rsidRDefault="00000000">
      <w:r>
        <w:rPr>
          <w:color w:val="000000"/>
        </w:rPr>
        <w:t>Sobre esa comunicación desarrollé la detección de PID compatibles, un catálogo modular para Mode 01, la lectura de VIN y el tratamiento de DTC confirmados, pendientes y permanentes mediante los modos 03, 07 y 0A. Estas funciones se probaron en vehículos reales y permitieron corregir supuestos que no aparecían en las respuestas simuladas.</w:t>
      </w:r>
    </w:p>
    <w:p w14:paraId="7F83B3CC" w14:textId="77777777" w:rsidR="00042F1C" w:rsidRDefault="00000000">
      <w:r>
        <w:rPr>
          <w:color w:val="000000"/>
        </w:rPr>
        <w:t>En la etapa actual participé en la definición del dominio del chatbot, los permisos por rol, el modelo de casos y la persistencia de snapshots diagnósticos en Supabase. El flujo de captura inicial ya se encuentra implementado en el código y debe completar su despliegue remoto y validación con un vehículo. Mi siguiente objetivo es conectar esta base con un chatbot contextual que consulte datos reales mediante herramientas controladas.</w:t>
      </w:r>
    </w:p>
    <w:p w14:paraId="7A9599E8" w14:textId="77777777" w:rsidR="00042F1C" w:rsidRPr="008A488D" w:rsidRDefault="00000000">
      <w:pPr>
        <w:pStyle w:val="Ttulo1"/>
        <w:rPr>
          <w:lang w:val="en-US"/>
        </w:rPr>
      </w:pPr>
      <w:r w:rsidRPr="008A488D">
        <w:rPr>
          <w:rFonts w:ascii="Arial" w:hAnsi="Arial"/>
          <w:lang w:val="en-US"/>
        </w:rPr>
        <w:t>2 Abstract English</w:t>
      </w:r>
    </w:p>
    <w:p w14:paraId="583E62C6" w14:textId="77777777" w:rsidR="00042F1C" w:rsidRPr="008A488D" w:rsidRDefault="00000000">
      <w:pPr>
        <w:rPr>
          <w:lang w:val="en-US"/>
        </w:rPr>
      </w:pPr>
      <w:r w:rsidRPr="008A488D">
        <w:rPr>
          <w:color w:val="000000"/>
          <w:lang w:val="en-US"/>
        </w:rPr>
        <w:t>SmartOBD is an Android mobile application designed to support vehicle diagnostics inside an automotive workshop. The system connects customer, vehicle, and diagnostic case records with information obtained through an ELM327 compatible OBD II scanner. It considers three internal roles: administrator, reception staff, and mechanic. The conversational assistant will help reception staff and mechanics interpret information and organize checks, but it will not replace professional judgment, perform repairs, or clear diagnostic trouble codes.</w:t>
      </w:r>
    </w:p>
    <w:p w14:paraId="6C602BC1" w14:textId="77777777" w:rsidR="00042F1C" w:rsidRPr="008A488D" w:rsidRDefault="00000000">
      <w:pPr>
        <w:rPr>
          <w:lang w:val="en-US"/>
        </w:rPr>
      </w:pPr>
      <w:r w:rsidRPr="008A488D">
        <w:rPr>
          <w:color w:val="000000"/>
          <w:lang w:val="en-US"/>
        </w:rPr>
        <w:t>My contribution has focused on the technical path used to obtain, interpret, and reuse vehicle information. I prepared the React Native prototype, developed the Bluetooth Low Energy communication, worked with the adapter's GATT services and characteristics, organized ELM327 command delivery, and implemented the processing of fragmented responses. I also added timing metrics to separate vehicle response time from translation time.</w:t>
      </w:r>
    </w:p>
    <w:p w14:paraId="407B858C" w14:textId="77777777" w:rsidR="00042F1C" w:rsidRPr="008A488D" w:rsidRDefault="00000000">
      <w:pPr>
        <w:rPr>
          <w:lang w:val="en-US"/>
        </w:rPr>
      </w:pPr>
      <w:r w:rsidRPr="008A488D">
        <w:rPr>
          <w:color w:val="000000"/>
          <w:lang w:val="en-US"/>
        </w:rPr>
        <w:t>Using this communication layer, I developed supported PID detection, a modular Mode 01 catalog, VIN reading, and the interpretation of confirmed, pending, and permanent DTCs through modes 03, 07, and 0A. These functions were tested on real vehicles, which allowed me to correct assumptions that did not appear in simulated responses.</w:t>
      </w:r>
    </w:p>
    <w:p w14:paraId="5DBF1E34" w14:textId="77777777" w:rsidR="00042F1C" w:rsidRPr="008A488D" w:rsidRDefault="00000000">
      <w:pPr>
        <w:rPr>
          <w:lang w:val="en-US"/>
        </w:rPr>
      </w:pPr>
      <w:r w:rsidRPr="008A488D">
        <w:rPr>
          <w:color w:val="000000"/>
          <w:lang w:val="en-US"/>
        </w:rPr>
        <w:lastRenderedPageBreak/>
        <w:t>During the current stage, I contributed to the chatbot domain, role permissions, diagnostic case structure, and diagnostic snapshot persistence in Supabase. The initial capture flow is implemented in the code and still requires remote deployment and a complete real vehicle test. My next objective is to connect this foundation to a contextual chatbot that requests real data through controlled tools.</w:t>
      </w:r>
    </w:p>
    <w:p w14:paraId="07F6A2A3" w14:textId="72F98E4B" w:rsidR="00042F1C" w:rsidRDefault="00000000">
      <w:pPr>
        <w:pStyle w:val="Ttulo2"/>
      </w:pPr>
      <w:r>
        <w:rPr>
          <w:rFonts w:ascii="Arial" w:hAnsi="Arial"/>
        </w:rPr>
        <w:t xml:space="preserve">3 </w:t>
      </w:r>
      <w:r w:rsidR="008A488D">
        <w:rPr>
          <w:rFonts w:ascii="Arial" w:hAnsi="Arial"/>
        </w:rPr>
        <w:t>descripción</w:t>
      </w:r>
      <w:r>
        <w:rPr>
          <w:rFonts w:ascii="Arial" w:hAnsi="Arial"/>
        </w:rPr>
        <w:t xml:space="preserve"> del Proyecto APT</w:t>
      </w:r>
    </w:p>
    <w:p w14:paraId="1BC9F05A" w14:textId="77777777" w:rsidR="00042F1C" w:rsidRDefault="00000000">
      <w:r>
        <w:rPr>
          <w:color w:val="000000"/>
        </w:rPr>
        <w:t>SmartOBD busca mejorar la continuidad del diagnóstico dentro de un taller. Recepción registra al cliente, asocia su vehículo y crea un caso con el motivo de ingreso. Luego puede realizar una captura inicial y asignar el caso a un mecánico. El mecánico revisa los datos, realiza nuevas comprobaciones, conversa con el asistente y registra su conclusión. El administrador se limita a gestionar cuentas y roles.</w:t>
      </w:r>
    </w:p>
    <w:p w14:paraId="2D167BD2" w14:textId="77777777" w:rsidR="00042F1C" w:rsidRDefault="00000000">
      <w:r>
        <w:rPr>
          <w:color w:val="000000"/>
        </w:rPr>
        <w:t>La información técnica proviene de la ECU y viaja por el adaptador ELM327 hasta la aplicación mediante Bluetooth Low Energy. Android permite descubrir dispositivos, conectarse a un servidor GATT, consultar servicios y transferir datos por características (Android Developers, 2026). En SmartOBD esta capa se encuentra separada de la interpretación OBD para que una pantalla pueda cambiar sin reescribir la comunicación.</w:t>
      </w:r>
    </w:p>
    <w:p w14:paraId="5298F9EF" w14:textId="77777777" w:rsidR="00042F1C" w:rsidRDefault="00000000">
      <w:r>
        <w:rPr>
          <w:color w:val="000000"/>
        </w:rPr>
        <w:t>El alcance se concentra en diagnóstico genérico. La aplicación obtiene VIN cuando está disponible, detecta PID Mode 01 compatibles y consulta DTC en distintos estados. No considera comandos propietarios de fabricantes, programación de módulos, control de actuadores ni borrado de fallas. Su propósito es registrar, analizar y asignar el caso, no reparar el automóvil.</w:t>
      </w:r>
    </w:p>
    <w:p w14:paraId="51B92D13" w14:textId="77777777" w:rsidR="00042F1C" w:rsidRDefault="00000000">
      <w:pPr>
        <w:pStyle w:val="Ttulo2"/>
      </w:pPr>
      <w:r>
        <w:rPr>
          <w:rFonts w:ascii="Arial" w:hAnsi="Arial"/>
        </w:rPr>
        <w:t xml:space="preserve">4 </w:t>
      </w:r>
      <w:proofErr w:type="gramStart"/>
      <w:r>
        <w:rPr>
          <w:rFonts w:ascii="Arial" w:hAnsi="Arial"/>
        </w:rPr>
        <w:t>Trabajo</w:t>
      </w:r>
      <w:proofErr w:type="gramEnd"/>
      <w:r>
        <w:rPr>
          <w:rFonts w:ascii="Arial" w:hAnsi="Arial"/>
        </w:rPr>
        <w:t xml:space="preserve"> desarrollado individualmente</w:t>
      </w:r>
    </w:p>
    <w:p w14:paraId="48031748" w14:textId="77777777" w:rsidR="00042F1C" w:rsidRDefault="00000000">
      <w:pPr>
        <w:pStyle w:val="Ttulo3"/>
      </w:pPr>
      <w:r>
        <w:t>4.1 Base móvil y primer prototipo</w:t>
      </w:r>
    </w:p>
    <w:p w14:paraId="39A0F5C8" w14:textId="77777777" w:rsidR="00042F1C" w:rsidRDefault="00000000">
      <w:r>
        <w:rPr>
          <w:color w:val="000000"/>
        </w:rPr>
        <w:t>Inicié el prototipo móvil de SmartOBD sobre React Native y TypeScript. Preparé la estructura Android, las dependencias iniciales y una pantalla de pruebas que permitiera observar cada paso del flujo. Esta pantalla no representa la interfaz definitiva, pero fue importante porque hizo visibles el dispositivo detectado, los servicios GATT, los comandos enviados, las respuestas recibidas y el resultado traducido.</w:t>
      </w:r>
    </w:p>
    <w:p w14:paraId="6F01BE37" w14:textId="77777777" w:rsidR="00042F1C" w:rsidRDefault="00000000">
      <w:r>
        <w:rPr>
          <w:color w:val="000000"/>
        </w:rPr>
        <w:t>Desde el principio preferí separar la comunicación Bluetooth, el protocolo ELM327, la interpretación OBD y la presentación. Esa decisión evitó que la lógica quedara atada a una sola pantalla y permitió reutilizarla en el flujo de snapshots desarrollado después.</w:t>
      </w:r>
    </w:p>
    <w:p w14:paraId="30EB258A" w14:textId="77777777" w:rsidR="00042F1C" w:rsidRDefault="00000000">
      <w:pPr>
        <w:pStyle w:val="Ttulo3"/>
      </w:pPr>
      <w:r>
        <w:t>4.2 Comunicación BLE, GATT y ELM327</w:t>
      </w:r>
    </w:p>
    <w:p w14:paraId="480BE5CA" w14:textId="77777777" w:rsidR="00042F1C" w:rsidRDefault="00000000">
      <w:r>
        <w:rPr>
          <w:color w:val="000000"/>
        </w:rPr>
        <w:t>Desarrollé el escaneo BLE, la solicitud de permisos en Android, la conexión con el adaptador y el descubrimiento de sus servicios. GATT organiza la comunicación mediante servicios y características. En el dispositivo utilizado aparecieron características candidatas para escritura y para notificación. Como estas UUID dependen del escáner y no del vehículo, incorporé perfiles conocidos, priorización de dispositivos y una comprobación con el comando ATI antes de guardar la combinación.</w:t>
      </w:r>
    </w:p>
    <w:p w14:paraId="0B7B5B3D" w14:textId="77777777" w:rsidR="00042F1C" w:rsidRDefault="00000000">
      <w:r>
        <w:rPr>
          <w:color w:val="000000"/>
        </w:rPr>
        <w:t xml:space="preserve">También preparé una selección automática de canales. El sistema intenta primero la combinación observada en nuestros escáneres y valida si existe una respuesta ELM327 </w:t>
      </w:r>
      <w:r>
        <w:rPr>
          <w:color w:val="000000"/>
        </w:rPr>
        <w:lastRenderedPageBreak/>
        <w:t>reconocible. Si falla, prueba las alternativas compatibles. Así evitamos que el usuario deba elegir características por ensayo y error en el uso normal.</w:t>
      </w:r>
    </w:p>
    <w:p w14:paraId="1667F95F" w14:textId="77777777" w:rsidR="00042F1C" w:rsidRDefault="00000000">
      <w:pPr>
        <w:pStyle w:val="Ttulo3"/>
      </w:pPr>
      <w:r>
        <w:t>4.3 Acumulación, análisis y métricas de respuesta</w:t>
      </w:r>
    </w:p>
    <w:p w14:paraId="2DD66C8F" w14:textId="77777777" w:rsidR="00042F1C" w:rsidRDefault="00000000">
      <w:r>
        <w:rPr>
          <w:color w:val="000000"/>
        </w:rPr>
        <w:t>Las notificaciones BLE no siempre contienen una respuesta completa. Por ese motivo implementé un acumulador que reúne fragmentos hasta encontrar el prompt final del ELM327. Después se eliminan ecos y separadores, se identifican respuestas negativas o errores de comunicación y recién entonces se entrega el contenido al traductor correspondiente.</w:t>
      </w:r>
    </w:p>
    <w:p w14:paraId="160F6286" w14:textId="77777777" w:rsidR="00042F1C" w:rsidRDefault="00000000">
      <w:r>
        <w:rPr>
          <w:color w:val="000000"/>
        </w:rPr>
        <w:t>Añadí métricas para separar tres tiempos: espera de la respuesta, traducción y duración total. Las pruebas mostraron que la interpretación local demora una fracción pequeña frente a la comunicación con el vehículo. Esta medición permitió comprobar que ampliar el catálogo de PID no era el principal riesgo de rendimiento.</w:t>
      </w:r>
    </w:p>
    <w:p w14:paraId="67436779" w14:textId="77777777" w:rsidR="00042F1C" w:rsidRDefault="00000000">
      <w:pPr>
        <w:pStyle w:val="Ttulo3"/>
      </w:pPr>
      <w:r>
        <w:t>4.4 Detección y catálogo de PID Mode 01</w:t>
      </w:r>
    </w:p>
    <w:p w14:paraId="1FE58106" w14:textId="77777777" w:rsidR="00042F1C" w:rsidRDefault="00000000">
      <w:r>
        <w:rPr>
          <w:color w:val="000000"/>
        </w:rPr>
        <w:t>Construí la consulta encadenada de los bloques 0100, 0120, 0140 y los siguientes cuando la ECU declara continuidad. Cada máscara de bits se convierte en una lista de PID compatibles. La aplicación no asume que todos los automóviles entregan la misma información; guarda la capacidad declarada para la sesión y muestra únicamente las consultas disponibles.</w:t>
      </w:r>
    </w:p>
    <w:p w14:paraId="42938484" w14:textId="77777777" w:rsidR="00042F1C" w:rsidRDefault="00000000">
      <w:r>
        <w:rPr>
          <w:color w:val="000000"/>
        </w:rPr>
        <w:t>Primero incorporé 23 traducciones y luego amplié el catálogo hasta 93 definiciones genéricas. Para mantener el código legible separé estados, mediciones, sensores de oxígeno, extracción de respuestas y tipos de datos dentro de módulos específicos de Mode 01. Un automóvil puede declarar 20, 40 o más PID, pero el catálogo común permite interpretar cualquiera de los que estén incluidos y que la ECU soporte.</w:t>
      </w:r>
    </w:p>
    <w:p w14:paraId="304FA4C7" w14:textId="77777777" w:rsidR="00042F1C" w:rsidRDefault="00000000">
      <w:pPr>
        <w:pStyle w:val="Ttulo3"/>
      </w:pPr>
      <w:r>
        <w:t>4.5 Lectura de VIN</w:t>
      </w:r>
    </w:p>
    <w:p w14:paraId="7A71448D" w14:textId="77777777" w:rsidR="00042F1C" w:rsidRDefault="00000000">
      <w:r>
        <w:rPr>
          <w:color w:val="000000"/>
        </w:rPr>
        <w:t>Implementé la detección de información disponible en Mode 09 y la lectura del VIN mediante el comando 0902. El intérprete elimina encabezados, números de secuencia y relleno antes de convertir los bytes ASCII. Esta función fue validada en un vehículo real y devolvió correctamente el identificador. En el flujo actual el VIN puede asociarse al vehículo registrado, pero el sistema conserva un identificador interno porque algunos automóviles pueden no entregarlo.</w:t>
      </w:r>
    </w:p>
    <w:p w14:paraId="665FC264" w14:textId="77777777" w:rsidR="00042F1C" w:rsidRDefault="00000000">
      <w:pPr>
        <w:pStyle w:val="Ttulo3"/>
      </w:pPr>
      <w:r>
        <w:t>4.6 Lectura y validación de DTC</w:t>
      </w:r>
    </w:p>
    <w:p w14:paraId="02B16932" w14:textId="77777777" w:rsidR="00042F1C" w:rsidRDefault="00000000">
      <w:r>
        <w:rPr>
          <w:color w:val="000000"/>
        </w:rPr>
        <w:t>La lectura de DTC necesitó varias iteraciones. Una primera interpretación producía códigos falsos cuando las respuestas venían separadas por líneas o incluían encabezados CAN. Para analizar el problema incorporé una vista cruda y la exportación de informes JSON. Después unifiqué la lectura de los modos 03, 07 y 0A, correspondientes a códigos confirmados, pendientes y permanentes dentro del alcance utilizado.</w:t>
      </w:r>
    </w:p>
    <w:p w14:paraId="6B1D6819" w14:textId="77777777" w:rsidR="00042F1C" w:rsidRDefault="00000000">
      <w:r>
        <w:rPr>
          <w:color w:val="000000"/>
        </w:rPr>
        <w:t xml:space="preserve">Las pruebas reales fueron decisivas. En un caso, otra aplicación mostraba un código temporal que aparecía en Mode 07 y no en Mode 03. En otra prueba SmartOBD identificó un código confirmado y distinguió una respuesta negativa del modo permanente. Esto </w:t>
      </w:r>
      <w:r>
        <w:rPr>
          <w:color w:val="000000"/>
        </w:rPr>
        <w:lastRenderedPageBreak/>
        <w:t>permitió eliminar métodos que generaban falsos positivos y conservar una salida resumida por estado y ECU.</w:t>
      </w:r>
    </w:p>
    <w:p w14:paraId="622F651E" w14:textId="77777777" w:rsidR="00042F1C" w:rsidRDefault="00000000">
      <w:pPr>
        <w:pStyle w:val="Ttulo3"/>
      </w:pPr>
      <w:r>
        <w:t>4.7 Base del diagnóstico y del chatbot</w:t>
      </w:r>
    </w:p>
    <w:p w14:paraId="4F471F2B" w14:textId="77777777" w:rsidR="00042F1C" w:rsidRDefault="00000000">
      <w:r>
        <w:rPr>
          <w:color w:val="000000"/>
        </w:rPr>
        <w:t>Antes de integrar un proveedor de inteligencia artificial, definí contratos internos para que el chatbot no dependa directamente de una pantalla ni reciba datos desordenados. Preparé los tipos del contexto, las reglas de permisos, la construcción del contexto del caso, el catálogo de herramientas OBD y los adaptadores para PID y DTC.</w:t>
      </w:r>
    </w:p>
    <w:p w14:paraId="76838457" w14:textId="77777777" w:rsidR="00042F1C" w:rsidRDefault="00000000">
      <w:r>
        <w:rPr>
          <w:color w:val="000000"/>
        </w:rPr>
        <w:t>El enfoque acordado mantiene una conversación por caso de diagnóstico. Recepción puede iniciar el análisis preliminar y luego entregar la responsabilidad al mecánico, quien continúa con el mismo historial. Las preguntas que requieren valores actuales, como RPM, deben ejecutar una herramienta contra el escáner. Los antecedentes persistentes, como los snapshots y los DTC registrados, pueden recuperarse desde Supabase.</w:t>
      </w:r>
    </w:p>
    <w:p w14:paraId="2E790800" w14:textId="77777777" w:rsidR="00042F1C" w:rsidRDefault="00000000">
      <w:pPr>
        <w:pStyle w:val="Ttulo3"/>
      </w:pPr>
      <w:r>
        <w:t>4.8 Modelo de snapshots e integración actual</w:t>
      </w:r>
    </w:p>
    <w:p w14:paraId="7434AE5B" w14:textId="77777777" w:rsidR="00042F1C" w:rsidRDefault="00000000">
      <w:r>
        <w:rPr>
          <w:color w:val="000000"/>
        </w:rPr>
        <w:t>Diseñé y desarrollé la base de snapshots diagnósticos para relacionar una captura con el caso, el usuario que la realizó, el catálogo de PID, los valores obtenidos y los DTC observados. La migración separa el encabezado del snapshot de sus detalles para evitar repetir información y permite comparar capturas de ingreso, seguimiento y cierre.</w:t>
      </w:r>
    </w:p>
    <w:p w14:paraId="2411C867" w14:textId="77777777" w:rsidR="00042F1C" w:rsidRDefault="00000000">
      <w:r>
        <w:rPr>
          <w:color w:val="000000"/>
        </w:rPr>
        <w:t>Después extraje la sesión del escáner a un contexto reutilizable y construí un controlador de captura que detecta capacidades, consulta valores, lee DTC y persiste el resultado. La integración más reciente permite que recepción abra un caso y llegue al escáner. Antes de la captura pregunta si el motor arranca. Si se declara una captura normal, verifica RPM mediante 010C; si el vehículo no arranca, permite un snapshot parcial. También intenta leer el VIN y asociarlo al vehículo.</w:t>
      </w:r>
    </w:p>
    <w:p w14:paraId="5941EE42" w14:textId="77777777" w:rsidR="00042F1C" w:rsidRDefault="00000000">
      <w:r>
        <w:rPr>
          <w:color w:val="000000"/>
        </w:rPr>
        <w:t>El código de este flujo está implementado y sus pruebas locales finalizaron correctamente. Aún falta aplicar la última migración en el proyecto remoto y ejecutar una prueba completa con un vehículo antes de considerarlo cerrado.</w:t>
      </w:r>
    </w:p>
    <w:p w14:paraId="515E47D2" w14:textId="77777777" w:rsidR="00042F1C" w:rsidRDefault="00000000">
      <w:pPr>
        <w:pStyle w:val="Ttulo2"/>
      </w:pPr>
      <w:r>
        <w:rPr>
          <w:rFonts w:ascii="Arial" w:hAnsi="Arial"/>
        </w:rPr>
        <w:t xml:space="preserve">5 </w:t>
      </w:r>
      <w:proofErr w:type="gramStart"/>
      <w:r>
        <w:rPr>
          <w:rFonts w:ascii="Arial" w:hAnsi="Arial"/>
        </w:rPr>
        <w:t>Relación</w:t>
      </w:r>
      <w:proofErr w:type="gramEnd"/>
      <w:r>
        <w:rPr>
          <w:rFonts w:ascii="Arial" w:hAnsi="Arial"/>
        </w:rPr>
        <w:t xml:space="preserve"> con las competencias del perfil de egreso</w:t>
      </w:r>
    </w:p>
    <w:p w14:paraId="28F62812" w14:textId="77777777" w:rsidR="00042F1C" w:rsidRDefault="00000000">
      <w:pPr>
        <w:pStyle w:val="Ttulo3"/>
      </w:pPr>
      <w:r>
        <w:t>5.1 Pruebas y mejora del producto</w:t>
      </w:r>
    </w:p>
    <w:p w14:paraId="066BF9C8" w14:textId="77777777" w:rsidR="00042F1C" w:rsidRDefault="00000000">
      <w:r>
        <w:rPr>
          <w:color w:val="000000"/>
        </w:rPr>
        <w:t>El trabajo con OBD II me obligó a diseñar pruebas con respuestas conocidas y después compararlas con vehículos reales. Cada problema relevante se transformó en un caso reproducible: fragmentación de respuestas, máscaras de PID, secuencias VIN, encabezados CAN, DTC pendientes y respuestas negativas. Esta práctica se relaciona con diseñar y aplicar validaciones, además de mejorar el producto a partir de sus resultados.</w:t>
      </w:r>
    </w:p>
    <w:p w14:paraId="775A2CD1" w14:textId="77777777" w:rsidR="00042F1C" w:rsidRDefault="00000000">
      <w:pPr>
        <w:pStyle w:val="Ttulo3"/>
      </w:pPr>
      <w:r>
        <w:t>5.2 Gestión de proyectos informáticos</w:t>
      </w:r>
    </w:p>
    <w:p w14:paraId="597652D9" w14:textId="77777777" w:rsidR="00042F1C" w:rsidRDefault="00000000">
      <w:r>
        <w:rPr>
          <w:color w:val="000000"/>
        </w:rPr>
        <w:t xml:space="preserve">He trabajado con Git y GitHub para mantener mis cambios junto a los de mi compañero. Esto incluye commits pequeños, integración de ramas, resolución de conflictos y revisión del estado antes de publicar. También he participado en la redefinición del alcance junto al </w:t>
      </w:r>
      <w:r>
        <w:rPr>
          <w:color w:val="000000"/>
        </w:rPr>
        <w:lastRenderedPageBreak/>
        <w:t>profesor, pasando de un chatbot general a una herramienta de diagnóstico interna para talleres.</w:t>
      </w:r>
    </w:p>
    <w:p w14:paraId="2B5531AA" w14:textId="77777777" w:rsidR="00042F1C" w:rsidRDefault="00000000">
      <w:pPr>
        <w:pStyle w:val="Ttulo3"/>
      </w:pPr>
      <w:r>
        <w:t>5.3 Construcción de modelos de datos</w:t>
      </w:r>
    </w:p>
    <w:p w14:paraId="7E5F10A2" w14:textId="77777777" w:rsidR="00042F1C" w:rsidRDefault="00000000">
      <w:r>
        <w:rPr>
          <w:color w:val="000000"/>
        </w:rPr>
        <w:t>Participé en el diseño y ajuste de tablas para casos, mensajes del chatbot, asignaciones y snapshots. Las migraciones SQL mantienen claves, relaciones y restricciones de manera reproducible. Supabase combina Postgres con autenticación y políticas de seguridad por fila, por lo que los permisos deben resolverse en el backend y no solamente ocultando botones en la aplicación (Supabase, 2026).</w:t>
      </w:r>
    </w:p>
    <w:p w14:paraId="200E1ACD" w14:textId="77777777" w:rsidR="00042F1C" w:rsidRDefault="00000000">
      <w:pPr>
        <w:pStyle w:val="Ttulo3"/>
      </w:pPr>
      <w:r>
        <w:t>5.4 Desarrollo e integración de software</w:t>
      </w:r>
    </w:p>
    <w:p w14:paraId="5826FF5E" w14:textId="77777777" w:rsidR="00042F1C" w:rsidRDefault="00000000">
      <w:r>
        <w:rPr>
          <w:color w:val="000000"/>
        </w:rPr>
        <w:t>SmartOBD integra una aplicación móvil, Bluetooth, un adaptador ELM327, servicios OBD, una base de datos y un futuro servicio de inteligencia artificial. Mi aporte principal ha sido construir contratos entre esas partes para que cada módulo tenga una responsabilidad clara. Esto facilita cambiar la interfaz, simular respuestas y reutilizar el escáner desde distintos flujos.</w:t>
      </w:r>
    </w:p>
    <w:p w14:paraId="6B1F8B44" w14:textId="77777777" w:rsidR="00042F1C" w:rsidRDefault="00000000">
      <w:pPr>
        <w:pStyle w:val="Ttulo2"/>
      </w:pPr>
      <w:r>
        <w:rPr>
          <w:rFonts w:ascii="Arial" w:hAnsi="Arial"/>
        </w:rPr>
        <w:t xml:space="preserve">6 </w:t>
      </w:r>
      <w:proofErr w:type="gramStart"/>
      <w:r>
        <w:rPr>
          <w:rFonts w:ascii="Arial" w:hAnsi="Arial"/>
        </w:rPr>
        <w:t>Relación</w:t>
      </w:r>
      <w:proofErr w:type="gramEnd"/>
      <w:r>
        <w:rPr>
          <w:rFonts w:ascii="Arial" w:hAnsi="Arial"/>
        </w:rPr>
        <w:t xml:space="preserve"> con mis intereses profesionales</w:t>
      </w:r>
    </w:p>
    <w:p w14:paraId="342EB2E7" w14:textId="77777777" w:rsidR="00042F1C" w:rsidRDefault="00000000">
      <w:r>
        <w:rPr>
          <w:color w:val="000000"/>
        </w:rPr>
        <w:t>Elegí este proyecto porque me interesa trabajar con software que se conecte con elementos físicos y resuelva una necesidad observable. Antes de SmartOBD no manejaba en profundidad BLE, GATT, ELM327 ni la interpretación de mensajes OBD II. Aprenderlos me permitió aplicar programación móvil a una situación donde los errores no se limitan a la interfaz: también pueden encontrarse en el dispositivo, la comunicación o el formato de respuesta.</w:t>
      </w:r>
    </w:p>
    <w:p w14:paraId="7E9223DA" w14:textId="77777777" w:rsidR="00042F1C" w:rsidRDefault="00000000">
      <w:r>
        <w:rPr>
          <w:color w:val="000000"/>
        </w:rPr>
        <w:t>También me interesa la arquitectura de software. Durante el desarrollo entendí que una función útil no consiste solamente en obtener un valor. Debe indicar de qué vehículo proviene, cuándo fue leído, si está actualizado y qué usuario lo solicitó. La evolución hacia casos, snapshots y herramientas del chatbot se relaciona directamente con esa forma de pensar sistemas completos.</w:t>
      </w:r>
    </w:p>
    <w:p w14:paraId="47765D87" w14:textId="77777777" w:rsidR="00042F1C" w:rsidRDefault="00000000">
      <w:pPr>
        <w:pStyle w:val="Ttulo2"/>
      </w:pPr>
      <w:r>
        <w:rPr>
          <w:rFonts w:ascii="Arial" w:hAnsi="Arial"/>
        </w:rPr>
        <w:t xml:space="preserve">7 </w:t>
      </w:r>
      <w:proofErr w:type="gramStart"/>
      <w:r>
        <w:rPr>
          <w:rFonts w:ascii="Arial" w:hAnsi="Arial"/>
        </w:rPr>
        <w:t>Factibilidad</w:t>
      </w:r>
      <w:proofErr w:type="gramEnd"/>
      <w:r>
        <w:rPr>
          <w:rFonts w:ascii="Arial" w:hAnsi="Arial"/>
        </w:rPr>
        <w:t xml:space="preserve"> del proyecto</w:t>
      </w:r>
    </w:p>
    <w:p w14:paraId="22EEDD49" w14:textId="77777777" w:rsidR="00042F1C" w:rsidRDefault="00000000">
      <w:r>
        <w:rPr>
          <w:color w:val="000000"/>
        </w:rPr>
        <w:t>El proyecto es factible dentro de la asignatura porque la base técnica ya funciona y el alcance está limitado. Contamos con computadores, teléfonos Android, GitHub, React Native, TypeScript, Supabase, escáneres ELM327 y acceso periódico a vehículos. React Native permite desarrollar la interfaz Android con componentes reutilizables y acceso a funciones nativas cuando se requieren (React Native, 2026).</w:t>
      </w:r>
    </w:p>
    <w:p w14:paraId="40ABF9CF" w14:textId="77777777" w:rsidR="00042F1C" w:rsidRDefault="00000000">
      <w:r>
        <w:rPr>
          <w:color w:val="000000"/>
        </w:rPr>
        <w:t>Los principales obstáculos son la variación entre escáneres, la disponibilidad de vehículos con fallas conocidas, las respuestas distintas entre ECU y la coordinación de cambios entre dos integrantes. Para mitigarlos conservamos respuestas crudas, preparamos pruebas antes de visitar un taller, detectamos capacidades en vez de asumirlas y desarrollamos por módulos. El estándar SAE J1979 define servicios, mensajes y comportamiento cuando la información no está disponible; lo usamos como referencia para el alcance genérico (SAE International, 2010).</w:t>
      </w:r>
    </w:p>
    <w:p w14:paraId="209B4E32" w14:textId="77777777" w:rsidR="00042F1C" w:rsidRDefault="00000000">
      <w:r>
        <w:rPr>
          <w:color w:val="000000"/>
        </w:rPr>
        <w:lastRenderedPageBreak/>
        <w:t>La versión gratuita de Supabase es suficiente para la demostración académica, siempre que no almacenemos lecturas continuas sin criterio. Por eso se conservarán snapshots relevantes y los datos en vivo permanecerán principalmente en memoria, salvo que formen parte de una captura o evidencia del caso.</w:t>
      </w:r>
    </w:p>
    <w:p w14:paraId="01139F65" w14:textId="77777777" w:rsidR="00042F1C" w:rsidRDefault="00000000">
      <w:pPr>
        <w:pStyle w:val="Ttulo2"/>
      </w:pPr>
      <w:r>
        <w:rPr>
          <w:rFonts w:ascii="Arial" w:hAnsi="Arial"/>
        </w:rPr>
        <w:t>8 Objetivo general</w:t>
      </w:r>
    </w:p>
    <w:p w14:paraId="68D6A740" w14:textId="77777777" w:rsidR="00042F1C" w:rsidRDefault="00000000">
      <w:r>
        <w:rPr>
          <w:color w:val="000000"/>
        </w:rPr>
        <w:t>Diseñar, implementar y validar la base técnica de SmartOBD para obtener información diagnóstica desde un vehículo mediante ELM327, interpretarla de forma controlada y relacionarla con los casos del taller y con las herramientas que utilizará el chatbot.</w:t>
      </w:r>
    </w:p>
    <w:p w14:paraId="0DDB3FFC" w14:textId="77777777" w:rsidR="00042F1C" w:rsidRDefault="00000000">
      <w:pPr>
        <w:pStyle w:val="Ttulo2"/>
      </w:pPr>
      <w:r>
        <w:rPr>
          <w:rFonts w:ascii="Arial" w:hAnsi="Arial"/>
        </w:rPr>
        <w:t>9 Objetivos específicos</w:t>
      </w:r>
    </w:p>
    <w:p w14:paraId="2F325D8C" w14:textId="77777777" w:rsidR="00042F1C" w:rsidRDefault="00000000">
      <w:pPr>
        <w:pStyle w:val="Prrafodelista"/>
        <w:spacing w:after="60"/>
        <w:ind w:left="504" w:hanging="259"/>
      </w:pPr>
      <w:r>
        <w:rPr>
          <w:color w:val="000000"/>
        </w:rPr>
        <w:t>1. Mantener una comunicación BLE reutilizable y tolerante a respuestas fragmentadas.</w:t>
      </w:r>
    </w:p>
    <w:p w14:paraId="3A3B83C6" w14:textId="77777777" w:rsidR="00042F1C" w:rsidRDefault="00000000">
      <w:pPr>
        <w:pStyle w:val="Prrafodelista"/>
        <w:spacing w:after="60"/>
        <w:ind w:left="504" w:hanging="259"/>
      </w:pPr>
      <w:r>
        <w:rPr>
          <w:color w:val="000000"/>
        </w:rPr>
        <w:t>2. Detectar y validar automáticamente las características GATT utilizadas por el escáner.</w:t>
      </w:r>
    </w:p>
    <w:p w14:paraId="183B1A73" w14:textId="77777777" w:rsidR="00042F1C" w:rsidRDefault="00000000">
      <w:pPr>
        <w:pStyle w:val="Prrafodelista"/>
        <w:spacing w:after="60"/>
        <w:ind w:left="504" w:hanging="259"/>
      </w:pPr>
      <w:r>
        <w:rPr>
          <w:color w:val="000000"/>
        </w:rPr>
        <w:t>3. Consultar los PID Mode 01 declarados por cada ECU y traducir los datos genéricos incluidos en el catálogo.</w:t>
      </w:r>
    </w:p>
    <w:p w14:paraId="2E726740" w14:textId="77777777" w:rsidR="00042F1C" w:rsidRDefault="00000000">
      <w:pPr>
        <w:pStyle w:val="Prrafodelista"/>
        <w:spacing w:after="60"/>
        <w:ind w:left="504" w:hanging="259"/>
      </w:pPr>
      <w:r>
        <w:rPr>
          <w:color w:val="000000"/>
        </w:rPr>
        <w:t>4. Leer el VIN cuando esté disponible y asociarlo al vehículo correcto.</w:t>
      </w:r>
    </w:p>
    <w:p w14:paraId="75EFC1F0" w14:textId="77777777" w:rsidR="00042F1C" w:rsidRDefault="00000000">
      <w:pPr>
        <w:pStyle w:val="Prrafodelista"/>
        <w:spacing w:after="60"/>
        <w:ind w:left="504" w:hanging="259"/>
      </w:pPr>
      <w:r>
        <w:rPr>
          <w:color w:val="000000"/>
        </w:rPr>
        <w:t>5. Consultar DTC confirmados, pendientes y permanentes sin generar códigos falsos por encabezados o fragmentación.</w:t>
      </w:r>
    </w:p>
    <w:p w14:paraId="09EFFD2A" w14:textId="77777777" w:rsidR="00042F1C" w:rsidRDefault="00000000">
      <w:pPr>
        <w:pStyle w:val="Prrafodelista"/>
        <w:spacing w:after="60"/>
        <w:ind w:left="504" w:hanging="259"/>
      </w:pPr>
      <w:r>
        <w:rPr>
          <w:color w:val="000000"/>
        </w:rPr>
        <w:t>6. Separar datos actuales, snapshots persistentes, antecedentes del cliente e hipótesis del chatbot.</w:t>
      </w:r>
    </w:p>
    <w:p w14:paraId="56CFFA2A" w14:textId="77777777" w:rsidR="00042F1C" w:rsidRDefault="00000000">
      <w:pPr>
        <w:pStyle w:val="Prrafodelista"/>
        <w:spacing w:after="60"/>
        <w:ind w:left="504" w:hanging="259"/>
      </w:pPr>
      <w:r>
        <w:rPr>
          <w:color w:val="000000"/>
        </w:rPr>
        <w:t>7. Relacionar las capturas diagnósticas con el caso y el usuario responsable.</w:t>
      </w:r>
    </w:p>
    <w:p w14:paraId="03BD0929" w14:textId="77777777" w:rsidR="00042F1C" w:rsidRDefault="00000000">
      <w:pPr>
        <w:pStyle w:val="Prrafodelista"/>
        <w:spacing w:after="60"/>
        <w:ind w:left="504" w:hanging="259"/>
      </w:pPr>
      <w:r>
        <w:rPr>
          <w:color w:val="000000"/>
        </w:rPr>
        <w:t>8. Entregar al chatbot herramientas limitadas por rol que consulten datos reales.</w:t>
      </w:r>
    </w:p>
    <w:p w14:paraId="06150C97" w14:textId="77777777" w:rsidR="00042F1C" w:rsidRDefault="00000000">
      <w:pPr>
        <w:pStyle w:val="Prrafodelista"/>
        <w:spacing w:after="60"/>
        <w:ind w:left="504" w:hanging="259"/>
      </w:pPr>
      <w:r>
        <w:rPr>
          <w:color w:val="000000"/>
        </w:rPr>
        <w:t>9. Validar el flujo completo en vehículos reales y en una APK independiente del computador.</w:t>
      </w:r>
    </w:p>
    <w:p w14:paraId="7090B426" w14:textId="77777777" w:rsidR="00042F1C" w:rsidRDefault="00000000">
      <w:pPr>
        <w:pStyle w:val="Ttulo2"/>
      </w:pPr>
      <w:r>
        <w:rPr>
          <w:rFonts w:ascii="Arial" w:hAnsi="Arial"/>
        </w:rPr>
        <w:t xml:space="preserve">10 </w:t>
      </w:r>
      <w:proofErr w:type="gramStart"/>
      <w:r>
        <w:rPr>
          <w:rFonts w:ascii="Arial" w:hAnsi="Arial"/>
        </w:rPr>
        <w:t>Metodología</w:t>
      </w:r>
      <w:proofErr w:type="gramEnd"/>
      <w:r>
        <w:rPr>
          <w:rFonts w:ascii="Arial" w:hAnsi="Arial"/>
        </w:rPr>
        <w:t xml:space="preserve"> de trabajo</w:t>
      </w:r>
    </w:p>
    <w:p w14:paraId="7A5C17F4" w14:textId="77777777" w:rsidR="00042F1C" w:rsidRDefault="00000000">
      <w:r>
        <w:rPr>
          <w:color w:val="000000"/>
        </w:rPr>
        <w:t>El equipo adoptó Scrum como marco ágil. Trabajamos en incrementos pequeños, priorizamos las necesidades más cercanas y revisamos el resultado con el profesor y con pruebas prácticas. La Guía Scrum plantea ciclos de inspección y adaptación; este enfoque resulta útil porque una prueba en vehículo puede cambiar la prioridad del siguiente sprint (Schwaber y Sutherland, 2020).</w:t>
      </w:r>
    </w:p>
    <w:p w14:paraId="3A0FD91D" w14:textId="77777777" w:rsidR="00042F1C" w:rsidRDefault="00000000">
      <w:r>
        <w:rPr>
          <w:color w:val="000000"/>
        </w:rPr>
        <w:t>Mi forma de trabajo ha seguido un ciclo constante: comprender el problema, revisar la respuesta real, aislar la lógica, programar, probar con datos simulados, validar en el vehículo cuando es posible, documentar el resultado y recién después integrar el cambio. Cuando una prueba contradice la implementación, prefiero conservar la evidencia y corregir el supuesto en vez de ocultar el error.</w:t>
      </w:r>
    </w:p>
    <w:p w14:paraId="0D08EF8D" w14:textId="77777777" w:rsidR="00042F1C" w:rsidRDefault="00000000">
      <w:r>
        <w:rPr>
          <w:color w:val="000000"/>
        </w:rPr>
        <w:t>La coordinación se apoya en GitHub y en una división principal de responsabilidades. Mi compañero ha concentrado buena parte del inicio de sesión, registro de trabajadores y navegación. Yo he concentrado la comunicación OBD, el modelo diagnóstico, el contexto del chatbot, los snapshots y la integración reciente del flujo de recepción con el escáner.</w:t>
      </w:r>
    </w:p>
    <w:p w14:paraId="2ADAA8AD" w14:textId="77777777" w:rsidR="00042F1C" w:rsidRDefault="00000000">
      <w:pPr>
        <w:pStyle w:val="Ttulo2"/>
      </w:pPr>
      <w:r>
        <w:rPr>
          <w:rFonts w:ascii="Arial" w:hAnsi="Arial"/>
        </w:rPr>
        <w:lastRenderedPageBreak/>
        <w:t xml:space="preserve">11 </w:t>
      </w:r>
      <w:proofErr w:type="gramStart"/>
      <w:r>
        <w:rPr>
          <w:rFonts w:ascii="Arial" w:hAnsi="Arial"/>
        </w:rPr>
        <w:t>Plan</w:t>
      </w:r>
      <w:proofErr w:type="gramEnd"/>
      <w:r>
        <w:rPr>
          <w:rFonts w:ascii="Arial" w:hAnsi="Arial"/>
        </w:rPr>
        <w:t xml:space="preserve"> de trabajo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1152"/>
        <w:gridCol w:w="1800"/>
        <w:gridCol w:w="3528"/>
      </w:tblGrid>
      <w:tr w:rsidR="00042F1C" w14:paraId="38CC0F81" w14:textId="77777777">
        <w:trPr>
          <w:tblHeader/>
          <w:jc w:val="center"/>
        </w:trPr>
        <w:tc>
          <w:tcPr>
            <w:tcW w:w="3096" w:type="dxa"/>
            <w:shd w:val="clear" w:color="auto" w:fill="0F4761"/>
            <w:tcMar>
              <w:top w:w="90" w:type="dxa"/>
              <w:left w:w="100" w:type="dxa"/>
              <w:bottom w:w="90" w:type="dxa"/>
              <w:right w:w="100" w:type="dxa"/>
            </w:tcMar>
            <w:vAlign w:val="center"/>
          </w:tcPr>
          <w:p w14:paraId="2185AE05" w14:textId="77777777" w:rsidR="00042F1C" w:rsidRDefault="00000000">
            <w:pPr>
              <w:spacing w:after="0" w:line="240" w:lineRule="auto"/>
            </w:pPr>
            <w:r>
              <w:rPr>
                <w:b/>
                <w:color w:val="FFFFFF"/>
                <w:sz w:val="17"/>
              </w:rPr>
              <w:t>Actividad</w:t>
            </w:r>
          </w:p>
        </w:tc>
        <w:tc>
          <w:tcPr>
            <w:tcW w:w="1152" w:type="dxa"/>
            <w:shd w:val="clear" w:color="auto" w:fill="0F4761"/>
            <w:tcMar>
              <w:top w:w="90" w:type="dxa"/>
              <w:left w:w="100" w:type="dxa"/>
              <w:bottom w:w="90" w:type="dxa"/>
              <w:right w:w="100" w:type="dxa"/>
            </w:tcMar>
            <w:vAlign w:val="center"/>
          </w:tcPr>
          <w:p w14:paraId="2071BFFF" w14:textId="77777777" w:rsidR="00042F1C" w:rsidRDefault="00000000">
            <w:pPr>
              <w:spacing w:after="0" w:line="240" w:lineRule="auto"/>
            </w:pPr>
            <w:r>
              <w:rPr>
                <w:b/>
                <w:color w:val="FFFFFF"/>
                <w:sz w:val="17"/>
              </w:rPr>
              <w:t>Duración</w:t>
            </w:r>
          </w:p>
        </w:tc>
        <w:tc>
          <w:tcPr>
            <w:tcW w:w="1800" w:type="dxa"/>
            <w:shd w:val="clear" w:color="auto" w:fill="0F4761"/>
            <w:tcMar>
              <w:top w:w="90" w:type="dxa"/>
              <w:left w:w="100" w:type="dxa"/>
              <w:bottom w:w="90" w:type="dxa"/>
              <w:right w:w="100" w:type="dxa"/>
            </w:tcMar>
            <w:vAlign w:val="center"/>
          </w:tcPr>
          <w:p w14:paraId="46DF6CBB" w14:textId="77777777" w:rsidR="00042F1C" w:rsidRDefault="00000000">
            <w:pPr>
              <w:spacing w:after="0" w:line="240" w:lineRule="auto"/>
            </w:pPr>
            <w:r>
              <w:rPr>
                <w:b/>
                <w:color w:val="FFFFFF"/>
                <w:sz w:val="17"/>
              </w:rPr>
              <w:t>Estado</w:t>
            </w:r>
          </w:p>
        </w:tc>
        <w:tc>
          <w:tcPr>
            <w:tcW w:w="3528" w:type="dxa"/>
            <w:shd w:val="clear" w:color="auto" w:fill="0F4761"/>
            <w:tcMar>
              <w:top w:w="90" w:type="dxa"/>
              <w:left w:w="100" w:type="dxa"/>
              <w:bottom w:w="90" w:type="dxa"/>
              <w:right w:w="100" w:type="dxa"/>
            </w:tcMar>
            <w:vAlign w:val="center"/>
          </w:tcPr>
          <w:p w14:paraId="045B2CA3" w14:textId="77777777" w:rsidR="00042F1C" w:rsidRDefault="00000000">
            <w:pPr>
              <w:spacing w:after="0" w:line="240" w:lineRule="auto"/>
            </w:pPr>
            <w:r>
              <w:rPr>
                <w:b/>
                <w:color w:val="FFFFFF"/>
                <w:sz w:val="17"/>
              </w:rPr>
              <w:t>Evidencia</w:t>
            </w:r>
          </w:p>
        </w:tc>
      </w:tr>
      <w:tr w:rsidR="00042F1C" w14:paraId="02648157" w14:textId="77777777">
        <w:trPr>
          <w:jc w:val="center"/>
        </w:trPr>
        <w:tc>
          <w:tcPr>
            <w:tcW w:w="3096" w:type="dxa"/>
            <w:tcMar>
              <w:top w:w="90" w:type="dxa"/>
              <w:left w:w="100" w:type="dxa"/>
              <w:bottom w:w="90" w:type="dxa"/>
              <w:right w:w="100" w:type="dxa"/>
            </w:tcMar>
            <w:vAlign w:val="center"/>
          </w:tcPr>
          <w:p w14:paraId="077B9ABD" w14:textId="77777777" w:rsidR="00042F1C" w:rsidRDefault="00000000">
            <w:pPr>
              <w:spacing w:after="0" w:line="240" w:lineRule="auto"/>
            </w:pPr>
            <w:r>
              <w:rPr>
                <w:color w:val="000000"/>
                <w:sz w:val="17"/>
              </w:rPr>
              <w:t>Base móvil y prototipo BLE</w:t>
            </w:r>
          </w:p>
        </w:tc>
        <w:tc>
          <w:tcPr>
            <w:tcW w:w="1152" w:type="dxa"/>
            <w:tcMar>
              <w:top w:w="90" w:type="dxa"/>
              <w:left w:w="100" w:type="dxa"/>
              <w:bottom w:w="90" w:type="dxa"/>
              <w:right w:w="100" w:type="dxa"/>
            </w:tcMar>
            <w:vAlign w:val="center"/>
          </w:tcPr>
          <w:p w14:paraId="2BEBF417" w14:textId="77777777" w:rsidR="00042F1C" w:rsidRDefault="00000000">
            <w:pPr>
              <w:spacing w:after="0" w:line="240" w:lineRule="auto"/>
            </w:pPr>
            <w:r>
              <w:rPr>
                <w:color w:val="000000"/>
                <w:sz w:val="17"/>
              </w:rPr>
              <w:t>2 semanas</w:t>
            </w:r>
          </w:p>
        </w:tc>
        <w:tc>
          <w:tcPr>
            <w:tcW w:w="1800" w:type="dxa"/>
            <w:tcMar>
              <w:top w:w="90" w:type="dxa"/>
              <w:left w:w="100" w:type="dxa"/>
              <w:bottom w:w="90" w:type="dxa"/>
              <w:right w:w="100" w:type="dxa"/>
            </w:tcMar>
            <w:vAlign w:val="center"/>
          </w:tcPr>
          <w:p w14:paraId="15FFEF60" w14:textId="77777777" w:rsidR="00042F1C" w:rsidRDefault="00000000">
            <w:pPr>
              <w:spacing w:after="0" w:line="240" w:lineRule="auto"/>
            </w:pPr>
            <w:r>
              <w:rPr>
                <w:color w:val="000000"/>
                <w:sz w:val="17"/>
              </w:rPr>
              <w:t>Realizado</w:t>
            </w:r>
          </w:p>
        </w:tc>
        <w:tc>
          <w:tcPr>
            <w:tcW w:w="3528" w:type="dxa"/>
            <w:tcMar>
              <w:top w:w="90" w:type="dxa"/>
              <w:left w:w="100" w:type="dxa"/>
              <w:bottom w:w="90" w:type="dxa"/>
              <w:right w:w="100" w:type="dxa"/>
            </w:tcMar>
            <w:vAlign w:val="center"/>
          </w:tcPr>
          <w:p w14:paraId="168EE143" w14:textId="77777777" w:rsidR="00042F1C" w:rsidRDefault="00000000">
            <w:pPr>
              <w:spacing w:after="0" w:line="240" w:lineRule="auto"/>
            </w:pPr>
            <w:r>
              <w:rPr>
                <w:color w:val="000000"/>
                <w:sz w:val="17"/>
              </w:rPr>
              <w:t>Commits 52a73e6 y 005692f; aplicación Android y primer flujo de comunicación.</w:t>
            </w:r>
          </w:p>
        </w:tc>
      </w:tr>
      <w:tr w:rsidR="00042F1C" w14:paraId="42D2DDC9" w14:textId="77777777">
        <w:trPr>
          <w:jc w:val="center"/>
        </w:trPr>
        <w:tc>
          <w:tcPr>
            <w:tcW w:w="3096" w:type="dxa"/>
            <w:shd w:val="clear" w:color="auto" w:fill="F4F8FB"/>
            <w:tcMar>
              <w:top w:w="90" w:type="dxa"/>
              <w:left w:w="100" w:type="dxa"/>
              <w:bottom w:w="90" w:type="dxa"/>
              <w:right w:w="100" w:type="dxa"/>
            </w:tcMar>
            <w:vAlign w:val="center"/>
          </w:tcPr>
          <w:p w14:paraId="64C28A58" w14:textId="77777777" w:rsidR="00042F1C" w:rsidRDefault="00000000">
            <w:pPr>
              <w:spacing w:after="0" w:line="240" w:lineRule="auto"/>
            </w:pPr>
            <w:r>
              <w:rPr>
                <w:color w:val="000000"/>
                <w:sz w:val="17"/>
              </w:rPr>
              <w:t>Comunicación BLE, GATT y ELM327</w:t>
            </w:r>
          </w:p>
        </w:tc>
        <w:tc>
          <w:tcPr>
            <w:tcW w:w="1152" w:type="dxa"/>
            <w:shd w:val="clear" w:color="auto" w:fill="F4F8FB"/>
            <w:tcMar>
              <w:top w:w="90" w:type="dxa"/>
              <w:left w:w="100" w:type="dxa"/>
              <w:bottom w:w="90" w:type="dxa"/>
              <w:right w:w="100" w:type="dxa"/>
            </w:tcMar>
            <w:vAlign w:val="center"/>
          </w:tcPr>
          <w:p w14:paraId="16424477" w14:textId="77777777" w:rsidR="00042F1C" w:rsidRDefault="00000000">
            <w:pPr>
              <w:spacing w:after="0" w:line="240" w:lineRule="auto"/>
            </w:pPr>
            <w:r>
              <w:rPr>
                <w:color w:val="000000"/>
                <w:sz w:val="17"/>
              </w:rPr>
              <w:t>3 semanas</w:t>
            </w:r>
          </w:p>
        </w:tc>
        <w:tc>
          <w:tcPr>
            <w:tcW w:w="1800" w:type="dxa"/>
            <w:shd w:val="clear" w:color="auto" w:fill="F4F8FB"/>
            <w:tcMar>
              <w:top w:w="90" w:type="dxa"/>
              <w:left w:w="100" w:type="dxa"/>
              <w:bottom w:w="90" w:type="dxa"/>
              <w:right w:w="100" w:type="dxa"/>
            </w:tcMar>
            <w:vAlign w:val="center"/>
          </w:tcPr>
          <w:p w14:paraId="07494254" w14:textId="77777777" w:rsidR="00042F1C" w:rsidRDefault="00000000">
            <w:pPr>
              <w:spacing w:after="0" w:line="240" w:lineRule="auto"/>
            </w:pPr>
            <w:r>
              <w:rPr>
                <w:color w:val="000000"/>
                <w:sz w:val="17"/>
              </w:rPr>
              <w:t>Realizado y probado</w:t>
            </w:r>
          </w:p>
        </w:tc>
        <w:tc>
          <w:tcPr>
            <w:tcW w:w="3528" w:type="dxa"/>
            <w:shd w:val="clear" w:color="auto" w:fill="F4F8FB"/>
            <w:tcMar>
              <w:top w:w="90" w:type="dxa"/>
              <w:left w:w="100" w:type="dxa"/>
              <w:bottom w:w="90" w:type="dxa"/>
              <w:right w:w="100" w:type="dxa"/>
            </w:tcMar>
            <w:vAlign w:val="center"/>
          </w:tcPr>
          <w:p w14:paraId="208253BB" w14:textId="77777777" w:rsidR="00042F1C" w:rsidRDefault="00000000">
            <w:pPr>
              <w:spacing w:after="0" w:line="240" w:lineRule="auto"/>
            </w:pPr>
            <w:r>
              <w:rPr>
                <w:color w:val="000000"/>
                <w:sz w:val="17"/>
              </w:rPr>
              <w:t>Conexión física, selección de canales, acumulación de respuesta y métricas de flujo.</w:t>
            </w:r>
          </w:p>
        </w:tc>
      </w:tr>
      <w:tr w:rsidR="00042F1C" w14:paraId="61C5AC7C" w14:textId="77777777">
        <w:trPr>
          <w:jc w:val="center"/>
        </w:trPr>
        <w:tc>
          <w:tcPr>
            <w:tcW w:w="3096" w:type="dxa"/>
            <w:tcMar>
              <w:top w:w="90" w:type="dxa"/>
              <w:left w:w="100" w:type="dxa"/>
              <w:bottom w:w="90" w:type="dxa"/>
              <w:right w:w="100" w:type="dxa"/>
            </w:tcMar>
            <w:vAlign w:val="center"/>
          </w:tcPr>
          <w:p w14:paraId="2E935258" w14:textId="77777777" w:rsidR="00042F1C" w:rsidRDefault="00000000">
            <w:pPr>
              <w:spacing w:after="0" w:line="240" w:lineRule="auto"/>
            </w:pPr>
            <w:r>
              <w:rPr>
                <w:color w:val="000000"/>
                <w:sz w:val="17"/>
              </w:rPr>
              <w:t>Detección y traducción de PID Mode 01</w:t>
            </w:r>
          </w:p>
        </w:tc>
        <w:tc>
          <w:tcPr>
            <w:tcW w:w="1152" w:type="dxa"/>
            <w:tcMar>
              <w:top w:w="90" w:type="dxa"/>
              <w:left w:w="100" w:type="dxa"/>
              <w:bottom w:w="90" w:type="dxa"/>
              <w:right w:w="100" w:type="dxa"/>
            </w:tcMar>
            <w:vAlign w:val="center"/>
          </w:tcPr>
          <w:p w14:paraId="64CACA24" w14:textId="77777777" w:rsidR="00042F1C" w:rsidRDefault="00000000">
            <w:pPr>
              <w:spacing w:after="0" w:line="240" w:lineRule="auto"/>
            </w:pPr>
            <w:r>
              <w:rPr>
                <w:color w:val="000000"/>
                <w:sz w:val="17"/>
              </w:rPr>
              <w:t>3 semanas</w:t>
            </w:r>
          </w:p>
        </w:tc>
        <w:tc>
          <w:tcPr>
            <w:tcW w:w="1800" w:type="dxa"/>
            <w:tcMar>
              <w:top w:w="90" w:type="dxa"/>
              <w:left w:w="100" w:type="dxa"/>
              <w:bottom w:w="90" w:type="dxa"/>
              <w:right w:w="100" w:type="dxa"/>
            </w:tcMar>
            <w:vAlign w:val="center"/>
          </w:tcPr>
          <w:p w14:paraId="52B9AE8E" w14:textId="77777777" w:rsidR="00042F1C" w:rsidRDefault="00000000">
            <w:pPr>
              <w:spacing w:after="0" w:line="240" w:lineRule="auto"/>
            </w:pPr>
            <w:r>
              <w:rPr>
                <w:color w:val="000000"/>
                <w:sz w:val="17"/>
              </w:rPr>
              <w:t>Realizado</w:t>
            </w:r>
          </w:p>
        </w:tc>
        <w:tc>
          <w:tcPr>
            <w:tcW w:w="3528" w:type="dxa"/>
            <w:tcMar>
              <w:top w:w="90" w:type="dxa"/>
              <w:left w:w="100" w:type="dxa"/>
              <w:bottom w:w="90" w:type="dxa"/>
              <w:right w:w="100" w:type="dxa"/>
            </w:tcMar>
            <w:vAlign w:val="center"/>
          </w:tcPr>
          <w:p w14:paraId="386A5182" w14:textId="77777777" w:rsidR="00042F1C" w:rsidRDefault="00000000">
            <w:pPr>
              <w:spacing w:after="0" w:line="240" w:lineRule="auto"/>
            </w:pPr>
            <w:r>
              <w:rPr>
                <w:color w:val="000000"/>
                <w:sz w:val="17"/>
              </w:rPr>
              <w:t>Detección por ECU, catálogo modular de 93 PID genéricos y botones según compatibilidad.</w:t>
            </w:r>
          </w:p>
        </w:tc>
      </w:tr>
      <w:tr w:rsidR="00042F1C" w14:paraId="4FBE3F94" w14:textId="77777777">
        <w:trPr>
          <w:jc w:val="center"/>
        </w:trPr>
        <w:tc>
          <w:tcPr>
            <w:tcW w:w="3096" w:type="dxa"/>
            <w:shd w:val="clear" w:color="auto" w:fill="F4F8FB"/>
            <w:tcMar>
              <w:top w:w="90" w:type="dxa"/>
              <w:left w:w="100" w:type="dxa"/>
              <w:bottom w:w="90" w:type="dxa"/>
              <w:right w:w="100" w:type="dxa"/>
            </w:tcMar>
            <w:vAlign w:val="center"/>
          </w:tcPr>
          <w:p w14:paraId="7776FD17" w14:textId="77777777" w:rsidR="00042F1C" w:rsidRDefault="00000000">
            <w:pPr>
              <w:spacing w:after="0" w:line="240" w:lineRule="auto"/>
            </w:pPr>
            <w:r>
              <w:rPr>
                <w:color w:val="000000"/>
                <w:sz w:val="17"/>
              </w:rPr>
              <w:t>Lectura de VIN</w:t>
            </w:r>
          </w:p>
        </w:tc>
        <w:tc>
          <w:tcPr>
            <w:tcW w:w="1152" w:type="dxa"/>
            <w:shd w:val="clear" w:color="auto" w:fill="F4F8FB"/>
            <w:tcMar>
              <w:top w:w="90" w:type="dxa"/>
              <w:left w:w="100" w:type="dxa"/>
              <w:bottom w:w="90" w:type="dxa"/>
              <w:right w:w="100" w:type="dxa"/>
            </w:tcMar>
            <w:vAlign w:val="center"/>
          </w:tcPr>
          <w:p w14:paraId="2AD858B6" w14:textId="77777777" w:rsidR="00042F1C" w:rsidRDefault="00000000">
            <w:pPr>
              <w:spacing w:after="0" w:line="240" w:lineRule="auto"/>
            </w:pPr>
            <w:r>
              <w:rPr>
                <w:color w:val="000000"/>
                <w:sz w:val="17"/>
              </w:rPr>
              <w:t>1 semana</w:t>
            </w:r>
          </w:p>
        </w:tc>
        <w:tc>
          <w:tcPr>
            <w:tcW w:w="1800" w:type="dxa"/>
            <w:shd w:val="clear" w:color="auto" w:fill="F4F8FB"/>
            <w:tcMar>
              <w:top w:w="90" w:type="dxa"/>
              <w:left w:w="100" w:type="dxa"/>
              <w:bottom w:w="90" w:type="dxa"/>
              <w:right w:w="100" w:type="dxa"/>
            </w:tcMar>
            <w:vAlign w:val="center"/>
          </w:tcPr>
          <w:p w14:paraId="48D0139C" w14:textId="77777777" w:rsidR="00042F1C" w:rsidRDefault="00000000">
            <w:pPr>
              <w:spacing w:after="0" w:line="240" w:lineRule="auto"/>
            </w:pPr>
            <w:r>
              <w:rPr>
                <w:color w:val="000000"/>
                <w:sz w:val="17"/>
              </w:rPr>
              <w:t>Realizado y probado</w:t>
            </w:r>
          </w:p>
        </w:tc>
        <w:tc>
          <w:tcPr>
            <w:tcW w:w="3528" w:type="dxa"/>
            <w:shd w:val="clear" w:color="auto" w:fill="F4F8FB"/>
            <w:tcMar>
              <w:top w:w="90" w:type="dxa"/>
              <w:left w:w="100" w:type="dxa"/>
              <w:bottom w:w="90" w:type="dxa"/>
              <w:right w:w="100" w:type="dxa"/>
            </w:tcMar>
            <w:vAlign w:val="center"/>
          </w:tcPr>
          <w:p w14:paraId="718D2B2D" w14:textId="77777777" w:rsidR="00042F1C" w:rsidRDefault="00000000">
            <w:pPr>
              <w:spacing w:after="0" w:line="240" w:lineRule="auto"/>
            </w:pPr>
            <w:r>
              <w:rPr>
                <w:color w:val="000000"/>
                <w:sz w:val="17"/>
              </w:rPr>
              <w:t>Lectura Mode 09 y recuperación correcta del VIN en vehículo real.</w:t>
            </w:r>
          </w:p>
        </w:tc>
      </w:tr>
      <w:tr w:rsidR="00042F1C" w14:paraId="46FA6955" w14:textId="77777777">
        <w:trPr>
          <w:jc w:val="center"/>
        </w:trPr>
        <w:tc>
          <w:tcPr>
            <w:tcW w:w="3096" w:type="dxa"/>
            <w:tcMar>
              <w:top w:w="90" w:type="dxa"/>
              <w:left w:w="100" w:type="dxa"/>
              <w:bottom w:w="90" w:type="dxa"/>
              <w:right w:w="100" w:type="dxa"/>
            </w:tcMar>
            <w:vAlign w:val="center"/>
          </w:tcPr>
          <w:p w14:paraId="5099EFB3" w14:textId="77777777" w:rsidR="00042F1C" w:rsidRDefault="00000000">
            <w:pPr>
              <w:spacing w:after="0" w:line="240" w:lineRule="auto"/>
            </w:pPr>
            <w:r>
              <w:rPr>
                <w:color w:val="000000"/>
                <w:sz w:val="17"/>
              </w:rPr>
              <w:t>Lectura de DTC</w:t>
            </w:r>
          </w:p>
        </w:tc>
        <w:tc>
          <w:tcPr>
            <w:tcW w:w="1152" w:type="dxa"/>
            <w:tcMar>
              <w:top w:w="90" w:type="dxa"/>
              <w:left w:w="100" w:type="dxa"/>
              <w:bottom w:w="90" w:type="dxa"/>
              <w:right w:w="100" w:type="dxa"/>
            </w:tcMar>
            <w:vAlign w:val="center"/>
          </w:tcPr>
          <w:p w14:paraId="3C8D8530" w14:textId="77777777" w:rsidR="00042F1C" w:rsidRDefault="00000000">
            <w:pPr>
              <w:spacing w:after="0" w:line="240" w:lineRule="auto"/>
            </w:pPr>
            <w:r>
              <w:rPr>
                <w:color w:val="000000"/>
                <w:sz w:val="17"/>
              </w:rPr>
              <w:t>3 semanas</w:t>
            </w:r>
          </w:p>
        </w:tc>
        <w:tc>
          <w:tcPr>
            <w:tcW w:w="1800" w:type="dxa"/>
            <w:tcMar>
              <w:top w:w="90" w:type="dxa"/>
              <w:left w:w="100" w:type="dxa"/>
              <w:bottom w:w="90" w:type="dxa"/>
              <w:right w:w="100" w:type="dxa"/>
            </w:tcMar>
            <w:vAlign w:val="center"/>
          </w:tcPr>
          <w:p w14:paraId="1C3B5024" w14:textId="77777777" w:rsidR="00042F1C" w:rsidRDefault="00000000">
            <w:pPr>
              <w:spacing w:after="0" w:line="240" w:lineRule="auto"/>
            </w:pPr>
            <w:r>
              <w:rPr>
                <w:color w:val="000000"/>
                <w:sz w:val="17"/>
              </w:rPr>
              <w:t>Realizado con validación parcial</w:t>
            </w:r>
          </w:p>
        </w:tc>
        <w:tc>
          <w:tcPr>
            <w:tcW w:w="3528" w:type="dxa"/>
            <w:tcMar>
              <w:top w:w="90" w:type="dxa"/>
              <w:left w:w="100" w:type="dxa"/>
              <w:bottom w:w="90" w:type="dxa"/>
              <w:right w:w="100" w:type="dxa"/>
            </w:tcMar>
            <w:vAlign w:val="center"/>
          </w:tcPr>
          <w:p w14:paraId="2A7E366B" w14:textId="77777777" w:rsidR="00042F1C" w:rsidRDefault="00000000">
            <w:pPr>
              <w:spacing w:after="0" w:line="240" w:lineRule="auto"/>
            </w:pPr>
            <w:r>
              <w:rPr>
                <w:color w:val="000000"/>
                <w:sz w:val="17"/>
              </w:rPr>
              <w:t>Consulta conjunta de modos 03, 07 y 0A; pruebas con códigos reales y exportación JSON.</w:t>
            </w:r>
          </w:p>
        </w:tc>
      </w:tr>
      <w:tr w:rsidR="00042F1C" w14:paraId="7EDD3AAF" w14:textId="77777777">
        <w:trPr>
          <w:jc w:val="center"/>
        </w:trPr>
        <w:tc>
          <w:tcPr>
            <w:tcW w:w="3096" w:type="dxa"/>
            <w:shd w:val="clear" w:color="auto" w:fill="F4F8FB"/>
            <w:tcMar>
              <w:top w:w="90" w:type="dxa"/>
              <w:left w:w="100" w:type="dxa"/>
              <w:bottom w:w="90" w:type="dxa"/>
              <w:right w:w="100" w:type="dxa"/>
            </w:tcMar>
            <w:vAlign w:val="center"/>
          </w:tcPr>
          <w:p w14:paraId="0FA7C024" w14:textId="77777777" w:rsidR="00042F1C" w:rsidRDefault="00000000">
            <w:pPr>
              <w:spacing w:after="0" w:line="240" w:lineRule="auto"/>
            </w:pPr>
            <w:r>
              <w:rPr>
                <w:color w:val="000000"/>
                <w:sz w:val="17"/>
              </w:rPr>
              <w:t>Dominio de diagnóstico y chatbot</w:t>
            </w:r>
          </w:p>
        </w:tc>
        <w:tc>
          <w:tcPr>
            <w:tcW w:w="1152" w:type="dxa"/>
            <w:shd w:val="clear" w:color="auto" w:fill="F4F8FB"/>
            <w:tcMar>
              <w:top w:w="90" w:type="dxa"/>
              <w:left w:w="100" w:type="dxa"/>
              <w:bottom w:w="90" w:type="dxa"/>
              <w:right w:w="100" w:type="dxa"/>
            </w:tcMar>
            <w:vAlign w:val="center"/>
          </w:tcPr>
          <w:p w14:paraId="3182EBE3" w14:textId="77777777" w:rsidR="00042F1C" w:rsidRDefault="00000000">
            <w:pPr>
              <w:spacing w:after="0" w:line="240" w:lineRule="auto"/>
            </w:pPr>
            <w:r>
              <w:rPr>
                <w:color w:val="000000"/>
                <w:sz w:val="17"/>
              </w:rPr>
              <w:t>2 semanas</w:t>
            </w:r>
          </w:p>
        </w:tc>
        <w:tc>
          <w:tcPr>
            <w:tcW w:w="1800" w:type="dxa"/>
            <w:shd w:val="clear" w:color="auto" w:fill="F4F8FB"/>
            <w:tcMar>
              <w:top w:w="90" w:type="dxa"/>
              <w:left w:w="100" w:type="dxa"/>
              <w:bottom w:w="90" w:type="dxa"/>
              <w:right w:w="100" w:type="dxa"/>
            </w:tcMar>
            <w:vAlign w:val="center"/>
          </w:tcPr>
          <w:p w14:paraId="06A02FE5" w14:textId="77777777" w:rsidR="00042F1C" w:rsidRDefault="00000000">
            <w:pPr>
              <w:spacing w:after="0" w:line="240" w:lineRule="auto"/>
            </w:pPr>
            <w:r>
              <w:rPr>
                <w:color w:val="000000"/>
                <w:sz w:val="17"/>
              </w:rPr>
              <w:t>Base realizada</w:t>
            </w:r>
          </w:p>
        </w:tc>
        <w:tc>
          <w:tcPr>
            <w:tcW w:w="3528" w:type="dxa"/>
            <w:shd w:val="clear" w:color="auto" w:fill="F4F8FB"/>
            <w:tcMar>
              <w:top w:w="90" w:type="dxa"/>
              <w:left w:w="100" w:type="dxa"/>
              <w:bottom w:w="90" w:type="dxa"/>
              <w:right w:w="100" w:type="dxa"/>
            </w:tcMar>
            <w:vAlign w:val="center"/>
          </w:tcPr>
          <w:p w14:paraId="4A5A2228" w14:textId="77777777" w:rsidR="00042F1C" w:rsidRDefault="00000000">
            <w:pPr>
              <w:spacing w:after="0" w:line="240" w:lineRule="auto"/>
            </w:pPr>
            <w:r>
              <w:rPr>
                <w:color w:val="000000"/>
                <w:sz w:val="17"/>
              </w:rPr>
              <w:t>Contexto del caso, permisos por rol, catálogo de herramientas y adaptadores OBD.</w:t>
            </w:r>
          </w:p>
        </w:tc>
      </w:tr>
      <w:tr w:rsidR="00042F1C" w14:paraId="0456BC26" w14:textId="77777777">
        <w:trPr>
          <w:jc w:val="center"/>
        </w:trPr>
        <w:tc>
          <w:tcPr>
            <w:tcW w:w="3096" w:type="dxa"/>
            <w:tcMar>
              <w:top w:w="90" w:type="dxa"/>
              <w:left w:w="100" w:type="dxa"/>
              <w:bottom w:w="90" w:type="dxa"/>
              <w:right w:w="100" w:type="dxa"/>
            </w:tcMar>
            <w:vAlign w:val="center"/>
          </w:tcPr>
          <w:p w14:paraId="082149D5" w14:textId="77777777" w:rsidR="00042F1C" w:rsidRDefault="00000000">
            <w:pPr>
              <w:spacing w:after="0" w:line="240" w:lineRule="auto"/>
            </w:pPr>
            <w:r>
              <w:rPr>
                <w:color w:val="000000"/>
                <w:sz w:val="17"/>
              </w:rPr>
              <w:t>Modelo de snapshots</w:t>
            </w:r>
          </w:p>
        </w:tc>
        <w:tc>
          <w:tcPr>
            <w:tcW w:w="1152" w:type="dxa"/>
            <w:tcMar>
              <w:top w:w="90" w:type="dxa"/>
              <w:left w:w="100" w:type="dxa"/>
              <w:bottom w:w="90" w:type="dxa"/>
              <w:right w:w="100" w:type="dxa"/>
            </w:tcMar>
            <w:vAlign w:val="center"/>
          </w:tcPr>
          <w:p w14:paraId="001A2668" w14:textId="77777777" w:rsidR="00042F1C" w:rsidRDefault="00000000">
            <w:pPr>
              <w:spacing w:after="0" w:line="240" w:lineRule="auto"/>
            </w:pPr>
            <w:r>
              <w:rPr>
                <w:color w:val="000000"/>
                <w:sz w:val="17"/>
              </w:rPr>
              <w:t>2 semanas</w:t>
            </w:r>
          </w:p>
        </w:tc>
        <w:tc>
          <w:tcPr>
            <w:tcW w:w="1800" w:type="dxa"/>
            <w:tcMar>
              <w:top w:w="90" w:type="dxa"/>
              <w:left w:w="100" w:type="dxa"/>
              <w:bottom w:w="90" w:type="dxa"/>
              <w:right w:w="100" w:type="dxa"/>
            </w:tcMar>
            <w:vAlign w:val="center"/>
          </w:tcPr>
          <w:p w14:paraId="064015D6" w14:textId="77777777" w:rsidR="00042F1C" w:rsidRDefault="00000000">
            <w:pPr>
              <w:spacing w:after="0" w:line="240" w:lineRule="auto"/>
            </w:pPr>
            <w:r>
              <w:rPr>
                <w:color w:val="000000"/>
                <w:sz w:val="17"/>
              </w:rPr>
              <w:t>Base realizada</w:t>
            </w:r>
          </w:p>
        </w:tc>
        <w:tc>
          <w:tcPr>
            <w:tcW w:w="3528" w:type="dxa"/>
            <w:tcMar>
              <w:top w:w="90" w:type="dxa"/>
              <w:left w:w="100" w:type="dxa"/>
              <w:bottom w:w="90" w:type="dxa"/>
              <w:right w:w="100" w:type="dxa"/>
            </w:tcMar>
            <w:vAlign w:val="center"/>
          </w:tcPr>
          <w:p w14:paraId="6392731B" w14:textId="77777777" w:rsidR="00042F1C" w:rsidRDefault="00000000">
            <w:pPr>
              <w:spacing w:after="0" w:line="240" w:lineRule="auto"/>
            </w:pPr>
            <w:r>
              <w:rPr>
                <w:color w:val="000000"/>
                <w:sz w:val="17"/>
              </w:rPr>
              <w:t>Migraciones, servicios, tipos y controlador de capturas diagnósticas.</w:t>
            </w:r>
          </w:p>
        </w:tc>
      </w:tr>
      <w:tr w:rsidR="00042F1C" w14:paraId="673AFDFF" w14:textId="77777777">
        <w:trPr>
          <w:jc w:val="center"/>
        </w:trPr>
        <w:tc>
          <w:tcPr>
            <w:tcW w:w="3096" w:type="dxa"/>
            <w:shd w:val="clear" w:color="auto" w:fill="F4F8FB"/>
            <w:tcMar>
              <w:top w:w="90" w:type="dxa"/>
              <w:left w:w="100" w:type="dxa"/>
              <w:bottom w:w="90" w:type="dxa"/>
              <w:right w:w="100" w:type="dxa"/>
            </w:tcMar>
            <w:vAlign w:val="center"/>
          </w:tcPr>
          <w:p w14:paraId="0E7CA944" w14:textId="77777777" w:rsidR="00042F1C" w:rsidRDefault="00000000">
            <w:pPr>
              <w:spacing w:after="0" w:line="240" w:lineRule="auto"/>
            </w:pPr>
            <w:r>
              <w:rPr>
                <w:color w:val="000000"/>
                <w:sz w:val="17"/>
              </w:rPr>
              <w:t>Snapshot inicial desde recepción</w:t>
            </w:r>
          </w:p>
        </w:tc>
        <w:tc>
          <w:tcPr>
            <w:tcW w:w="1152" w:type="dxa"/>
            <w:shd w:val="clear" w:color="auto" w:fill="F4F8FB"/>
            <w:tcMar>
              <w:top w:w="90" w:type="dxa"/>
              <w:left w:w="100" w:type="dxa"/>
              <w:bottom w:w="90" w:type="dxa"/>
              <w:right w:w="100" w:type="dxa"/>
            </w:tcMar>
            <w:vAlign w:val="center"/>
          </w:tcPr>
          <w:p w14:paraId="5F7656AA" w14:textId="77777777" w:rsidR="00042F1C" w:rsidRDefault="00000000">
            <w:pPr>
              <w:spacing w:after="0" w:line="240" w:lineRule="auto"/>
            </w:pPr>
            <w:r>
              <w:rPr>
                <w:color w:val="000000"/>
                <w:sz w:val="17"/>
              </w:rPr>
              <w:t>2 semanas</w:t>
            </w:r>
          </w:p>
        </w:tc>
        <w:tc>
          <w:tcPr>
            <w:tcW w:w="1800" w:type="dxa"/>
            <w:shd w:val="clear" w:color="auto" w:fill="F4F8FB"/>
            <w:tcMar>
              <w:top w:w="90" w:type="dxa"/>
              <w:left w:w="100" w:type="dxa"/>
              <w:bottom w:w="90" w:type="dxa"/>
              <w:right w:w="100" w:type="dxa"/>
            </w:tcMar>
            <w:vAlign w:val="center"/>
          </w:tcPr>
          <w:p w14:paraId="59E7A41A" w14:textId="77777777" w:rsidR="00042F1C" w:rsidRDefault="00000000">
            <w:pPr>
              <w:spacing w:after="0" w:line="240" w:lineRule="auto"/>
            </w:pPr>
            <w:r>
              <w:rPr>
                <w:color w:val="000000"/>
                <w:sz w:val="17"/>
              </w:rPr>
              <w:t>En validación</w:t>
            </w:r>
          </w:p>
        </w:tc>
        <w:tc>
          <w:tcPr>
            <w:tcW w:w="3528" w:type="dxa"/>
            <w:shd w:val="clear" w:color="auto" w:fill="F4F8FB"/>
            <w:tcMar>
              <w:top w:w="90" w:type="dxa"/>
              <w:left w:w="100" w:type="dxa"/>
              <w:bottom w:w="90" w:type="dxa"/>
              <w:right w:w="100" w:type="dxa"/>
            </w:tcMar>
            <w:vAlign w:val="center"/>
          </w:tcPr>
          <w:p w14:paraId="268F6C50" w14:textId="77777777" w:rsidR="00042F1C" w:rsidRDefault="00000000">
            <w:pPr>
              <w:spacing w:after="0" w:line="240" w:lineRule="auto"/>
            </w:pPr>
            <w:r>
              <w:rPr>
                <w:color w:val="000000"/>
                <w:sz w:val="17"/>
              </w:rPr>
              <w:t>Flujo cliente, vehículo, caso, condición del motor, VIN, PID, DTC y resumen.</w:t>
            </w:r>
          </w:p>
        </w:tc>
      </w:tr>
      <w:tr w:rsidR="00042F1C" w14:paraId="69800DD5" w14:textId="77777777">
        <w:trPr>
          <w:jc w:val="center"/>
        </w:trPr>
        <w:tc>
          <w:tcPr>
            <w:tcW w:w="3096" w:type="dxa"/>
            <w:tcMar>
              <w:top w:w="90" w:type="dxa"/>
              <w:left w:w="100" w:type="dxa"/>
              <w:bottom w:w="90" w:type="dxa"/>
              <w:right w:w="100" w:type="dxa"/>
            </w:tcMar>
            <w:vAlign w:val="center"/>
          </w:tcPr>
          <w:p w14:paraId="5D2EFDAC" w14:textId="77777777" w:rsidR="00042F1C" w:rsidRDefault="00000000">
            <w:pPr>
              <w:spacing w:after="0" w:line="240" w:lineRule="auto"/>
            </w:pPr>
            <w:r>
              <w:rPr>
                <w:color w:val="000000"/>
                <w:sz w:val="17"/>
              </w:rPr>
              <w:t>Chatbot contextual con proveedor real</w:t>
            </w:r>
          </w:p>
        </w:tc>
        <w:tc>
          <w:tcPr>
            <w:tcW w:w="1152" w:type="dxa"/>
            <w:tcMar>
              <w:top w:w="90" w:type="dxa"/>
              <w:left w:w="100" w:type="dxa"/>
              <w:bottom w:w="90" w:type="dxa"/>
              <w:right w:w="100" w:type="dxa"/>
            </w:tcMar>
            <w:vAlign w:val="center"/>
          </w:tcPr>
          <w:p w14:paraId="6EC687BF" w14:textId="77777777" w:rsidR="00042F1C" w:rsidRDefault="00000000">
            <w:pPr>
              <w:spacing w:after="0" w:line="240" w:lineRule="auto"/>
            </w:pPr>
            <w:r>
              <w:rPr>
                <w:color w:val="000000"/>
                <w:sz w:val="17"/>
              </w:rPr>
              <w:t>3 semanas</w:t>
            </w:r>
          </w:p>
        </w:tc>
        <w:tc>
          <w:tcPr>
            <w:tcW w:w="1800" w:type="dxa"/>
            <w:tcMar>
              <w:top w:w="90" w:type="dxa"/>
              <w:left w:w="100" w:type="dxa"/>
              <w:bottom w:w="90" w:type="dxa"/>
              <w:right w:w="100" w:type="dxa"/>
            </w:tcMar>
            <w:vAlign w:val="center"/>
          </w:tcPr>
          <w:p w14:paraId="5152A98A" w14:textId="77777777" w:rsidR="00042F1C" w:rsidRDefault="00000000">
            <w:pPr>
              <w:spacing w:after="0" w:line="240" w:lineRule="auto"/>
            </w:pPr>
            <w:r>
              <w:rPr>
                <w:color w:val="000000"/>
                <w:sz w:val="17"/>
              </w:rPr>
              <w:t>Pendiente</w:t>
            </w:r>
          </w:p>
        </w:tc>
        <w:tc>
          <w:tcPr>
            <w:tcW w:w="3528" w:type="dxa"/>
            <w:tcMar>
              <w:top w:w="90" w:type="dxa"/>
              <w:left w:w="100" w:type="dxa"/>
              <w:bottom w:w="90" w:type="dxa"/>
              <w:right w:w="100" w:type="dxa"/>
            </w:tcMar>
            <w:vAlign w:val="center"/>
          </w:tcPr>
          <w:p w14:paraId="6B3EF669" w14:textId="77777777" w:rsidR="00042F1C" w:rsidRDefault="00000000">
            <w:pPr>
              <w:spacing w:after="0" w:line="240" w:lineRule="auto"/>
            </w:pPr>
            <w:r>
              <w:rPr>
                <w:color w:val="000000"/>
                <w:sz w:val="17"/>
              </w:rPr>
              <w:t>Integración segura desde backend, historial del caso y llamadas a herramientas OBD.</w:t>
            </w:r>
          </w:p>
        </w:tc>
      </w:tr>
      <w:tr w:rsidR="00042F1C" w14:paraId="3FA2E3CE" w14:textId="77777777">
        <w:trPr>
          <w:jc w:val="center"/>
        </w:trPr>
        <w:tc>
          <w:tcPr>
            <w:tcW w:w="3096" w:type="dxa"/>
            <w:shd w:val="clear" w:color="auto" w:fill="F4F8FB"/>
            <w:tcMar>
              <w:top w:w="90" w:type="dxa"/>
              <w:left w:w="100" w:type="dxa"/>
              <w:bottom w:w="90" w:type="dxa"/>
              <w:right w:w="100" w:type="dxa"/>
            </w:tcMar>
            <w:vAlign w:val="center"/>
          </w:tcPr>
          <w:p w14:paraId="709F8F99" w14:textId="77777777" w:rsidR="00042F1C" w:rsidRDefault="00000000">
            <w:pPr>
              <w:spacing w:after="0" w:line="240" w:lineRule="auto"/>
            </w:pPr>
            <w:r>
              <w:rPr>
                <w:color w:val="000000"/>
                <w:sz w:val="17"/>
              </w:rPr>
              <w:t>Validación integral y entrega</w:t>
            </w:r>
          </w:p>
        </w:tc>
        <w:tc>
          <w:tcPr>
            <w:tcW w:w="1152" w:type="dxa"/>
            <w:shd w:val="clear" w:color="auto" w:fill="F4F8FB"/>
            <w:tcMar>
              <w:top w:w="90" w:type="dxa"/>
              <w:left w:w="100" w:type="dxa"/>
              <w:bottom w:w="90" w:type="dxa"/>
              <w:right w:w="100" w:type="dxa"/>
            </w:tcMar>
            <w:vAlign w:val="center"/>
          </w:tcPr>
          <w:p w14:paraId="3454DE03" w14:textId="77777777" w:rsidR="00042F1C" w:rsidRDefault="00000000">
            <w:pPr>
              <w:spacing w:after="0" w:line="240" w:lineRule="auto"/>
            </w:pPr>
            <w:r>
              <w:rPr>
                <w:color w:val="000000"/>
                <w:sz w:val="17"/>
              </w:rPr>
              <w:t>2 semanas</w:t>
            </w:r>
          </w:p>
        </w:tc>
        <w:tc>
          <w:tcPr>
            <w:tcW w:w="1800" w:type="dxa"/>
            <w:shd w:val="clear" w:color="auto" w:fill="F4F8FB"/>
            <w:tcMar>
              <w:top w:w="90" w:type="dxa"/>
              <w:left w:w="100" w:type="dxa"/>
              <w:bottom w:w="90" w:type="dxa"/>
              <w:right w:w="100" w:type="dxa"/>
            </w:tcMar>
            <w:vAlign w:val="center"/>
          </w:tcPr>
          <w:p w14:paraId="36D5F5A1" w14:textId="77777777" w:rsidR="00042F1C" w:rsidRDefault="00000000">
            <w:pPr>
              <w:spacing w:after="0" w:line="240" w:lineRule="auto"/>
            </w:pPr>
            <w:r>
              <w:rPr>
                <w:color w:val="000000"/>
                <w:sz w:val="17"/>
              </w:rPr>
              <w:t>Pendiente</w:t>
            </w:r>
          </w:p>
        </w:tc>
        <w:tc>
          <w:tcPr>
            <w:tcW w:w="3528" w:type="dxa"/>
            <w:shd w:val="clear" w:color="auto" w:fill="F4F8FB"/>
            <w:tcMar>
              <w:top w:w="90" w:type="dxa"/>
              <w:left w:w="100" w:type="dxa"/>
              <w:bottom w:w="90" w:type="dxa"/>
              <w:right w:w="100" w:type="dxa"/>
            </w:tcMar>
            <w:vAlign w:val="center"/>
          </w:tcPr>
          <w:p w14:paraId="493CE17A" w14:textId="77777777" w:rsidR="00042F1C" w:rsidRDefault="00000000">
            <w:pPr>
              <w:spacing w:after="0" w:line="240" w:lineRule="auto"/>
            </w:pPr>
            <w:r>
              <w:rPr>
                <w:color w:val="000000"/>
                <w:sz w:val="17"/>
              </w:rPr>
              <w:t>Pruebas en vehículos y teléfonos, revisión de permisos y APK release.</w:t>
            </w:r>
          </w:p>
        </w:tc>
      </w:tr>
    </w:tbl>
    <w:p w14:paraId="670A318C" w14:textId="77777777" w:rsidR="00042F1C" w:rsidRDefault="00000000">
      <w:r>
        <w:rPr>
          <w:color w:val="000000"/>
        </w:rPr>
        <w:t>Facilitadores: modularidad del proyecto, documentación oficial, respuestas guardadas, disponibilidad de Android y acceso a vehículos. Obstaculizadores: tiempo limitado en talleres, variaciones entre adaptadores, necesidad de fallas reales para validar DTC, dependencia de servicios en línea y conflictos al integrar cambios. La respuesta prevista es preparar cada prueba, mantener migraciones versionadas y validar primero cada módulo de forma aislada.</w:t>
      </w:r>
    </w:p>
    <w:p w14:paraId="0D1BAE4A" w14:textId="77777777" w:rsidR="00042F1C" w:rsidRDefault="00000000">
      <w:pPr>
        <w:pStyle w:val="Ttulo2"/>
      </w:pPr>
      <w:r>
        <w:rPr>
          <w:rFonts w:ascii="Arial" w:hAnsi="Arial"/>
        </w:rPr>
        <w:t xml:space="preserve">12 </w:t>
      </w:r>
      <w:proofErr w:type="gramStart"/>
      <w:r>
        <w:rPr>
          <w:rFonts w:ascii="Arial" w:hAnsi="Arial"/>
        </w:rPr>
        <w:t>Evidencias</w:t>
      </w:r>
      <w:proofErr w:type="gramEnd"/>
      <w:r>
        <w:rPr>
          <w:rFonts w:ascii="Arial" w:hAnsi="Arial"/>
        </w:rPr>
        <w:t xml:space="preserve"> individuales</w:t>
      </w:r>
    </w:p>
    <w:p w14:paraId="79FA0BF8" w14:textId="77777777" w:rsidR="00042F1C" w:rsidRDefault="00000000">
      <w:r>
        <w:rPr>
          <w:color w:val="000000"/>
        </w:rPr>
        <w:t>Mis aportes pueden relacionarse con cambios concretos del repositorio y con pruebas prácticas. Los siguientes commits representan hitos verificables:</w:t>
      </w:r>
    </w:p>
    <w:p w14:paraId="08AA270D" w14:textId="0A16E15B" w:rsidR="00042F1C" w:rsidRDefault="00000000">
      <w:pPr>
        <w:pStyle w:val="Prrafodelista"/>
        <w:spacing w:after="60"/>
        <w:ind w:left="504" w:hanging="259"/>
      </w:pPr>
      <w:r>
        <w:rPr>
          <w:color w:val="000000"/>
        </w:rPr>
        <w:t>•</w:t>
      </w:r>
      <w:r w:rsidR="008A488D">
        <w:rPr>
          <w:color w:val="000000"/>
        </w:rPr>
        <w:t>1.</w:t>
      </w:r>
      <w:r>
        <w:rPr>
          <w:color w:val="000000"/>
        </w:rPr>
        <w:t xml:space="preserve"> primer flujo de prueba Bluetooth y recepción de datos.</w:t>
      </w:r>
    </w:p>
    <w:p w14:paraId="02A8DE3D" w14:textId="74A57217" w:rsidR="00042F1C" w:rsidRDefault="00000000">
      <w:pPr>
        <w:pStyle w:val="Prrafodelista"/>
        <w:spacing w:after="60"/>
        <w:ind w:left="504" w:hanging="259"/>
      </w:pPr>
      <w:r>
        <w:rPr>
          <w:color w:val="000000"/>
        </w:rPr>
        <w:t>•</w:t>
      </w:r>
      <w:r w:rsidR="008A488D">
        <w:rPr>
          <w:color w:val="000000"/>
        </w:rPr>
        <w:t xml:space="preserve">2. </w:t>
      </w:r>
      <w:r>
        <w:rPr>
          <w:color w:val="000000"/>
        </w:rPr>
        <w:t>reorganización en español, acumulador de respuesta y métricas de tiempo.</w:t>
      </w:r>
    </w:p>
    <w:p w14:paraId="23628CB3" w14:textId="21F2A4B5" w:rsidR="00042F1C" w:rsidRDefault="00000000">
      <w:pPr>
        <w:pStyle w:val="Prrafodelista"/>
        <w:spacing w:after="60"/>
        <w:ind w:left="504" w:hanging="259"/>
      </w:pPr>
      <w:r>
        <w:rPr>
          <w:color w:val="000000"/>
        </w:rPr>
        <w:t>•</w:t>
      </w:r>
      <w:r w:rsidR="008A488D">
        <w:rPr>
          <w:color w:val="000000"/>
        </w:rPr>
        <w:t xml:space="preserve">3. </w:t>
      </w:r>
      <w:r>
        <w:rPr>
          <w:color w:val="000000"/>
        </w:rPr>
        <w:t>verificación automática del ELM327, perfiles de escáner y detección de PID.</w:t>
      </w:r>
    </w:p>
    <w:p w14:paraId="16BC6DE6" w14:textId="385A7CA6" w:rsidR="00042F1C" w:rsidRDefault="00000000">
      <w:pPr>
        <w:pStyle w:val="Prrafodelista"/>
        <w:spacing w:after="60"/>
        <w:ind w:left="504" w:hanging="259"/>
      </w:pPr>
      <w:r>
        <w:rPr>
          <w:color w:val="000000"/>
        </w:rPr>
        <w:t>•</w:t>
      </w:r>
      <w:r w:rsidR="008A488D">
        <w:rPr>
          <w:color w:val="000000"/>
        </w:rPr>
        <w:t>4.</w:t>
      </w:r>
      <w:r>
        <w:rPr>
          <w:color w:val="000000"/>
        </w:rPr>
        <w:t xml:space="preserve"> lectura e interpretación de VIN.</w:t>
      </w:r>
    </w:p>
    <w:p w14:paraId="55D0C3E1" w14:textId="5F9275DE" w:rsidR="00042F1C" w:rsidRDefault="00000000">
      <w:pPr>
        <w:pStyle w:val="Prrafodelista"/>
        <w:spacing w:after="60"/>
        <w:ind w:left="504" w:hanging="259"/>
      </w:pPr>
      <w:r>
        <w:rPr>
          <w:color w:val="000000"/>
        </w:rPr>
        <w:t>•</w:t>
      </w:r>
      <w:r w:rsidR="008A488D">
        <w:rPr>
          <w:color w:val="000000"/>
        </w:rPr>
        <w:t>5.</w:t>
      </w:r>
      <w:r>
        <w:rPr>
          <w:color w:val="000000"/>
        </w:rPr>
        <w:t xml:space="preserve"> catálogo inicial y ampliado de PID Mode 01.</w:t>
      </w:r>
    </w:p>
    <w:p w14:paraId="44F778D6" w14:textId="50E5FB9D" w:rsidR="00042F1C" w:rsidRDefault="00000000">
      <w:pPr>
        <w:pStyle w:val="Prrafodelista"/>
        <w:spacing w:after="60"/>
        <w:ind w:left="504" w:hanging="259"/>
      </w:pPr>
      <w:r>
        <w:rPr>
          <w:color w:val="000000"/>
        </w:rPr>
        <w:t>•</w:t>
      </w:r>
      <w:r w:rsidR="008A488D">
        <w:rPr>
          <w:color w:val="000000"/>
        </w:rPr>
        <w:t xml:space="preserve">6. </w:t>
      </w:r>
      <w:r>
        <w:rPr>
          <w:color w:val="000000"/>
        </w:rPr>
        <w:t>análisis, informes y lectura conjunta de DTC por estado.</w:t>
      </w:r>
    </w:p>
    <w:p w14:paraId="64E38B5F" w14:textId="53240F14" w:rsidR="00042F1C" w:rsidRDefault="00000000">
      <w:pPr>
        <w:pStyle w:val="Prrafodelista"/>
        <w:spacing w:after="60"/>
        <w:ind w:left="504" w:hanging="259"/>
      </w:pPr>
      <w:r>
        <w:rPr>
          <w:color w:val="000000"/>
        </w:rPr>
        <w:t>•</w:t>
      </w:r>
      <w:r w:rsidR="008A488D">
        <w:rPr>
          <w:color w:val="000000"/>
        </w:rPr>
        <w:t>7.</w:t>
      </w:r>
      <w:r>
        <w:rPr>
          <w:color w:val="000000"/>
        </w:rPr>
        <w:t xml:space="preserve"> contexto, permisos y esqueleto del diagnóstico y chatbot.</w:t>
      </w:r>
    </w:p>
    <w:p w14:paraId="0866AF5B" w14:textId="263CF2AE" w:rsidR="00042F1C" w:rsidRDefault="00000000">
      <w:pPr>
        <w:pStyle w:val="Prrafodelista"/>
        <w:spacing w:after="60"/>
        <w:ind w:left="504" w:hanging="259"/>
      </w:pPr>
      <w:r>
        <w:rPr>
          <w:color w:val="000000"/>
        </w:rPr>
        <w:t>•</w:t>
      </w:r>
      <w:r w:rsidR="008A488D">
        <w:rPr>
          <w:color w:val="000000"/>
        </w:rPr>
        <w:t xml:space="preserve">8. </w:t>
      </w:r>
      <w:r>
        <w:rPr>
          <w:color w:val="000000"/>
        </w:rPr>
        <w:t xml:space="preserve">persistencia y controlador reutilizable de </w:t>
      </w:r>
      <w:r w:rsidR="008A488D">
        <w:rPr>
          <w:color w:val="000000"/>
        </w:rPr>
        <w:t>Snapshots</w:t>
      </w:r>
      <w:r>
        <w:rPr>
          <w:color w:val="000000"/>
        </w:rPr>
        <w:t>.</w:t>
      </w:r>
    </w:p>
    <w:p w14:paraId="6661E27D" w14:textId="3443B89D" w:rsidR="00042F1C" w:rsidRDefault="008A488D">
      <w:pPr>
        <w:pStyle w:val="Prrafodelista"/>
        <w:spacing w:after="60"/>
        <w:ind w:left="504" w:hanging="259"/>
      </w:pPr>
      <w:r>
        <w:rPr>
          <w:color w:val="000000"/>
        </w:rPr>
        <w:lastRenderedPageBreak/>
        <w:t>9.integración de clientes, vehículos, casos y snapshot inicial.</w:t>
      </w:r>
    </w:p>
    <w:p w14:paraId="6E7B2CB7" w14:textId="2C586A2E" w:rsidR="00042F1C" w:rsidRDefault="00000000">
      <w:pPr>
        <w:pStyle w:val="Ttulo2"/>
      </w:pPr>
      <w:r>
        <w:rPr>
          <w:rFonts w:ascii="Arial" w:hAnsi="Arial"/>
        </w:rPr>
        <w:t xml:space="preserve">13 </w:t>
      </w:r>
      <w:r w:rsidR="008A488D">
        <w:rPr>
          <w:rFonts w:ascii="Arial" w:hAnsi="Arial"/>
        </w:rPr>
        <w:t>estado</w:t>
      </w:r>
      <w:r>
        <w:rPr>
          <w:rFonts w:ascii="Arial" w:hAnsi="Arial"/>
        </w:rPr>
        <w:t xml:space="preserve"> actual del aporte individual</w:t>
      </w:r>
    </w:p>
    <w:p w14:paraId="066F6038" w14:textId="77777777" w:rsidR="00042F1C" w:rsidRDefault="00000000">
      <w:r>
        <w:rPr>
          <w:color w:val="000000"/>
        </w:rPr>
        <w:t>La comunicación entre la aplicación, el escáner y el vehículo se encuentra funcional para la fase actual. La aplicación identifica dispositivos, verifica el ELM327, lee respuestas, detecta capacidades, interpreta PID, recupera VIN y clasifica DTC. Esta base ya fue utilizada en más de un automóvil.</w:t>
      </w:r>
    </w:p>
    <w:p w14:paraId="79CB0202" w14:textId="77777777" w:rsidR="00042F1C" w:rsidRDefault="00000000">
      <w:r>
        <w:rPr>
          <w:color w:val="000000"/>
        </w:rPr>
        <w:t>La estructura que conecta esos datos con el taller también avanzó. Existen servicios para clientes, vehículos, casos, asignaciones, mensajes y snapshots. El controlador del escáner dejó de depender de una sola pantalla y puede utilizarse desde el ingreso del caso o, más adelante, desde las herramientas del chatbot.</w:t>
      </w:r>
    </w:p>
    <w:p w14:paraId="7C18F35F" w14:textId="77777777" w:rsidR="00042F1C" w:rsidRDefault="00000000">
      <w:r>
        <w:rPr>
          <w:color w:val="000000"/>
        </w:rPr>
        <w:t>Mi punto actual de trabajo es el snapshot de ingreso. El flujo ya incluye la condición del motor, verificación de RPM, lectura de VIN, captura de PID y DTC, persistencia y actualización del estado del caso. Falta desplegar la migración final en Supabase remoto y validarlo con un vehículo. Después corresponde integrar el proveedor de inteligencia artificial mediante una función de backend segura.</w:t>
      </w:r>
    </w:p>
    <w:p w14:paraId="643D6C09" w14:textId="77777777" w:rsidR="00042F1C" w:rsidRPr="008A488D" w:rsidRDefault="00000000">
      <w:pPr>
        <w:pStyle w:val="Ttulo2"/>
        <w:rPr>
          <w:lang w:val="en-US"/>
        </w:rPr>
      </w:pPr>
      <w:r w:rsidRPr="008A488D">
        <w:rPr>
          <w:rFonts w:ascii="Arial" w:hAnsi="Arial"/>
          <w:lang w:val="en-US"/>
        </w:rPr>
        <w:t>14 Individual Conclusion</w:t>
      </w:r>
    </w:p>
    <w:p w14:paraId="23667E19" w14:textId="77777777" w:rsidR="00042F1C" w:rsidRPr="008A488D" w:rsidRDefault="00000000">
      <w:pPr>
        <w:rPr>
          <w:lang w:val="en-US"/>
        </w:rPr>
      </w:pPr>
      <w:r w:rsidRPr="008A488D">
        <w:rPr>
          <w:color w:val="000000"/>
          <w:lang w:val="en-US"/>
        </w:rPr>
        <w:t>My contribution to SmartOBD has focused on turning raw vehicle communication into a reusable diagnostic foundation. I started with a React Native prototype and gradually separated Bluetooth, ELM327 communication, response processing, OBD interpretation, and presentation. This structure allowed the project to move from a single testing screen toward services that can support reception, mechanics, diagnostic cases, and a future chatbot.</w:t>
      </w:r>
    </w:p>
    <w:p w14:paraId="2E003CFB" w14:textId="77777777" w:rsidR="00042F1C" w:rsidRPr="008A488D" w:rsidRDefault="00000000">
      <w:pPr>
        <w:rPr>
          <w:lang w:val="en-US"/>
        </w:rPr>
      </w:pPr>
      <w:r w:rsidRPr="008A488D">
        <w:rPr>
          <w:color w:val="000000"/>
          <w:lang w:val="en-US"/>
        </w:rPr>
        <w:t>Real vehicle tests were the most important part of this process. They showed that scanner characteristics, ECU responses, supported PIDs, VIN messages, and DTC states cannot be treated as fixed examples. I used those differences to improve automatic channel selection, response accumulation, capability detection, and DTC classification.</w:t>
      </w:r>
    </w:p>
    <w:p w14:paraId="5A302FFD" w14:textId="77777777" w:rsidR="00042F1C" w:rsidRPr="008A488D" w:rsidRDefault="00000000">
      <w:pPr>
        <w:rPr>
          <w:lang w:val="en-US"/>
        </w:rPr>
      </w:pPr>
      <w:r w:rsidRPr="008A488D">
        <w:rPr>
          <w:color w:val="000000"/>
          <w:lang w:val="en-US"/>
        </w:rPr>
        <w:t>The current result is not only a scanner interface. It is a technical layer connected to diagnostic cases and Supabase snapshots. The next milestone is to validate the initial snapshot end to end and then expose controlled diagnostic tools to the conversational assistant. The mechanic will remain responsible for the final interpretation and repair decision.</w:t>
      </w:r>
    </w:p>
    <w:p w14:paraId="05ADEFB4" w14:textId="77777777" w:rsidR="00042F1C" w:rsidRPr="008A488D" w:rsidRDefault="00000000">
      <w:pPr>
        <w:pStyle w:val="Ttulo2"/>
        <w:rPr>
          <w:lang w:val="en-US"/>
        </w:rPr>
      </w:pPr>
      <w:r w:rsidRPr="008A488D">
        <w:rPr>
          <w:rFonts w:ascii="Arial" w:hAnsi="Arial"/>
          <w:lang w:val="en-US"/>
        </w:rPr>
        <w:t>15 Individual Reflection</w:t>
      </w:r>
    </w:p>
    <w:p w14:paraId="7CD18A5A" w14:textId="77777777" w:rsidR="00042F1C" w:rsidRPr="008A488D" w:rsidRDefault="00000000">
      <w:pPr>
        <w:rPr>
          <w:lang w:val="en-US"/>
        </w:rPr>
      </w:pPr>
      <w:r w:rsidRPr="008A488D">
        <w:rPr>
          <w:color w:val="000000"/>
          <w:lang w:val="en-US"/>
        </w:rPr>
        <w:t>SmartOBD changed the way I understand integration work. At first, I was mainly concerned with receiving a response from the scanner. Later I understood that a correct value is not enough if the application cannot identify its vehicle, session, unit, timestamp, or diagnostic context.</w:t>
      </w:r>
    </w:p>
    <w:p w14:paraId="0DB5A738" w14:textId="77777777" w:rsidR="00042F1C" w:rsidRPr="008A488D" w:rsidRDefault="00000000">
      <w:pPr>
        <w:rPr>
          <w:lang w:val="en-US"/>
        </w:rPr>
      </w:pPr>
      <w:r w:rsidRPr="008A488D">
        <w:rPr>
          <w:color w:val="000000"/>
          <w:lang w:val="en-US"/>
        </w:rPr>
        <w:t xml:space="preserve">Working with BLE and OBD II also taught me to question assumptions. A method can pass simulated tests and still fail when an adapter divides a response, when an ECU adds a header, or when a trouble code belongs to another diagnostic mode. Keeping raw </w:t>
      </w:r>
      <w:r w:rsidRPr="008A488D">
        <w:rPr>
          <w:color w:val="000000"/>
          <w:lang w:val="en-US"/>
        </w:rPr>
        <w:lastRenderedPageBreak/>
        <w:t>evidence and reproducing each failure helped me improve the implementation instead of adding isolated exceptions.</w:t>
      </w:r>
    </w:p>
    <w:p w14:paraId="0CDCC106" w14:textId="77777777" w:rsidR="00042F1C" w:rsidRPr="008A488D" w:rsidRDefault="00000000">
      <w:pPr>
        <w:rPr>
          <w:lang w:val="en-US"/>
        </w:rPr>
      </w:pPr>
      <w:r w:rsidRPr="008A488D">
        <w:rPr>
          <w:color w:val="000000"/>
          <w:lang w:val="en-US"/>
        </w:rPr>
        <w:t>The project has also improved my ability to work with modular TypeScript code, SQL migrations, Git conflicts, and shared responsibilities. I still need to strengthen the final integration with the backend and the conversational model, but the diagnostic foundation is clearer and easier to defend than the original idea of a general chatbot.</w:t>
      </w:r>
    </w:p>
    <w:p w14:paraId="0BE5C711" w14:textId="77777777" w:rsidR="00042F1C" w:rsidRDefault="00000000">
      <w:pPr>
        <w:pStyle w:val="Ttulo2"/>
      </w:pPr>
      <w:r>
        <w:rPr>
          <w:rFonts w:ascii="Arial" w:hAnsi="Arial"/>
        </w:rPr>
        <w:t xml:space="preserve">16 </w:t>
      </w:r>
      <w:proofErr w:type="gramStart"/>
      <w:r>
        <w:rPr>
          <w:rFonts w:ascii="Arial" w:hAnsi="Arial"/>
        </w:rPr>
        <w:t>Autoevaluación</w:t>
      </w:r>
      <w:proofErr w:type="gramEnd"/>
      <w:r>
        <w:rPr>
          <w:rFonts w:ascii="Arial" w:hAnsi="Arial"/>
        </w:rPr>
        <w:t xml:space="preserve"> individual</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1872"/>
        <w:gridCol w:w="936"/>
        <w:gridCol w:w="6264"/>
      </w:tblGrid>
      <w:tr w:rsidR="00042F1C" w14:paraId="1A2BDA63" w14:textId="77777777" w:rsidTr="008A488D">
        <w:trPr>
          <w:jc w:val="center"/>
        </w:trPr>
        <w:tc>
          <w:tcPr>
            <w:tcW w:w="504" w:type="dxa"/>
            <w:tcMar>
              <w:top w:w="90" w:type="dxa"/>
              <w:left w:w="100" w:type="dxa"/>
              <w:bottom w:w="90" w:type="dxa"/>
              <w:right w:w="100" w:type="dxa"/>
            </w:tcMar>
            <w:vAlign w:val="center"/>
          </w:tcPr>
          <w:p w14:paraId="6B80F9CD" w14:textId="77777777" w:rsidR="00042F1C" w:rsidRDefault="00000000">
            <w:pPr>
              <w:spacing w:after="0" w:line="240" w:lineRule="auto"/>
              <w:jc w:val="center"/>
            </w:pPr>
            <w:r>
              <w:rPr>
                <w:color w:val="000000"/>
                <w:sz w:val="16"/>
              </w:rPr>
              <w:t>1</w:t>
            </w:r>
          </w:p>
        </w:tc>
        <w:tc>
          <w:tcPr>
            <w:tcW w:w="1872" w:type="dxa"/>
            <w:tcMar>
              <w:top w:w="90" w:type="dxa"/>
              <w:left w:w="100" w:type="dxa"/>
              <w:bottom w:w="90" w:type="dxa"/>
              <w:right w:w="100" w:type="dxa"/>
            </w:tcMar>
            <w:vAlign w:val="center"/>
          </w:tcPr>
          <w:p w14:paraId="4DFC30D2" w14:textId="77777777" w:rsidR="00042F1C" w:rsidRDefault="00000000">
            <w:pPr>
              <w:spacing w:after="0" w:line="240" w:lineRule="auto"/>
            </w:pPr>
            <w:r>
              <w:rPr>
                <w:color w:val="000000"/>
                <w:sz w:val="16"/>
              </w:rPr>
              <w:t>Completamente logrado</w:t>
            </w:r>
          </w:p>
        </w:tc>
        <w:tc>
          <w:tcPr>
            <w:tcW w:w="936" w:type="dxa"/>
            <w:tcMar>
              <w:top w:w="90" w:type="dxa"/>
              <w:left w:w="100" w:type="dxa"/>
              <w:bottom w:w="90" w:type="dxa"/>
              <w:right w:w="100" w:type="dxa"/>
            </w:tcMar>
            <w:vAlign w:val="center"/>
          </w:tcPr>
          <w:p w14:paraId="5EE9D229" w14:textId="77777777" w:rsidR="00042F1C" w:rsidRDefault="00000000">
            <w:pPr>
              <w:spacing w:after="0" w:line="240" w:lineRule="auto"/>
              <w:jc w:val="center"/>
            </w:pPr>
            <w:r>
              <w:rPr>
                <w:color w:val="000000"/>
                <w:sz w:val="16"/>
              </w:rPr>
              <w:t>5%</w:t>
            </w:r>
          </w:p>
        </w:tc>
        <w:tc>
          <w:tcPr>
            <w:tcW w:w="6264" w:type="dxa"/>
            <w:tcMar>
              <w:top w:w="90" w:type="dxa"/>
              <w:left w:w="100" w:type="dxa"/>
              <w:bottom w:w="90" w:type="dxa"/>
              <w:right w:w="100" w:type="dxa"/>
            </w:tcMar>
            <w:vAlign w:val="center"/>
          </w:tcPr>
          <w:p w14:paraId="4B3061FC" w14:textId="77777777" w:rsidR="00042F1C" w:rsidRDefault="00000000">
            <w:pPr>
              <w:spacing w:after="0" w:line="240" w:lineRule="auto"/>
            </w:pPr>
            <w:r>
              <w:rPr>
                <w:color w:val="000000"/>
                <w:sz w:val="16"/>
              </w:rPr>
              <w:t>Describo el proyecto y su aporte al diagnóstico y la trazabilidad dentro del taller.</w:t>
            </w:r>
          </w:p>
        </w:tc>
      </w:tr>
      <w:tr w:rsidR="00042F1C" w14:paraId="5E9FD6A8" w14:textId="77777777" w:rsidTr="008A488D">
        <w:trPr>
          <w:jc w:val="center"/>
        </w:trPr>
        <w:tc>
          <w:tcPr>
            <w:tcW w:w="504" w:type="dxa"/>
            <w:shd w:val="clear" w:color="auto" w:fill="F4F8FB"/>
            <w:tcMar>
              <w:top w:w="90" w:type="dxa"/>
              <w:left w:w="100" w:type="dxa"/>
              <w:bottom w:w="90" w:type="dxa"/>
              <w:right w:w="100" w:type="dxa"/>
            </w:tcMar>
            <w:vAlign w:val="center"/>
          </w:tcPr>
          <w:p w14:paraId="1F65D9A4" w14:textId="77777777" w:rsidR="00042F1C" w:rsidRDefault="00000000">
            <w:pPr>
              <w:spacing w:after="0" w:line="240" w:lineRule="auto"/>
              <w:jc w:val="center"/>
            </w:pPr>
            <w:r>
              <w:rPr>
                <w:color w:val="000000"/>
                <w:sz w:val="16"/>
              </w:rPr>
              <w:t>2</w:t>
            </w:r>
          </w:p>
        </w:tc>
        <w:tc>
          <w:tcPr>
            <w:tcW w:w="1872" w:type="dxa"/>
            <w:shd w:val="clear" w:color="auto" w:fill="F4F8FB"/>
            <w:tcMar>
              <w:top w:w="90" w:type="dxa"/>
              <w:left w:w="100" w:type="dxa"/>
              <w:bottom w:w="90" w:type="dxa"/>
              <w:right w:w="100" w:type="dxa"/>
            </w:tcMar>
            <w:vAlign w:val="center"/>
          </w:tcPr>
          <w:p w14:paraId="215B1B9B"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3F3ED789" w14:textId="77777777" w:rsidR="00042F1C" w:rsidRDefault="00000000">
            <w:pPr>
              <w:spacing w:after="0" w:line="240" w:lineRule="auto"/>
              <w:jc w:val="center"/>
            </w:pPr>
            <w:r>
              <w:rPr>
                <w:color w:val="000000"/>
                <w:sz w:val="16"/>
              </w:rPr>
              <w:t>5%</w:t>
            </w:r>
          </w:p>
        </w:tc>
        <w:tc>
          <w:tcPr>
            <w:tcW w:w="6264" w:type="dxa"/>
            <w:shd w:val="clear" w:color="auto" w:fill="F4F8FB"/>
            <w:tcMar>
              <w:top w:w="90" w:type="dxa"/>
              <w:left w:w="100" w:type="dxa"/>
              <w:bottom w:w="90" w:type="dxa"/>
              <w:right w:w="100" w:type="dxa"/>
            </w:tcMar>
            <w:vAlign w:val="center"/>
          </w:tcPr>
          <w:p w14:paraId="68DF6E85" w14:textId="77777777" w:rsidR="00042F1C" w:rsidRDefault="00000000">
            <w:pPr>
              <w:spacing w:after="0" w:line="240" w:lineRule="auto"/>
            </w:pPr>
            <w:r>
              <w:rPr>
                <w:color w:val="000000"/>
                <w:sz w:val="16"/>
              </w:rPr>
              <w:t>Relaciono el trabajo con pruebas, gestión de proyectos, datos e integración de software.</w:t>
            </w:r>
          </w:p>
        </w:tc>
      </w:tr>
      <w:tr w:rsidR="00042F1C" w14:paraId="28B3D672" w14:textId="77777777" w:rsidTr="008A488D">
        <w:trPr>
          <w:jc w:val="center"/>
        </w:trPr>
        <w:tc>
          <w:tcPr>
            <w:tcW w:w="504" w:type="dxa"/>
            <w:tcMar>
              <w:top w:w="90" w:type="dxa"/>
              <w:left w:w="100" w:type="dxa"/>
              <w:bottom w:w="90" w:type="dxa"/>
              <w:right w:w="100" w:type="dxa"/>
            </w:tcMar>
            <w:vAlign w:val="center"/>
          </w:tcPr>
          <w:p w14:paraId="34FACBEA" w14:textId="77777777" w:rsidR="00042F1C" w:rsidRDefault="00000000">
            <w:pPr>
              <w:spacing w:after="0" w:line="240" w:lineRule="auto"/>
              <w:jc w:val="center"/>
            </w:pPr>
            <w:r>
              <w:rPr>
                <w:color w:val="000000"/>
                <w:sz w:val="16"/>
              </w:rPr>
              <w:t>3</w:t>
            </w:r>
          </w:p>
        </w:tc>
        <w:tc>
          <w:tcPr>
            <w:tcW w:w="1872" w:type="dxa"/>
            <w:tcMar>
              <w:top w:w="90" w:type="dxa"/>
              <w:left w:w="100" w:type="dxa"/>
              <w:bottom w:w="90" w:type="dxa"/>
              <w:right w:w="100" w:type="dxa"/>
            </w:tcMar>
            <w:vAlign w:val="center"/>
          </w:tcPr>
          <w:p w14:paraId="146DA488" w14:textId="77777777" w:rsidR="00042F1C" w:rsidRDefault="00000000">
            <w:pPr>
              <w:spacing w:after="0" w:line="240" w:lineRule="auto"/>
            </w:pPr>
            <w:r>
              <w:rPr>
                <w:color w:val="000000"/>
                <w:sz w:val="16"/>
              </w:rPr>
              <w:t>Completamente logrado</w:t>
            </w:r>
          </w:p>
        </w:tc>
        <w:tc>
          <w:tcPr>
            <w:tcW w:w="936" w:type="dxa"/>
            <w:tcMar>
              <w:top w:w="90" w:type="dxa"/>
              <w:left w:w="100" w:type="dxa"/>
              <w:bottom w:w="90" w:type="dxa"/>
              <w:right w:w="100" w:type="dxa"/>
            </w:tcMar>
            <w:vAlign w:val="center"/>
          </w:tcPr>
          <w:p w14:paraId="4D4DA4AF" w14:textId="77777777" w:rsidR="00042F1C" w:rsidRDefault="00000000">
            <w:pPr>
              <w:spacing w:after="0" w:line="240" w:lineRule="auto"/>
              <w:jc w:val="center"/>
            </w:pPr>
            <w:r>
              <w:rPr>
                <w:color w:val="000000"/>
                <w:sz w:val="16"/>
              </w:rPr>
              <w:t>5%</w:t>
            </w:r>
          </w:p>
        </w:tc>
        <w:tc>
          <w:tcPr>
            <w:tcW w:w="6264" w:type="dxa"/>
            <w:tcMar>
              <w:top w:w="90" w:type="dxa"/>
              <w:left w:w="100" w:type="dxa"/>
              <w:bottom w:w="90" w:type="dxa"/>
              <w:right w:w="100" w:type="dxa"/>
            </w:tcMar>
            <w:vAlign w:val="center"/>
          </w:tcPr>
          <w:p w14:paraId="36B3BF04" w14:textId="77777777" w:rsidR="00042F1C" w:rsidRDefault="00000000">
            <w:pPr>
              <w:spacing w:after="0" w:line="240" w:lineRule="auto"/>
            </w:pPr>
            <w:r>
              <w:rPr>
                <w:color w:val="000000"/>
                <w:sz w:val="16"/>
              </w:rPr>
              <w:t>Explico mi interés por el desarrollo móvil, el hardware y los sistemas modulares.</w:t>
            </w:r>
          </w:p>
        </w:tc>
      </w:tr>
      <w:tr w:rsidR="00042F1C" w14:paraId="5FFEF240" w14:textId="77777777" w:rsidTr="008A488D">
        <w:trPr>
          <w:jc w:val="center"/>
        </w:trPr>
        <w:tc>
          <w:tcPr>
            <w:tcW w:w="504" w:type="dxa"/>
            <w:shd w:val="clear" w:color="auto" w:fill="F4F8FB"/>
            <w:tcMar>
              <w:top w:w="90" w:type="dxa"/>
              <w:left w:w="100" w:type="dxa"/>
              <w:bottom w:w="90" w:type="dxa"/>
              <w:right w:w="100" w:type="dxa"/>
            </w:tcMar>
            <w:vAlign w:val="center"/>
          </w:tcPr>
          <w:p w14:paraId="16368CAA" w14:textId="77777777" w:rsidR="00042F1C" w:rsidRDefault="00000000">
            <w:pPr>
              <w:spacing w:after="0" w:line="240" w:lineRule="auto"/>
              <w:jc w:val="center"/>
            </w:pPr>
            <w:r>
              <w:rPr>
                <w:color w:val="000000"/>
                <w:sz w:val="16"/>
              </w:rPr>
              <w:t>4</w:t>
            </w:r>
          </w:p>
        </w:tc>
        <w:tc>
          <w:tcPr>
            <w:tcW w:w="1872" w:type="dxa"/>
            <w:shd w:val="clear" w:color="auto" w:fill="F4F8FB"/>
            <w:tcMar>
              <w:top w:w="90" w:type="dxa"/>
              <w:left w:w="100" w:type="dxa"/>
              <w:bottom w:w="90" w:type="dxa"/>
              <w:right w:w="100" w:type="dxa"/>
            </w:tcMar>
            <w:vAlign w:val="center"/>
          </w:tcPr>
          <w:p w14:paraId="45BF008B"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4B84A378" w14:textId="77777777" w:rsidR="00042F1C" w:rsidRDefault="00000000">
            <w:pPr>
              <w:spacing w:after="0" w:line="240" w:lineRule="auto"/>
              <w:jc w:val="center"/>
            </w:pPr>
            <w:r>
              <w:rPr>
                <w:color w:val="000000"/>
                <w:sz w:val="16"/>
              </w:rPr>
              <w:t>5%</w:t>
            </w:r>
          </w:p>
        </w:tc>
        <w:tc>
          <w:tcPr>
            <w:tcW w:w="6264" w:type="dxa"/>
            <w:shd w:val="clear" w:color="auto" w:fill="F4F8FB"/>
            <w:tcMar>
              <w:top w:w="90" w:type="dxa"/>
              <w:left w:w="100" w:type="dxa"/>
              <w:bottom w:w="90" w:type="dxa"/>
              <w:right w:w="100" w:type="dxa"/>
            </w:tcMar>
            <w:vAlign w:val="center"/>
          </w:tcPr>
          <w:p w14:paraId="3A801DAB" w14:textId="77777777" w:rsidR="00042F1C" w:rsidRDefault="00000000">
            <w:pPr>
              <w:spacing w:after="0" w:line="240" w:lineRule="auto"/>
            </w:pPr>
            <w:r>
              <w:rPr>
                <w:color w:val="000000"/>
                <w:sz w:val="16"/>
              </w:rPr>
              <w:t>Considero recursos, alcance, limitaciones del escáner y estrategias de mitigación.</w:t>
            </w:r>
          </w:p>
        </w:tc>
      </w:tr>
      <w:tr w:rsidR="00042F1C" w14:paraId="6AC0F27B" w14:textId="77777777" w:rsidTr="008A488D">
        <w:trPr>
          <w:jc w:val="center"/>
        </w:trPr>
        <w:tc>
          <w:tcPr>
            <w:tcW w:w="504" w:type="dxa"/>
            <w:tcMar>
              <w:top w:w="90" w:type="dxa"/>
              <w:left w:w="100" w:type="dxa"/>
              <w:bottom w:w="90" w:type="dxa"/>
              <w:right w:w="100" w:type="dxa"/>
            </w:tcMar>
            <w:vAlign w:val="center"/>
          </w:tcPr>
          <w:p w14:paraId="52A065E1" w14:textId="77777777" w:rsidR="00042F1C" w:rsidRDefault="00000000">
            <w:pPr>
              <w:spacing w:after="0" w:line="240" w:lineRule="auto"/>
              <w:jc w:val="center"/>
            </w:pPr>
            <w:r>
              <w:rPr>
                <w:color w:val="000000"/>
                <w:sz w:val="16"/>
              </w:rPr>
              <w:t>5</w:t>
            </w:r>
          </w:p>
        </w:tc>
        <w:tc>
          <w:tcPr>
            <w:tcW w:w="1872" w:type="dxa"/>
            <w:tcMar>
              <w:top w:w="90" w:type="dxa"/>
              <w:left w:w="100" w:type="dxa"/>
              <w:bottom w:w="90" w:type="dxa"/>
              <w:right w:w="100" w:type="dxa"/>
            </w:tcMar>
            <w:vAlign w:val="center"/>
          </w:tcPr>
          <w:p w14:paraId="6E714067" w14:textId="77777777" w:rsidR="00042F1C" w:rsidRDefault="00000000">
            <w:pPr>
              <w:spacing w:after="0" w:line="240" w:lineRule="auto"/>
            </w:pPr>
            <w:r>
              <w:rPr>
                <w:color w:val="000000"/>
                <w:sz w:val="16"/>
              </w:rPr>
              <w:t>Completamente logrado</w:t>
            </w:r>
          </w:p>
        </w:tc>
        <w:tc>
          <w:tcPr>
            <w:tcW w:w="936" w:type="dxa"/>
            <w:tcMar>
              <w:top w:w="90" w:type="dxa"/>
              <w:left w:w="100" w:type="dxa"/>
              <w:bottom w:w="90" w:type="dxa"/>
              <w:right w:w="100" w:type="dxa"/>
            </w:tcMar>
            <w:vAlign w:val="center"/>
          </w:tcPr>
          <w:p w14:paraId="09C09D31" w14:textId="77777777" w:rsidR="00042F1C" w:rsidRDefault="00000000">
            <w:pPr>
              <w:spacing w:after="0" w:line="240" w:lineRule="auto"/>
              <w:jc w:val="center"/>
            </w:pPr>
            <w:r>
              <w:rPr>
                <w:color w:val="000000"/>
                <w:sz w:val="16"/>
              </w:rPr>
              <w:t>10%</w:t>
            </w:r>
          </w:p>
        </w:tc>
        <w:tc>
          <w:tcPr>
            <w:tcW w:w="6264" w:type="dxa"/>
            <w:tcMar>
              <w:top w:w="90" w:type="dxa"/>
              <w:left w:w="100" w:type="dxa"/>
              <w:bottom w:w="90" w:type="dxa"/>
              <w:right w:w="100" w:type="dxa"/>
            </w:tcMar>
            <w:vAlign w:val="center"/>
          </w:tcPr>
          <w:p w14:paraId="3D5B1853" w14:textId="77777777" w:rsidR="00042F1C" w:rsidRDefault="00000000">
            <w:pPr>
              <w:spacing w:after="0" w:line="240" w:lineRule="auto"/>
            </w:pPr>
            <w:r>
              <w:rPr>
                <w:color w:val="000000"/>
                <w:sz w:val="16"/>
              </w:rPr>
              <w:t>El objetivo general y los objetivos específicos son verificables y coherentes con el diagnóstico.</w:t>
            </w:r>
          </w:p>
        </w:tc>
      </w:tr>
      <w:tr w:rsidR="00042F1C" w14:paraId="3D781B64" w14:textId="77777777" w:rsidTr="008A488D">
        <w:trPr>
          <w:jc w:val="center"/>
        </w:trPr>
        <w:tc>
          <w:tcPr>
            <w:tcW w:w="504" w:type="dxa"/>
            <w:shd w:val="clear" w:color="auto" w:fill="F4F8FB"/>
            <w:tcMar>
              <w:top w:w="90" w:type="dxa"/>
              <w:left w:w="100" w:type="dxa"/>
              <w:bottom w:w="90" w:type="dxa"/>
              <w:right w:w="100" w:type="dxa"/>
            </w:tcMar>
            <w:vAlign w:val="center"/>
          </w:tcPr>
          <w:p w14:paraId="072339B8" w14:textId="77777777" w:rsidR="00042F1C" w:rsidRDefault="00000000">
            <w:pPr>
              <w:spacing w:after="0" w:line="240" w:lineRule="auto"/>
              <w:jc w:val="center"/>
            </w:pPr>
            <w:r>
              <w:rPr>
                <w:color w:val="000000"/>
                <w:sz w:val="16"/>
              </w:rPr>
              <w:t>6</w:t>
            </w:r>
          </w:p>
        </w:tc>
        <w:tc>
          <w:tcPr>
            <w:tcW w:w="1872" w:type="dxa"/>
            <w:shd w:val="clear" w:color="auto" w:fill="F4F8FB"/>
            <w:tcMar>
              <w:top w:w="90" w:type="dxa"/>
              <w:left w:w="100" w:type="dxa"/>
              <w:bottom w:w="90" w:type="dxa"/>
              <w:right w:w="100" w:type="dxa"/>
            </w:tcMar>
            <w:vAlign w:val="center"/>
          </w:tcPr>
          <w:p w14:paraId="6D6A03EF"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1725DB97" w14:textId="77777777" w:rsidR="00042F1C" w:rsidRDefault="00000000">
            <w:pPr>
              <w:spacing w:after="0" w:line="240" w:lineRule="auto"/>
              <w:jc w:val="center"/>
            </w:pPr>
            <w:r>
              <w:rPr>
                <w:color w:val="000000"/>
                <w:sz w:val="16"/>
              </w:rPr>
              <w:t>10%</w:t>
            </w:r>
          </w:p>
        </w:tc>
        <w:tc>
          <w:tcPr>
            <w:tcW w:w="6264" w:type="dxa"/>
            <w:shd w:val="clear" w:color="auto" w:fill="F4F8FB"/>
            <w:tcMar>
              <w:top w:w="90" w:type="dxa"/>
              <w:left w:w="100" w:type="dxa"/>
              <w:bottom w:w="90" w:type="dxa"/>
              <w:right w:w="100" w:type="dxa"/>
            </w:tcMar>
            <w:vAlign w:val="center"/>
          </w:tcPr>
          <w:p w14:paraId="2265FBC3" w14:textId="77777777" w:rsidR="00042F1C" w:rsidRDefault="00000000">
            <w:pPr>
              <w:spacing w:after="0" w:line="240" w:lineRule="auto"/>
            </w:pPr>
            <w:r>
              <w:rPr>
                <w:color w:val="000000"/>
                <w:sz w:val="16"/>
              </w:rPr>
              <w:t>Defino Scrum, trabajo incremental, revisión con evidencia y pruebas antes de integrar.</w:t>
            </w:r>
          </w:p>
        </w:tc>
      </w:tr>
      <w:tr w:rsidR="00042F1C" w14:paraId="6410FDE6" w14:textId="77777777" w:rsidTr="008A488D">
        <w:trPr>
          <w:jc w:val="center"/>
        </w:trPr>
        <w:tc>
          <w:tcPr>
            <w:tcW w:w="504" w:type="dxa"/>
            <w:tcMar>
              <w:top w:w="90" w:type="dxa"/>
              <w:left w:w="100" w:type="dxa"/>
              <w:bottom w:w="90" w:type="dxa"/>
              <w:right w:w="100" w:type="dxa"/>
            </w:tcMar>
            <w:vAlign w:val="center"/>
          </w:tcPr>
          <w:p w14:paraId="43BFA3F8" w14:textId="77777777" w:rsidR="00042F1C" w:rsidRDefault="00000000">
            <w:pPr>
              <w:spacing w:after="0" w:line="240" w:lineRule="auto"/>
              <w:jc w:val="center"/>
            </w:pPr>
            <w:r>
              <w:rPr>
                <w:color w:val="000000"/>
                <w:sz w:val="16"/>
              </w:rPr>
              <w:t>7</w:t>
            </w:r>
          </w:p>
        </w:tc>
        <w:tc>
          <w:tcPr>
            <w:tcW w:w="1872" w:type="dxa"/>
            <w:tcMar>
              <w:top w:w="90" w:type="dxa"/>
              <w:left w:w="100" w:type="dxa"/>
              <w:bottom w:w="90" w:type="dxa"/>
              <w:right w:w="100" w:type="dxa"/>
            </w:tcMar>
            <w:vAlign w:val="center"/>
          </w:tcPr>
          <w:p w14:paraId="2A02365D" w14:textId="77777777" w:rsidR="00042F1C" w:rsidRDefault="00000000">
            <w:pPr>
              <w:spacing w:after="0" w:line="240" w:lineRule="auto"/>
            </w:pPr>
            <w:r>
              <w:rPr>
                <w:color w:val="000000"/>
                <w:sz w:val="16"/>
              </w:rPr>
              <w:t>Completamente logrado</w:t>
            </w:r>
          </w:p>
        </w:tc>
        <w:tc>
          <w:tcPr>
            <w:tcW w:w="936" w:type="dxa"/>
            <w:tcMar>
              <w:top w:w="90" w:type="dxa"/>
              <w:left w:w="100" w:type="dxa"/>
              <w:bottom w:w="90" w:type="dxa"/>
              <w:right w:w="100" w:type="dxa"/>
            </w:tcMar>
            <w:vAlign w:val="center"/>
          </w:tcPr>
          <w:p w14:paraId="31EC5C63" w14:textId="77777777" w:rsidR="00042F1C" w:rsidRDefault="00000000">
            <w:pPr>
              <w:spacing w:after="0" w:line="240" w:lineRule="auto"/>
              <w:jc w:val="center"/>
            </w:pPr>
            <w:r>
              <w:rPr>
                <w:color w:val="000000"/>
                <w:sz w:val="16"/>
              </w:rPr>
              <w:t>10%</w:t>
            </w:r>
          </w:p>
        </w:tc>
        <w:tc>
          <w:tcPr>
            <w:tcW w:w="6264" w:type="dxa"/>
            <w:tcMar>
              <w:top w:w="90" w:type="dxa"/>
              <w:left w:w="100" w:type="dxa"/>
              <w:bottom w:w="90" w:type="dxa"/>
              <w:right w:w="100" w:type="dxa"/>
            </w:tcMar>
            <w:vAlign w:val="center"/>
          </w:tcPr>
          <w:p w14:paraId="53A10A32" w14:textId="77777777" w:rsidR="00042F1C" w:rsidRDefault="00000000">
            <w:pPr>
              <w:spacing w:after="0" w:line="240" w:lineRule="auto"/>
            </w:pPr>
            <w:r>
              <w:rPr>
                <w:color w:val="000000"/>
                <w:sz w:val="16"/>
              </w:rPr>
              <w:t>Presento actividades, duración, estado, recursos, facilitadores y obstáculos.</w:t>
            </w:r>
          </w:p>
        </w:tc>
      </w:tr>
      <w:tr w:rsidR="00042F1C" w14:paraId="496624F5" w14:textId="77777777" w:rsidTr="008A488D">
        <w:trPr>
          <w:jc w:val="center"/>
        </w:trPr>
        <w:tc>
          <w:tcPr>
            <w:tcW w:w="504" w:type="dxa"/>
            <w:shd w:val="clear" w:color="auto" w:fill="F4F8FB"/>
            <w:tcMar>
              <w:top w:w="90" w:type="dxa"/>
              <w:left w:w="100" w:type="dxa"/>
              <w:bottom w:w="90" w:type="dxa"/>
              <w:right w:w="100" w:type="dxa"/>
            </w:tcMar>
            <w:vAlign w:val="center"/>
          </w:tcPr>
          <w:p w14:paraId="7AE9434F" w14:textId="77777777" w:rsidR="00042F1C" w:rsidRDefault="00000000">
            <w:pPr>
              <w:spacing w:after="0" w:line="240" w:lineRule="auto"/>
              <w:jc w:val="center"/>
            </w:pPr>
            <w:r>
              <w:rPr>
                <w:color w:val="000000"/>
                <w:sz w:val="16"/>
              </w:rPr>
              <w:t>8</w:t>
            </w:r>
          </w:p>
        </w:tc>
        <w:tc>
          <w:tcPr>
            <w:tcW w:w="1872" w:type="dxa"/>
            <w:shd w:val="clear" w:color="auto" w:fill="F4F8FB"/>
            <w:tcMar>
              <w:top w:w="90" w:type="dxa"/>
              <w:left w:w="100" w:type="dxa"/>
              <w:bottom w:w="90" w:type="dxa"/>
              <w:right w:w="100" w:type="dxa"/>
            </w:tcMar>
            <w:vAlign w:val="center"/>
          </w:tcPr>
          <w:p w14:paraId="61C816F9"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5426303D" w14:textId="77777777" w:rsidR="00042F1C" w:rsidRDefault="00000000">
            <w:pPr>
              <w:spacing w:after="0" w:line="240" w:lineRule="auto"/>
              <w:jc w:val="center"/>
            </w:pPr>
            <w:r>
              <w:rPr>
                <w:color w:val="000000"/>
                <w:sz w:val="16"/>
              </w:rPr>
              <w:t>10%</w:t>
            </w:r>
          </w:p>
        </w:tc>
        <w:tc>
          <w:tcPr>
            <w:tcW w:w="6264" w:type="dxa"/>
            <w:shd w:val="clear" w:color="auto" w:fill="F4F8FB"/>
            <w:tcMar>
              <w:top w:w="90" w:type="dxa"/>
              <w:left w:w="100" w:type="dxa"/>
              <w:bottom w:w="90" w:type="dxa"/>
              <w:right w:w="100" w:type="dxa"/>
            </w:tcMar>
            <w:vAlign w:val="center"/>
          </w:tcPr>
          <w:p w14:paraId="58156F92" w14:textId="77777777" w:rsidR="00042F1C" w:rsidRDefault="00000000">
            <w:pPr>
              <w:spacing w:after="0" w:line="240" w:lineRule="auto"/>
            </w:pPr>
            <w:r>
              <w:rPr>
                <w:color w:val="000000"/>
                <w:sz w:val="16"/>
              </w:rPr>
              <w:t>Vinculo código, commits, resultados en vehículos e informes JSON con cada actividad.</w:t>
            </w:r>
          </w:p>
        </w:tc>
      </w:tr>
      <w:tr w:rsidR="00042F1C" w14:paraId="5C44F361" w14:textId="77777777" w:rsidTr="008A488D">
        <w:trPr>
          <w:jc w:val="center"/>
        </w:trPr>
        <w:tc>
          <w:tcPr>
            <w:tcW w:w="504" w:type="dxa"/>
            <w:tcMar>
              <w:top w:w="90" w:type="dxa"/>
              <w:left w:w="100" w:type="dxa"/>
              <w:bottom w:w="90" w:type="dxa"/>
              <w:right w:w="100" w:type="dxa"/>
            </w:tcMar>
            <w:vAlign w:val="center"/>
          </w:tcPr>
          <w:p w14:paraId="6EA49A93" w14:textId="77777777" w:rsidR="00042F1C" w:rsidRDefault="00000000">
            <w:pPr>
              <w:spacing w:after="0" w:line="240" w:lineRule="auto"/>
              <w:jc w:val="center"/>
            </w:pPr>
            <w:r>
              <w:rPr>
                <w:color w:val="000000"/>
                <w:sz w:val="16"/>
              </w:rPr>
              <w:t>9</w:t>
            </w:r>
          </w:p>
        </w:tc>
        <w:tc>
          <w:tcPr>
            <w:tcW w:w="1872" w:type="dxa"/>
            <w:tcMar>
              <w:top w:w="90" w:type="dxa"/>
              <w:left w:w="100" w:type="dxa"/>
              <w:bottom w:w="90" w:type="dxa"/>
              <w:right w:w="100" w:type="dxa"/>
            </w:tcMar>
            <w:vAlign w:val="center"/>
          </w:tcPr>
          <w:p w14:paraId="3BCAF5DC" w14:textId="77777777" w:rsidR="00042F1C" w:rsidRDefault="00000000">
            <w:pPr>
              <w:spacing w:after="0" w:line="240" w:lineRule="auto"/>
            </w:pPr>
            <w:r>
              <w:rPr>
                <w:color w:val="000000"/>
                <w:sz w:val="16"/>
              </w:rPr>
              <w:t>Completamente logrado</w:t>
            </w:r>
          </w:p>
        </w:tc>
        <w:tc>
          <w:tcPr>
            <w:tcW w:w="936" w:type="dxa"/>
            <w:tcMar>
              <w:top w:w="90" w:type="dxa"/>
              <w:left w:w="100" w:type="dxa"/>
              <w:bottom w:w="90" w:type="dxa"/>
              <w:right w:w="100" w:type="dxa"/>
            </w:tcMar>
            <w:vAlign w:val="center"/>
          </w:tcPr>
          <w:p w14:paraId="7446C785" w14:textId="77777777" w:rsidR="00042F1C" w:rsidRDefault="00000000">
            <w:pPr>
              <w:spacing w:after="0" w:line="240" w:lineRule="auto"/>
              <w:jc w:val="center"/>
            </w:pPr>
            <w:r>
              <w:rPr>
                <w:color w:val="000000"/>
                <w:sz w:val="16"/>
              </w:rPr>
              <w:t>5%</w:t>
            </w:r>
          </w:p>
        </w:tc>
        <w:tc>
          <w:tcPr>
            <w:tcW w:w="6264" w:type="dxa"/>
            <w:tcMar>
              <w:top w:w="90" w:type="dxa"/>
              <w:left w:w="100" w:type="dxa"/>
              <w:bottom w:w="90" w:type="dxa"/>
              <w:right w:w="100" w:type="dxa"/>
            </w:tcMar>
            <w:vAlign w:val="center"/>
          </w:tcPr>
          <w:p w14:paraId="5A6127E9" w14:textId="77777777" w:rsidR="00042F1C" w:rsidRDefault="00000000">
            <w:pPr>
              <w:spacing w:after="0" w:line="240" w:lineRule="auto"/>
            </w:pPr>
            <w:r>
              <w:rPr>
                <w:color w:val="000000"/>
                <w:sz w:val="16"/>
              </w:rPr>
              <w:t>Revisé redacción y añadí referencias oficiales para las decisiones técnicas.</w:t>
            </w:r>
          </w:p>
        </w:tc>
      </w:tr>
      <w:tr w:rsidR="00042F1C" w14:paraId="601A51EF" w14:textId="77777777" w:rsidTr="008A488D">
        <w:trPr>
          <w:jc w:val="center"/>
        </w:trPr>
        <w:tc>
          <w:tcPr>
            <w:tcW w:w="504" w:type="dxa"/>
            <w:shd w:val="clear" w:color="auto" w:fill="F4F8FB"/>
            <w:tcMar>
              <w:top w:w="90" w:type="dxa"/>
              <w:left w:w="100" w:type="dxa"/>
              <w:bottom w:w="90" w:type="dxa"/>
              <w:right w:w="100" w:type="dxa"/>
            </w:tcMar>
            <w:vAlign w:val="center"/>
          </w:tcPr>
          <w:p w14:paraId="5C39B2FE" w14:textId="77777777" w:rsidR="00042F1C" w:rsidRDefault="00000000">
            <w:pPr>
              <w:spacing w:after="0" w:line="240" w:lineRule="auto"/>
              <w:jc w:val="center"/>
            </w:pPr>
            <w:r>
              <w:rPr>
                <w:color w:val="000000"/>
                <w:sz w:val="16"/>
              </w:rPr>
              <w:t>10</w:t>
            </w:r>
          </w:p>
        </w:tc>
        <w:tc>
          <w:tcPr>
            <w:tcW w:w="1872" w:type="dxa"/>
            <w:shd w:val="clear" w:color="auto" w:fill="F4F8FB"/>
            <w:tcMar>
              <w:top w:w="90" w:type="dxa"/>
              <w:left w:w="100" w:type="dxa"/>
              <w:bottom w:w="90" w:type="dxa"/>
              <w:right w:w="100" w:type="dxa"/>
            </w:tcMar>
            <w:vAlign w:val="center"/>
          </w:tcPr>
          <w:p w14:paraId="2C94A38D"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5D531390" w14:textId="77777777" w:rsidR="00042F1C" w:rsidRDefault="00000000">
            <w:pPr>
              <w:spacing w:after="0" w:line="240" w:lineRule="auto"/>
              <w:jc w:val="center"/>
            </w:pPr>
            <w:r>
              <w:rPr>
                <w:color w:val="000000"/>
                <w:sz w:val="16"/>
              </w:rPr>
              <w:t>5%</w:t>
            </w:r>
          </w:p>
        </w:tc>
        <w:tc>
          <w:tcPr>
            <w:tcW w:w="6264" w:type="dxa"/>
            <w:shd w:val="clear" w:color="auto" w:fill="F4F8FB"/>
            <w:tcMar>
              <w:top w:w="90" w:type="dxa"/>
              <w:left w:w="100" w:type="dxa"/>
              <w:bottom w:w="90" w:type="dxa"/>
              <w:right w:w="100" w:type="dxa"/>
            </w:tcMar>
            <w:vAlign w:val="center"/>
          </w:tcPr>
          <w:p w14:paraId="5722761E" w14:textId="77777777" w:rsidR="00042F1C" w:rsidRDefault="00000000">
            <w:pPr>
              <w:spacing w:after="0" w:line="240" w:lineRule="auto"/>
            </w:pPr>
            <w:r>
              <w:rPr>
                <w:color w:val="000000"/>
                <w:sz w:val="16"/>
              </w:rPr>
              <w:t>El documento mantiene una estructura formal, títulos jerárquicos y tablas legibles.</w:t>
            </w:r>
          </w:p>
        </w:tc>
      </w:tr>
      <w:tr w:rsidR="00042F1C" w14:paraId="704A4D03" w14:textId="77777777" w:rsidTr="008A488D">
        <w:trPr>
          <w:jc w:val="center"/>
        </w:trPr>
        <w:tc>
          <w:tcPr>
            <w:tcW w:w="504" w:type="dxa"/>
            <w:tcMar>
              <w:top w:w="90" w:type="dxa"/>
              <w:left w:w="100" w:type="dxa"/>
              <w:bottom w:w="90" w:type="dxa"/>
              <w:right w:w="100" w:type="dxa"/>
            </w:tcMar>
            <w:vAlign w:val="center"/>
          </w:tcPr>
          <w:p w14:paraId="6CC63362" w14:textId="77777777" w:rsidR="00042F1C" w:rsidRDefault="00000000">
            <w:pPr>
              <w:spacing w:after="0" w:line="240" w:lineRule="auto"/>
              <w:jc w:val="center"/>
            </w:pPr>
            <w:r>
              <w:rPr>
                <w:color w:val="000000"/>
                <w:sz w:val="16"/>
              </w:rPr>
              <w:t>11</w:t>
            </w:r>
          </w:p>
        </w:tc>
        <w:tc>
          <w:tcPr>
            <w:tcW w:w="1872" w:type="dxa"/>
            <w:tcMar>
              <w:top w:w="90" w:type="dxa"/>
              <w:left w:w="100" w:type="dxa"/>
              <w:bottom w:w="90" w:type="dxa"/>
              <w:right w:w="100" w:type="dxa"/>
            </w:tcMar>
            <w:vAlign w:val="center"/>
          </w:tcPr>
          <w:p w14:paraId="0AAE3695" w14:textId="77777777" w:rsidR="00042F1C" w:rsidRDefault="00000000">
            <w:pPr>
              <w:spacing w:after="0" w:line="240" w:lineRule="auto"/>
            </w:pPr>
            <w:r>
              <w:rPr>
                <w:color w:val="000000"/>
                <w:sz w:val="16"/>
              </w:rPr>
              <w:t>Logrado</w:t>
            </w:r>
          </w:p>
        </w:tc>
        <w:tc>
          <w:tcPr>
            <w:tcW w:w="936" w:type="dxa"/>
            <w:tcMar>
              <w:top w:w="90" w:type="dxa"/>
              <w:left w:w="100" w:type="dxa"/>
              <w:bottom w:w="90" w:type="dxa"/>
              <w:right w:w="100" w:type="dxa"/>
            </w:tcMar>
            <w:vAlign w:val="center"/>
          </w:tcPr>
          <w:p w14:paraId="5870AEE5" w14:textId="77777777" w:rsidR="00042F1C" w:rsidRDefault="00000000">
            <w:pPr>
              <w:spacing w:after="0" w:line="240" w:lineRule="auto"/>
              <w:jc w:val="center"/>
            </w:pPr>
            <w:r>
              <w:rPr>
                <w:color w:val="000000"/>
                <w:sz w:val="16"/>
              </w:rPr>
              <w:t>20%</w:t>
            </w:r>
          </w:p>
        </w:tc>
        <w:tc>
          <w:tcPr>
            <w:tcW w:w="6264" w:type="dxa"/>
            <w:tcMar>
              <w:top w:w="90" w:type="dxa"/>
              <w:left w:w="100" w:type="dxa"/>
              <w:bottom w:w="90" w:type="dxa"/>
              <w:right w:w="100" w:type="dxa"/>
            </w:tcMar>
            <w:vAlign w:val="center"/>
          </w:tcPr>
          <w:p w14:paraId="75F26CF1" w14:textId="77777777" w:rsidR="00042F1C" w:rsidRDefault="00000000">
            <w:pPr>
              <w:spacing w:after="0" w:line="240" w:lineRule="auto"/>
            </w:pPr>
            <w:r>
              <w:rPr>
                <w:color w:val="000000"/>
                <w:sz w:val="16"/>
              </w:rPr>
              <w:t>El diseño cumple los indicadores principales, pero todavía debo validar el snapshot inicial y el flujo completo del chatbot.</w:t>
            </w:r>
          </w:p>
        </w:tc>
      </w:tr>
      <w:tr w:rsidR="00042F1C" w14:paraId="5293EC0C" w14:textId="77777777" w:rsidTr="008A488D">
        <w:trPr>
          <w:jc w:val="center"/>
        </w:trPr>
        <w:tc>
          <w:tcPr>
            <w:tcW w:w="504" w:type="dxa"/>
            <w:shd w:val="clear" w:color="auto" w:fill="F4F8FB"/>
            <w:tcMar>
              <w:top w:w="90" w:type="dxa"/>
              <w:left w:w="100" w:type="dxa"/>
              <w:bottom w:w="90" w:type="dxa"/>
              <w:right w:w="100" w:type="dxa"/>
            </w:tcMar>
            <w:vAlign w:val="center"/>
          </w:tcPr>
          <w:p w14:paraId="6D7968D8" w14:textId="77777777" w:rsidR="00042F1C" w:rsidRDefault="00000000">
            <w:pPr>
              <w:spacing w:after="0" w:line="240" w:lineRule="auto"/>
              <w:jc w:val="center"/>
            </w:pPr>
            <w:r>
              <w:rPr>
                <w:color w:val="000000"/>
                <w:sz w:val="16"/>
              </w:rPr>
              <w:t>12</w:t>
            </w:r>
          </w:p>
        </w:tc>
        <w:tc>
          <w:tcPr>
            <w:tcW w:w="1872" w:type="dxa"/>
            <w:shd w:val="clear" w:color="auto" w:fill="F4F8FB"/>
            <w:tcMar>
              <w:top w:w="90" w:type="dxa"/>
              <w:left w:w="100" w:type="dxa"/>
              <w:bottom w:w="90" w:type="dxa"/>
              <w:right w:w="100" w:type="dxa"/>
            </w:tcMar>
            <w:vAlign w:val="center"/>
          </w:tcPr>
          <w:p w14:paraId="65B810F1" w14:textId="77777777" w:rsidR="00042F1C" w:rsidRDefault="00000000">
            <w:pPr>
              <w:spacing w:after="0" w:line="240" w:lineRule="auto"/>
            </w:pPr>
            <w:r>
              <w:rPr>
                <w:color w:val="000000"/>
                <w:sz w:val="16"/>
              </w:rPr>
              <w:t>Completamente logrado</w:t>
            </w:r>
          </w:p>
        </w:tc>
        <w:tc>
          <w:tcPr>
            <w:tcW w:w="936" w:type="dxa"/>
            <w:shd w:val="clear" w:color="auto" w:fill="F4F8FB"/>
            <w:tcMar>
              <w:top w:w="90" w:type="dxa"/>
              <w:left w:w="100" w:type="dxa"/>
              <w:bottom w:w="90" w:type="dxa"/>
              <w:right w:w="100" w:type="dxa"/>
            </w:tcMar>
            <w:vAlign w:val="center"/>
          </w:tcPr>
          <w:p w14:paraId="616ECBBC" w14:textId="77777777" w:rsidR="00042F1C" w:rsidRDefault="00000000">
            <w:pPr>
              <w:spacing w:after="0" w:line="240" w:lineRule="auto"/>
              <w:jc w:val="center"/>
            </w:pPr>
            <w:r>
              <w:rPr>
                <w:color w:val="000000"/>
                <w:sz w:val="16"/>
              </w:rPr>
              <w:t>10%</w:t>
            </w:r>
          </w:p>
        </w:tc>
        <w:tc>
          <w:tcPr>
            <w:tcW w:w="6264" w:type="dxa"/>
            <w:shd w:val="clear" w:color="auto" w:fill="F4F8FB"/>
            <w:tcMar>
              <w:top w:w="90" w:type="dxa"/>
              <w:left w:w="100" w:type="dxa"/>
              <w:bottom w:w="90" w:type="dxa"/>
              <w:right w:w="100" w:type="dxa"/>
            </w:tcMar>
            <w:vAlign w:val="center"/>
          </w:tcPr>
          <w:p w14:paraId="728AD17F" w14:textId="77777777" w:rsidR="00042F1C" w:rsidRDefault="00000000">
            <w:pPr>
              <w:spacing w:after="0" w:line="240" w:lineRule="auto"/>
            </w:pPr>
            <w:r>
              <w:rPr>
                <w:color w:val="000000"/>
                <w:sz w:val="16"/>
              </w:rPr>
              <w:t>Incluyo abstract, conclusión y reflexión en inglés con vocabulario técnico comprensible.</w:t>
            </w:r>
          </w:p>
        </w:tc>
      </w:tr>
    </w:tbl>
    <w:p w14:paraId="0FD36C64" w14:textId="77777777" w:rsidR="00042F1C" w:rsidRDefault="00000000">
      <w:pPr>
        <w:pStyle w:val="Ttulo2"/>
      </w:pPr>
      <w:r>
        <w:rPr>
          <w:rFonts w:ascii="Arial" w:hAnsi="Arial"/>
        </w:rPr>
        <w:t xml:space="preserve">17 </w:t>
      </w:r>
      <w:proofErr w:type="gramStart"/>
      <w:r>
        <w:rPr>
          <w:rFonts w:ascii="Arial" w:hAnsi="Arial"/>
        </w:rPr>
        <w:t>Fortalezas</w:t>
      </w:r>
      <w:proofErr w:type="gramEnd"/>
      <w:r>
        <w:rPr>
          <w:rFonts w:ascii="Arial" w:hAnsi="Arial"/>
        </w:rPr>
        <w:t xml:space="preserve"> y </w:t>
      </w:r>
      <w:r w:rsidRPr="008A488D">
        <w:rPr>
          <w:rFonts w:ascii="Arial" w:hAnsi="Arial"/>
        </w:rPr>
        <w:t>aspectos</w:t>
      </w:r>
      <w:r>
        <w:rPr>
          <w:rFonts w:ascii="Arial" w:hAnsi="Arial"/>
        </w:rPr>
        <w:t xml:space="preserve"> por mejorar</w:t>
      </w:r>
    </w:p>
    <w:p w14:paraId="3CF1FE9D" w14:textId="77777777" w:rsidR="00042F1C" w:rsidRDefault="00000000">
      <w:r>
        <w:rPr>
          <w:b/>
          <w:color w:val="000000"/>
        </w:rPr>
        <w:t>Fortalezas identificadas</w:t>
      </w:r>
    </w:p>
    <w:p w14:paraId="2AC18F0C" w14:textId="77777777" w:rsidR="00042F1C" w:rsidRDefault="00000000">
      <w:pPr>
        <w:pStyle w:val="Prrafodelista"/>
        <w:spacing w:after="60"/>
        <w:ind w:left="504" w:hanging="259"/>
      </w:pPr>
      <w:r>
        <w:rPr>
          <w:color w:val="000000"/>
        </w:rPr>
        <w:t>• Existe una relación clara entre el problema del taller, los objetivos y el alcance técnico.</w:t>
      </w:r>
    </w:p>
    <w:p w14:paraId="5E999A2C" w14:textId="77777777" w:rsidR="00042F1C" w:rsidRDefault="00000000">
      <w:pPr>
        <w:pStyle w:val="Prrafodelista"/>
        <w:spacing w:after="60"/>
        <w:ind w:left="504" w:hanging="259"/>
      </w:pPr>
      <w:r>
        <w:rPr>
          <w:color w:val="000000"/>
        </w:rPr>
        <w:t>• Las afirmaciones sobre mi aporte se respaldan con commits, código y pruebas en vehículos.</w:t>
      </w:r>
    </w:p>
    <w:p w14:paraId="45BC6985" w14:textId="77777777" w:rsidR="00042F1C" w:rsidRDefault="00000000">
      <w:pPr>
        <w:pStyle w:val="Prrafodelista"/>
        <w:spacing w:after="60"/>
        <w:ind w:left="504" w:hanging="259"/>
      </w:pPr>
      <w:r>
        <w:rPr>
          <w:color w:val="000000"/>
        </w:rPr>
        <w:t>• La solución distingue datos observados, antecedentes del cliente, hipótesis automáticas y conclusión profesional.</w:t>
      </w:r>
    </w:p>
    <w:p w14:paraId="6828DD7E" w14:textId="77777777" w:rsidR="00042F1C" w:rsidRDefault="00000000">
      <w:pPr>
        <w:pStyle w:val="Prrafodelista"/>
        <w:spacing w:after="60"/>
        <w:ind w:left="504" w:hanging="259"/>
      </w:pPr>
      <w:r>
        <w:rPr>
          <w:color w:val="000000"/>
        </w:rPr>
        <w:t>• El diseño modular permite probar BLE, OBD, persistencia y chatbot por separado.</w:t>
      </w:r>
    </w:p>
    <w:p w14:paraId="02C6243C" w14:textId="77777777" w:rsidR="00042F1C" w:rsidRDefault="00000000">
      <w:r>
        <w:rPr>
          <w:b/>
          <w:color w:val="000000"/>
        </w:rPr>
        <w:t>Acciones de mejora</w:t>
      </w:r>
    </w:p>
    <w:p w14:paraId="0668D623" w14:textId="77777777" w:rsidR="00042F1C" w:rsidRDefault="00000000">
      <w:pPr>
        <w:pStyle w:val="Prrafodelista"/>
        <w:spacing w:after="60"/>
        <w:ind w:left="504" w:hanging="259"/>
      </w:pPr>
      <w:r>
        <w:rPr>
          <w:color w:val="000000"/>
        </w:rPr>
        <w:t>• Aplicar la migración pendiente del snapshot de ingreso en Supabase remoto.</w:t>
      </w:r>
    </w:p>
    <w:p w14:paraId="7EEBA301" w14:textId="77777777" w:rsidR="00042F1C" w:rsidRDefault="00000000">
      <w:pPr>
        <w:pStyle w:val="Prrafodelista"/>
        <w:spacing w:after="60"/>
        <w:ind w:left="504" w:hanging="259"/>
      </w:pPr>
      <w:r>
        <w:rPr>
          <w:color w:val="000000"/>
        </w:rPr>
        <w:lastRenderedPageBreak/>
        <w:t>• Realizar una prueba completa del flujo con motor en marcha y otra con vehículo que no arranca.</w:t>
      </w:r>
    </w:p>
    <w:p w14:paraId="30D9473B" w14:textId="77777777" w:rsidR="00042F1C" w:rsidRDefault="00000000">
      <w:pPr>
        <w:pStyle w:val="Prrafodelista"/>
        <w:spacing w:after="60"/>
        <w:ind w:left="504" w:hanging="259"/>
      </w:pPr>
      <w:r>
        <w:rPr>
          <w:color w:val="000000"/>
        </w:rPr>
        <w:t>• Confirmar que los permisos por rol protejan consultas y modificaciones de casos y snapshots.</w:t>
      </w:r>
    </w:p>
    <w:p w14:paraId="1A8E5FF4" w14:textId="77777777" w:rsidR="00042F1C" w:rsidRDefault="00000000">
      <w:pPr>
        <w:pStyle w:val="Prrafodelista"/>
        <w:spacing w:after="60"/>
        <w:ind w:left="504" w:hanging="259"/>
      </w:pPr>
      <w:r>
        <w:rPr>
          <w:color w:val="000000"/>
        </w:rPr>
        <w:t>• Integrar el proveedor de inteligencia artificial desde una función de backend sin exponer la clave en la aplicación.</w:t>
      </w:r>
    </w:p>
    <w:p w14:paraId="3F81A92E" w14:textId="12D38872" w:rsidR="00042F1C" w:rsidRDefault="00000000" w:rsidP="008A488D">
      <w:pPr>
        <w:pStyle w:val="Prrafodelista"/>
        <w:spacing w:after="60"/>
        <w:ind w:left="504" w:hanging="259"/>
      </w:pPr>
      <w:r>
        <w:rPr>
          <w:color w:val="000000"/>
        </w:rPr>
        <w:t>• Validar la APK release en más de un teléfono y documentar criterios de aceptación del flujo completo.</w:t>
      </w:r>
    </w:p>
    <w:sectPr w:rsidR="00042F1C">
      <w:pgSz w:w="12240" w:h="15840"/>
      <w:pgMar w:top="1411" w:right="1699" w:bottom="1411" w:left="169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F8"/>
    <w:multiLevelType w:val="hybridMultilevel"/>
    <w:tmpl w:val="EBD01A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1610F9"/>
    <w:multiLevelType w:val="hybridMultilevel"/>
    <w:tmpl w:val="ABF0BEB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23410CC"/>
    <w:multiLevelType w:val="hybridMultilevel"/>
    <w:tmpl w:val="4FE8CD34"/>
    <w:lvl w:ilvl="0" w:tplc="87E8609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1B065C"/>
    <w:multiLevelType w:val="hybridMultilevel"/>
    <w:tmpl w:val="714AC744"/>
    <w:lvl w:ilvl="0" w:tplc="60308C72">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908CE"/>
    <w:multiLevelType w:val="hybridMultilevel"/>
    <w:tmpl w:val="C96230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A0A330F"/>
    <w:multiLevelType w:val="hybridMultilevel"/>
    <w:tmpl w:val="F5288C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38C38C4"/>
    <w:multiLevelType w:val="hybridMultilevel"/>
    <w:tmpl w:val="F13E94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DBD09AB"/>
    <w:multiLevelType w:val="hybridMultilevel"/>
    <w:tmpl w:val="2D86E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1545066">
    <w:abstractNumId w:val="3"/>
  </w:num>
  <w:num w:numId="2" w16cid:durableId="1625192219">
    <w:abstractNumId w:val="4"/>
  </w:num>
  <w:num w:numId="3" w16cid:durableId="1012223763">
    <w:abstractNumId w:val="6"/>
  </w:num>
  <w:num w:numId="4" w16cid:durableId="141432040">
    <w:abstractNumId w:val="5"/>
  </w:num>
  <w:num w:numId="5" w16cid:durableId="1941794749">
    <w:abstractNumId w:val="1"/>
  </w:num>
  <w:num w:numId="6" w16cid:durableId="2006738185">
    <w:abstractNumId w:val="0"/>
  </w:num>
  <w:num w:numId="7" w16cid:durableId="2083210030">
    <w:abstractNumId w:val="7"/>
  </w:num>
  <w:num w:numId="8" w16cid:durableId="179709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F6"/>
    <w:rsid w:val="00042F1C"/>
    <w:rsid w:val="001017A5"/>
    <w:rsid w:val="0013231C"/>
    <w:rsid w:val="002D6E52"/>
    <w:rsid w:val="00357528"/>
    <w:rsid w:val="00431777"/>
    <w:rsid w:val="004F3CF6"/>
    <w:rsid w:val="005345DF"/>
    <w:rsid w:val="00544066"/>
    <w:rsid w:val="005C7167"/>
    <w:rsid w:val="008A488D"/>
    <w:rsid w:val="00956766"/>
    <w:rsid w:val="00E07285"/>
    <w:rsid w:val="00F647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E8B1"/>
  <w15:chartTrackingRefBased/>
  <w15:docId w15:val="{063B584F-35E9-4F8F-9DFC-0449916F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9" w:lineRule="auto"/>
    </w:pPr>
    <w:rPr>
      <w:rFonts w:ascii="Arial" w:hAnsi="Arial"/>
      <w:sz w:val="22"/>
    </w:rPr>
  </w:style>
  <w:style w:type="paragraph" w:styleId="Ttulo1">
    <w:name w:val="heading 1"/>
    <w:basedOn w:val="Normal"/>
    <w:next w:val="Normal"/>
    <w:link w:val="Ttulo1Car"/>
    <w:uiPriority w:val="9"/>
    <w:qFormat/>
    <w:rsid w:val="004F3CF6"/>
    <w:pPr>
      <w:keepNext/>
      <w:keepLines/>
      <w:spacing w:before="360" w:after="100"/>
      <w:outlineLvl w:val="0"/>
    </w:pPr>
    <w:rPr>
      <w:rFonts w:asciiTheme="majorHAnsi" w:eastAsiaTheme="majorEastAsia" w:hAnsiTheme="majorHAnsi" w:cstheme="majorBidi"/>
      <w:b/>
      <w:color w:val="0F4761"/>
      <w:sz w:val="40"/>
      <w:szCs w:val="40"/>
    </w:rPr>
  </w:style>
  <w:style w:type="paragraph" w:styleId="Ttulo2">
    <w:name w:val="heading 2"/>
    <w:basedOn w:val="Normal"/>
    <w:next w:val="Normal"/>
    <w:link w:val="Ttulo2Car"/>
    <w:uiPriority w:val="9"/>
    <w:unhideWhenUsed/>
    <w:qFormat/>
    <w:rsid w:val="004F3CF6"/>
    <w:pPr>
      <w:keepNext/>
      <w:keepLines/>
      <w:spacing w:before="240" w:after="100"/>
      <w:outlineLvl w:val="1"/>
    </w:pPr>
    <w:rPr>
      <w:rFonts w:asciiTheme="majorHAnsi" w:eastAsiaTheme="majorEastAsia" w:hAnsiTheme="majorHAnsi" w:cstheme="majorBidi"/>
      <w:b/>
      <w:color w:val="0F4761"/>
      <w:sz w:val="32"/>
      <w:szCs w:val="32"/>
    </w:rPr>
  </w:style>
  <w:style w:type="paragraph" w:styleId="Ttulo3">
    <w:name w:val="heading 3"/>
    <w:basedOn w:val="Normal"/>
    <w:next w:val="Normal"/>
    <w:link w:val="Ttulo3Car"/>
    <w:uiPriority w:val="9"/>
    <w:unhideWhenUsed/>
    <w:qFormat/>
    <w:rsid w:val="004F3CF6"/>
    <w:pPr>
      <w:keepNext/>
      <w:keepLines/>
      <w:spacing w:before="180" w:after="100"/>
      <w:outlineLvl w:val="2"/>
    </w:pPr>
    <w:rPr>
      <w:rFonts w:eastAsiaTheme="majorEastAsia" w:cstheme="majorBidi"/>
      <w:b/>
      <w:color w:val="0F4761"/>
      <w:sz w:val="28"/>
      <w:szCs w:val="28"/>
    </w:rPr>
  </w:style>
  <w:style w:type="paragraph" w:styleId="Ttulo4">
    <w:name w:val="heading 4"/>
    <w:basedOn w:val="Normal"/>
    <w:next w:val="Normal"/>
    <w:link w:val="Ttulo4Car"/>
    <w:uiPriority w:val="9"/>
    <w:semiHidden/>
    <w:unhideWhenUsed/>
    <w:qFormat/>
    <w:rsid w:val="004F3C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3C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3C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3C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3C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3C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3C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3C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3C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3C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3C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3C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3C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3C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3CF6"/>
    <w:rPr>
      <w:rFonts w:eastAsiaTheme="majorEastAsia" w:cstheme="majorBidi"/>
      <w:color w:val="272727" w:themeColor="text1" w:themeTint="D8"/>
    </w:rPr>
  </w:style>
  <w:style w:type="paragraph" w:styleId="Ttulo">
    <w:name w:val="Title"/>
    <w:basedOn w:val="Normal"/>
    <w:next w:val="Normal"/>
    <w:link w:val="TtuloCar"/>
    <w:uiPriority w:val="10"/>
    <w:qFormat/>
    <w:rsid w:val="004F3CF6"/>
    <w:pPr>
      <w:spacing w:after="360" w:line="240" w:lineRule="auto"/>
      <w:contextualSpacing/>
    </w:pPr>
    <w:rPr>
      <w:rFonts w:asciiTheme="majorHAnsi" w:eastAsiaTheme="majorEastAsia" w:hAnsiTheme="majorHAnsi" w:cstheme="majorBidi"/>
      <w:b/>
      <w:color w:val="000000"/>
      <w:spacing w:val="-10"/>
      <w:kern w:val="28"/>
      <w:sz w:val="56"/>
      <w:szCs w:val="56"/>
    </w:rPr>
  </w:style>
  <w:style w:type="character" w:customStyle="1" w:styleId="TtuloCar">
    <w:name w:val="Título Car"/>
    <w:basedOn w:val="Fuentedeprrafopredeter"/>
    <w:link w:val="Ttulo"/>
    <w:uiPriority w:val="10"/>
    <w:rsid w:val="004F3C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3C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3C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3CF6"/>
    <w:pPr>
      <w:spacing w:before="160"/>
      <w:jc w:val="center"/>
    </w:pPr>
    <w:rPr>
      <w:i/>
      <w:iCs/>
      <w:color w:val="404040" w:themeColor="text1" w:themeTint="BF"/>
    </w:rPr>
  </w:style>
  <w:style w:type="character" w:customStyle="1" w:styleId="CitaCar">
    <w:name w:val="Cita Car"/>
    <w:basedOn w:val="Fuentedeprrafopredeter"/>
    <w:link w:val="Cita"/>
    <w:uiPriority w:val="29"/>
    <w:rsid w:val="004F3CF6"/>
    <w:rPr>
      <w:i/>
      <w:iCs/>
      <w:color w:val="404040" w:themeColor="text1" w:themeTint="BF"/>
    </w:rPr>
  </w:style>
  <w:style w:type="paragraph" w:styleId="Prrafodelista">
    <w:name w:val="List Paragraph"/>
    <w:basedOn w:val="Normal"/>
    <w:uiPriority w:val="34"/>
    <w:qFormat/>
    <w:rsid w:val="004F3CF6"/>
    <w:pPr>
      <w:ind w:left="720"/>
      <w:contextualSpacing/>
    </w:pPr>
  </w:style>
  <w:style w:type="character" w:styleId="nfasisintenso">
    <w:name w:val="Intense Emphasis"/>
    <w:basedOn w:val="Fuentedeprrafopredeter"/>
    <w:uiPriority w:val="21"/>
    <w:qFormat/>
    <w:rsid w:val="004F3CF6"/>
    <w:rPr>
      <w:i/>
      <w:iCs/>
      <w:color w:val="0F4761" w:themeColor="accent1" w:themeShade="BF"/>
    </w:rPr>
  </w:style>
  <w:style w:type="paragraph" w:styleId="Citadestacada">
    <w:name w:val="Intense Quote"/>
    <w:basedOn w:val="Normal"/>
    <w:next w:val="Normal"/>
    <w:link w:val="CitadestacadaCar"/>
    <w:uiPriority w:val="30"/>
    <w:qFormat/>
    <w:rsid w:val="004F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3CF6"/>
    <w:rPr>
      <w:i/>
      <w:iCs/>
      <w:color w:val="0F4761" w:themeColor="accent1" w:themeShade="BF"/>
    </w:rPr>
  </w:style>
  <w:style w:type="character" w:styleId="Referenciaintensa">
    <w:name w:val="Intense Reference"/>
    <w:basedOn w:val="Fuentedeprrafopredeter"/>
    <w:uiPriority w:val="32"/>
    <w:qFormat/>
    <w:rsid w:val="004F3CF6"/>
    <w:rPr>
      <w:b/>
      <w:bCs/>
      <w:smallCaps/>
      <w:color w:val="0F4761" w:themeColor="accent1" w:themeShade="BF"/>
      <w:spacing w:val="5"/>
    </w:rPr>
  </w:style>
  <w:style w:type="paragraph" w:styleId="Sinespaciado">
    <w:name w:val="No Spacing"/>
    <w:uiPriority w:val="1"/>
    <w:qFormat/>
    <w:rsid w:val="004317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3944</Words>
  <Characters>21693</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Leiva</dc:creator>
  <dc:description/>
  <cp:lastModifiedBy>ROBERTO BENJAMIN LEIVA HUAIQUIL</cp:lastModifiedBy>
  <cp:revision>5</cp:revision>
  <dcterms:created xsi:type="dcterms:W3CDTF">2026-10-01T19:31:00Z</dcterms:created>
  <dcterms:modified xsi:type="dcterms:W3CDTF">2026-10-01T20:41:00Z</dcterms:modified>
</cp:coreProperties>
</file>