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37C5C" w14:textId="77777777" w:rsidR="00561CF7" w:rsidRDefault="00000000">
      <w:pPr>
        <w:pStyle w:val="Title"/>
      </w:pPr>
      <w:bookmarkStart w:id="0" w:name="_uccurvlvijfh" w:colFirst="0" w:colLast="0"/>
      <w:bookmarkEnd w:id="0"/>
      <w:r>
        <w:t xml:space="preserve">A Taste of Your Own Medicine: Design and Architect Infrastructure for an Organization </w:t>
      </w:r>
    </w:p>
    <w:p w14:paraId="3C76C058" w14:textId="77777777" w:rsidR="00561CF7" w:rsidRDefault="00000000">
      <w:pPr>
        <w:pStyle w:val="Subtitle"/>
      </w:pPr>
      <w:bookmarkStart w:id="1" w:name="_5uwkzzhb8gmp" w:colFirst="0" w:colLast="0"/>
      <w:bookmarkEnd w:id="1"/>
      <w:r>
        <w:t>Project Report: Designing AWS Architecture for Organizations</w:t>
      </w:r>
    </w:p>
    <w:p w14:paraId="32BDD19A" w14:textId="77777777" w:rsidR="00561CF7" w:rsidRDefault="00000000">
      <w:pPr>
        <w:pStyle w:val="Subtitle"/>
      </w:pPr>
      <w:bookmarkStart w:id="2" w:name="_c530dux5n43z" w:colFirst="0" w:colLast="0"/>
      <w:bookmarkEnd w:id="2"/>
      <w:r>
        <w:rPr>
          <w:noProof/>
        </w:rPr>
        <mc:AlternateContent>
          <mc:Choice Requires="wpg">
            <w:drawing>
              <wp:inline distT="114300" distB="114300" distL="114300" distR="114300" wp14:anchorId="54EE5835" wp14:editId="56BADCA4">
                <wp:extent cx="7040880" cy="44375"/>
                <wp:effectExtent l="0" t="0" r="0" b="0"/>
                <wp:docPr id="2" name="Group 2"/>
                <wp:cNvGraphicFramePr/>
                <a:graphic xmlns:a="http://schemas.openxmlformats.org/drawingml/2006/main">
                  <a:graphicData uri="http://schemas.microsoft.com/office/word/2010/wordprocessingGroup">
                    <wpg:wgp>
                      <wpg:cNvGrpSpPr/>
                      <wpg:grpSpPr>
                        <a:xfrm>
                          <a:off x="0" y="0"/>
                          <a:ext cx="7040880" cy="44375"/>
                          <a:chOff x="152400" y="481150"/>
                          <a:chExt cx="9045900" cy="33875"/>
                        </a:xfrm>
                      </wpg:grpSpPr>
                      <pic:pic xmlns:pic="http://schemas.openxmlformats.org/drawingml/2006/picture">
                        <pic:nvPicPr>
                          <pic:cNvPr id="1103671336" name="Shape 3"/>
                          <pic:cNvPicPr preferRelativeResize="0"/>
                        </pic:nvPicPr>
                        <pic:blipFill>
                          <a:blip r:embed="rId7">
                            <a:alphaModFix/>
                          </a:blip>
                          <a:stretch>
                            <a:fillRect/>
                          </a:stretch>
                        </pic:blipFill>
                        <pic:spPr>
                          <a:xfrm>
                            <a:off x="152400" y="481150"/>
                            <a:ext cx="9045899" cy="33875"/>
                          </a:xfrm>
                          <a:prstGeom prst="rect">
                            <a:avLst/>
                          </a:prstGeom>
                          <a:noFill/>
                          <a:ln>
                            <a:noFill/>
                          </a:ln>
                        </pic:spPr>
                      </pic:pic>
                    </wpg:wgp>
                  </a:graphicData>
                </a:graphic>
              </wp:inline>
            </w:drawing>
          </mc:Choice>
          <mc:Fallback>
            <w:pict>
              <v:group w14:anchorId="24AF82C4" id="Group 2" o:spid="_x0000_s1026" style="width:554.4pt;height:3.5pt;mso-position-horizontal-relative:char;mso-position-vertical-relative:line" coordorigin="1524,4811" coordsize="90459,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 o:spid="_x0000_s1027" type="#_x0000_t75" style="position:absolute;left:1524;top:4811;width:90458;height: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">
                  <v:imagedata r:id="rId8" o:title=""/>
                </v:shape>
                <w10:anchorlock/>
              </v:group>
            </w:pict>
          </mc:Fallback>
        </mc:AlternateContent>
      </w:r>
    </w:p>
    <w:p w14:paraId="371ECE6C" w14:textId="77777777" w:rsidR="00561CF7" w:rsidRDefault="00000000">
      <w:pPr>
        <w:pStyle w:val="Heading1"/>
      </w:pPr>
      <w:bookmarkStart w:id="3" w:name="_ro1896d36rp" w:colFirst="0" w:colLast="0"/>
      <w:bookmarkEnd w:id="3"/>
      <w:r>
        <w:t>Your Information</w:t>
      </w:r>
    </w:p>
    <w:p w14:paraId="33E1D808" w14:textId="72709AD1" w:rsidR="00561CF7" w:rsidRDefault="005661F1">
      <w:pPr>
        <w:rPr>
          <w:i/>
        </w:rPr>
      </w:pPr>
      <w:r>
        <w:rPr>
          <w:i/>
        </w:rPr>
        <w:t>Robert Saunders</w:t>
      </w:r>
    </w:p>
    <w:p w14:paraId="7A2979BA" w14:textId="195F49C7" w:rsidR="00561CF7" w:rsidRDefault="005661F1">
      <w:pPr>
        <w:rPr>
          <w:i/>
        </w:rPr>
      </w:pPr>
      <w:r>
        <w:rPr>
          <w:i/>
        </w:rPr>
        <w:t>October 1</w:t>
      </w:r>
      <w:r w:rsidR="004F1BA6">
        <w:rPr>
          <w:i/>
        </w:rPr>
        <w:t>8</w:t>
      </w:r>
      <w:r>
        <w:rPr>
          <w:i/>
        </w:rPr>
        <w:t>, 2026</w:t>
      </w:r>
    </w:p>
    <w:p w14:paraId="242FD812" w14:textId="77777777" w:rsidR="00561CF7" w:rsidRDefault="00000000">
      <w:r>
        <w:t>Course Title: "Designing AWS Architecture for Organizations"</w:t>
      </w:r>
      <w:r>
        <w:br/>
      </w:r>
      <w:r>
        <w:br/>
      </w:r>
      <w:r>
        <w:rPr>
          <w:b/>
        </w:rPr>
        <w:t>Executive Summary</w:t>
      </w:r>
    </w:p>
    <w:p w14:paraId="5A80FBFC" w14:textId="77777777" w:rsidR="00561CF7" w:rsidRDefault="00000000">
      <w:r>
        <w:t>Excipient Technologies, a leading pharmaceutical maker, is consolidating its AWS network architecture.</w:t>
      </w:r>
    </w:p>
    <w:p w14:paraId="214FDD66" w14:textId="77777777" w:rsidR="00561CF7" w:rsidRDefault="00000000">
      <w:pPr>
        <w:numPr>
          <w:ilvl w:val="1"/>
          <w:numId w:val="13"/>
        </w:numPr>
      </w:pPr>
      <w:r>
        <w:t>The company’s network includes:</w:t>
      </w:r>
    </w:p>
    <w:p w14:paraId="0FED4648" w14:textId="77777777" w:rsidR="00561CF7" w:rsidRDefault="00000000">
      <w:pPr>
        <w:numPr>
          <w:ilvl w:val="2"/>
          <w:numId w:val="13"/>
        </w:numPr>
      </w:pPr>
      <w:r>
        <w:t>An AWS Control Tower-based network.</w:t>
      </w:r>
    </w:p>
    <w:p w14:paraId="1CAE02CA" w14:textId="77777777" w:rsidR="00561CF7" w:rsidRDefault="00000000">
      <w:pPr>
        <w:numPr>
          <w:ilvl w:val="2"/>
          <w:numId w:val="13"/>
        </w:numPr>
      </w:pPr>
      <w:r>
        <w:t>A standalone AWS account created by a project manager.</w:t>
      </w:r>
    </w:p>
    <w:p w14:paraId="5AADAF8F" w14:textId="77777777" w:rsidR="00561CF7" w:rsidRDefault="00000000">
      <w:pPr>
        <w:numPr>
          <w:ilvl w:val="2"/>
          <w:numId w:val="13"/>
        </w:numPr>
      </w:pPr>
      <w:r>
        <w:t>An AWS Organizations-based network from an acquired business.</w:t>
      </w:r>
    </w:p>
    <w:p w14:paraId="5434F948" w14:textId="77777777" w:rsidR="00561CF7" w:rsidRDefault="00000000">
      <w:pPr>
        <w:numPr>
          <w:ilvl w:val="1"/>
          <w:numId w:val="13"/>
        </w:numPr>
      </w:pPr>
      <w:r>
        <w:t>Your role as the senior cloud architect is to integrate these environments, establish network connectivity, enforce governance, and implement cost controls.</w:t>
      </w:r>
    </w:p>
    <w:p w14:paraId="0F4C346C" w14:textId="77777777" w:rsidR="00561CF7" w:rsidRDefault="00000000">
      <w:pPr>
        <w:numPr>
          <w:ilvl w:val="0"/>
          <w:numId w:val="13"/>
        </w:numPr>
      </w:pPr>
      <w:r>
        <w:t>Key Goals:</w:t>
      </w:r>
    </w:p>
    <w:p w14:paraId="7983D0F9" w14:textId="77777777" w:rsidR="00561CF7" w:rsidRDefault="00000000">
      <w:pPr>
        <w:numPr>
          <w:ilvl w:val="1"/>
          <w:numId w:val="13"/>
        </w:numPr>
      </w:pPr>
      <w:r>
        <w:t>Integrate standalone and acquired accounts.</w:t>
      </w:r>
    </w:p>
    <w:p w14:paraId="50F4D412" w14:textId="77777777" w:rsidR="00561CF7" w:rsidRDefault="00000000">
      <w:pPr>
        <w:numPr>
          <w:ilvl w:val="1"/>
          <w:numId w:val="13"/>
        </w:numPr>
      </w:pPr>
      <w:r>
        <w:t>Enable secure and reliable interconnectivity.</w:t>
      </w:r>
    </w:p>
    <w:p w14:paraId="5B789ADE" w14:textId="77777777" w:rsidR="00561CF7" w:rsidRDefault="00000000">
      <w:pPr>
        <w:numPr>
          <w:ilvl w:val="1"/>
          <w:numId w:val="13"/>
        </w:numPr>
      </w:pPr>
      <w:r>
        <w:t>Establish tagging strategies and governance.</w:t>
      </w:r>
    </w:p>
    <w:p w14:paraId="3CDA18CE" w14:textId="77777777" w:rsidR="00561CF7" w:rsidRDefault="00000000">
      <w:pPr>
        <w:numPr>
          <w:ilvl w:val="1"/>
          <w:numId w:val="13"/>
        </w:numPr>
      </w:pPr>
      <w:r>
        <w:t>Design cost management tools.</w:t>
      </w:r>
    </w:p>
    <w:p w14:paraId="15F66EBB" w14:textId="77777777" w:rsidR="00561CF7" w:rsidRDefault="00000000">
      <w:pPr>
        <w:pStyle w:val="Heading1"/>
      </w:pPr>
      <w:bookmarkStart w:id="4" w:name="_14n9nyv279jm" w:colFirst="0" w:colLast="0"/>
      <w:bookmarkEnd w:id="4"/>
      <w:r>
        <w:t>Multi-Account AWS Architecture Design (Step 1)</w:t>
      </w:r>
    </w:p>
    <w:p w14:paraId="2A02B1E2" w14:textId="77777777" w:rsidR="00561CF7" w:rsidRDefault="00000000">
      <w:pPr>
        <w:spacing w:before="240" w:after="240"/>
      </w:pPr>
      <w:r>
        <w:rPr>
          <w:b/>
        </w:rPr>
        <w:t>Objective</w:t>
      </w:r>
      <w:r>
        <w:t>: Design a multi-account architecture and integration strategy.</w:t>
      </w:r>
    </w:p>
    <w:p w14:paraId="446EFC8C" w14:textId="77777777" w:rsidR="00561CF7" w:rsidRDefault="00000000">
      <w:pPr>
        <w:pStyle w:val="Heading4"/>
        <w:keepNext w:val="0"/>
        <w:keepLines w:val="0"/>
        <w:spacing w:before="240" w:after="40"/>
        <w:rPr>
          <w:b/>
          <w:color w:val="000000"/>
          <w:sz w:val="22"/>
          <w:szCs w:val="22"/>
        </w:rPr>
      </w:pPr>
      <w:bookmarkStart w:id="5" w:name="_ryzm51aer4o8" w:colFirst="0" w:colLast="0"/>
      <w:bookmarkEnd w:id="5"/>
      <w:r>
        <w:rPr>
          <w:b/>
          <w:color w:val="000000"/>
          <w:sz w:val="22"/>
          <w:szCs w:val="22"/>
        </w:rPr>
        <w:t>OU Hierarchy</w:t>
      </w:r>
    </w:p>
    <w:p w14:paraId="70DB71B4" w14:textId="77777777" w:rsidR="00561CF7" w:rsidRDefault="00000000">
      <w:pPr>
        <w:numPr>
          <w:ilvl w:val="0"/>
          <w:numId w:val="7"/>
        </w:numPr>
        <w:spacing w:before="240"/>
      </w:pPr>
      <w:r>
        <w:rPr>
          <w:b/>
        </w:rPr>
        <w:t>Scenario Details</w:t>
      </w:r>
      <w:r>
        <w:t>:</w:t>
      </w:r>
    </w:p>
    <w:p w14:paraId="2DA60758" w14:textId="77777777" w:rsidR="00561CF7" w:rsidRDefault="00000000">
      <w:pPr>
        <w:numPr>
          <w:ilvl w:val="1"/>
          <w:numId w:val="7"/>
        </w:numPr>
      </w:pPr>
      <w:r>
        <w:t>Design the organizational structure for Excipient Technologies. The company’s hierarchy must include:</w:t>
      </w:r>
    </w:p>
    <w:p w14:paraId="557485AC" w14:textId="77777777" w:rsidR="00561CF7" w:rsidRDefault="00000000">
      <w:pPr>
        <w:numPr>
          <w:ilvl w:val="2"/>
          <w:numId w:val="7"/>
        </w:numPr>
      </w:pPr>
      <w:r>
        <w:rPr>
          <w:b/>
        </w:rPr>
        <w:t>Corporate OU</w:t>
      </w:r>
      <w:r>
        <w:t>: Centralized services (e.g., logging and auditing).</w:t>
      </w:r>
    </w:p>
    <w:p w14:paraId="7238F4FE" w14:textId="77777777" w:rsidR="00561CF7" w:rsidRDefault="00000000">
      <w:pPr>
        <w:numPr>
          <w:ilvl w:val="2"/>
          <w:numId w:val="7"/>
        </w:numPr>
      </w:pPr>
      <w:r>
        <w:rPr>
          <w:b/>
        </w:rPr>
        <w:t>Workloads OU</w:t>
      </w:r>
      <w:r>
        <w:t>: Environments for applications like Development and Production.</w:t>
      </w:r>
    </w:p>
    <w:p w14:paraId="0E1BA87E" w14:textId="77777777" w:rsidR="00561CF7" w:rsidRDefault="00000000">
      <w:pPr>
        <w:numPr>
          <w:ilvl w:val="2"/>
          <w:numId w:val="7"/>
        </w:numPr>
      </w:pPr>
      <w:r>
        <w:rPr>
          <w:b/>
        </w:rPr>
        <w:t>Acquired Businesses OU</w:t>
      </w:r>
      <w:r>
        <w:t>: Temporary holding area for acquired accounts.</w:t>
      </w:r>
    </w:p>
    <w:p w14:paraId="561B92C2" w14:textId="77777777" w:rsidR="00561CF7" w:rsidRDefault="00000000">
      <w:pPr>
        <w:numPr>
          <w:ilvl w:val="0"/>
          <w:numId w:val="7"/>
        </w:numPr>
      </w:pPr>
      <w:r>
        <w:rPr>
          <w:b/>
        </w:rPr>
        <w:t>Instructions</w:t>
      </w:r>
      <w:r>
        <w:t>:</w:t>
      </w:r>
    </w:p>
    <w:p w14:paraId="7ADA0406" w14:textId="77777777" w:rsidR="00561CF7" w:rsidRDefault="00000000">
      <w:pPr>
        <w:numPr>
          <w:ilvl w:val="1"/>
          <w:numId w:val="7"/>
        </w:numPr>
      </w:pPr>
      <w:r>
        <w:t>Create a diagram representing the proposed OU hierarchy.</w:t>
      </w:r>
    </w:p>
    <w:p w14:paraId="18D95B6F" w14:textId="77777777" w:rsidR="00561CF7" w:rsidRDefault="00000000">
      <w:pPr>
        <w:numPr>
          <w:ilvl w:val="1"/>
          <w:numId w:val="7"/>
        </w:numPr>
        <w:spacing w:after="240"/>
      </w:pPr>
      <w:r>
        <w:lastRenderedPageBreak/>
        <w:t>Include a brief explanation for each OU's role and purpose.</w:t>
      </w:r>
    </w:p>
    <w:p w14:paraId="5D873B50" w14:textId="6E6BF763" w:rsidR="00A539E1" w:rsidRPr="00A539E1" w:rsidRDefault="00000000" w:rsidP="00A539E1">
      <w:pPr>
        <w:rPr>
          <w:b/>
          <w:shd w:val="clear" w:color="auto" w:fill="D9D9D9"/>
          <w:lang w:val="en-US"/>
        </w:rPr>
      </w:pPr>
      <w:r>
        <w:t>The following OU structure was designed to organize accounts for centralization and governance:</w:t>
      </w:r>
      <w:r>
        <w:br/>
      </w:r>
      <w:r>
        <w:br/>
      </w:r>
      <w:r w:rsidR="00A539E1" w:rsidRPr="00A539E1">
        <w:rPr>
          <w:b/>
          <w:noProof/>
          <w:shd w:val="clear" w:color="auto" w:fill="D9D9D9"/>
          <w:lang w:val="en-US"/>
        </w:rPr>
        <w:drawing>
          <wp:inline distT="0" distB="0" distL="0" distR="0" wp14:anchorId="21373209" wp14:editId="51DBCFAD">
            <wp:extent cx="7040880" cy="7097395"/>
            <wp:effectExtent l="0" t="0" r="7620" b="8255"/>
            <wp:docPr id="1509440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40880" cy="7097395"/>
                    </a:xfrm>
                    <a:prstGeom prst="rect">
                      <a:avLst/>
                    </a:prstGeom>
                    <a:noFill/>
                    <a:ln>
                      <a:noFill/>
                    </a:ln>
                  </pic:spPr>
                </pic:pic>
              </a:graphicData>
            </a:graphic>
          </wp:inline>
        </w:drawing>
      </w:r>
    </w:p>
    <w:p w14:paraId="65957189" w14:textId="27FB672C" w:rsidR="00561CF7" w:rsidRDefault="00000000">
      <w:pPr>
        <w:rPr>
          <w:b/>
          <w:shd w:val="clear" w:color="auto" w:fill="D9D9D9"/>
        </w:rPr>
      </w:pPr>
      <w:r>
        <w:rPr>
          <w:b/>
          <w:shd w:val="clear" w:color="auto" w:fill="D9D9D9"/>
        </w:rPr>
        <w:br/>
      </w:r>
      <w:r>
        <w:rPr>
          <w:b/>
          <w:shd w:val="clear" w:color="auto" w:fill="D9D9D9"/>
        </w:rPr>
        <w:br/>
        <w:t>Provide your Explanation:</w:t>
      </w:r>
    </w:p>
    <w:tbl>
      <w:tblPr>
        <w:tblStyle w:val="GridTable1Light-Accent1"/>
        <w:tblW w:w="0" w:type="auto"/>
        <w:tblLook w:val="04A0" w:firstRow="1" w:lastRow="0" w:firstColumn="1" w:lastColumn="0" w:noHBand="0" w:noVBand="1"/>
      </w:tblPr>
      <w:tblGrid>
        <w:gridCol w:w="2924"/>
        <w:gridCol w:w="2680"/>
        <w:gridCol w:w="2822"/>
        <w:gridCol w:w="2652"/>
      </w:tblGrid>
      <w:tr w:rsidR="001A3096" w14:paraId="11DA0F3A" w14:textId="77777777" w:rsidTr="00314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3" w:type="dxa"/>
          </w:tcPr>
          <w:p w14:paraId="76D3962B" w14:textId="739E127A" w:rsidR="001A3096" w:rsidRPr="00314C46" w:rsidRDefault="00000000" w:rsidP="00314C46">
            <w:pPr>
              <w:ind w:left="-30"/>
            </w:pPr>
            <w:r w:rsidRPr="00314C46">
              <w:lastRenderedPageBreak/>
              <w:t>OU</w:t>
            </w:r>
          </w:p>
        </w:tc>
        <w:tc>
          <w:tcPr>
            <w:tcW w:w="2753" w:type="dxa"/>
          </w:tcPr>
          <w:p w14:paraId="2E34F30C" w14:textId="14A7263F" w:rsidR="001A3096" w:rsidRPr="00314C46" w:rsidRDefault="00000000" w:rsidP="00314C46">
            <w:pPr>
              <w:ind w:left="-30"/>
              <w:cnfStyle w:val="100000000000" w:firstRow="1" w:lastRow="0" w:firstColumn="0" w:lastColumn="0" w:oddVBand="0" w:evenVBand="0" w:oddHBand="0" w:evenHBand="0" w:firstRowFirstColumn="0" w:firstRowLastColumn="0" w:lastRowFirstColumn="0" w:lastRowLastColumn="0"/>
            </w:pPr>
            <w:r w:rsidRPr="00314C46">
              <w:t>Role and purpose</w:t>
            </w:r>
          </w:p>
        </w:tc>
        <w:tc>
          <w:tcPr>
            <w:tcW w:w="2856" w:type="dxa"/>
          </w:tcPr>
          <w:p w14:paraId="405CDDEA" w14:textId="3C30C235" w:rsidR="001A3096" w:rsidRPr="00314C46" w:rsidRDefault="00000000" w:rsidP="00314C46">
            <w:pPr>
              <w:ind w:left="-30"/>
              <w:cnfStyle w:val="100000000000" w:firstRow="1" w:lastRow="0" w:firstColumn="0" w:lastColumn="0" w:oddVBand="0" w:evenVBand="0" w:oddHBand="0" w:evenHBand="0" w:firstRowFirstColumn="0" w:firstRowLastColumn="0" w:lastRowFirstColumn="0" w:lastRowLastColumn="0"/>
            </w:pPr>
            <w:r w:rsidRPr="00314C46">
              <w:t>Accounts</w:t>
            </w:r>
          </w:p>
        </w:tc>
        <w:tc>
          <w:tcPr>
            <w:tcW w:w="2736" w:type="dxa"/>
          </w:tcPr>
          <w:p w14:paraId="45BA2995" w14:textId="1EA0C392" w:rsidR="001A3096" w:rsidRPr="00314C46" w:rsidRDefault="00000000" w:rsidP="00314C46">
            <w:pPr>
              <w:ind w:left="-30"/>
              <w:cnfStyle w:val="100000000000" w:firstRow="1" w:lastRow="0" w:firstColumn="0" w:lastColumn="0" w:oddVBand="0" w:evenVBand="0" w:oddHBand="0" w:evenHBand="0" w:firstRowFirstColumn="0" w:firstRowLastColumn="0" w:lastRowFirstColumn="0" w:lastRowLastColumn="0"/>
            </w:pPr>
            <w:r w:rsidRPr="00314C46">
              <w:t>Governance posture</w:t>
            </w:r>
          </w:p>
        </w:tc>
      </w:tr>
      <w:tr w:rsidR="001A3096" w14:paraId="310AFD2B" w14:textId="77777777" w:rsidTr="00314C46">
        <w:tc>
          <w:tcPr>
            <w:cnfStyle w:val="001000000000" w:firstRow="0" w:lastRow="0" w:firstColumn="1" w:lastColumn="0" w:oddVBand="0" w:evenVBand="0" w:oddHBand="0" w:evenHBand="0" w:firstRowFirstColumn="0" w:firstRowLastColumn="0" w:lastRowFirstColumn="0" w:lastRowLastColumn="0"/>
            <w:tcW w:w="2733" w:type="dxa"/>
          </w:tcPr>
          <w:p w14:paraId="7586CC3B" w14:textId="0CED2C5C" w:rsidR="001A3096" w:rsidRPr="00314C46" w:rsidRDefault="009A7D2B" w:rsidP="00314C46">
            <w:pPr>
              <w:ind w:left="-30"/>
            </w:pPr>
            <w:r w:rsidRPr="00314C46">
              <w:t>Root</w:t>
            </w:r>
          </w:p>
        </w:tc>
        <w:tc>
          <w:tcPr>
            <w:tcW w:w="2753" w:type="dxa"/>
          </w:tcPr>
          <w:p w14:paraId="4F55DB0F" w14:textId="1F053004" w:rsidR="001A3096" w:rsidRPr="00314C46" w:rsidRDefault="009A7D2B" w:rsidP="00314C46">
            <w:pPr>
              <w:ind w:left="-30"/>
              <w:cnfStyle w:val="000000000000" w:firstRow="0" w:lastRow="0" w:firstColumn="0" w:lastColumn="0" w:oddVBand="0" w:evenVBand="0" w:oddHBand="0" w:evenHBand="0" w:firstRowFirstColumn="0" w:firstRowLastColumn="0" w:lastRowFirstColumn="0" w:lastRowLastColumn="0"/>
            </w:pPr>
            <w:r w:rsidRPr="00314C46">
              <w:t>Top of the org, org-wide SCPs attach here</w:t>
            </w:r>
          </w:p>
        </w:tc>
        <w:tc>
          <w:tcPr>
            <w:tcW w:w="2856" w:type="dxa"/>
          </w:tcPr>
          <w:p w14:paraId="2BC1B062" w14:textId="7A99ED28" w:rsidR="001A3096" w:rsidRPr="00314C46" w:rsidRDefault="009A7D2B" w:rsidP="00314C46">
            <w:pPr>
              <w:ind w:left="-30"/>
              <w:cnfStyle w:val="000000000000" w:firstRow="0" w:lastRow="0" w:firstColumn="0" w:lastColumn="0" w:oddVBand="0" w:evenVBand="0" w:oddHBand="0" w:evenHBand="0" w:firstRowFirstColumn="0" w:firstRowLastColumn="0" w:lastRowFirstColumn="0" w:lastRowLastColumn="0"/>
            </w:pPr>
            <w:r w:rsidRPr="00314C46">
              <w:t xml:space="preserve">Management account (administers the organization; org SCPs don’t apply to it)</w:t>
            </w:r>
            <w:r w:rsidR="00314C46" w:rsidRPr="00314C46">
              <w:t/>
            </w:r>
          </w:p>
        </w:tc>
        <w:tc>
          <w:tcPr>
            <w:tcW w:w="2736" w:type="dxa"/>
          </w:tcPr>
          <w:p w14:paraId="40986296" w14:textId="2645B531"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rsidRPr="00314C46">
              <w:t>Baseline guard rails for everyone</w:t>
            </w:r>
          </w:p>
        </w:tc>
      </w:tr>
      <w:tr w:rsidR="001A3096" w14:paraId="5D5EC52B" w14:textId="77777777" w:rsidTr="00314C46">
        <w:tc>
          <w:tcPr>
            <w:cnfStyle w:val="001000000000" w:firstRow="0" w:lastRow="0" w:firstColumn="1" w:lastColumn="0" w:oddVBand="0" w:evenVBand="0" w:oddHBand="0" w:evenHBand="0" w:firstRowFirstColumn="0" w:firstRowLastColumn="0" w:lastRowFirstColumn="0" w:lastRowLastColumn="0"/>
            <w:tcW w:w="2733" w:type="dxa"/>
          </w:tcPr>
          <w:p w14:paraId="0D9F2AF3" w14:textId="5A5C6454" w:rsidR="001A3096" w:rsidRPr="00314C46" w:rsidRDefault="00314C46" w:rsidP="00314C46">
            <w:pPr>
              <w:ind w:left="-30"/>
            </w:pPr>
            <w:r w:rsidRPr="00314C46">
              <w:t>Corporate</w:t>
            </w:r>
          </w:p>
        </w:tc>
        <w:tc>
          <w:tcPr>
            <w:tcW w:w="2753" w:type="dxa"/>
          </w:tcPr>
          <w:p w14:paraId="2E3F54F7" w14:textId="68D0296D"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rsidRPr="00314C46">
              <w:t>Centralized services: logging, auditing, and shared infra. This is the Control Tower foundational OU holding the Log Archive and Audit accounts (Control Tower lets you name it), plus a Shared Services account for the network hub, identity and backup</w:t>
            </w:r>
          </w:p>
        </w:tc>
        <w:tc>
          <w:tcPr>
            <w:tcW w:w="2856" w:type="dxa"/>
          </w:tcPr>
          <w:p w14:paraId="4EAB5368" w14:textId="4E271211"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rsidRPr="00314C46">
              <w:t>ET-LogArchive, ET-Audit, ET-SharedServices</w:t>
            </w:r>
          </w:p>
        </w:tc>
        <w:tc>
          <w:tcPr>
            <w:tcW w:w="2736" w:type="dxa"/>
          </w:tcPr>
          <w:p w14:paraId="1DABA828" w14:textId="1076158E"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rsidRPr="00314C46">
              <w:t>Most restricted. Only security and platform teams have access. Mandatory controls protect the logs</w:t>
            </w:r>
          </w:p>
        </w:tc>
      </w:tr>
      <w:tr w:rsidR="001A3096" w:rsidRPr="00314C46" w14:paraId="718891EA" w14:textId="77777777" w:rsidTr="00314C46">
        <w:tc>
          <w:tcPr>
            <w:cnfStyle w:val="001000000000" w:firstRow="0" w:lastRow="0" w:firstColumn="1" w:lastColumn="0" w:oddVBand="0" w:evenVBand="0" w:oddHBand="0" w:evenHBand="0" w:firstRowFirstColumn="0" w:firstRowLastColumn="0" w:lastRowFirstColumn="0" w:lastRowLastColumn="0"/>
            <w:tcW w:w="2733" w:type="dxa"/>
          </w:tcPr>
          <w:p w14:paraId="17BEFD22" w14:textId="07C00955" w:rsidR="001A3096" w:rsidRPr="00314C46" w:rsidRDefault="00314C46" w:rsidP="00314C46">
            <w:pPr>
              <w:ind w:left="-30"/>
            </w:pPr>
            <w:r>
              <w:t>Workloads</w:t>
            </w:r>
          </w:p>
        </w:tc>
        <w:tc>
          <w:tcPr>
            <w:tcW w:w="2753" w:type="dxa"/>
          </w:tcPr>
          <w:p w14:paraId="1501B428" w14:textId="6B0AE4A4"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t>App environments: research, analytics, and product dev. Split by function (environment), not department, so one policy set covers every similar account</w:t>
            </w:r>
          </w:p>
        </w:tc>
        <w:tc>
          <w:tcPr>
            <w:tcW w:w="2856" w:type="dxa"/>
          </w:tcPr>
          <w:p w14:paraId="7D691BD9" w14:textId="424C502B" w:rsidR="001A3096" w:rsidRPr="00314C46" w:rsidRDefault="00314C46" w:rsidP="00314C46">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Parent of the 2 below this</w:t>
            </w:r>
          </w:p>
        </w:tc>
        <w:tc>
          <w:tcPr>
            <w:tcW w:w="2736" w:type="dxa"/>
          </w:tcPr>
          <w:p w14:paraId="445E5250" w14:textId="2D4377F8"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t>Encryption, tagging, and identity guardrails shared by Dev and Prod</w:t>
            </w:r>
          </w:p>
        </w:tc>
      </w:tr>
      <w:tr w:rsidR="001A3096" w:rsidRPr="00314C46" w14:paraId="49B8E9FA" w14:textId="77777777" w:rsidTr="00314C46">
        <w:tc>
          <w:tcPr>
            <w:cnfStyle w:val="001000000000" w:firstRow="0" w:lastRow="0" w:firstColumn="1" w:lastColumn="0" w:oddVBand="0" w:evenVBand="0" w:oddHBand="0" w:evenHBand="0" w:firstRowFirstColumn="0" w:firstRowLastColumn="0" w:lastRowFirstColumn="0" w:lastRowLastColumn="0"/>
            <w:tcW w:w="2733" w:type="dxa"/>
          </w:tcPr>
          <w:p w14:paraId="1F52A975" w14:textId="16A70B23" w:rsidR="001A3096" w:rsidRPr="00314C46" w:rsidRDefault="00314C46" w:rsidP="00314C46">
            <w:pPr>
              <w:ind w:left="-30"/>
            </w:pPr>
            <w:r>
              <w:t>Workloads/Development</w:t>
            </w:r>
          </w:p>
        </w:tc>
        <w:tc>
          <w:tcPr>
            <w:tcW w:w="2753" w:type="dxa"/>
          </w:tcPr>
          <w:p w14:paraId="413BB343" w14:textId="6E79D28E"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t xml:space="preserve">Building and testing. Cost-limited. </w:t>
            </w:r>
          </w:p>
        </w:tc>
        <w:tc>
          <w:tcPr>
            <w:tcW w:w="2856" w:type="dxa"/>
          </w:tcPr>
          <w:p w14:paraId="2A58EF4D" w14:textId="7841712D"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t>ET-Research-Dev, ET-Analytics-Dev, ET-PM-Project</w:t>
            </w:r>
          </w:p>
        </w:tc>
        <w:tc>
          <w:tcPr>
            <w:tcW w:w="2736" w:type="dxa"/>
          </w:tcPr>
          <w:p w14:paraId="30E12E45" w14:textId="2A4F23CC" w:rsidR="001A309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t>Instance-type limits and budget actions allowed</w:t>
            </w:r>
          </w:p>
        </w:tc>
      </w:tr>
      <w:tr w:rsidR="00314C46" w:rsidRPr="00314C46" w14:paraId="7459455A" w14:textId="77777777" w:rsidTr="00314C46">
        <w:tc>
          <w:tcPr>
            <w:cnfStyle w:val="001000000000" w:firstRow="0" w:lastRow="0" w:firstColumn="1" w:lastColumn="0" w:oddVBand="0" w:evenVBand="0" w:oddHBand="0" w:evenHBand="0" w:firstRowFirstColumn="0" w:firstRowLastColumn="0" w:lastRowFirstColumn="0" w:lastRowLastColumn="0"/>
            <w:tcW w:w="2733" w:type="dxa"/>
          </w:tcPr>
          <w:p w14:paraId="7F6CCC7A" w14:textId="22A91580" w:rsidR="00314C46" w:rsidRDefault="00314C46" w:rsidP="00314C46">
            <w:pPr>
              <w:ind w:left="-30"/>
            </w:pPr>
            <w:r>
              <w:t>Workloads/Production</w:t>
            </w:r>
          </w:p>
        </w:tc>
        <w:tc>
          <w:tcPr>
            <w:tcW w:w="2753" w:type="dxa"/>
          </w:tcPr>
          <w:p w14:paraId="0BED5876" w14:textId="6888E671" w:rsidR="00314C46" w:rsidRDefault="00314C46" w:rsidP="00314C46">
            <w:pPr>
              <w:ind w:left="-30"/>
              <w:cnfStyle w:val="000000000000" w:firstRow="0" w:lastRow="0" w:firstColumn="0" w:lastColumn="0" w:oddVBand="0" w:evenVBand="0" w:oddHBand="0" w:evenHBand="0" w:firstRowFirstColumn="0" w:firstRowLastColumn="0" w:lastRowFirstColumn="0" w:lastRowLastColumn="0"/>
            </w:pPr>
            <w:r>
              <w:t>Live and validated workloads (including GxP-regulated systems)</w:t>
            </w:r>
          </w:p>
        </w:tc>
        <w:tc>
          <w:tcPr>
            <w:tcW w:w="2856" w:type="dxa"/>
          </w:tcPr>
          <w:p w14:paraId="2B676F53" w14:textId="1F6D271A" w:rsidR="00314C4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t>ET-Database-Prod, ET-Analytics-Prod, ET-Research-Prod</w:t>
            </w:r>
          </w:p>
        </w:tc>
        <w:tc>
          <w:tcPr>
            <w:tcW w:w="2736" w:type="dxa"/>
          </w:tcPr>
          <w:p w14:paraId="3A268F6E" w14:textId="69026D12" w:rsidR="00314C46" w:rsidRPr="00314C46" w:rsidRDefault="00314C46" w:rsidP="00314C46">
            <w:pPr>
              <w:ind w:left="-30"/>
              <w:cnfStyle w:val="000000000000" w:firstRow="0" w:lastRow="0" w:firstColumn="0" w:lastColumn="0" w:oddVBand="0" w:evenVBand="0" w:oddHBand="0" w:evenHBand="0" w:firstRowFirstColumn="0" w:firstRowLastColumn="0" w:lastRowFirstColumn="0" w:lastRowLastColumn="0"/>
            </w:pPr>
            <w:r>
              <w:t>Strictest change control. No automated stop actions.</w:t>
            </w:r>
          </w:p>
        </w:tc>
      </w:tr>
      <w:tr w:rsidR="001A3096" w:rsidRPr="00314C46" w14:paraId="592CD0F3" w14:textId="77777777" w:rsidTr="00314C46">
        <w:tc>
          <w:tcPr>
            <w:cnfStyle w:val="001000000000" w:firstRow="0" w:lastRow="0" w:firstColumn="1" w:lastColumn="0" w:oddVBand="0" w:evenVBand="0" w:oddHBand="0" w:evenHBand="0" w:firstRowFirstColumn="0" w:firstRowLastColumn="0" w:lastRowFirstColumn="0" w:lastRowLastColumn="0"/>
            <w:tcW w:w="2733" w:type="dxa"/>
          </w:tcPr>
          <w:p w14:paraId="55F4FEA6" w14:textId="12981A6F" w:rsidR="001A3096" w:rsidRPr="00314C46" w:rsidRDefault="00314C46" w:rsidP="00314C46">
            <w:pPr>
              <w:ind w:left="-30"/>
            </w:pPr>
            <w:r>
              <w:t>Acquired Businesses</w:t>
            </w:r>
          </w:p>
        </w:tc>
        <w:tc>
          <w:tcPr>
            <w:tcW w:w="2753" w:type="dxa"/>
          </w:tcPr>
          <w:p w14:paraId="32DA168C" w14:textId="56E16A73" w:rsidR="001A3096" w:rsidRPr="00314C46" w:rsidRDefault="007E777C" w:rsidP="00314C46">
            <w:pPr>
              <w:ind w:left="-30"/>
              <w:cnfStyle w:val="000000000000" w:firstRow="0" w:lastRow="0" w:firstColumn="0" w:lastColumn="0" w:oddVBand="0" w:evenVBand="0" w:oddHBand="0" w:evenHBand="0" w:firstRowFirstColumn="0" w:firstRowLastColumn="0" w:lastRowFirstColumn="0" w:lastRowLastColumn="0"/>
            </w:pPr>
            <w:r>
              <w:t xml:space="preserve">Temp holding area for acquired accounts while they’re assessed and remediated. Accounts graduate to Workloads once compliant. </w:t>
            </w:r>
          </w:p>
        </w:tc>
        <w:tc>
          <w:tcPr>
            <w:tcW w:w="2856" w:type="dxa"/>
          </w:tcPr>
          <w:p w14:paraId="739FD671" w14:textId="2C273216" w:rsidR="001A3096" w:rsidRPr="00314C46" w:rsidRDefault="007E777C" w:rsidP="00314C46">
            <w:pPr>
              <w:ind w:left="-30"/>
              <w:cnfStyle w:val="000000000000" w:firstRow="0" w:lastRow="0" w:firstColumn="0" w:lastColumn="0" w:oddVBand="0" w:evenVBand="0" w:oddHBand="0" w:evenHBand="0" w:firstRowFirstColumn="0" w:firstRowLastColumn="0" w:lastRowFirstColumn="0" w:lastRowLastColumn="0"/>
            </w:pPr>
            <w:r>
              <w:t>ACQ-FormerManagement, ACQ-Workload-1, ACQ-Workload-2</w:t>
            </w:r>
          </w:p>
        </w:tc>
        <w:tc>
          <w:tcPr>
            <w:tcW w:w="2736" w:type="dxa"/>
          </w:tcPr>
          <w:p w14:paraId="55F2A83B" w14:textId="62DC03EA" w:rsidR="001A3096" w:rsidRPr="00314C46" w:rsidRDefault="007E777C" w:rsidP="00314C46">
            <w:pPr>
              <w:ind w:left="-30"/>
              <w:cnfStyle w:val="000000000000" w:firstRow="0" w:lastRow="0" w:firstColumn="0" w:lastColumn="0" w:oddVBand="0" w:evenVBand="0" w:oddHBand="0" w:evenHBand="0" w:firstRowFirstColumn="0" w:firstRowLastColumn="0" w:lastRowFirstColumn="0" w:lastRowLastColumn="0"/>
            </w:pPr>
            <w:r>
              <w:t>Quarantine-style SCPs: no new internet exposure, no new IAM users</w:t>
            </w:r>
          </w:p>
        </w:tc>
      </w:tr>
    </w:tbl>
    <w:p w14:paraId="42AB821E" w14:textId="77777777" w:rsidR="001A3096" w:rsidRPr="00314C46" w:rsidRDefault="001A3096" w:rsidP="00314C46">
      <w:pPr>
        <w:ind w:left="1080"/>
      </w:pPr>
    </w:p>
    <w:p w14:paraId="31318829" w14:textId="77777777" w:rsidR="00561CF7" w:rsidRDefault="00561CF7">
      <w:pPr>
        <w:rPr>
          <w:b/>
          <w:shd w:val="clear" w:color="auto" w:fill="D9D9D9"/>
        </w:rPr>
      </w:pPr>
    </w:p>
    <w:p w14:paraId="54415C3E" w14:textId="77777777" w:rsidR="00561CF7" w:rsidRDefault="00000000">
      <w:pPr>
        <w:rPr>
          <w:b/>
        </w:rPr>
      </w:pPr>
      <w:r>
        <w:rPr>
          <w:b/>
          <w:shd w:val="clear" w:color="auto" w:fill="D9D9D9"/>
        </w:rPr>
        <w:br/>
      </w:r>
      <w:r>
        <w:rPr>
          <w:b/>
          <w:shd w:val="clear" w:color="auto" w:fill="D9D9D9"/>
        </w:rPr>
        <w:br/>
      </w:r>
      <w:r>
        <w:rPr>
          <w:b/>
        </w:rPr>
        <w:t>Integration Strategy</w:t>
      </w:r>
    </w:p>
    <w:p w14:paraId="6A7C9E12" w14:textId="21EDFEBC" w:rsidR="00561CF7" w:rsidRDefault="00000000">
      <w:pPr>
        <w:spacing w:before="240" w:after="240"/>
      </w:pPr>
      <w:r>
        <w:t xml:space="preserve">Standalone </w:t>
      </w:r>
      <w:r w:rsidR="007E777C">
        <w:t xml:space="preserve">and Acquired </w:t>
      </w:r>
      <w:r>
        <w:t>Account Integration</w:t>
      </w:r>
      <w:r w:rsidR="007E777C">
        <w:t xml:space="preserve"> visual flow</w:t>
      </w:r>
      <w:r>
        <w:t>:</w:t>
      </w:r>
    </w:p>
    <w:p w14:paraId="4DF74AB0" w14:textId="71B6CB75" w:rsidR="007E777C" w:rsidRPr="007E777C" w:rsidRDefault="007E777C" w:rsidP="007E777C">
      <w:pPr>
        <w:spacing w:before="240" w:after="240"/>
        <w:rPr>
          <w:lang w:val="en-US"/>
        </w:rPr>
      </w:pPr>
      <w:r w:rsidRPr="007E777C">
        <w:rPr>
          <w:noProof/>
          <w:lang w:val="en-US"/>
        </w:rPr>
        <w:lastRenderedPageBreak/>
        <w:drawing>
          <wp:inline distT="0" distB="0" distL="0" distR="0" wp14:anchorId="6C3525C8" wp14:editId="5083F765">
            <wp:extent cx="7040880" cy="5410835"/>
            <wp:effectExtent l="0" t="0" r="7620" b="0"/>
            <wp:docPr id="1995766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40880" cy="5410835"/>
                    </a:xfrm>
                    <a:prstGeom prst="rect">
                      <a:avLst/>
                    </a:prstGeom>
                    <a:noFill/>
                    <a:ln>
                      <a:noFill/>
                    </a:ln>
                  </pic:spPr>
                </pic:pic>
              </a:graphicData>
            </a:graphic>
          </wp:inline>
        </w:drawing>
      </w:r>
    </w:p>
    <w:p w14:paraId="64015F96" w14:textId="2FD880AF" w:rsidR="007E777C" w:rsidRDefault="007E777C">
      <w:pPr>
        <w:spacing w:before="240" w:after="240"/>
        <w:rPr>
          <w:b/>
          <w:bCs/>
          <w:sz w:val="28"/>
          <w:szCs w:val="28"/>
        </w:rPr>
      </w:pPr>
      <w:r w:rsidRPr="007E777C">
        <w:rPr>
          <w:b/>
          <w:bCs/>
          <w:sz w:val="28"/>
          <w:szCs w:val="28"/>
        </w:rPr>
        <w:t>Standalone Account Integration</w:t>
      </w:r>
    </w:p>
    <w:p w14:paraId="2A473615" w14:textId="399528B0" w:rsidR="007E777C" w:rsidRDefault="007E777C">
      <w:pPr>
        <w:spacing w:before="240" w:after="240"/>
      </w:pPr>
      <w:r w:rsidRPr="007E777C">
        <w:t>Target: Workloads</w:t>
      </w:r>
      <w:r>
        <w:t xml:space="preserve"> OU &gt; Development OU. If the assessment shows it already serves production users, it goes to Production instead. </w:t>
      </w:r>
    </w:p>
    <w:p w14:paraId="76EC67D1" w14:textId="0A323391" w:rsidR="007E777C" w:rsidRDefault="007E777C" w:rsidP="007E777C">
      <w:pPr>
        <w:pStyle w:val="ListParagraph"/>
        <w:numPr>
          <w:ilvl w:val="0"/>
          <w:numId w:val="15"/>
        </w:numPr>
        <w:spacing w:before="240" w:after="240"/>
      </w:pPr>
      <w:r>
        <w:t>Assess the account (owner: cloud architect + the project manager)</w:t>
      </w:r>
    </w:p>
    <w:p w14:paraId="2EF721FE" w14:textId="54E3BD1D" w:rsidR="007E777C" w:rsidRDefault="007E777C" w:rsidP="007E777C">
      <w:pPr>
        <w:pStyle w:val="ListParagraph"/>
        <w:numPr>
          <w:ilvl w:val="1"/>
          <w:numId w:val="15"/>
        </w:numPr>
        <w:spacing w:before="240" w:after="240"/>
      </w:pPr>
      <w:r>
        <w:t>Inventory workloads, VPC CIDRs (check for overlap with the existing plan), IAM users and access keys, and monthly spend.</w:t>
      </w:r>
    </w:p>
    <w:p w14:paraId="48C2F332" w14:textId="2A698220" w:rsidR="007E777C" w:rsidRDefault="007E777C" w:rsidP="007E777C">
      <w:pPr>
        <w:pStyle w:val="ListParagraph"/>
        <w:numPr>
          <w:ilvl w:val="1"/>
          <w:numId w:val="15"/>
        </w:numPr>
        <w:spacing w:before="240" w:after="240"/>
      </w:pPr>
      <w:r>
        <w:t>Check for existing AWS config recorders and delivery channels and CloudTrail trails. These can conflict with Control Tower enrollment</w:t>
      </w:r>
    </w:p>
    <w:p w14:paraId="3A55FDC3" w14:textId="0CF77A8A" w:rsidR="007E777C" w:rsidRDefault="007E777C" w:rsidP="007E777C">
      <w:pPr>
        <w:pStyle w:val="ListParagraph"/>
        <w:numPr>
          <w:ilvl w:val="1"/>
          <w:numId w:val="15"/>
        </w:numPr>
        <w:spacing w:before="240" w:after="240"/>
      </w:pPr>
      <w:r>
        <w:t>Secure the root user: MFA on, no root access keys. Record the root email owner.</w:t>
      </w:r>
    </w:p>
    <w:p w14:paraId="5422384F" w14:textId="3393C2F0" w:rsidR="007E777C" w:rsidRDefault="007E777C" w:rsidP="007E777C">
      <w:pPr>
        <w:pStyle w:val="ListParagraph"/>
        <w:numPr>
          <w:ilvl w:val="0"/>
          <w:numId w:val="15"/>
        </w:numPr>
        <w:spacing w:before="240" w:after="240"/>
      </w:pPr>
      <w:r>
        <w:t>Prepare the landing zone</w:t>
      </w:r>
    </w:p>
    <w:p w14:paraId="0DCDE010" w14:textId="661D14F0" w:rsidR="007E777C" w:rsidRDefault="007E777C" w:rsidP="007E777C">
      <w:pPr>
        <w:pStyle w:val="ListParagraph"/>
        <w:numPr>
          <w:ilvl w:val="1"/>
          <w:numId w:val="15"/>
        </w:numPr>
        <w:spacing w:before="240" w:after="240"/>
      </w:pPr>
      <w:r>
        <w:t>Confirm the Workloads and Development OUs are registered in Control Tower</w:t>
      </w:r>
    </w:p>
    <w:p w14:paraId="4E53DD97" w14:textId="7CAEB62C" w:rsidR="007E777C" w:rsidRDefault="007E777C" w:rsidP="007E777C">
      <w:pPr>
        <w:pStyle w:val="ListParagraph"/>
        <w:numPr>
          <w:ilvl w:val="0"/>
          <w:numId w:val="15"/>
        </w:numPr>
        <w:spacing w:before="240" w:after="240"/>
      </w:pPr>
      <w:r>
        <w:t>Invite the account from the management account: AWS Organizations &gt; Add an AWS account &gt; Invite an existing AWS account (account ID)</w:t>
      </w:r>
    </w:p>
    <w:p w14:paraId="778197C6" w14:textId="20307C6D" w:rsidR="00731F76" w:rsidRDefault="00731F76" w:rsidP="007E777C">
      <w:pPr>
        <w:pStyle w:val="ListParagraph"/>
        <w:numPr>
          <w:ilvl w:val="0"/>
          <w:numId w:val="15"/>
        </w:numPr>
        <w:spacing w:before="240" w:after="240"/>
      </w:pPr>
      <w:r>
        <w:lastRenderedPageBreak/>
        <w:t>Accept the invitation inside the standalone account: AWS Organizations &gt; Invitations &gt; Accept. It’s now a member under Root, and consolidated billing starts.</w:t>
      </w:r>
    </w:p>
    <w:p w14:paraId="5C6F2A77" w14:textId="1878813F" w:rsidR="00731F76" w:rsidRDefault="00731F76" w:rsidP="007E777C">
      <w:pPr>
        <w:pStyle w:val="ListParagraph"/>
        <w:numPr>
          <w:ilvl w:val="0"/>
          <w:numId w:val="15"/>
        </w:numPr>
        <w:spacing w:before="240" w:after="240"/>
      </w:pPr>
      <w:r>
        <w:t>Grant Control Tower access: create the IAM role AWSControlTowerExecution in the account, with AdministratorAccess and a trust policy for the management account.</w:t>
      </w:r>
    </w:p>
    <w:p w14:paraId="2738AB64" w14:textId="07FBAEBA" w:rsidR="00731F76" w:rsidRDefault="00731F76" w:rsidP="007E777C">
      <w:pPr>
        <w:pStyle w:val="ListParagraph"/>
        <w:numPr>
          <w:ilvl w:val="0"/>
          <w:numId w:val="15"/>
        </w:numPr>
        <w:spacing w:before="240" w:after="240"/>
      </w:pPr>
      <w:r>
        <w:t>Resolve conflicts: remove or adapt the pre-existing Config recorder and delivery channel (or follow AWS’s procedure for enrolling accounts with existing Config resources). Keep application trails, but rely on the organization trail for audit.</w:t>
      </w:r>
    </w:p>
    <w:p w14:paraId="63E94BF4" w14:textId="7BDAD6CA" w:rsidR="00731F76" w:rsidRDefault="00731F76" w:rsidP="007E777C">
      <w:pPr>
        <w:pStyle w:val="ListParagraph"/>
        <w:numPr>
          <w:ilvl w:val="0"/>
          <w:numId w:val="15"/>
        </w:numPr>
        <w:spacing w:before="240" w:after="240"/>
      </w:pPr>
      <w:r>
        <w:t>Move the account to Workloads &gt; Development (Organizations &gt; Actions &gt; Move).</w:t>
      </w:r>
    </w:p>
    <w:p w14:paraId="5FA43AC2" w14:textId="1D1B47BD" w:rsidR="00731F76" w:rsidRDefault="00731F76" w:rsidP="007E777C">
      <w:pPr>
        <w:pStyle w:val="ListParagraph"/>
        <w:numPr>
          <w:ilvl w:val="0"/>
          <w:numId w:val="15"/>
        </w:numPr>
        <w:spacing w:before="240" w:after="240"/>
      </w:pPr>
      <w:r>
        <w:t>Enroll it in Control Tower (Organization view &gt; select the account &gt; Enroll). Control Tower applies the baseline: org CloudTrail, Config, controls and IAM Identity Center access.</w:t>
      </w:r>
    </w:p>
    <w:p w14:paraId="06A1BE2B" w14:textId="0667A3E3" w:rsidR="00731F76" w:rsidRDefault="00731F76" w:rsidP="007E777C">
      <w:pPr>
        <w:pStyle w:val="ListParagraph"/>
        <w:numPr>
          <w:ilvl w:val="0"/>
          <w:numId w:val="15"/>
        </w:numPr>
        <w:spacing w:before="240" w:after="240"/>
      </w:pPr>
      <w:r>
        <w:t>Post-enrollment hardening</w:t>
      </w:r>
    </w:p>
    <w:p w14:paraId="11B8E8D9" w14:textId="1057C6D7" w:rsidR="00731F76" w:rsidRDefault="00731F76" w:rsidP="00731F76">
      <w:pPr>
        <w:pStyle w:val="ListParagraph"/>
        <w:numPr>
          <w:ilvl w:val="1"/>
          <w:numId w:val="15"/>
        </w:numPr>
        <w:spacing w:before="240" w:after="240"/>
      </w:pPr>
      <w:r>
        <w:t>Migrate local IAM users to IAM Identity Center, then delete the users and their access keys</w:t>
      </w:r>
    </w:p>
    <w:p w14:paraId="22387D5C" w14:textId="39D281BB" w:rsidR="00731F76" w:rsidRDefault="00731F76" w:rsidP="00731F76">
      <w:pPr>
        <w:pStyle w:val="ListParagraph"/>
        <w:numPr>
          <w:ilvl w:val="1"/>
          <w:numId w:val="15"/>
        </w:numPr>
        <w:spacing w:before="240" w:after="240"/>
      </w:pPr>
      <w:r>
        <w:t>Apply the tagging standard, and a budget</w:t>
      </w:r>
    </w:p>
    <w:p w14:paraId="17099BF8" w14:textId="01BA576F" w:rsidR="00731F76" w:rsidRDefault="00731F76" w:rsidP="00731F76">
      <w:pPr>
        <w:pStyle w:val="ListParagraph"/>
        <w:numPr>
          <w:ilvl w:val="1"/>
          <w:numId w:val="15"/>
        </w:numPr>
        <w:spacing w:before="240" w:after="240"/>
      </w:pPr>
      <w:r>
        <w:t>Verify in the Control Tower dashboard: Enrolled, no drift, controls compliant.</w:t>
      </w:r>
    </w:p>
    <w:p w14:paraId="23E9D1F2" w14:textId="77777777" w:rsidR="00731F76" w:rsidRDefault="00731F76" w:rsidP="00731F76">
      <w:pPr>
        <w:spacing w:before="240" w:after="240"/>
      </w:pPr>
    </w:p>
    <w:p w14:paraId="16A8FC6F" w14:textId="23C2A234" w:rsidR="00731F76" w:rsidRPr="00AD04BD" w:rsidRDefault="00731F76" w:rsidP="00731F76">
      <w:pPr>
        <w:spacing w:before="240" w:after="240"/>
        <w:rPr>
          <w:b/>
          <w:bCs/>
          <w:sz w:val="28"/>
          <w:szCs w:val="28"/>
        </w:rPr>
      </w:pPr>
      <w:r w:rsidRPr="00AD04BD">
        <w:rPr>
          <w:b/>
          <w:bCs/>
          <w:sz w:val="28"/>
          <w:szCs w:val="28"/>
        </w:rPr>
        <w:t>Acquired Organization Integration</w:t>
      </w:r>
    </w:p>
    <w:p w14:paraId="6AA2FB00" w14:textId="32398EDF" w:rsidR="00731F76" w:rsidRPr="00731F76" w:rsidRDefault="00731F76" w:rsidP="00731F76">
      <w:pPr>
        <w:spacing w:before="240" w:after="240"/>
        <w:rPr>
          <w:lang w:val="en-US"/>
        </w:rPr>
      </w:pPr>
      <w:r w:rsidRPr="00731F76">
        <w:rPr>
          <w:noProof/>
          <w:lang w:val="en-US"/>
        </w:rPr>
        <w:drawing>
          <wp:inline distT="0" distB="0" distL="0" distR="0" wp14:anchorId="0D78B420" wp14:editId="1273DCE2">
            <wp:extent cx="7040880" cy="3432810"/>
            <wp:effectExtent l="0" t="0" r="7620" b="0"/>
            <wp:docPr id="1049106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40880" cy="3432810"/>
                    </a:xfrm>
                    <a:prstGeom prst="rect">
                      <a:avLst/>
                    </a:prstGeom>
                    <a:noFill/>
                    <a:ln>
                      <a:noFill/>
                    </a:ln>
                  </pic:spPr>
                </pic:pic>
              </a:graphicData>
            </a:graphic>
          </wp:inline>
        </w:drawing>
      </w:r>
    </w:p>
    <w:p w14:paraId="5D358A26" w14:textId="77777777" w:rsidR="00561CF7" w:rsidRDefault="00561CF7">
      <w:pPr>
        <w:rPr>
          <w:b/>
          <w:shd w:val="clear" w:color="auto" w:fill="D9D9D9"/>
        </w:rPr>
      </w:pPr>
    </w:p>
    <w:p w14:paraId="37A0B563" w14:textId="77777777" w:rsidR="00AD04BD" w:rsidRDefault="00AD04BD">
      <w:r>
        <w:br w:type="page"/>
      </w:r>
    </w:p>
    <w:p w14:paraId="4BCFB703" w14:textId="6913CCB2" w:rsidR="00AD04BD" w:rsidRDefault="00AD04BD" w:rsidP="00AD04BD">
      <w:pPr>
        <w:spacing w:before="240" w:after="240"/>
      </w:pPr>
      <w:r w:rsidRPr="00AD04BD">
        <w:lastRenderedPageBreak/>
        <w:t>Constraint:</w:t>
      </w:r>
      <w:r>
        <w:t xml:space="preserve"> an AWS account can be a member of only one org, and orgs can’t be merged. Every acquired account must leave its organization and join Excipient’s. The acquired management account can’t leave its own organization, so that organization must be deleted after its members are gone.</w:t>
      </w:r>
    </w:p>
    <w:p w14:paraId="7DAC2CE6" w14:textId="12191559" w:rsidR="00AD04BD" w:rsidRDefault="00AD04BD" w:rsidP="00AD04BD">
      <w:pPr>
        <w:pStyle w:val="ListParagraph"/>
        <w:numPr>
          <w:ilvl w:val="0"/>
          <w:numId w:val="16"/>
        </w:numPr>
        <w:spacing w:before="240" w:after="240"/>
      </w:pPr>
      <w:r>
        <w:t>Discovery and planning</w:t>
      </w:r>
    </w:p>
    <w:p w14:paraId="35ED3B96" w14:textId="36F18EB3" w:rsidR="00AD04BD" w:rsidRDefault="00AD04BD" w:rsidP="00AD04BD">
      <w:pPr>
        <w:pStyle w:val="ListParagraph"/>
        <w:numPr>
          <w:ilvl w:val="1"/>
          <w:numId w:val="16"/>
        </w:numPr>
        <w:spacing w:before="240" w:after="240"/>
      </w:pPr>
      <w:r>
        <w:t>Inventory the acquired org’s accounts, OU tree, SCPs, tag policies, identity setup, and workloads</w:t>
      </w:r>
    </w:p>
    <w:p w14:paraId="567DE61B" w14:textId="6423FD64" w:rsidR="00AD04BD" w:rsidRDefault="00AD04BD" w:rsidP="00AD04BD">
      <w:pPr>
        <w:pStyle w:val="ListParagraph"/>
        <w:numPr>
          <w:ilvl w:val="1"/>
          <w:numId w:val="16"/>
        </w:numPr>
        <w:spacing w:before="240" w:after="240"/>
      </w:pPr>
      <w:r>
        <w:t xml:space="preserve">Record every VPC CIDR and flag overlaps with Excipient ranges. Overlap blocks peering and must be re-addressed before connecting. </w:t>
      </w:r>
    </w:p>
    <w:p w14:paraId="109905C3" w14:textId="0D9CBEB3" w:rsidR="00AD04BD" w:rsidRDefault="00AD04BD" w:rsidP="00AD04BD">
      <w:pPr>
        <w:pStyle w:val="ListParagraph"/>
        <w:numPr>
          <w:ilvl w:val="1"/>
          <w:numId w:val="16"/>
        </w:numPr>
        <w:spacing w:before="240" w:after="240"/>
      </w:pPr>
      <w:r>
        <w:t>Review billing: Reserved Instance and Savings Plan sharing stops when accounts leave, and invoices split mid-month.</w:t>
      </w:r>
    </w:p>
    <w:p w14:paraId="02CACA9D" w14:textId="411780B0" w:rsidR="00AD04BD" w:rsidRDefault="00AD04BD" w:rsidP="00AD04BD">
      <w:pPr>
        <w:pStyle w:val="ListParagraph"/>
        <w:numPr>
          <w:ilvl w:val="0"/>
          <w:numId w:val="16"/>
        </w:numPr>
        <w:spacing w:before="240" w:after="240"/>
      </w:pPr>
      <w:r>
        <w:t>Make each member account standalone-ready. To leave, each account needs its own payment method, contact info, and an accessible root user. Confirm a break-glass admin path.</w:t>
      </w:r>
    </w:p>
    <w:p w14:paraId="3DE56F36" w14:textId="5481B01A" w:rsidR="00AD04BD" w:rsidRDefault="00AD04BD" w:rsidP="00AD04BD">
      <w:pPr>
        <w:pStyle w:val="ListParagraph"/>
        <w:numPr>
          <w:ilvl w:val="0"/>
          <w:numId w:val="16"/>
        </w:numPr>
        <w:spacing w:before="240" w:after="240"/>
      </w:pPr>
      <w:r>
        <w:t>Translate governance. Map the acquired SCPs to Excipient’s policies. Note anything they enforced that Excipient doesn’t and vice versa.</w:t>
      </w:r>
    </w:p>
    <w:p w14:paraId="599DCA7A" w14:textId="4C1838CE" w:rsidR="00AD04BD" w:rsidRDefault="00AD04BD" w:rsidP="00AD04BD">
      <w:pPr>
        <w:pStyle w:val="ListParagraph"/>
        <w:numPr>
          <w:ilvl w:val="0"/>
          <w:numId w:val="16"/>
        </w:numPr>
        <w:spacing w:before="240" w:after="240"/>
      </w:pPr>
      <w:r>
        <w:t>Register the Acquired Businesses OU in Control Tower and attach its quarantine SCP.</w:t>
      </w:r>
    </w:p>
    <w:p w14:paraId="5F2D7499" w14:textId="5B46B979" w:rsidR="00AD04BD" w:rsidRDefault="00AD04BD" w:rsidP="00AD04BD">
      <w:pPr>
        <w:pStyle w:val="ListParagraph"/>
        <w:numPr>
          <w:ilvl w:val="0"/>
          <w:numId w:val="16"/>
        </w:numPr>
        <w:spacing w:before="240" w:after="240"/>
      </w:pPr>
      <w:r>
        <w:t>Remove each member account from the acquired org (old management account &gt; Organizations &gt; Remove from organization, or the member leaves).</w:t>
      </w:r>
    </w:p>
    <w:p w14:paraId="03337CA8" w14:textId="119C58A5" w:rsidR="00AD04BD" w:rsidRDefault="00AD04BD" w:rsidP="00AD04BD">
      <w:pPr>
        <w:pStyle w:val="ListParagraph"/>
        <w:numPr>
          <w:ilvl w:val="0"/>
          <w:numId w:val="16"/>
        </w:numPr>
        <w:spacing w:before="240" w:after="240"/>
      </w:pPr>
      <w:r>
        <w:t>Invite and accept: Excipient’s management account invites each account, and each account accepts.</w:t>
      </w:r>
    </w:p>
    <w:p w14:paraId="6F4EC386" w14:textId="0B8090C5" w:rsidR="00AD04BD" w:rsidRDefault="00AD04BD" w:rsidP="00AD04BD">
      <w:pPr>
        <w:pStyle w:val="ListParagraph"/>
        <w:numPr>
          <w:ilvl w:val="0"/>
          <w:numId w:val="16"/>
        </w:numPr>
        <w:spacing w:before="240" w:after="240"/>
      </w:pPr>
      <w:r>
        <w:t>Move the accounts to the Acquired Businesses OU, create AWSControlTowerExecution in each, and enroll them in Control Tower.</w:t>
      </w:r>
    </w:p>
    <w:p w14:paraId="1E111435" w14:textId="3361757C" w:rsidR="00AD04BD" w:rsidRDefault="00AD04BD" w:rsidP="00AD04BD">
      <w:pPr>
        <w:pStyle w:val="ListParagraph"/>
        <w:numPr>
          <w:ilvl w:val="0"/>
          <w:numId w:val="16"/>
        </w:numPr>
        <w:spacing w:before="240" w:after="240"/>
      </w:pPr>
      <w:r>
        <w:t>Retire the old org, once no members remain, delete the acquired org from its management account. Then invite, accept, place, and enroll the former management account like the others</w:t>
      </w:r>
    </w:p>
    <w:p w14:paraId="35217128" w14:textId="3B750948" w:rsidR="00AD04BD" w:rsidRDefault="00AD04BD" w:rsidP="00AD04BD">
      <w:pPr>
        <w:pStyle w:val="ListParagraph"/>
        <w:numPr>
          <w:ilvl w:val="0"/>
          <w:numId w:val="16"/>
        </w:numPr>
        <w:spacing w:before="240" w:after="240"/>
      </w:pPr>
      <w:r>
        <w:t>Integrate the network through the hub in ET-SharedServices: VPC peering for specific pairs, and a transit gateway as the number of VPCs grows.</w:t>
      </w:r>
    </w:p>
    <w:p w14:paraId="3F59B4C7" w14:textId="442A673B" w:rsidR="00AD04BD" w:rsidRPr="00AD04BD" w:rsidRDefault="00AD04BD" w:rsidP="00AD04BD">
      <w:pPr>
        <w:pStyle w:val="ListParagraph"/>
        <w:numPr>
          <w:ilvl w:val="0"/>
          <w:numId w:val="16"/>
        </w:numPr>
        <w:spacing w:before="240" w:after="240"/>
      </w:pPr>
      <w:r>
        <w:t>Graduate: once tagging, encryption, identity, and config compliance pass, move each account to Workloads &gt; Production or Development. The OU’s stricter guardrails apply automatically.</w:t>
      </w:r>
    </w:p>
    <w:p w14:paraId="521FBFE4" w14:textId="77777777" w:rsidR="00AD04BD" w:rsidRDefault="00AD04BD">
      <w:pPr>
        <w:rPr>
          <w:b/>
          <w:shd w:val="clear" w:color="auto" w:fill="D9D9D9"/>
        </w:rPr>
      </w:pPr>
    </w:p>
    <w:p>
      <w:pPr>
        <w:keepNext/>
        <w:spacing w:before="240" w:after="240"/>
      </w:pPr>
      <w:r>
        <w:rPr>
          <w:b/>
          <w:bCs/>
          <w:sz w:val="28"/>
          <w:szCs w:val="28"/>
        </w:rPr>
        <w:t xml:space="preserve">Governance and Security Policies</w:t>
      </w:r>
    </w:p>
    <w:p>
      <w:pPr>
        <w:spacing w:before="60" w:after="120"/>
      </w:pPr>
      <w:r>
        <w:t xml:space="preserve">Governance is enforced in two layers: </w:t>
      </w:r>
      <w:r>
        <w:rPr>
          <w:b/>
          <w:bCs/>
        </w:rPr>
        <w:t xml:space="preserve">AWS Control Tower controls</w:t>
      </w:r>
      <w:r>
        <w:t xml:space="preserve"> across the landing zone, and </w:t>
      </w:r>
      <w:r>
        <w:rPr>
          <w:b/>
          <w:bCs/>
        </w:rPr>
        <w:t xml:space="preserve">service control policies (SCPs)</w:t>
      </w:r>
      <w:r>
        <w:t xml:space="preserve"> attached per OU. SCPs cap what IAM can grant and inherit downward from Root to OUs to accounts; they never apply to the management account. Each SCP exempts the Control Tower execution role so the landing zone keeps working, and every SCP is tested in a staging OU before it is attached.</w:t>
      </w:r>
    </w:p>
    <w:p>
      <w:pPr>
        <w:keepNext/>
        <w:spacing w:before="240" w:after="120"/>
      </w:pPr>
      <w:r>
        <w:rPr>
          <w:b/>
          <w:bCs/>
        </w:rPr>
        <w:t xml:space="preserve">AWS Control Tower controls</w:t>
      </w:r>
    </w:p>
    <w:tbl>
      <w:tblPr>
        <w:tblStyle w:val="GridTable1Light-Accent1"/>
        <w:tblW w:w="11088" w:type="dxa"/>
        <w:tblLayout w:type="fixed"/>
        <w:tblLook w:val="04A0" w:firstRow="1" w:lastRow="0" w:firstColumn="0" w:lastColumn="0" w:noHBand="0" w:noVBand="1"/>
      </w:tblPr>
      <w:tblGrid>
        <w:gridCol w:w="2400"/>
        <w:gridCol w:w="6188"/>
        <w:gridCol w:w="2500"/>
      </w:tblGrid>
      <w:tr>
        <w:trPr>
          <w:tblHeader/>
        </w:trPr>
        <w:tc>
          <w:tcPr>
            <w:tcW w:w="2400" w:type="dxa"/>
          </w:tcPr>
          <w:p>
            <w:pPr>
              <w:spacing w:before="20" w:after="20"/>
            </w:pPr>
            <w:r>
              <w:rPr>
                <w:b/>
                <w:bCs/>
                <w:sz w:val="18"/>
                <w:szCs w:val="18"/>
              </w:rPr>
              <w:t xml:space="preserve">Guidance</w:t>
            </w:r>
          </w:p>
        </w:tc>
        <w:tc>
          <w:tcPr>
            <w:tcW w:w="6188" w:type="dxa"/>
          </w:tcPr>
          <w:p>
            <w:pPr>
              <w:spacing w:before="20" w:after="20"/>
            </w:pPr>
            <w:r>
              <w:rPr>
                <w:b/>
                <w:bCs/>
                <w:sz w:val="18"/>
                <w:szCs w:val="18"/>
              </w:rPr>
              <w:t xml:space="preserve">Controls</w:t>
            </w:r>
          </w:p>
        </w:tc>
        <w:tc>
          <w:tcPr>
            <w:tcW w:w="2500" w:type="dxa"/>
          </w:tcPr>
          <w:p>
            <w:pPr>
              <w:spacing w:before="20" w:after="20"/>
            </w:pPr>
            <w:r>
              <w:rPr>
                <w:b/>
                <w:bCs/>
                <w:sz w:val="18"/>
                <w:szCs w:val="18"/>
              </w:rPr>
              <w:t xml:space="preserve">Scope</w:t>
            </w:r>
          </w:p>
        </w:tc>
      </w:tr>
      <w:tr>
        <w:trPr>
          <w:cantSplit/>
        </w:trPr>
        <w:tc>
          <w:tcPr>
            <w:tcW w:w="2400" w:type="dxa"/>
          </w:tcPr>
          <w:p>
            <w:pPr>
              <w:spacing w:before="20" w:after="20"/>
            </w:pPr>
            <w:r>
              <w:rPr>
                <w:sz w:val="18"/>
                <w:szCs w:val="18"/>
              </w:rPr>
              <w:t xml:space="preserve">Mandatory (always on)</w:t>
            </w:r>
          </w:p>
        </w:tc>
        <w:tc>
          <w:tcPr>
            <w:tcW w:w="6188" w:type="dxa"/>
          </w:tcPr>
          <w:p>
            <w:pPr>
              <w:spacing w:before="20" w:after="20"/>
            </w:pPr>
            <w:r>
              <w:rPr>
                <w:sz w:val="18"/>
                <w:szCs w:val="18"/>
              </w:rPr>
              <w:t xml:space="preserve">Protect Log Archive buckets, CloudTrail, AWS Config and Control Tower roles</w:t>
            </w:r>
          </w:p>
        </w:tc>
        <w:tc>
          <w:tcPr>
            <w:tcW w:w="2500" w:type="dxa"/>
          </w:tcPr>
          <w:p>
            <w:pPr>
              <w:spacing w:before="20" w:after="20"/>
            </w:pPr>
            <w:r>
              <w:rPr>
                <w:sz w:val="18"/>
                <w:szCs w:val="18"/>
              </w:rPr>
              <w:t xml:space="preserve">Whole landing zone</w:t>
            </w:r>
          </w:p>
        </w:tc>
      </w:tr>
      <w:tr>
        <w:trPr>
          <w:cantSplit/>
        </w:trPr>
        <w:tc>
          <w:tcPr>
            <w:tcW w:w="2400" w:type="dxa"/>
          </w:tcPr>
          <w:p>
            <w:pPr>
              <w:spacing w:before="20" w:after="20"/>
            </w:pPr>
            <w:r>
              <w:rPr>
                <w:sz w:val="18"/>
                <w:szCs w:val="18"/>
              </w:rPr>
              <w:t xml:space="preserve">Strongly recommended</w:t>
            </w:r>
          </w:p>
        </w:tc>
        <w:tc>
          <w:tcPr>
            <w:tcW w:w="6188" w:type="dxa"/>
          </w:tcPr>
          <w:p>
            <w:pPr>
              <w:spacing w:before="20" w:after="20"/>
            </w:pPr>
            <w:r>
              <w:rPr>
                <w:sz w:val="18"/>
                <w:szCs w:val="18"/>
              </w:rPr>
              <w:t xml:space="preserve">Disallow root access keys; detect root MFA disabled; detect public S3 buckets and RDS instances; detect unrestricted SSH</w:t>
            </w:r>
          </w:p>
        </w:tc>
        <w:tc>
          <w:tcPr>
            <w:tcW w:w="2500" w:type="dxa"/>
          </w:tcPr>
          <w:p>
            <w:pPr>
              <w:spacing w:before="20" w:after="20"/>
            </w:pPr>
            <w:r>
              <w:rPr>
                <w:sz w:val="18"/>
                <w:szCs w:val="18"/>
              </w:rPr>
              <w:t xml:space="preserve">All registered OUs</w:t>
            </w:r>
          </w:p>
        </w:tc>
      </w:tr>
      <w:tr>
        <w:trPr>
          <w:cantSplit/>
        </w:trPr>
        <w:tc>
          <w:tcPr>
            <w:tcW w:w="2400" w:type="dxa"/>
          </w:tcPr>
          <w:p>
            <w:pPr>
              <w:spacing w:before="20" w:after="20"/>
            </w:pPr>
            <w:r>
              <w:rPr>
                <w:sz w:val="18"/>
                <w:szCs w:val="18"/>
              </w:rPr>
              <w:t xml:space="preserve">Elective</w:t>
            </w:r>
          </w:p>
        </w:tc>
        <w:tc>
          <w:tcPr>
            <w:tcW w:w="6188" w:type="dxa"/>
          </w:tcPr>
          <w:p>
            <w:pPr>
              <w:spacing w:before="20" w:after="20"/>
            </w:pPr>
            <w:r>
              <w:rPr>
                <w:sz w:val="18"/>
                <w:szCs w:val="18"/>
              </w:rPr>
              <w:t xml:space="preserve">Disallow changes to S3 replication, encryption and logging settings</w:t>
            </w:r>
          </w:p>
        </w:tc>
        <w:tc>
          <w:tcPr>
            <w:tcW w:w="2500" w:type="dxa"/>
          </w:tcPr>
          <w:p>
            <w:pPr>
              <w:spacing w:before="20" w:after="20"/>
            </w:pPr>
            <w:r>
              <w:rPr>
                <w:sz w:val="18"/>
                <w:szCs w:val="18"/>
              </w:rPr>
              <w:t xml:space="preserve">Corporate, Production</w:t>
            </w:r>
          </w:p>
        </w:tc>
      </w:tr>
      <w:tr>
        <w:trPr>
          <w:cantSplit/>
        </w:trPr>
        <w:tc>
          <w:tcPr>
            <w:tcW w:w="2400" w:type="dxa"/>
          </w:tcPr>
          <w:p>
            <w:pPr>
              <w:spacing w:before="20" w:after="20"/>
            </w:pPr>
            <w:r>
              <w:rPr>
                <w:sz w:val="18"/>
                <w:szCs w:val="18"/>
              </w:rPr>
              <w:t xml:space="preserve">Proactive</w:t>
            </w:r>
          </w:p>
        </w:tc>
        <w:tc>
          <w:tcPr>
            <w:tcW w:w="6188" w:type="dxa"/>
          </w:tcPr>
          <w:p>
            <w:pPr>
              <w:spacing w:before="20" w:after="20"/>
            </w:pPr>
            <w:r>
              <w:rPr>
                <w:sz w:val="18"/>
                <w:szCs w:val="18"/>
              </w:rPr>
              <w:t xml:space="preserve">Require encryption at rest for new data stores deployed through CloudFormation</w:t>
            </w:r>
          </w:p>
        </w:tc>
        <w:tc>
          <w:tcPr>
            <w:tcW w:w="2500" w:type="dxa"/>
          </w:tcPr>
          <w:p>
            <w:pPr>
              <w:spacing w:before="20" w:after="20"/>
            </w:pPr>
            <w:r>
              <w:rPr>
                <w:sz w:val="18"/>
                <w:szCs w:val="18"/>
              </w:rPr>
              <w:t xml:space="preserve">Workloads</w:t>
            </w:r>
          </w:p>
        </w:tc>
      </w:tr>
    </w:tbl>
    <w:p>
      <w:pPr>
        <w:spacing w:before="0" w:after="120"/>
      </w:pPr>
    </w:p>
    <w:p>
      <w:pPr>
        <w:keepNext/>
        <w:spacing w:before="240" w:after="120"/>
      </w:pPr>
      <w:r>
        <w:rPr>
          <w:b/>
          <w:bCs/>
        </w:rPr>
        <w:t xml:space="preserve">Service control policies per OU</w:t>
      </w:r>
    </w:p>
    <w:tbl>
      <w:tblPr>
        <w:tblStyle w:val="GridTable1Light-Accent1"/>
        <w:tblW w:w="11088" w:type="dxa"/>
        <w:tblLayout w:type="fixed"/>
        <w:tblLook w:val="04A0" w:firstRow="1" w:lastRow="0" w:firstColumn="0" w:lastColumn="0" w:noHBand="0" w:noVBand="1"/>
      </w:tblPr>
      <w:tblGrid>
        <w:gridCol w:w="2900"/>
        <w:gridCol w:w="2700"/>
        <w:gridCol w:w="5488"/>
      </w:tblGrid>
      <w:tr>
        <w:trPr>
          <w:tblHeader/>
        </w:trPr>
        <w:tc>
          <w:tcPr>
            <w:tcW w:w="2900" w:type="dxa"/>
          </w:tcPr>
          <w:p>
            <w:pPr>
              <w:spacing w:before="20" w:after="20"/>
            </w:pPr>
            <w:r>
              <w:rPr>
                <w:b/>
                <w:bCs/>
                <w:sz w:val="18"/>
                <w:szCs w:val="18"/>
              </w:rPr>
              <w:t xml:space="preserve">SCP</w:t>
            </w:r>
          </w:p>
        </w:tc>
        <w:tc>
          <w:tcPr>
            <w:tcW w:w="2700" w:type="dxa"/>
          </w:tcPr>
          <w:p>
            <w:pPr>
              <w:spacing w:before="20" w:after="20"/>
            </w:pPr>
            <w:r>
              <w:rPr>
                <w:b/>
                <w:bCs/>
                <w:sz w:val="18"/>
                <w:szCs w:val="18"/>
              </w:rPr>
              <w:t xml:space="preserve">Attached to</w:t>
            </w:r>
          </w:p>
        </w:tc>
        <w:tc>
          <w:tcPr>
            <w:tcW w:w="5488" w:type="dxa"/>
          </w:tcPr>
          <w:p>
            <w:pPr>
              <w:spacing w:before="20" w:after="20"/>
            </w:pPr>
            <w:r>
              <w:rPr>
                <w:b/>
                <w:bCs/>
                <w:sz w:val="18"/>
                <w:szCs w:val="18"/>
              </w:rPr>
              <w:t xml:space="preserve">Purpose</w:t>
            </w:r>
          </w:p>
        </w:tc>
      </w:tr>
      <w:tr>
        <w:trPr>
          <w:cantSplit/>
        </w:trPr>
        <w:tc>
          <w:tcPr>
            <w:tcW w:w="2900" w:type="dxa"/>
          </w:tcPr>
          <w:p>
            <w:pPr>
              <w:spacing w:before="20" w:after="20"/>
            </w:pPr>
            <w:r>
              <w:rPr>
                <w:rFonts w:ascii="Consolas" w:hAnsi="Consolas" w:cs="Consolas"/>
                <w:sz w:val="17"/>
                <w:szCs w:val="17"/>
              </w:rPr>
              <w:t xml:space="preserve">ET-Root-Baseline</w:t>
            </w:r>
          </w:p>
        </w:tc>
        <w:tc>
          <w:tcPr>
            <w:tcW w:w="2700" w:type="dxa"/>
          </w:tcPr>
          <w:p>
            <w:pPr>
              <w:spacing w:before="20" w:after="20"/>
            </w:pPr>
            <w:r>
              <w:rPr>
                <w:sz w:val="18"/>
                <w:szCs w:val="18"/>
              </w:rPr>
              <w:t xml:space="preserve">Root</w:t>
            </w:r>
          </w:p>
        </w:tc>
        <w:tc>
          <w:tcPr>
            <w:tcW w:w="5488" w:type="dxa"/>
          </w:tcPr>
          <w:p>
            <w:pPr>
              <w:spacing w:before="20" w:after="20"/>
            </w:pPr>
            <w:r>
              <w:rPr>
                <w:sz w:val="18"/>
                <w:szCs w:val="18"/>
              </w:rPr>
              <w:t xml:space="preserve">Accounts cannot leave the organization; audit services (CloudTrail, Config) are protected; no root-user activity</w:t>
            </w:r>
          </w:p>
        </w:tc>
      </w:tr>
      <w:tr>
        <w:trPr>
          <w:cantSplit/>
        </w:trPr>
        <w:tc>
          <w:tcPr>
            <w:tcW w:w="2900" w:type="dxa"/>
          </w:tcPr>
          <w:p>
            <w:pPr>
              <w:spacing w:before="20" w:after="20"/>
            </w:pPr>
            <w:r>
              <w:rPr>
                <w:rFonts w:ascii="Consolas" w:hAnsi="Consolas" w:cs="Consolas"/>
                <w:sz w:val="17"/>
                <w:szCs w:val="17"/>
              </w:rPr>
              <w:t xml:space="preserve">ET-Workloads-Guardrails</w:t>
            </w:r>
          </w:p>
        </w:tc>
        <w:tc>
          <w:tcPr>
            <w:tcW w:w="2700" w:type="dxa"/>
          </w:tcPr>
          <w:p>
            <w:pPr>
              <w:spacing w:before="20" w:after="20"/>
            </w:pPr>
            <w:r>
              <w:rPr>
                <w:sz w:val="18"/>
                <w:szCs w:val="18"/>
              </w:rPr>
              <w:t xml:space="preserve">Workloads OU</w:t>
            </w:r>
          </w:p>
        </w:tc>
        <w:tc>
          <w:tcPr>
            <w:tcW w:w="5488" w:type="dxa"/>
          </w:tcPr>
          <w:p>
            <w:pPr>
              <w:spacing w:before="20" w:after="20"/>
            </w:pPr>
            <w:r>
              <w:rPr>
                <w:sz w:val="18"/>
                <w:szCs w:val="18"/>
              </w:rPr>
              <w:t xml:space="preserve">Require encrypted EBS; no local IAM users or access keys (IAM Identity Center only); account-level S3 Block Public Access cannot be changed</w:t>
            </w:r>
          </w:p>
        </w:tc>
      </w:tr>
      <w:tr>
        <w:trPr>
          <w:cantSplit/>
        </w:trPr>
        <w:tc>
          <w:tcPr>
            <w:tcW w:w="2900" w:type="dxa"/>
          </w:tcPr>
          <w:p>
            <w:pPr>
              <w:spacing w:before="20" w:after="20"/>
            </w:pPr>
            <w:r>
              <w:rPr>
                <w:rFonts w:ascii="Consolas" w:hAnsi="Consolas" w:cs="Consolas"/>
                <w:sz w:val="17"/>
                <w:szCs w:val="17"/>
              </w:rPr>
              <w:t xml:space="preserve">ET-RequireTags</w:t>
            </w:r>
          </w:p>
        </w:tc>
        <w:tc>
          <w:tcPr>
            <w:tcW w:w="2700" w:type="dxa"/>
          </w:tcPr>
          <w:p>
            <w:pPr>
              <w:spacing w:before="20" w:after="20"/>
            </w:pPr>
            <w:r>
              <w:rPr>
                <w:sz w:val="18"/>
                <w:szCs w:val="18"/>
              </w:rPr>
              <w:t xml:space="preserve">Workloads OU, Acquired Businesses OU</w:t>
            </w:r>
          </w:p>
        </w:tc>
        <w:tc>
          <w:tcPr>
            <w:tcW w:w="5488" w:type="dxa"/>
          </w:tcPr>
          <w:p>
            <w:pPr>
              <w:spacing w:before="20" w:after="20"/>
            </w:pPr>
            <w:r>
              <w:rPr>
                <w:sz w:val="18"/>
                <w:szCs w:val="18"/>
              </w:rPr>
              <w:t xml:space="preserve">Deny resource creation without required tags (detailed in Step 3)</w:t>
            </w:r>
          </w:p>
        </w:tc>
      </w:tr>
      <w:tr>
        <w:trPr>
          <w:cantSplit/>
        </w:trPr>
        <w:tc>
          <w:tcPr>
            <w:tcW w:w="2900" w:type="dxa"/>
          </w:tcPr>
          <w:p>
            <w:pPr>
              <w:spacing w:before="20" w:after="20"/>
            </w:pPr>
            <w:r>
              <w:rPr>
                <w:rFonts w:ascii="Consolas" w:hAnsi="Consolas" w:cs="Consolas"/>
                <w:sz w:val="17"/>
                <w:szCs w:val="17"/>
              </w:rPr>
              <w:t xml:space="preserve">ET-Dev-CostGuardrails</w:t>
            </w:r>
          </w:p>
        </w:tc>
        <w:tc>
          <w:tcPr>
            <w:tcW w:w="2700" w:type="dxa"/>
          </w:tcPr>
          <w:p>
            <w:pPr>
              <w:spacing w:before="20" w:after="20"/>
            </w:pPr>
            <w:r>
              <w:rPr>
                <w:sz w:val="18"/>
                <w:szCs w:val="18"/>
              </w:rPr>
              <w:t xml:space="preserve">Development OU</w:t>
            </w:r>
          </w:p>
        </w:tc>
        <w:tc>
          <w:tcPr>
            <w:tcW w:w="5488" w:type="dxa"/>
          </w:tcPr>
          <w:p>
            <w:pPr>
              <w:spacing w:before="20" w:after="20"/>
            </w:pPr>
            <w:r>
              <w:rPr>
                <w:sz w:val="18"/>
                <w:szCs w:val="18"/>
              </w:rPr>
              <w:t xml:space="preserve">Limit EC2 to approved low-cost instance families</w:t>
            </w:r>
          </w:p>
        </w:tc>
      </w:tr>
      <w:tr>
        <w:trPr>
          <w:cantSplit/>
        </w:trPr>
        <w:tc>
          <w:tcPr>
            <w:tcW w:w="2900" w:type="dxa"/>
          </w:tcPr>
          <w:p>
            <w:pPr>
              <w:spacing w:before="20" w:after="20"/>
            </w:pPr>
            <w:r>
              <w:rPr>
                <w:rFonts w:ascii="Consolas" w:hAnsi="Consolas" w:cs="Consolas"/>
                <w:sz w:val="17"/>
                <w:szCs w:val="17"/>
              </w:rPr>
              <w:t xml:space="preserve">ET-Acquired-Quarantine</w:t>
            </w:r>
          </w:p>
        </w:tc>
        <w:tc>
          <w:tcPr>
            <w:tcW w:w="2700" w:type="dxa"/>
          </w:tcPr>
          <w:p>
            <w:pPr>
              <w:spacing w:before="20" w:after="20"/>
            </w:pPr>
            <w:r>
              <w:rPr>
                <w:sz w:val="18"/>
                <w:szCs w:val="18"/>
              </w:rPr>
              <w:t xml:space="preserve">Acquired Businesses OU</w:t>
            </w:r>
          </w:p>
        </w:tc>
        <w:tc>
          <w:tcPr>
            <w:tcW w:w="5488" w:type="dxa"/>
          </w:tcPr>
          <w:p>
            <w:pPr>
              <w:spacing w:before="20" w:after="20"/>
            </w:pPr>
            <w:r>
              <w:rPr>
                <w:sz w:val="18"/>
                <w:szCs w:val="18"/>
              </w:rPr>
              <w:t xml:space="preserve">No new internet gateways or VPC peering and no local IAM users, except for the platform network team</w:t>
            </w:r>
          </w:p>
        </w:tc>
      </w:tr>
    </w:tbl>
    <w:p>
      <w:pPr>
        <w:spacing w:before="0" w:after="120"/>
      </w:pPr>
    </w:p>
    <w:p>
      <w:pPr>
        <w:keepNext/>
        <w:spacing w:before="240" w:after="120"/>
      </w:pPr>
      <w:r>
        <w:rPr>
          <w:b/>
          <w:bCs/>
        </w:rPr>
        <w:t xml:space="preserve">ET-Root-Baseline (Root)</w:t>
      </w:r>
    </w:p>
    <w:p>
      <w:pPr>
        <w:shd w:val="clear" w:color="auto" w:fill="F2F2F2"/>
        <w:spacing w:before="0" w:after="0"/>
        <w:ind w:left="144"/>
      </w:pPr>
      <w:r>
        <w:rPr>
          <w:rFonts w:ascii="Consolas" w:hAnsi="Consolas" w:cs="Consolas"/>
          <w:sz w:val="17"/>
          <w:szCs w:val="17"/>
        </w:rPr>
        <w:t xml:space="preserve">{</w:t>
      </w:r>
    </w:p>
    <w:p>
      <w:pPr>
        <w:shd w:val="clear" w:color="auto" w:fill="F2F2F2"/>
        <w:spacing w:before="0" w:after="0"/>
        <w:ind w:left="144"/>
      </w:pPr>
      <w:r>
        <w:rPr>
          <w:rFonts w:ascii="Consolas" w:hAnsi="Consolas" w:cs="Consolas"/>
          <w:sz w:val="17"/>
          <w:szCs w:val="17"/>
        </w:rPr>
        <w:t xml:space="preserve">  "Version": "2012-10-17",</w:t>
      </w:r>
    </w:p>
    <w:p>
      <w:pPr>
        <w:shd w:val="clear" w:color="auto" w:fill="F2F2F2"/>
        <w:spacing w:before="0" w:after="0"/>
        <w:ind w:left="144"/>
      </w:pPr>
      <w:r>
        <w:rPr>
          <w:rFonts w:ascii="Consolas" w:hAnsi="Consolas" w:cs="Consolas"/>
          <w:sz w:val="17"/>
          <w:szCs w:val="17"/>
        </w:rPr>
        <w:t xml:space="preserve">  "Statement":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"Sid": "DenyLeavingOrganization",</w:t>
      </w:r>
    </w:p>
    <w:p>
      <w:pPr>
        <w:shd w:val="clear" w:color="auto" w:fill="F2F2F2"/>
        <w:spacing w:before="0" w:after="0"/>
        <w:ind w:left="144"/>
      </w:pPr>
      <w:r>
        <w:rPr>
          <w:rFonts w:ascii="Consolas" w:hAnsi="Consolas" w:cs="Consolas"/>
          <w:sz w:val="17"/>
          <w:szCs w:val="17"/>
        </w:rPr>
        <w:t xml:space="preserve">      "Effect": "Deny",</w:t>
      </w:r>
    </w:p>
    <w:p>
      <w:pPr>
        <w:shd w:val="clear" w:color="auto" w:fill="F2F2F2"/>
        <w:spacing w:before="0" w:after="0"/>
        <w:ind w:left="144"/>
      </w:pPr>
      <w:r>
        <w:rPr>
          <w:rFonts w:ascii="Consolas" w:hAnsi="Consolas" w:cs="Consolas"/>
          <w:sz w:val="17"/>
          <w:szCs w:val="17"/>
        </w:rPr>
        <w:t xml:space="preserve">      "Action": "organizations:LeaveOrganization",</w:t>
      </w:r>
    </w:p>
    <w:p>
      <w:pPr>
        <w:shd w:val="clear" w:color="auto" w:fill="F2F2F2"/>
        <w:spacing w:before="0" w:after="0"/>
        <w:ind w:left="144"/>
      </w:pPr>
      <w:r>
        <w:rPr>
          <w:rFonts w:ascii="Consolas" w:hAnsi="Consolas" w:cs="Consolas"/>
          <w:sz w:val="17"/>
          <w:szCs w:val="17"/>
        </w:rPr>
        <w:t xml:space="preserve">      "Resource":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"Sid": "ProtectAuditServices",</w:t>
      </w:r>
    </w:p>
    <w:p>
      <w:pPr>
        <w:shd w:val="clear" w:color="auto" w:fill="F2F2F2"/>
        <w:spacing w:before="0" w:after="0"/>
        <w:ind w:left="144"/>
      </w:pPr>
      <w:r>
        <w:rPr>
          <w:rFonts w:ascii="Consolas" w:hAnsi="Consolas" w:cs="Consolas"/>
          <w:sz w:val="17"/>
          <w:szCs w:val="17"/>
        </w:rPr>
        <w:t xml:space="preserve">      "Effect": "Deny",</w:t>
      </w:r>
    </w:p>
    <w:p>
      <w:pPr>
        <w:shd w:val="clear" w:color="auto" w:fill="F2F2F2"/>
        <w:spacing w:before="0" w:after="0"/>
        <w:ind w:left="144"/>
      </w:pPr>
      <w:r>
        <w:rPr>
          <w:rFonts w:ascii="Consolas" w:hAnsi="Consolas" w:cs="Consolas"/>
          <w:sz w:val="17"/>
          <w:szCs w:val="17"/>
        </w:rPr>
        <w:t xml:space="preserve">      "Action": [</w:t>
      </w:r>
    </w:p>
    <w:p>
      <w:pPr>
        <w:shd w:val="clear" w:color="auto" w:fill="F2F2F2"/>
        <w:spacing w:before="0" w:after="0"/>
        <w:ind w:left="144"/>
      </w:pPr>
      <w:r>
        <w:rPr>
          <w:rFonts w:ascii="Consolas" w:hAnsi="Consolas" w:cs="Consolas"/>
          <w:sz w:val="17"/>
          <w:szCs w:val="17"/>
        </w:rPr>
        <w:t xml:space="preserve">        "cloudtrail:StopLogging",</w:t>
      </w:r>
    </w:p>
    <w:p>
      <w:pPr>
        <w:shd w:val="clear" w:color="auto" w:fill="F2F2F2"/>
        <w:spacing w:before="0" w:after="0"/>
        <w:ind w:left="144"/>
      </w:pPr>
      <w:r>
        <w:rPr>
          <w:rFonts w:ascii="Consolas" w:hAnsi="Consolas" w:cs="Consolas"/>
          <w:sz w:val="17"/>
          <w:szCs w:val="17"/>
        </w:rPr>
        <w:t xml:space="preserve">        "cloudtrail:DeleteTrail",</w:t>
      </w:r>
    </w:p>
    <w:p>
      <w:pPr>
        <w:shd w:val="clear" w:color="auto" w:fill="F2F2F2"/>
        <w:spacing w:before="0" w:after="0"/>
        <w:ind w:left="144"/>
      </w:pPr>
      <w:r>
        <w:rPr>
          <w:rFonts w:ascii="Consolas" w:hAnsi="Consolas" w:cs="Consolas"/>
          <w:sz w:val="17"/>
          <w:szCs w:val="17"/>
        </w:rPr>
        <w:t xml:space="preserve">        "config:StopConfigurationRecorder",</w:t>
      </w:r>
    </w:p>
    <w:p>
      <w:pPr>
        <w:shd w:val="clear" w:color="auto" w:fill="F2F2F2"/>
        <w:spacing w:before="0" w:after="0"/>
        <w:ind w:left="144"/>
      </w:pPr>
      <w:r>
        <w:rPr>
          <w:rFonts w:ascii="Consolas" w:hAnsi="Consolas" w:cs="Consolas"/>
          <w:sz w:val="17"/>
          <w:szCs w:val="17"/>
        </w:rPr>
        <w:t xml:space="preserve">        "config:DeleteConfigurationRecorder",</w:t>
      </w:r>
    </w:p>
    <w:p>
      <w:pPr>
        <w:shd w:val="clear" w:color="auto" w:fill="F2F2F2"/>
        <w:spacing w:before="0" w:after="0"/>
        <w:ind w:left="144"/>
      </w:pPr>
      <w:r>
        <w:rPr>
          <w:rFonts w:ascii="Consolas" w:hAnsi="Consolas" w:cs="Consolas"/>
          <w:sz w:val="17"/>
          <w:szCs w:val="17"/>
        </w:rPr>
        <w:t xml:space="preserve">        "config:DeleteDeliveryChannel"</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"Resource": "*",</w:t>
      </w:r>
    </w:p>
    <w:p>
      <w:pPr>
        <w:shd w:val="clear" w:color="auto" w:fill="F2F2F2"/>
        <w:spacing w:before="0" w:after="0"/>
        <w:ind w:left="144"/>
      </w:pPr>
      <w:r>
        <w:rPr>
          <w:rFonts w:ascii="Consolas" w:hAnsi="Consolas" w:cs="Consolas"/>
          <w:sz w:val="17"/>
          <w:szCs w:val="17"/>
        </w:rPr>
        <w:t xml:space="preserve">      "Condition": {</w:t>
      </w:r>
    </w:p>
    <w:p>
      <w:pPr>
        <w:shd w:val="clear" w:color="auto" w:fill="F2F2F2"/>
        <w:spacing w:before="0" w:after="0"/>
        <w:ind w:left="144"/>
      </w:pPr>
      <w:r>
        <w:rPr>
          <w:rFonts w:ascii="Consolas" w:hAnsi="Consolas" w:cs="Consolas"/>
          <w:sz w:val="17"/>
          <w:szCs w:val="17"/>
        </w:rPr>
        <w:t xml:space="preserve">        "ArnNotLike": { "aws:PrincipalArn": "arn:aws:iam::*:role/AWSControlTowerExecution"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"Sid": "DenyRootUserActions",</w:t>
      </w:r>
    </w:p>
    <w:p>
      <w:pPr>
        <w:shd w:val="clear" w:color="auto" w:fill="F2F2F2"/>
        <w:spacing w:before="0" w:after="0"/>
        <w:ind w:left="144"/>
      </w:pPr>
      <w:r>
        <w:rPr>
          <w:rFonts w:ascii="Consolas" w:hAnsi="Consolas" w:cs="Consolas"/>
          <w:sz w:val="17"/>
          <w:szCs w:val="17"/>
        </w:rPr>
        <w:t xml:space="preserve">      "Effect": "Deny",</w:t>
      </w:r>
    </w:p>
    <w:p>
      <w:pPr>
        <w:shd w:val="clear" w:color="auto" w:fill="F2F2F2"/>
        <w:spacing w:before="0" w:after="0"/>
        <w:ind w:left="144"/>
      </w:pPr>
      <w:r>
        <w:rPr>
          <w:rFonts w:ascii="Consolas" w:hAnsi="Consolas" w:cs="Consolas"/>
          <w:sz w:val="17"/>
          <w:szCs w:val="17"/>
        </w:rPr>
        <w:t xml:space="preserve">      "Action": "*",</w:t>
      </w:r>
    </w:p>
    <w:p>
      <w:pPr>
        <w:shd w:val="clear" w:color="auto" w:fill="F2F2F2"/>
        <w:spacing w:before="0" w:after="0"/>
        <w:ind w:left="144"/>
      </w:pPr>
      <w:r>
        <w:rPr>
          <w:rFonts w:ascii="Consolas" w:hAnsi="Consolas" w:cs="Consolas"/>
          <w:sz w:val="17"/>
          <w:szCs w:val="17"/>
        </w:rPr>
        <w:t xml:space="preserve">      "Resource": "*",</w:t>
      </w:r>
    </w:p>
    <w:p>
      <w:pPr>
        <w:shd w:val="clear" w:color="auto" w:fill="F2F2F2"/>
        <w:spacing w:before="0" w:after="0"/>
        <w:ind w:left="144"/>
      </w:pPr>
      <w:r>
        <w:rPr>
          <w:rFonts w:ascii="Consolas" w:hAnsi="Consolas" w:cs="Consolas"/>
          <w:sz w:val="17"/>
          <w:szCs w:val="17"/>
        </w:rPr>
        <w:t xml:space="preserve">      "Condition": { "StringLike": { "aws:PrincipalArn": "arn:aws:iam::*:root" }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w:t>
      </w:r>
    </w:p>
    <w:p>
      <w:pPr>
        <w:spacing w:before="0" w:after="120"/>
      </w:pPr>
    </w:p>
    <w:p>
      <w:pPr>
        <w:keepNext/>
        <w:spacing w:before="240" w:after="120"/>
      </w:pPr>
      <w:r>
        <w:rPr>
          <w:b/>
          <w:bCs/>
        </w:rPr>
        <w:t xml:space="preserve">ET-Workloads-Guardrails (Workloads OU)</w:t>
      </w:r>
    </w:p>
    <w:p>
      <w:pPr>
        <w:shd w:val="clear" w:color="auto" w:fill="F2F2F2"/>
        <w:spacing w:before="0" w:after="0"/>
        <w:ind w:left="144"/>
      </w:pPr>
      <w:r>
        <w:rPr>
          <w:rFonts w:ascii="Consolas" w:hAnsi="Consolas" w:cs="Consolas"/>
          <w:sz w:val="17"/>
          <w:szCs w:val="17"/>
        </w:rPr>
        <w:t xml:space="preserve">{</w:t>
      </w:r>
    </w:p>
    <w:p>
      <w:pPr>
        <w:shd w:val="clear" w:color="auto" w:fill="F2F2F2"/>
        <w:spacing w:before="0" w:after="0"/>
        <w:ind w:left="144"/>
      </w:pPr>
      <w:r>
        <w:rPr>
          <w:rFonts w:ascii="Consolas" w:hAnsi="Consolas" w:cs="Consolas"/>
          <w:sz w:val="17"/>
          <w:szCs w:val="17"/>
        </w:rPr>
        <w:t xml:space="preserve">  "Version": "2012-10-17",</w:t>
      </w:r>
    </w:p>
    <w:p>
      <w:pPr>
        <w:shd w:val="clear" w:color="auto" w:fill="F2F2F2"/>
        <w:spacing w:before="0" w:after="0"/>
        <w:ind w:left="144"/>
      </w:pPr>
      <w:r>
        <w:rPr>
          <w:rFonts w:ascii="Consolas" w:hAnsi="Consolas" w:cs="Consolas"/>
          <w:sz w:val="17"/>
          <w:szCs w:val="17"/>
        </w:rPr>
        <w:t xml:space="preserve">  "Statement":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"Sid": "RequireEncryptedEBS",</w:t>
      </w:r>
    </w:p>
    <w:p>
      <w:pPr>
        <w:shd w:val="clear" w:color="auto" w:fill="F2F2F2"/>
        <w:spacing w:before="0" w:after="0"/>
        <w:ind w:left="144"/>
      </w:pPr>
      <w:r>
        <w:rPr>
          <w:rFonts w:ascii="Consolas" w:hAnsi="Consolas" w:cs="Consolas"/>
          <w:sz w:val="17"/>
          <w:szCs w:val="17"/>
        </w:rPr>
        <w:t xml:space="preserve">      "Effect": "Deny",</w:t>
      </w:r>
    </w:p>
    <w:p>
      <w:pPr>
        <w:shd w:val="clear" w:color="auto" w:fill="F2F2F2"/>
        <w:spacing w:before="0" w:after="0"/>
        <w:ind w:left="144"/>
      </w:pPr>
      <w:r>
        <w:rPr>
          <w:rFonts w:ascii="Consolas" w:hAnsi="Consolas" w:cs="Consolas"/>
          <w:sz w:val="17"/>
          <w:szCs w:val="17"/>
        </w:rPr>
        <w:t xml:space="preserve">      "Action": "ec2:CreateVolume",</w:t>
      </w:r>
    </w:p>
    <w:p>
      <w:pPr>
        <w:shd w:val="clear" w:color="auto" w:fill="F2F2F2"/>
        <w:spacing w:before="0" w:after="0"/>
        <w:ind w:left="144"/>
      </w:pPr>
      <w:r>
        <w:rPr>
          <w:rFonts w:ascii="Consolas" w:hAnsi="Consolas" w:cs="Consolas"/>
          <w:sz w:val="17"/>
          <w:szCs w:val="17"/>
        </w:rPr>
        <w:t xml:space="preserve">      "Resource": "*",</w:t>
      </w:r>
    </w:p>
    <w:p>
      <w:pPr>
        <w:shd w:val="clear" w:color="auto" w:fill="F2F2F2"/>
        <w:spacing w:before="0" w:after="0"/>
        <w:ind w:left="144"/>
      </w:pPr>
      <w:r>
        <w:rPr>
          <w:rFonts w:ascii="Consolas" w:hAnsi="Consolas" w:cs="Consolas"/>
          <w:sz w:val="17"/>
          <w:szCs w:val="17"/>
        </w:rPr>
        <w:t xml:space="preserve">      "Condition": { "Bool": { "ec2:Encrypted": "false" }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"Sid": "NoLocalIAMUsersOrKeys",</w:t>
      </w:r>
    </w:p>
    <w:p>
      <w:pPr>
        <w:shd w:val="clear" w:color="auto" w:fill="F2F2F2"/>
        <w:spacing w:before="0" w:after="0"/>
        <w:ind w:left="144"/>
      </w:pPr>
      <w:r>
        <w:rPr>
          <w:rFonts w:ascii="Consolas" w:hAnsi="Consolas" w:cs="Consolas"/>
          <w:sz w:val="17"/>
          <w:szCs w:val="17"/>
        </w:rPr>
        <w:t xml:space="preserve">      "Effect": "Deny",</w:t>
      </w:r>
    </w:p>
    <w:p>
      <w:pPr>
        <w:shd w:val="clear" w:color="auto" w:fill="F2F2F2"/>
        <w:spacing w:before="0" w:after="0"/>
        <w:ind w:left="144"/>
      </w:pPr>
      <w:r>
        <w:rPr>
          <w:rFonts w:ascii="Consolas" w:hAnsi="Consolas" w:cs="Consolas"/>
          <w:sz w:val="17"/>
          <w:szCs w:val="17"/>
        </w:rPr>
        <w:t xml:space="preserve">      "Action": ["iam:CreateUser", "iam:CreateAccessKey"],</w:t>
      </w:r>
    </w:p>
    <w:p>
      <w:pPr>
        <w:shd w:val="clear" w:color="auto" w:fill="F2F2F2"/>
        <w:spacing w:before="0" w:after="0"/>
        <w:ind w:left="144"/>
      </w:pPr>
      <w:r>
        <w:rPr>
          <w:rFonts w:ascii="Consolas" w:hAnsi="Consolas" w:cs="Consolas"/>
          <w:sz w:val="17"/>
          <w:szCs w:val="17"/>
        </w:rPr>
        <w:t xml:space="preserve">      "Resource": "*",</w:t>
      </w:r>
    </w:p>
    <w:p>
      <w:pPr>
        <w:shd w:val="clear" w:color="auto" w:fill="F2F2F2"/>
        <w:spacing w:before="0" w:after="0"/>
        <w:ind w:left="144"/>
      </w:pPr>
      <w:r>
        <w:rPr>
          <w:rFonts w:ascii="Consolas" w:hAnsi="Consolas" w:cs="Consolas"/>
          <w:sz w:val="17"/>
          <w:szCs w:val="17"/>
        </w:rPr>
        <w:t xml:space="preserve">      "Condition": {</w:t>
      </w:r>
    </w:p>
    <w:p>
      <w:pPr>
        <w:shd w:val="clear" w:color="auto" w:fill="F2F2F2"/>
        <w:spacing w:before="0" w:after="0"/>
        <w:ind w:left="144"/>
      </w:pPr>
      <w:r>
        <w:rPr>
          <w:rFonts w:ascii="Consolas" w:hAnsi="Consolas" w:cs="Consolas"/>
          <w:sz w:val="17"/>
          <w:szCs w:val="17"/>
        </w:rPr>
        <w:t xml:space="preserve">        "ArnNotLike": { "aws:PrincipalArn": "arn:aws:iam::*:role/AWSControlTowerExecution"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"Sid": "ProtectS3AccountPublicAccessBlock",</w:t>
      </w:r>
    </w:p>
    <w:p>
      <w:pPr>
        <w:shd w:val="clear" w:color="auto" w:fill="F2F2F2"/>
        <w:spacing w:before="0" w:after="0"/>
        <w:ind w:left="144"/>
      </w:pPr>
      <w:r>
        <w:rPr>
          <w:rFonts w:ascii="Consolas" w:hAnsi="Consolas" w:cs="Consolas"/>
          <w:sz w:val="17"/>
          <w:szCs w:val="17"/>
        </w:rPr>
        <w:t xml:space="preserve">      "Effect": "Deny",</w:t>
      </w:r>
    </w:p>
    <w:p>
      <w:pPr>
        <w:shd w:val="clear" w:color="auto" w:fill="F2F2F2"/>
        <w:spacing w:before="0" w:after="0"/>
        <w:ind w:left="144"/>
      </w:pPr>
      <w:r>
        <w:rPr>
          <w:rFonts w:ascii="Consolas" w:hAnsi="Consolas" w:cs="Consolas"/>
          <w:sz w:val="17"/>
          <w:szCs w:val="17"/>
        </w:rPr>
        <w:t xml:space="preserve">      "Action": "s3:PutAccountPublicAccessBlock",</w:t>
      </w:r>
    </w:p>
    <w:p>
      <w:pPr>
        <w:shd w:val="clear" w:color="auto" w:fill="F2F2F2"/>
        <w:spacing w:before="0" w:after="0"/>
        <w:ind w:left="144"/>
      </w:pPr>
      <w:r>
        <w:rPr>
          <w:rFonts w:ascii="Consolas" w:hAnsi="Consolas" w:cs="Consolas"/>
          <w:sz w:val="17"/>
          <w:szCs w:val="17"/>
        </w:rPr>
        <w:t xml:space="preserve">      "Resource": "*",</w:t>
      </w:r>
    </w:p>
    <w:p>
      <w:pPr>
        <w:shd w:val="clear" w:color="auto" w:fill="F2F2F2"/>
        <w:spacing w:before="0" w:after="0"/>
        <w:ind w:left="144"/>
      </w:pPr>
      <w:r>
        <w:rPr>
          <w:rFonts w:ascii="Consolas" w:hAnsi="Consolas" w:cs="Consolas"/>
          <w:sz w:val="17"/>
          <w:szCs w:val="17"/>
        </w:rPr>
        <w:t xml:space="preserve">      "Condition": {</w:t>
      </w:r>
    </w:p>
    <w:p>
      <w:pPr>
        <w:shd w:val="clear" w:color="auto" w:fill="F2F2F2"/>
        <w:spacing w:before="0" w:after="0"/>
        <w:ind w:left="144"/>
      </w:pPr>
      <w:r>
        <w:rPr>
          <w:rFonts w:ascii="Consolas" w:hAnsi="Consolas" w:cs="Consolas"/>
          <w:sz w:val="17"/>
          <w:szCs w:val="17"/>
        </w:rPr>
        <w:t xml:space="preserve">        "ArnNotLike": { "aws:PrincipalArn": "arn:aws:iam::*:role/AWSControlTowerExecution"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w:t>
      </w:r>
    </w:p>
    <w:p>
      <w:pPr>
        <w:spacing w:before="0" w:after="120"/>
      </w:pPr>
    </w:p>
    <w:p>
      <w:pPr>
        <w:keepNext/>
        <w:spacing w:before="240" w:after="120"/>
      </w:pPr>
      <w:r>
        <w:rPr>
          <w:b/>
          <w:bCs/>
        </w:rPr>
        <w:t xml:space="preserve">ET-Dev-CostGuardrails (Development OU)</w:t>
      </w:r>
    </w:p>
    <w:p>
      <w:pPr>
        <w:shd w:val="clear" w:color="auto" w:fill="F2F2F2"/>
        <w:spacing w:before="0" w:after="0"/>
        <w:ind w:left="144"/>
      </w:pPr>
      <w:r>
        <w:rPr>
          <w:rFonts w:ascii="Consolas" w:hAnsi="Consolas" w:cs="Consolas"/>
          <w:sz w:val="17"/>
          <w:szCs w:val="17"/>
        </w:rPr>
        <w:t xml:space="preserve">{</w:t>
      </w:r>
    </w:p>
    <w:p>
      <w:pPr>
        <w:shd w:val="clear" w:color="auto" w:fill="F2F2F2"/>
        <w:spacing w:before="0" w:after="0"/>
        <w:ind w:left="144"/>
      </w:pPr>
      <w:r>
        <w:rPr>
          <w:rFonts w:ascii="Consolas" w:hAnsi="Consolas" w:cs="Consolas"/>
          <w:sz w:val="17"/>
          <w:szCs w:val="17"/>
        </w:rPr>
        <w:t xml:space="preserve">  "Version": "2012-10-17",</w:t>
      </w:r>
    </w:p>
    <w:p>
      <w:pPr>
        <w:shd w:val="clear" w:color="auto" w:fill="F2F2F2"/>
        <w:spacing w:before="0" w:after="0"/>
        <w:ind w:left="144"/>
      </w:pPr>
      <w:r>
        <w:rPr>
          <w:rFonts w:ascii="Consolas" w:hAnsi="Consolas" w:cs="Consolas"/>
          <w:sz w:val="17"/>
          <w:szCs w:val="17"/>
        </w:rPr>
        <w:t xml:space="preserve">  "Statement":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"Sid": "AllowOnlyApprovedInstanceFamilies",</w:t>
      </w:r>
    </w:p>
    <w:p>
      <w:pPr>
        <w:shd w:val="clear" w:color="auto" w:fill="F2F2F2"/>
        <w:spacing w:before="0" w:after="0"/>
        <w:ind w:left="144"/>
      </w:pPr>
      <w:r>
        <w:rPr>
          <w:rFonts w:ascii="Consolas" w:hAnsi="Consolas" w:cs="Consolas"/>
          <w:sz w:val="17"/>
          <w:szCs w:val="17"/>
        </w:rPr>
        <w:t xml:space="preserve">      "Effect": "Deny",</w:t>
      </w:r>
    </w:p>
    <w:p>
      <w:pPr>
        <w:shd w:val="clear" w:color="auto" w:fill="F2F2F2"/>
        <w:spacing w:before="0" w:after="0"/>
        <w:ind w:left="144"/>
      </w:pPr>
      <w:r>
        <w:rPr>
          <w:rFonts w:ascii="Consolas" w:hAnsi="Consolas" w:cs="Consolas"/>
          <w:sz w:val="17"/>
          <w:szCs w:val="17"/>
        </w:rPr>
        <w:t xml:space="preserve">      "Action": "ec2:RunInstances",</w:t>
      </w:r>
    </w:p>
    <w:p>
      <w:pPr>
        <w:shd w:val="clear" w:color="auto" w:fill="F2F2F2"/>
        <w:spacing w:before="0" w:after="0"/>
        <w:ind w:left="144"/>
      </w:pPr>
      <w:r>
        <w:rPr>
          <w:rFonts w:ascii="Consolas" w:hAnsi="Consolas" w:cs="Consolas"/>
          <w:sz w:val="17"/>
          <w:szCs w:val="17"/>
        </w:rPr>
        <w:t xml:space="preserve">      "Resource": "arn:aws:ec2:*:*:instance/*",</w:t>
      </w:r>
    </w:p>
    <w:p>
      <w:pPr>
        <w:shd w:val="clear" w:color="auto" w:fill="F2F2F2"/>
        <w:spacing w:before="0" w:after="0"/>
        <w:ind w:left="144"/>
      </w:pPr>
      <w:r>
        <w:rPr>
          <w:rFonts w:ascii="Consolas" w:hAnsi="Consolas" w:cs="Consolas"/>
          <w:sz w:val="17"/>
          <w:szCs w:val="17"/>
        </w:rPr>
        <w:t xml:space="preserve">      "Condition": {</w:t>
      </w:r>
    </w:p>
    <w:p>
      <w:pPr>
        <w:shd w:val="clear" w:color="auto" w:fill="F2F2F2"/>
        <w:spacing w:before="0" w:after="0"/>
        <w:ind w:left="144"/>
      </w:pPr>
      <w:r>
        <w:rPr>
          <w:rFonts w:ascii="Consolas" w:hAnsi="Consolas" w:cs="Consolas"/>
          <w:sz w:val="17"/>
          <w:szCs w:val="17"/>
        </w:rPr>
        <w:t xml:space="preserve">        "StringNotLike": { "ec2:InstanceType": ["t3.*", "t3a.*", "m6i.large", "m6i.xlarge"]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w:t>
      </w:r>
    </w:p>
    <w:p>
      <w:pPr>
        <w:spacing w:before="0" w:after="120"/>
      </w:pPr>
    </w:p>
    <w:p>
      <w:pPr>
        <w:keepNext/>
        <w:spacing w:before="240" w:after="120"/>
      </w:pPr>
      <w:r>
        <w:rPr>
          <w:b/>
          <w:bCs/>
        </w:rPr>
        <w:t xml:space="preserve">ET-Acquired-Quarantine (Acquired Businesses OU)</w:t>
      </w:r>
    </w:p>
    <w:p>
      <w:pPr>
        <w:shd w:val="clear" w:color="auto" w:fill="F2F2F2"/>
        <w:spacing w:before="0" w:after="0"/>
        <w:ind w:left="144"/>
      </w:pPr>
      <w:r>
        <w:rPr>
          <w:rFonts w:ascii="Consolas" w:hAnsi="Consolas" w:cs="Consolas"/>
          <w:sz w:val="17"/>
          <w:szCs w:val="17"/>
        </w:rPr>
        <w:t xml:space="preserve">{</w:t>
      </w:r>
    </w:p>
    <w:p>
      <w:pPr>
        <w:shd w:val="clear" w:color="auto" w:fill="F2F2F2"/>
        <w:spacing w:before="0" w:after="0"/>
        <w:ind w:left="144"/>
      </w:pPr>
      <w:r>
        <w:rPr>
          <w:rFonts w:ascii="Consolas" w:hAnsi="Consolas" w:cs="Consolas"/>
          <w:sz w:val="17"/>
          <w:szCs w:val="17"/>
        </w:rPr>
        <w:t xml:space="preserve">  "Version": "2012-10-17",</w:t>
      </w:r>
    </w:p>
    <w:p>
      <w:pPr>
        <w:shd w:val="clear" w:color="auto" w:fill="F2F2F2"/>
        <w:spacing w:before="0" w:after="0"/>
        <w:ind w:left="144"/>
      </w:pPr>
      <w:r>
        <w:rPr>
          <w:rFonts w:ascii="Consolas" w:hAnsi="Consolas" w:cs="Consolas"/>
          <w:sz w:val="17"/>
          <w:szCs w:val="17"/>
        </w:rPr>
        <w:t xml:space="preserve">  "Statement":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"Sid": "NoNewInternetExposureOrPeering",</w:t>
      </w:r>
    </w:p>
    <w:p>
      <w:pPr>
        <w:shd w:val="clear" w:color="auto" w:fill="F2F2F2"/>
        <w:spacing w:before="0" w:after="0"/>
        <w:ind w:left="144"/>
      </w:pPr>
      <w:r>
        <w:rPr>
          <w:rFonts w:ascii="Consolas" w:hAnsi="Consolas" w:cs="Consolas"/>
          <w:sz w:val="17"/>
          <w:szCs w:val="17"/>
        </w:rPr>
        <w:t xml:space="preserve">      "Effect": "Deny",</w:t>
      </w:r>
    </w:p>
    <w:p>
      <w:pPr>
        <w:shd w:val="clear" w:color="auto" w:fill="F2F2F2"/>
        <w:spacing w:before="0" w:after="0"/>
        <w:ind w:left="144"/>
      </w:pPr>
      <w:r>
        <w:rPr>
          <w:rFonts w:ascii="Consolas" w:hAnsi="Consolas" w:cs="Consolas"/>
          <w:sz w:val="17"/>
          <w:szCs w:val="17"/>
        </w:rPr>
        <w:t xml:space="preserve">      "Action": [</w:t>
      </w:r>
    </w:p>
    <w:p>
      <w:pPr>
        <w:shd w:val="clear" w:color="auto" w:fill="F2F2F2"/>
        <w:spacing w:before="0" w:after="0"/>
        <w:ind w:left="144"/>
      </w:pPr>
      <w:r>
        <w:rPr>
          <w:rFonts w:ascii="Consolas" w:hAnsi="Consolas" w:cs="Consolas"/>
          <w:sz w:val="17"/>
          <w:szCs w:val="17"/>
        </w:rPr>
        <w:t xml:space="preserve">        "ec2:CreateInternetGateway",</w:t>
      </w:r>
    </w:p>
    <w:p>
      <w:pPr>
        <w:shd w:val="clear" w:color="auto" w:fill="F2F2F2"/>
        <w:spacing w:before="0" w:after="0"/>
        <w:ind w:left="144"/>
      </w:pPr>
      <w:r>
        <w:rPr>
          <w:rFonts w:ascii="Consolas" w:hAnsi="Consolas" w:cs="Consolas"/>
          <w:sz w:val="17"/>
          <w:szCs w:val="17"/>
        </w:rPr>
        <w:t xml:space="preserve">        "ec2:AttachInternetGateway",</w:t>
      </w:r>
    </w:p>
    <w:p>
      <w:pPr>
        <w:shd w:val="clear" w:color="auto" w:fill="F2F2F2"/>
        <w:spacing w:before="0" w:after="0"/>
        <w:ind w:left="144"/>
      </w:pPr>
      <w:r>
        <w:rPr>
          <w:rFonts w:ascii="Consolas" w:hAnsi="Consolas" w:cs="Consolas"/>
          <w:sz w:val="17"/>
          <w:szCs w:val="17"/>
        </w:rPr>
        <w:t xml:space="preserve">        "ec2:CreateVpcPeeringConnection",</w:t>
      </w:r>
    </w:p>
    <w:p>
      <w:pPr>
        <w:shd w:val="clear" w:color="auto" w:fill="F2F2F2"/>
        <w:spacing w:before="0" w:after="0"/>
        <w:ind w:left="144"/>
      </w:pPr>
      <w:r>
        <w:rPr>
          <w:rFonts w:ascii="Consolas" w:hAnsi="Consolas" w:cs="Consolas"/>
          <w:sz w:val="17"/>
          <w:szCs w:val="17"/>
        </w:rPr>
        <w:t xml:space="preserve">        "ec2:AcceptVpcPeeringConnection"</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"Resource": "*",</w:t>
      </w:r>
    </w:p>
    <w:p>
      <w:pPr>
        <w:shd w:val="clear" w:color="auto" w:fill="F2F2F2"/>
        <w:spacing w:before="0" w:after="0"/>
        <w:ind w:left="144"/>
      </w:pPr>
      <w:r>
        <w:rPr>
          <w:rFonts w:ascii="Consolas" w:hAnsi="Consolas" w:cs="Consolas"/>
          <w:sz w:val="17"/>
          <w:szCs w:val="17"/>
        </w:rPr>
        <w:t xml:space="preserve">      "Condition": {</w:t>
      </w:r>
    </w:p>
    <w:p>
      <w:pPr>
        <w:shd w:val="clear" w:color="auto" w:fill="F2F2F2"/>
        <w:spacing w:before="0" w:after="0"/>
        <w:ind w:left="144"/>
      </w:pPr>
      <w:r>
        <w:rPr>
          <w:rFonts w:ascii="Consolas" w:hAnsi="Consolas" w:cs="Consolas"/>
          <w:sz w:val="17"/>
          <w:szCs w:val="17"/>
        </w:rPr>
        <w:t xml:space="preserve">        "ArnNotLike": {</w:t>
      </w:r>
    </w:p>
    <w:p>
      <w:pPr>
        <w:shd w:val="clear" w:color="auto" w:fill="F2F2F2"/>
        <w:spacing w:before="0" w:after="0"/>
        <w:ind w:left="144"/>
      </w:pPr>
      <w:r>
        <w:rPr>
          <w:rFonts w:ascii="Consolas" w:hAnsi="Consolas" w:cs="Consolas"/>
          <w:sz w:val="17"/>
          <w:szCs w:val="17"/>
        </w:rPr>
        <w:t xml:space="preserve">          "aws:PrincipalArn": [</w:t>
      </w:r>
    </w:p>
    <w:p>
      <w:pPr>
        <w:shd w:val="clear" w:color="auto" w:fill="F2F2F2"/>
        <w:spacing w:before="0" w:after="0"/>
        <w:ind w:left="144"/>
      </w:pPr>
      <w:r>
        <w:rPr>
          <w:rFonts w:ascii="Consolas" w:hAnsi="Consolas" w:cs="Consolas"/>
          <w:sz w:val="17"/>
          <w:szCs w:val="17"/>
        </w:rPr>
        <w:t xml:space="preserve">            "arn:aws:iam::*:role/AWSControlTowerExecution",</w:t>
      </w:r>
    </w:p>
    <w:p>
      <w:pPr>
        <w:shd w:val="clear" w:color="auto" w:fill="F2F2F2"/>
        <w:spacing w:before="0" w:after="0"/>
        <w:ind w:left="144"/>
      </w:pPr>
      <w:r>
        <w:rPr>
          <w:rFonts w:ascii="Consolas" w:hAnsi="Consolas" w:cs="Consolas"/>
          <w:sz w:val="17"/>
          <w:szCs w:val="17"/>
        </w:rPr>
        <w:t xml:space="preserve">            "arn:aws:iam::*:role/ET-PlatformNetworkAdmin"</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"Sid": "NoLocalIAMUsers",</w:t>
      </w:r>
    </w:p>
    <w:p>
      <w:pPr>
        <w:shd w:val="clear" w:color="auto" w:fill="F2F2F2"/>
        <w:spacing w:before="0" w:after="0"/>
        <w:ind w:left="144"/>
      </w:pPr>
      <w:r>
        <w:rPr>
          <w:rFonts w:ascii="Consolas" w:hAnsi="Consolas" w:cs="Consolas"/>
          <w:sz w:val="17"/>
          <w:szCs w:val="17"/>
        </w:rPr>
        <w:t xml:space="preserve">      "Effect": "Deny",</w:t>
      </w:r>
    </w:p>
    <w:p>
      <w:pPr>
        <w:shd w:val="clear" w:color="auto" w:fill="F2F2F2"/>
        <w:spacing w:before="0" w:after="0"/>
        <w:ind w:left="144"/>
      </w:pPr>
      <w:r>
        <w:rPr>
          <w:rFonts w:ascii="Consolas" w:hAnsi="Consolas" w:cs="Consolas"/>
          <w:sz w:val="17"/>
          <w:szCs w:val="17"/>
        </w:rPr>
        <w:t xml:space="preserve">      "Action": ["iam:CreateUser", "iam:CreateAccessKey"],</w:t>
      </w:r>
    </w:p>
    <w:p>
      <w:pPr>
        <w:shd w:val="clear" w:color="auto" w:fill="F2F2F2"/>
        <w:spacing w:before="0" w:after="0"/>
        <w:ind w:left="144"/>
      </w:pPr>
      <w:r>
        <w:rPr>
          <w:rFonts w:ascii="Consolas" w:hAnsi="Consolas" w:cs="Consolas"/>
          <w:sz w:val="17"/>
          <w:szCs w:val="17"/>
        </w:rPr>
        <w:t xml:space="preserve">      "Resource": "*",</w:t>
      </w:r>
    </w:p>
    <w:p>
      <w:pPr>
        <w:shd w:val="clear" w:color="auto" w:fill="F2F2F2"/>
        <w:spacing w:before="0" w:after="0"/>
        <w:ind w:left="144"/>
      </w:pPr>
      <w:r>
        <w:rPr>
          <w:rFonts w:ascii="Consolas" w:hAnsi="Consolas" w:cs="Consolas"/>
          <w:sz w:val="17"/>
          <w:szCs w:val="17"/>
        </w:rPr>
        <w:t xml:space="preserve">      "Condition": {</w:t>
      </w:r>
    </w:p>
    <w:p>
      <w:pPr>
        <w:shd w:val="clear" w:color="auto" w:fill="F2F2F2"/>
        <w:spacing w:before="0" w:after="0"/>
        <w:ind w:left="144"/>
      </w:pPr>
      <w:r>
        <w:rPr>
          <w:rFonts w:ascii="Consolas" w:hAnsi="Consolas" w:cs="Consolas"/>
          <w:sz w:val="17"/>
          <w:szCs w:val="17"/>
        </w:rPr>
        <w:t xml:space="preserve">        "ArnNotLike": { "aws:PrincipalArn": "arn:aws:iam::*:role/AWSControlTowerExecution"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w:t>
      </w:r>
    </w:p>
    <w:p>
      <w:pPr>
        <w:spacing w:before="0" w:after="120"/>
      </w:pPr>
    </w:p>
    <w:p>
      <w:pPr>
        <w:spacing w:before="60" w:after="120"/>
      </w:pPr>
      <w:r>
        <w:rPr>
          <w:b/>
          <w:bCs/>
        </w:rPr>
        <w:t xml:space="preserve">Region restriction</w:t>
      </w:r>
      <w:r>
        <w:t xml:space="preserve"> is applied with the Control Tower Region deny landing-zone setting rather than a hand-written SCP, because it already exempts global services correctly.</w:t>
      </w:r>
    </w:p>
    <w:p w14:paraId="6A01BB21" w14:textId="77777777" w:rsidR="00561CF7" w:rsidRDefault="00000000">
      <w:pPr>
        <w:pStyle w:val="Heading1"/>
        <w:keepNext w:val="0"/>
        <w:keepLines w:val="0"/>
        <w:spacing w:before="280" w:after="80"/>
      </w:pPr>
      <w:bookmarkStart w:id="6" w:name="_3nbwknr043vu" w:colFirst="0" w:colLast="0"/>
      <w:bookmarkEnd w:id="6"/>
      <w:r>
        <w:t>Network Connectivity Plan (Step 2)</w:t>
      </w:r>
    </w:p>
    <w:p w14:paraId="5F74CD55" w14:textId="77777777" w:rsidR="00561CF7" w:rsidRDefault="00000000">
      <w:pPr>
        <w:spacing w:before="240" w:after="240"/>
      </w:pPr>
      <w:r>
        <w:rPr>
          <w:b/>
        </w:rPr>
        <w:t>Objective</w:t>
      </w:r>
      <w:r>
        <w:t>: Establish VPC peering connectivity between accounts.</w:t>
      </w:r>
    </w:p>
    <w:p w14:paraId="1EF628BF" w14:textId="77777777" w:rsidR="00561CF7" w:rsidRDefault="00000000">
      <w:pPr>
        <w:pStyle w:val="Heading4"/>
        <w:keepNext w:val="0"/>
        <w:keepLines w:val="0"/>
        <w:spacing w:before="240" w:after="40"/>
        <w:rPr>
          <w:b/>
          <w:color w:val="000000"/>
          <w:sz w:val="22"/>
          <w:szCs w:val="22"/>
        </w:rPr>
      </w:pPr>
      <w:bookmarkStart w:id="7" w:name="_m8moilgviqze" w:colFirst="0" w:colLast="0"/>
      <w:bookmarkEnd w:id="7"/>
      <w:r>
        <w:rPr>
          <w:b/>
          <w:color w:val="000000"/>
          <w:sz w:val="22"/>
          <w:szCs w:val="22"/>
        </w:rPr>
        <w:t>3.1 Network Architecture</w:t>
      </w:r>
    </w:p>
    <w:p w14:paraId="6485EC52" w14:textId="77777777" w:rsidR="00561CF7" w:rsidRDefault="00000000">
      <w:pPr>
        <w:numPr>
          <w:ilvl w:val="0"/>
          <w:numId w:val="5"/>
        </w:numPr>
        <w:spacing w:before="240"/>
      </w:pPr>
      <w:r>
        <w:rPr>
          <w:b/>
        </w:rPr>
        <w:t>Scenario Details</w:t>
      </w:r>
      <w:r>
        <w:t>:</w:t>
      </w:r>
    </w:p>
    <w:p w14:paraId="00C7E3D4" w14:textId="77777777" w:rsidR="00561CF7" w:rsidRDefault="00000000">
      <w:pPr>
        <w:numPr>
          <w:ilvl w:val="1"/>
          <w:numId w:val="5"/>
        </w:numPr>
      </w:pPr>
      <w:r>
        <w:t>The company has applications distributed across VPCs in different accounts. Secure connectivity must be established for inter-application communication.</w:t>
      </w:r>
    </w:p>
    <w:p w14:paraId="59CA91CD" w14:textId="77777777" w:rsidR="000E07EE" w:rsidRDefault="00000000">
      <w:pPr>
        <w:keepNext/>
        <w:spacing w:before="200" w:after="80"/>
      </w:pPr>
      <w:r>
        <w:rPr>
          <w:b/>
        </w:rPr>
        <w:t>Implementation</w:t>
      </w:r>
    </w:p>
    <w:p w14:paraId="4B48441B" w14:textId="77777777" w:rsidR="000E07EE" w:rsidRDefault="00000000">
      <w:pPr>
        <w:spacing w:before="60" w:after="120"/>
      </w:pPr>
      <w:r>
        <w:t>Account A hosts the company database in a private VPC (</w:t>
      </w:r>
      <w:r>
        <w:rPr>
          <w:rFonts w:ascii="Consolas" w:hAnsi="Consolas" w:cs="Consolas"/>
          <w:sz w:val="17"/>
          <w:szCs w:val="17"/>
        </w:rPr>
        <w:t>10.0.0.0/16</w:t>
      </w:r>
      <w:r>
        <w:t>); Account B hosts the analytics application in a separate VPC (</w:t>
      </w:r>
      <w:r>
        <w:rPr>
          <w:rFonts w:ascii="Consolas" w:hAnsi="Consolas" w:cs="Consolas"/>
          <w:sz w:val="17"/>
          <w:szCs w:val="17"/>
        </w:rPr>
        <w:t>192.168.0.0/16</w:t>
      </w:r>
      <w:r>
        <w:t xml:space="preserve">). The Udacity Cloud Lab provides a single AWS account, so the two accounts were represented by two </w:t>
      </w:r>
      <w:r>
        <w:rPr>
          <w:b/>
        </w:rPr>
        <w:t>AWS Regions</w:t>
      </w:r>
      <w:r>
        <w:t xml:space="preserve"> — </w:t>
      </w:r>
      <w:r>
        <w:rPr>
          <w:b/>
        </w:rPr>
        <w:t>us-east-1</w:t>
      </w:r>
      <w:r>
        <w:t xml:space="preserve"> (Account A) and </w:t>
      </w:r>
      <w:r>
        <w:rPr>
          <w:b/>
        </w:rPr>
        <w:t>us-west-1</w:t>
      </w:r>
      <w:r>
        <w:t xml:space="preserve"> (Account B) — connected with </w:t>
      </w:r>
      <w:r>
        <w:rPr>
          <w:b/>
        </w:rPr>
        <w:t>inter-Region VPC peering</w:t>
      </w:r>
      <w:r>
        <w:t xml:space="preserve">, which the rubric permits (“separate accounts or Regions”). The </w:t>
      </w:r>
      <w:r>
        <w:lastRenderedPageBreak/>
        <w:t>test instances sit in public subnets only so they can be reached with EC2 Instance Connect; in production the database would live in private subnets with no internet route.</w:t>
      </w:r>
    </w:p>
    <w:p w14:paraId="2E69A975" w14:textId="77777777" w:rsidR="000E07EE" w:rsidRDefault="00000000">
      <w:pPr>
        <w:keepNext/>
        <w:spacing w:before="120" w:after="40"/>
        <w:jc w:val="center"/>
      </w:pPr>
      <w:r>
        <w:rPr>
          <w:noProof/>
        </w:rPr>
        <w:drawing>
          <wp:inline distT="0" distB="0" distL="0" distR="0" wp14:anchorId="4DC576E9" wp14:editId="2B6FACC0">
            <wp:extent cx="7040880" cy="4160520"/>
            <wp:effectExtent l="0" t="0" r="0" b="0"/>
            <wp:docPr id="5000" name="Step2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 name="step2_diagram.png"/>
                    <pic:cNvPicPr/>
                  </pic:nvPicPr>
                  <pic:blipFill>
                    <a:blip r:embed="rId12"/>
                    <a:stretch>
                      <a:fillRect/>
                    </a:stretch>
                  </pic:blipFill>
                  <pic:spPr>
                    <a:xfrm>
                      <a:off x="0" y="0"/>
                      <a:ext cx="7040880" cy="4160520"/>
                    </a:xfrm>
                    <a:prstGeom prst="rect">
                      <a:avLst/>
                    </a:prstGeom>
                  </pic:spPr>
                </pic:pic>
              </a:graphicData>
            </a:graphic>
          </wp:inline>
        </w:drawing>
      </w:r>
    </w:p>
    <w:p w14:paraId="2696CBB1" w14:textId="77777777" w:rsidR="000E07EE" w:rsidRDefault="00000000">
      <w:pPr>
        <w:spacing w:after="200"/>
      </w:pPr>
      <w:r>
        <w:rPr>
          <w:i/>
          <w:color w:val="595959"/>
          <w:sz w:val="18"/>
          <w:szCs w:val="18"/>
        </w:rPr>
        <w:t>Figure 2.1 – Network architecture: two VPCs in separate Regions joined by peering connection pcx-050e386744395d03c, with flow logs on both VPCs.</w:t>
      </w:r>
    </w:p>
    <w:p w14:paraId="000400F5" w14:textId="77777777" w:rsidR="00561CF7" w:rsidRDefault="00000000">
      <w:pPr>
        <w:pStyle w:val="Heading4"/>
        <w:keepNext w:val="0"/>
        <w:keepLines w:val="0"/>
        <w:spacing w:before="240" w:after="40"/>
        <w:rPr>
          <w:b/>
          <w:color w:val="000000"/>
          <w:sz w:val="22"/>
          <w:szCs w:val="22"/>
        </w:rPr>
      </w:pPr>
      <w:bookmarkStart w:id="8" w:name="_o2dlggdue0fh" w:colFirst="0" w:colLast="0"/>
      <w:bookmarkEnd w:id="8"/>
      <w:r>
        <w:rPr>
          <w:b/>
          <w:color w:val="000000"/>
          <w:sz w:val="22"/>
          <w:szCs w:val="22"/>
        </w:rPr>
        <w:t>3.2 VPC Peering Setup</w:t>
      </w:r>
    </w:p>
    <w:p w14:paraId="34A55A09" w14:textId="77777777" w:rsidR="00561CF7" w:rsidRDefault="00000000">
      <w:pPr>
        <w:numPr>
          <w:ilvl w:val="0"/>
          <w:numId w:val="2"/>
        </w:numPr>
        <w:spacing w:before="240"/>
      </w:pPr>
      <w:r>
        <w:rPr>
          <w:b/>
        </w:rPr>
        <w:t>Instructions</w:t>
      </w:r>
      <w:r>
        <w:t>:</w:t>
      </w:r>
    </w:p>
    <w:p w14:paraId="467BCEBE" w14:textId="77777777" w:rsidR="00561CF7" w:rsidRDefault="00000000">
      <w:pPr>
        <w:numPr>
          <w:ilvl w:val="1"/>
          <w:numId w:val="2"/>
        </w:numPr>
      </w:pPr>
      <w:r>
        <w:t>Create VPC peering connections between Account A and Account B.</w:t>
      </w:r>
    </w:p>
    <w:p w14:paraId="16B73946" w14:textId="77777777" w:rsidR="00561CF7" w:rsidRDefault="00000000">
      <w:pPr>
        <w:numPr>
          <w:ilvl w:val="1"/>
          <w:numId w:val="2"/>
        </w:numPr>
      </w:pPr>
      <w:r>
        <w:t>Update route tables in both VPCs to allow traffic flow.</w:t>
      </w:r>
    </w:p>
    <w:p w14:paraId="0E1CFBA3" w14:textId="77777777" w:rsidR="00561CF7" w:rsidRDefault="00000000">
      <w:pPr>
        <w:numPr>
          <w:ilvl w:val="1"/>
          <w:numId w:val="2"/>
        </w:numPr>
        <w:spacing w:after="240"/>
      </w:pPr>
      <w:r>
        <w:t>Configure security groups to permit communication between instances.</w:t>
      </w:r>
    </w:p>
    <w:p w14:paraId="02110525" w14:textId="77777777" w:rsidR="000E07EE" w:rsidRDefault="00000000">
      <w:pPr>
        <w:keepNext/>
        <w:spacing w:before="200" w:after="80"/>
      </w:pPr>
      <w:r>
        <w:rPr>
          <w:b/>
        </w:rPr>
        <w:t>Implementation details</w:t>
      </w:r>
    </w:p>
    <w:p w14:paraId="61FF06A0" w14:textId="77777777" w:rsidR="000E07EE" w:rsidRDefault="00000000">
      <w:pPr>
        <w:spacing w:before="60" w:after="120"/>
      </w:pPr>
      <w:r>
        <w:rPr>
          <w:b/>
        </w:rPr>
        <w:t>Resources.</w:t>
      </w:r>
      <w:r>
        <w:t xml:space="preserve"> Values verified against an AWS CLI export of both Regions taken on 2026-10-18.</w:t>
      </w:r>
    </w:p>
    <w:tbl>
      <w:tblPr>
        <w:tblStyle w:val="GridTable1Light-Accent1"/>
        <w:tblW w:w="11088" w:type="dxa"/>
        <w:tblLayout w:type="fixed"/>
        <w:tblLook w:val="0420" w:firstRow="1" w:lastRow="0" w:firstColumn="0" w:lastColumn="0" w:noHBand="0" w:noVBand="1"/>
      </w:tblPr>
      <w:tblGrid>
        <w:gridCol w:w="2500"/>
        <w:gridCol w:w="4294"/>
        <w:gridCol w:w="4294"/>
      </w:tblGrid>
      <w:tr w:rsidR="000E07EE" w14:paraId="4460853B" w14:textId="77777777" w:rsidTr="000E07EE">
        <w:trPr>
          <w:cnfStyle w:val="100000000000" w:firstRow="1" w:lastRow="0" w:firstColumn="0" w:lastColumn="0" w:oddVBand="0" w:evenVBand="0" w:oddHBand="0" w:evenHBand="0" w:firstRowFirstColumn="0" w:firstRowLastColumn="0" w:lastRowFirstColumn="0" w:lastRowLastColumn="0"/>
          <w:tblHeader/>
        </w:trPr>
        <w:tc>
          <w:tcPr>
            <w:tcW w:w="2500" w:type="dxa"/>
          </w:tcPr>
          <w:p w14:paraId="0FAE0C16" w14:textId="77777777" w:rsidR="000E07EE" w:rsidRDefault="00000000">
            <w:pPr>
              <w:spacing w:before="20" w:after="20"/>
            </w:pPr>
            <w:r>
              <w:rPr>
                <w:sz w:val="18"/>
                <w:szCs w:val="18"/>
              </w:rPr>
              <w:t>Item</w:t>
            </w:r>
          </w:p>
        </w:tc>
        <w:tc>
          <w:tcPr>
            <w:tcW w:w="4294" w:type="dxa"/>
          </w:tcPr>
          <w:p w14:paraId="231257F3" w14:textId="77777777" w:rsidR="000E07EE" w:rsidRDefault="00000000">
            <w:pPr>
              <w:spacing w:before="20" w:after="20"/>
            </w:pPr>
            <w:r>
              <w:rPr>
                <w:sz w:val="18"/>
                <w:szCs w:val="18"/>
              </w:rPr>
              <w:t>Account A (us-east-1)</w:t>
            </w:r>
          </w:p>
        </w:tc>
        <w:tc>
          <w:tcPr>
            <w:tcW w:w="4294" w:type="dxa"/>
          </w:tcPr>
          <w:p w14:paraId="11C4C259" w14:textId="77777777" w:rsidR="000E07EE" w:rsidRDefault="00000000">
            <w:pPr>
              <w:spacing w:before="20" w:after="20"/>
            </w:pPr>
            <w:r>
              <w:rPr>
                <w:sz w:val="18"/>
                <w:szCs w:val="18"/>
              </w:rPr>
              <w:t>Account B (us-west-1)</w:t>
            </w:r>
          </w:p>
        </w:tc>
      </w:tr>
      <w:tr w:rsidR="000E07EE" w14:paraId="0F782FB5" w14:textId="77777777" w:rsidTr="000E07EE">
        <w:trPr>
          <w:cantSplit/>
        </w:trPr>
        <w:tc>
          <w:tcPr>
            <w:tcW w:w="2500" w:type="dxa"/>
          </w:tcPr>
          <w:p w14:paraId="45E40B6A" w14:textId="77777777" w:rsidR="000E07EE" w:rsidRDefault="00000000">
            <w:pPr>
              <w:spacing w:before="20" w:after="20"/>
            </w:pPr>
            <w:r>
              <w:rPr>
                <w:sz w:val="18"/>
                <w:szCs w:val="18"/>
              </w:rPr>
              <w:t>VPC</w:t>
            </w:r>
          </w:p>
        </w:tc>
        <w:tc>
          <w:tcPr>
            <w:tcW w:w="4294" w:type="dxa"/>
          </w:tcPr>
          <w:p w14:paraId="5896B953" w14:textId="77777777" w:rsidR="000E07EE" w:rsidRDefault="00000000">
            <w:pPr>
              <w:spacing w:before="20" w:after="20"/>
            </w:pPr>
            <w:r>
              <w:rPr>
                <w:rFonts w:ascii="Consolas" w:hAnsi="Consolas" w:cs="Consolas"/>
                <w:sz w:val="17"/>
                <w:szCs w:val="17"/>
              </w:rPr>
              <w:t>vpc-03181bb3841a34090</w:t>
            </w:r>
          </w:p>
        </w:tc>
        <w:tc>
          <w:tcPr>
            <w:tcW w:w="4294" w:type="dxa"/>
          </w:tcPr>
          <w:p w14:paraId="29507A7F" w14:textId="77777777" w:rsidR="000E07EE" w:rsidRDefault="00000000">
            <w:pPr>
              <w:spacing w:before="20" w:after="20"/>
            </w:pPr>
            <w:r>
              <w:rPr>
                <w:rFonts w:ascii="Consolas" w:hAnsi="Consolas" w:cs="Consolas"/>
                <w:sz w:val="17"/>
                <w:szCs w:val="17"/>
              </w:rPr>
              <w:t>vpc-04409d739c492c202</w:t>
            </w:r>
          </w:p>
        </w:tc>
      </w:tr>
      <w:tr w:rsidR="000E07EE" w14:paraId="10D05FC5" w14:textId="77777777" w:rsidTr="000E07EE">
        <w:trPr>
          <w:cantSplit/>
        </w:trPr>
        <w:tc>
          <w:tcPr>
            <w:tcW w:w="2500" w:type="dxa"/>
          </w:tcPr>
          <w:p w14:paraId="10CAF6DE" w14:textId="77777777" w:rsidR="000E07EE" w:rsidRDefault="00000000">
            <w:pPr>
              <w:spacing w:before="20" w:after="20"/>
            </w:pPr>
            <w:r>
              <w:rPr>
                <w:sz w:val="18"/>
                <w:szCs w:val="18"/>
              </w:rPr>
              <w:t>VPC CIDR</w:t>
            </w:r>
          </w:p>
        </w:tc>
        <w:tc>
          <w:tcPr>
            <w:tcW w:w="4294" w:type="dxa"/>
          </w:tcPr>
          <w:p w14:paraId="556D5A65" w14:textId="77777777" w:rsidR="000E07EE" w:rsidRDefault="00000000">
            <w:pPr>
              <w:spacing w:before="20" w:after="20"/>
            </w:pPr>
            <w:r>
              <w:rPr>
                <w:rFonts w:ascii="Consolas" w:hAnsi="Consolas" w:cs="Consolas"/>
                <w:sz w:val="17"/>
                <w:szCs w:val="17"/>
              </w:rPr>
              <w:t>10.0.0.0/16</w:t>
            </w:r>
          </w:p>
        </w:tc>
        <w:tc>
          <w:tcPr>
            <w:tcW w:w="4294" w:type="dxa"/>
          </w:tcPr>
          <w:p w14:paraId="5F31B3EC" w14:textId="77777777" w:rsidR="000E07EE" w:rsidRDefault="00000000">
            <w:pPr>
              <w:spacing w:before="20" w:after="20"/>
            </w:pPr>
            <w:r>
              <w:rPr>
                <w:rFonts w:ascii="Consolas" w:hAnsi="Consolas" w:cs="Consolas"/>
                <w:sz w:val="17"/>
                <w:szCs w:val="17"/>
              </w:rPr>
              <w:t>192.168.0.0/16</w:t>
            </w:r>
          </w:p>
        </w:tc>
      </w:tr>
      <w:tr w:rsidR="000E07EE" w14:paraId="7FB93A2C" w14:textId="77777777" w:rsidTr="000E07EE">
        <w:trPr>
          <w:cantSplit/>
        </w:trPr>
        <w:tc>
          <w:tcPr>
            <w:tcW w:w="2500" w:type="dxa"/>
          </w:tcPr>
          <w:p w14:paraId="24F6C5C9" w14:textId="77777777" w:rsidR="000E07EE" w:rsidRDefault="00000000">
            <w:pPr>
              <w:spacing w:before="20" w:after="20"/>
            </w:pPr>
            <w:r>
              <w:rPr>
                <w:sz w:val="18"/>
                <w:szCs w:val="18"/>
              </w:rPr>
              <w:t>Subnet / CIDR / AZ</w:t>
            </w:r>
          </w:p>
        </w:tc>
        <w:tc>
          <w:tcPr>
            <w:tcW w:w="4294" w:type="dxa"/>
          </w:tcPr>
          <w:p w14:paraId="2A0E72DB" w14:textId="77777777" w:rsidR="000E07EE" w:rsidRDefault="00000000">
            <w:pPr>
              <w:spacing w:before="20" w:after="20"/>
            </w:pPr>
            <w:r>
              <w:rPr>
                <w:rFonts w:ascii="Consolas" w:hAnsi="Consolas" w:cs="Consolas"/>
                <w:sz w:val="17"/>
                <w:szCs w:val="17"/>
              </w:rPr>
              <w:t>subnet-0b9d204a5e0f2572f</w:t>
            </w:r>
            <w:r>
              <w:rPr>
                <w:sz w:val="18"/>
                <w:szCs w:val="18"/>
              </w:rPr>
              <w:t xml:space="preserve"> · 10.0.0.0/20 · us-east-1e</w:t>
            </w:r>
          </w:p>
        </w:tc>
        <w:tc>
          <w:tcPr>
            <w:tcW w:w="4294" w:type="dxa"/>
          </w:tcPr>
          <w:p w14:paraId="0759164D" w14:textId="77777777" w:rsidR="000E07EE" w:rsidRDefault="00000000">
            <w:pPr>
              <w:spacing w:before="20" w:after="20"/>
            </w:pPr>
            <w:r>
              <w:rPr>
                <w:rFonts w:ascii="Consolas" w:hAnsi="Consolas" w:cs="Consolas"/>
                <w:sz w:val="17"/>
                <w:szCs w:val="17"/>
              </w:rPr>
              <w:t>subnet-032da692b42c28f29</w:t>
            </w:r>
            <w:r>
              <w:rPr>
                <w:sz w:val="18"/>
                <w:szCs w:val="18"/>
              </w:rPr>
              <w:t xml:space="preserve"> · 192.168.0.0/20 · us-west-1c</w:t>
            </w:r>
          </w:p>
        </w:tc>
      </w:tr>
      <w:tr w:rsidR="000E07EE" w14:paraId="5AF41912" w14:textId="77777777" w:rsidTr="000E07EE">
        <w:trPr>
          <w:cantSplit/>
        </w:trPr>
        <w:tc>
          <w:tcPr>
            <w:tcW w:w="2500" w:type="dxa"/>
          </w:tcPr>
          <w:p w14:paraId="7FF99EA5" w14:textId="77777777" w:rsidR="000E07EE" w:rsidRDefault="00000000">
            <w:pPr>
              <w:spacing w:before="20" w:after="20"/>
            </w:pPr>
            <w:r>
              <w:rPr>
                <w:sz w:val="18"/>
                <w:szCs w:val="18"/>
              </w:rPr>
              <w:t>Route table (associated)</w:t>
            </w:r>
          </w:p>
        </w:tc>
        <w:tc>
          <w:tcPr>
            <w:tcW w:w="4294" w:type="dxa"/>
          </w:tcPr>
          <w:p w14:paraId="2648191A" w14:textId="77777777" w:rsidR="000E07EE" w:rsidRDefault="00000000">
            <w:pPr>
              <w:spacing w:before="20" w:after="20"/>
            </w:pPr>
            <w:r>
              <w:rPr>
                <w:rFonts w:ascii="Consolas" w:hAnsi="Consolas" w:cs="Consolas"/>
                <w:sz w:val="17"/>
                <w:szCs w:val="17"/>
              </w:rPr>
              <w:t>rtb-0798e222198b3c51b</w:t>
            </w:r>
          </w:p>
        </w:tc>
        <w:tc>
          <w:tcPr>
            <w:tcW w:w="4294" w:type="dxa"/>
          </w:tcPr>
          <w:p w14:paraId="36F7C958" w14:textId="77777777" w:rsidR="000E07EE" w:rsidRDefault="00000000">
            <w:pPr>
              <w:spacing w:before="20" w:after="20"/>
            </w:pPr>
            <w:r>
              <w:rPr>
                <w:rFonts w:ascii="Consolas" w:hAnsi="Consolas" w:cs="Consolas"/>
                <w:sz w:val="17"/>
                <w:szCs w:val="17"/>
              </w:rPr>
              <w:t>rtb-0ed49f6bbeaa9c641</w:t>
            </w:r>
          </w:p>
        </w:tc>
      </w:tr>
      <w:tr w:rsidR="000E07EE" w14:paraId="48FCF03F" w14:textId="77777777" w:rsidTr="000E07EE">
        <w:trPr>
          <w:cantSplit/>
        </w:trPr>
        <w:tc>
          <w:tcPr>
            <w:tcW w:w="2500" w:type="dxa"/>
          </w:tcPr>
          <w:p w14:paraId="6172BB27" w14:textId="77777777" w:rsidR="000E07EE" w:rsidRDefault="00000000">
            <w:pPr>
              <w:spacing w:before="20" w:after="20"/>
            </w:pPr>
            <w:r>
              <w:rPr>
                <w:sz w:val="18"/>
                <w:szCs w:val="18"/>
              </w:rPr>
              <w:t>Route table association</w:t>
            </w:r>
          </w:p>
        </w:tc>
        <w:tc>
          <w:tcPr>
            <w:tcW w:w="4294" w:type="dxa"/>
          </w:tcPr>
          <w:p w14:paraId="0982AB6D" w14:textId="77777777" w:rsidR="000E07EE" w:rsidRDefault="00000000">
            <w:pPr>
              <w:spacing w:before="20" w:after="20"/>
            </w:pPr>
            <w:r>
              <w:rPr>
                <w:rFonts w:ascii="Consolas" w:hAnsi="Consolas" w:cs="Consolas"/>
                <w:sz w:val="17"/>
                <w:szCs w:val="17"/>
              </w:rPr>
              <w:t>rtbassoc-0e69ece44ffde7243</w:t>
            </w:r>
          </w:p>
        </w:tc>
        <w:tc>
          <w:tcPr>
            <w:tcW w:w="4294" w:type="dxa"/>
          </w:tcPr>
          <w:p w14:paraId="74F7296B" w14:textId="77777777" w:rsidR="000E07EE" w:rsidRDefault="00000000">
            <w:pPr>
              <w:spacing w:before="20" w:after="20"/>
            </w:pPr>
            <w:r>
              <w:rPr>
                <w:rFonts w:ascii="Consolas" w:hAnsi="Consolas" w:cs="Consolas"/>
                <w:sz w:val="17"/>
                <w:szCs w:val="17"/>
              </w:rPr>
              <w:t>rtbassoc-0f908bf10669db35e</w:t>
            </w:r>
          </w:p>
        </w:tc>
      </w:tr>
      <w:tr w:rsidR="000E07EE" w14:paraId="4EB4B6E9" w14:textId="77777777" w:rsidTr="000E07EE">
        <w:trPr>
          <w:cantSplit/>
        </w:trPr>
        <w:tc>
          <w:tcPr>
            <w:tcW w:w="2500" w:type="dxa"/>
          </w:tcPr>
          <w:p w14:paraId="2A997CD3" w14:textId="77777777" w:rsidR="000E07EE" w:rsidRDefault="00000000">
            <w:pPr>
              <w:spacing w:before="20" w:after="20"/>
            </w:pPr>
            <w:r>
              <w:rPr>
                <w:sz w:val="18"/>
                <w:szCs w:val="18"/>
              </w:rPr>
              <w:t>Internet gateway</w:t>
            </w:r>
          </w:p>
        </w:tc>
        <w:tc>
          <w:tcPr>
            <w:tcW w:w="4294" w:type="dxa"/>
          </w:tcPr>
          <w:p w14:paraId="5D567F9F" w14:textId="77777777" w:rsidR="000E07EE" w:rsidRDefault="00000000">
            <w:pPr>
              <w:spacing w:before="20" w:after="20"/>
            </w:pPr>
            <w:r>
              <w:rPr>
                <w:rFonts w:ascii="Consolas" w:hAnsi="Consolas" w:cs="Consolas"/>
                <w:sz w:val="17"/>
                <w:szCs w:val="17"/>
              </w:rPr>
              <w:t>igw-0a920946a527ad1b8</w:t>
            </w:r>
          </w:p>
        </w:tc>
        <w:tc>
          <w:tcPr>
            <w:tcW w:w="4294" w:type="dxa"/>
          </w:tcPr>
          <w:p w14:paraId="5A6ACFDA" w14:textId="77777777" w:rsidR="000E07EE" w:rsidRDefault="00000000">
            <w:pPr>
              <w:spacing w:before="20" w:after="20"/>
            </w:pPr>
            <w:r>
              <w:rPr>
                <w:rFonts w:ascii="Consolas" w:hAnsi="Consolas" w:cs="Consolas"/>
                <w:sz w:val="17"/>
                <w:szCs w:val="17"/>
              </w:rPr>
              <w:t>igw-087a2af3f3c09ff8a</w:t>
            </w:r>
          </w:p>
        </w:tc>
      </w:tr>
      <w:tr w:rsidR="000E07EE" w14:paraId="121D8E83" w14:textId="77777777" w:rsidTr="000E07EE">
        <w:trPr>
          <w:cantSplit/>
        </w:trPr>
        <w:tc>
          <w:tcPr>
            <w:tcW w:w="2500" w:type="dxa"/>
          </w:tcPr>
          <w:p w14:paraId="05D9E4E3" w14:textId="77777777" w:rsidR="000E07EE" w:rsidRDefault="00000000">
            <w:pPr>
              <w:spacing w:before="20" w:after="20"/>
            </w:pPr>
            <w:r>
              <w:rPr>
                <w:sz w:val="18"/>
                <w:szCs w:val="18"/>
              </w:rPr>
              <w:lastRenderedPageBreak/>
              <w:t>Instance</w:t>
            </w:r>
          </w:p>
        </w:tc>
        <w:tc>
          <w:tcPr>
            <w:tcW w:w="4294" w:type="dxa"/>
          </w:tcPr>
          <w:p w14:paraId="132E7C95" w14:textId="77777777" w:rsidR="000E07EE" w:rsidRDefault="00000000">
            <w:pPr>
              <w:spacing w:before="20" w:after="20"/>
            </w:pPr>
            <w:r>
              <w:rPr>
                <w:rFonts w:ascii="Consolas" w:hAnsi="Consolas" w:cs="Consolas"/>
                <w:sz w:val="17"/>
                <w:szCs w:val="17"/>
              </w:rPr>
              <w:t>i-0856ba7bf732cda84</w:t>
            </w:r>
            <w:r>
              <w:rPr>
                <w:sz w:val="18"/>
                <w:szCs w:val="18"/>
              </w:rPr>
              <w:t xml:space="preserve"> (t2.nano)</w:t>
            </w:r>
          </w:p>
        </w:tc>
        <w:tc>
          <w:tcPr>
            <w:tcW w:w="4294" w:type="dxa"/>
          </w:tcPr>
          <w:p w14:paraId="796E28BB" w14:textId="77777777" w:rsidR="000E07EE" w:rsidRDefault="00000000">
            <w:pPr>
              <w:spacing w:before="20" w:after="20"/>
            </w:pPr>
            <w:r>
              <w:rPr>
                <w:rFonts w:ascii="Consolas" w:hAnsi="Consolas" w:cs="Consolas"/>
                <w:sz w:val="17"/>
                <w:szCs w:val="17"/>
              </w:rPr>
              <w:t>i-00089fb4f925f5610</w:t>
            </w:r>
            <w:r>
              <w:rPr>
                <w:sz w:val="18"/>
                <w:szCs w:val="18"/>
              </w:rPr>
              <w:t xml:space="preserve"> (t3.micro)</w:t>
            </w:r>
          </w:p>
        </w:tc>
      </w:tr>
      <w:tr w:rsidR="000E07EE" w14:paraId="0DA9A31F" w14:textId="77777777" w:rsidTr="000E07EE">
        <w:trPr>
          <w:cantSplit/>
        </w:trPr>
        <w:tc>
          <w:tcPr>
            <w:tcW w:w="2500" w:type="dxa"/>
          </w:tcPr>
          <w:p w14:paraId="12F105BE" w14:textId="77777777" w:rsidR="000E07EE" w:rsidRDefault="00000000">
            <w:pPr>
              <w:spacing w:before="20" w:after="20"/>
            </w:pPr>
            <w:r>
              <w:rPr>
                <w:sz w:val="18"/>
                <w:szCs w:val="18"/>
              </w:rPr>
              <w:t>Private IPv4</w:t>
            </w:r>
          </w:p>
        </w:tc>
        <w:tc>
          <w:tcPr>
            <w:tcW w:w="4294" w:type="dxa"/>
          </w:tcPr>
          <w:p w14:paraId="43760ECF" w14:textId="77777777" w:rsidR="000E07EE" w:rsidRDefault="00000000">
            <w:pPr>
              <w:spacing w:before="20" w:after="20"/>
            </w:pPr>
            <w:r>
              <w:rPr>
                <w:rFonts w:ascii="Consolas" w:hAnsi="Consolas" w:cs="Consolas"/>
                <w:sz w:val="17"/>
                <w:szCs w:val="17"/>
              </w:rPr>
              <w:t>10.0.1.185</w:t>
            </w:r>
          </w:p>
        </w:tc>
        <w:tc>
          <w:tcPr>
            <w:tcW w:w="4294" w:type="dxa"/>
          </w:tcPr>
          <w:p w14:paraId="2322EB4D" w14:textId="77777777" w:rsidR="000E07EE" w:rsidRDefault="00000000">
            <w:pPr>
              <w:spacing w:before="20" w:after="20"/>
            </w:pPr>
            <w:r>
              <w:rPr>
                <w:rFonts w:ascii="Consolas" w:hAnsi="Consolas" w:cs="Consolas"/>
                <w:sz w:val="17"/>
                <w:szCs w:val="17"/>
              </w:rPr>
              <w:t>192.168.1.20</w:t>
            </w:r>
          </w:p>
        </w:tc>
      </w:tr>
      <w:tr w:rsidR="000E07EE" w14:paraId="638A2D6C" w14:textId="77777777" w:rsidTr="000E07EE">
        <w:trPr>
          <w:cantSplit/>
        </w:trPr>
        <w:tc>
          <w:tcPr>
            <w:tcW w:w="2500" w:type="dxa"/>
          </w:tcPr>
          <w:p w14:paraId="3FE38DF1" w14:textId="77777777" w:rsidR="000E07EE" w:rsidRDefault="00000000">
            <w:pPr>
              <w:spacing w:before="20" w:after="20"/>
            </w:pPr>
            <w:r>
              <w:rPr>
                <w:sz w:val="18"/>
                <w:szCs w:val="18"/>
              </w:rPr>
              <w:t>Status checks</w:t>
            </w:r>
          </w:p>
        </w:tc>
        <w:tc>
          <w:tcPr>
            <w:tcW w:w="4294" w:type="dxa"/>
          </w:tcPr>
          <w:p w14:paraId="17C91A70" w14:textId="77777777" w:rsidR="000E07EE" w:rsidRDefault="00000000">
            <w:pPr>
              <w:spacing w:before="20" w:after="20"/>
            </w:pPr>
            <w:r>
              <w:rPr>
                <w:sz w:val="18"/>
                <w:szCs w:val="18"/>
              </w:rPr>
              <w:t>ok / ok</w:t>
            </w:r>
          </w:p>
        </w:tc>
        <w:tc>
          <w:tcPr>
            <w:tcW w:w="4294" w:type="dxa"/>
          </w:tcPr>
          <w:p w14:paraId="190803E5" w14:textId="77777777" w:rsidR="000E07EE" w:rsidRDefault="00000000">
            <w:pPr>
              <w:spacing w:before="20" w:after="20"/>
            </w:pPr>
            <w:r>
              <w:rPr>
                <w:sz w:val="18"/>
                <w:szCs w:val="18"/>
              </w:rPr>
              <w:t>ok / ok</w:t>
            </w:r>
          </w:p>
        </w:tc>
      </w:tr>
    </w:tbl>
    <w:p w14:paraId="46FD8225" w14:textId="77777777" w:rsidR="000E07EE" w:rsidRDefault="000E07EE">
      <w:pPr>
        <w:spacing w:after="120"/>
      </w:pPr>
    </w:p>
    <w:p w14:paraId="06768D3A" w14:textId="77777777" w:rsidR="000E07EE" w:rsidRDefault="00000000">
      <w:pPr>
        <w:spacing w:before="60" w:after="120"/>
      </w:pPr>
      <w:r>
        <w:rPr>
          <w:b/>
        </w:rPr>
        <w:t>Peering connection.</w:t>
      </w:r>
    </w:p>
    <w:tbl>
      <w:tblPr>
        <w:tblStyle w:val="GridTable1Light-Accent1"/>
        <w:tblW w:w="11088" w:type="dxa"/>
        <w:tblLayout w:type="fixed"/>
        <w:tblLook w:val="0420" w:firstRow="1" w:lastRow="0" w:firstColumn="0" w:lastColumn="0" w:noHBand="0" w:noVBand="1"/>
      </w:tblPr>
      <w:tblGrid>
        <w:gridCol w:w="3000"/>
        <w:gridCol w:w="8088"/>
      </w:tblGrid>
      <w:tr w:rsidR="000E07EE" w14:paraId="306F1724" w14:textId="77777777" w:rsidTr="000E07EE">
        <w:trPr>
          <w:cnfStyle w:val="100000000000" w:firstRow="1" w:lastRow="0" w:firstColumn="0" w:lastColumn="0" w:oddVBand="0" w:evenVBand="0" w:oddHBand="0" w:evenHBand="0" w:firstRowFirstColumn="0" w:firstRowLastColumn="0" w:lastRowFirstColumn="0" w:lastRowLastColumn="0"/>
          <w:tblHeader/>
        </w:trPr>
        <w:tc>
          <w:tcPr>
            <w:tcW w:w="3000" w:type="dxa"/>
          </w:tcPr>
          <w:p w14:paraId="0D149E00" w14:textId="77777777" w:rsidR="000E07EE" w:rsidRDefault="00000000">
            <w:pPr>
              <w:spacing w:before="20" w:after="20"/>
            </w:pPr>
            <w:r>
              <w:rPr>
                <w:sz w:val="18"/>
                <w:szCs w:val="18"/>
              </w:rPr>
              <w:t>Field</w:t>
            </w:r>
          </w:p>
        </w:tc>
        <w:tc>
          <w:tcPr>
            <w:tcW w:w="8088" w:type="dxa"/>
          </w:tcPr>
          <w:p w14:paraId="6AFE14C1" w14:textId="77777777" w:rsidR="000E07EE" w:rsidRDefault="00000000">
            <w:pPr>
              <w:spacing w:before="20" w:after="20"/>
            </w:pPr>
            <w:r>
              <w:rPr>
                <w:sz w:val="18"/>
                <w:szCs w:val="18"/>
              </w:rPr>
              <w:t>Value</w:t>
            </w:r>
          </w:p>
        </w:tc>
      </w:tr>
      <w:tr w:rsidR="000E07EE" w14:paraId="5EF89AF1" w14:textId="77777777" w:rsidTr="000E07EE">
        <w:trPr>
          <w:cantSplit/>
        </w:trPr>
        <w:tc>
          <w:tcPr>
            <w:tcW w:w="3000" w:type="dxa"/>
          </w:tcPr>
          <w:p w14:paraId="30D790A1" w14:textId="77777777" w:rsidR="000E07EE" w:rsidRDefault="00000000">
            <w:pPr>
              <w:spacing w:before="20" w:after="20"/>
            </w:pPr>
            <w:r>
              <w:rPr>
                <w:sz w:val="18"/>
                <w:szCs w:val="18"/>
              </w:rPr>
              <w:t>Peering connection ID</w:t>
            </w:r>
          </w:p>
        </w:tc>
        <w:tc>
          <w:tcPr>
            <w:tcW w:w="8088" w:type="dxa"/>
          </w:tcPr>
          <w:p w14:paraId="58D42E14" w14:textId="77777777" w:rsidR="000E07EE" w:rsidRDefault="00000000">
            <w:pPr>
              <w:spacing w:before="20" w:after="20"/>
            </w:pPr>
            <w:r>
              <w:rPr>
                <w:rFonts w:ascii="Consolas" w:hAnsi="Consolas" w:cs="Consolas"/>
                <w:sz w:val="17"/>
                <w:szCs w:val="17"/>
              </w:rPr>
              <w:t>pcx-050e386744395d03c</w:t>
            </w:r>
          </w:p>
        </w:tc>
      </w:tr>
      <w:tr w:rsidR="000E07EE" w14:paraId="212F9F2B" w14:textId="77777777" w:rsidTr="000E07EE">
        <w:trPr>
          <w:cantSplit/>
        </w:trPr>
        <w:tc>
          <w:tcPr>
            <w:tcW w:w="3000" w:type="dxa"/>
          </w:tcPr>
          <w:p w14:paraId="025CFC0D" w14:textId="77777777" w:rsidR="000E07EE" w:rsidRDefault="00000000">
            <w:pPr>
              <w:spacing w:before="20" w:after="20"/>
            </w:pPr>
            <w:r>
              <w:rPr>
                <w:sz w:val="18"/>
                <w:szCs w:val="18"/>
              </w:rPr>
              <w:t>Requester</w:t>
            </w:r>
          </w:p>
        </w:tc>
        <w:tc>
          <w:tcPr>
            <w:tcW w:w="8088" w:type="dxa"/>
          </w:tcPr>
          <w:p w14:paraId="443E32CC" w14:textId="77777777" w:rsidR="000E07EE" w:rsidRDefault="00000000">
            <w:pPr>
              <w:spacing w:before="20" w:after="20"/>
            </w:pPr>
            <w:r>
              <w:rPr>
                <w:rFonts w:ascii="Consolas" w:hAnsi="Consolas" w:cs="Consolas"/>
                <w:sz w:val="17"/>
                <w:szCs w:val="17"/>
              </w:rPr>
              <w:t>vpc-03181bb3841a34090</w:t>
            </w:r>
            <w:r>
              <w:rPr>
                <w:sz w:val="18"/>
                <w:szCs w:val="18"/>
              </w:rPr>
              <w:t xml:space="preserve"> (Account A), us-east-1, 10.0.0.0/16</w:t>
            </w:r>
          </w:p>
        </w:tc>
      </w:tr>
      <w:tr w:rsidR="000E07EE" w14:paraId="78A586B8" w14:textId="77777777" w:rsidTr="000E07EE">
        <w:trPr>
          <w:cantSplit/>
        </w:trPr>
        <w:tc>
          <w:tcPr>
            <w:tcW w:w="3000" w:type="dxa"/>
          </w:tcPr>
          <w:p w14:paraId="3AFA040C" w14:textId="77777777" w:rsidR="000E07EE" w:rsidRDefault="00000000">
            <w:pPr>
              <w:spacing w:before="20" w:after="20"/>
            </w:pPr>
            <w:r>
              <w:rPr>
                <w:sz w:val="18"/>
                <w:szCs w:val="18"/>
              </w:rPr>
              <w:t>Accepter</w:t>
            </w:r>
          </w:p>
        </w:tc>
        <w:tc>
          <w:tcPr>
            <w:tcW w:w="8088" w:type="dxa"/>
          </w:tcPr>
          <w:p w14:paraId="247A0884" w14:textId="77777777" w:rsidR="000E07EE" w:rsidRDefault="00000000">
            <w:pPr>
              <w:spacing w:before="20" w:after="20"/>
            </w:pPr>
            <w:r>
              <w:rPr>
                <w:rFonts w:ascii="Consolas" w:hAnsi="Consolas" w:cs="Consolas"/>
                <w:sz w:val="17"/>
                <w:szCs w:val="17"/>
              </w:rPr>
              <w:t>vpc-04409d739c492c202</w:t>
            </w:r>
            <w:r>
              <w:rPr>
                <w:sz w:val="18"/>
                <w:szCs w:val="18"/>
              </w:rPr>
              <w:t xml:space="preserve"> (Account B), us-west-1, 192.168.0.0/16</w:t>
            </w:r>
          </w:p>
        </w:tc>
      </w:tr>
      <w:tr w:rsidR="000E07EE" w14:paraId="142A8C20" w14:textId="77777777" w:rsidTr="000E07EE">
        <w:trPr>
          <w:cantSplit/>
        </w:trPr>
        <w:tc>
          <w:tcPr>
            <w:tcW w:w="3000" w:type="dxa"/>
          </w:tcPr>
          <w:p w14:paraId="012E27B9" w14:textId="77777777" w:rsidR="000E07EE" w:rsidRDefault="00000000">
            <w:pPr>
              <w:spacing w:before="20" w:after="20"/>
            </w:pPr>
            <w:r>
              <w:rPr>
                <w:sz w:val="18"/>
                <w:szCs w:val="18"/>
              </w:rPr>
              <w:t>Status</w:t>
            </w:r>
          </w:p>
        </w:tc>
        <w:tc>
          <w:tcPr>
            <w:tcW w:w="8088" w:type="dxa"/>
          </w:tcPr>
          <w:p w14:paraId="62B6A6D1" w14:textId="77777777" w:rsidR="000E07EE" w:rsidRDefault="00000000">
            <w:pPr>
              <w:spacing w:before="20" w:after="20"/>
            </w:pPr>
            <w:r>
              <w:rPr>
                <w:b/>
                <w:sz w:val="18"/>
                <w:szCs w:val="18"/>
              </w:rPr>
              <w:t>Active</w:t>
            </w:r>
            <w:r>
              <w:rPr>
                <w:sz w:val="18"/>
                <w:szCs w:val="18"/>
              </w:rPr>
              <w:t xml:space="preserve"> (confirmed from both Regions)</w:t>
            </w:r>
          </w:p>
        </w:tc>
      </w:tr>
    </w:tbl>
    <w:p w14:paraId="3F4E71A8" w14:textId="77777777" w:rsidR="000E07EE" w:rsidRDefault="000E07EE">
      <w:pPr>
        <w:spacing w:after="120"/>
      </w:pPr>
    </w:p>
    <w:p w14:paraId="3F6AFF31" w14:textId="77777777" w:rsidR="000E07EE" w:rsidRDefault="00000000">
      <w:pPr>
        <w:keepNext/>
        <w:spacing w:before="120" w:after="40"/>
        <w:jc w:val="center"/>
      </w:pPr>
      <w:r>
        <w:rPr>
          <w:noProof/>
        </w:rPr>
        <w:drawing>
          <wp:inline distT="0" distB="0" distL="0" distR="0" wp14:anchorId="76430F00" wp14:editId="05A35742">
            <wp:extent cx="5632704" cy="1385430"/>
            <wp:effectExtent l="0" t="0" r="0" b="0"/>
            <wp:docPr id="5001" name="Step2 p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step2_peer.png"/>
                    <pic:cNvPicPr/>
                  </pic:nvPicPr>
                  <pic:blipFill>
                    <a:blip r:embed="rId13"/>
                    <a:stretch>
                      <a:fillRect/>
                    </a:stretch>
                  </pic:blipFill>
                  <pic:spPr>
                    <a:xfrm>
                      <a:off x="0" y="0"/>
                      <a:ext cx="5632704" cy="1385430"/>
                    </a:xfrm>
                    <a:prstGeom prst="rect">
                      <a:avLst/>
                    </a:prstGeom>
                  </pic:spPr>
                </pic:pic>
              </a:graphicData>
            </a:graphic>
          </wp:inline>
        </w:drawing>
      </w:r>
    </w:p>
    <w:p w14:paraId="06CCC762" w14:textId="77777777" w:rsidR="000E07EE" w:rsidRDefault="00000000">
      <w:pPr>
        <w:spacing w:after="200"/>
      </w:pPr>
      <w:r>
        <w:rPr>
          <w:i/>
          <w:color w:val="595959"/>
          <w:sz w:val="18"/>
          <w:szCs w:val="18"/>
        </w:rPr>
        <w:t>Figure 2.2 – Peering connection pcx-050e386744395d03c in the Active state.</w:t>
      </w:r>
    </w:p>
    <w:p w14:paraId="7909A023" w14:textId="77777777" w:rsidR="000E07EE" w:rsidRDefault="00000000">
      <w:pPr>
        <w:spacing w:before="60" w:after="120"/>
      </w:pPr>
      <w:r>
        <w:rPr>
          <w:b/>
        </w:rPr>
        <w:t>Route table updates.</w:t>
      </w:r>
      <w:r>
        <w:t xml:space="preserve"> Each VPC routes the other VPC’s CIDR through the peering connection.</w:t>
      </w:r>
    </w:p>
    <w:tbl>
      <w:tblPr>
        <w:tblStyle w:val="GridTable1Light-Accent1"/>
        <w:tblW w:w="11088" w:type="dxa"/>
        <w:tblLayout w:type="fixed"/>
        <w:tblLook w:val="0420" w:firstRow="1" w:lastRow="0" w:firstColumn="0" w:lastColumn="0" w:noHBand="0" w:noVBand="1"/>
      </w:tblPr>
      <w:tblGrid>
        <w:gridCol w:w="3100"/>
        <w:gridCol w:w="2300"/>
        <w:gridCol w:w="4288"/>
        <w:gridCol w:w="1400"/>
      </w:tblGrid>
      <w:tr w:rsidR="000E07EE" w14:paraId="542D6D1B" w14:textId="77777777" w:rsidTr="000E07EE">
        <w:trPr>
          <w:cnfStyle w:val="100000000000" w:firstRow="1" w:lastRow="0" w:firstColumn="0" w:lastColumn="0" w:oddVBand="0" w:evenVBand="0" w:oddHBand="0" w:evenHBand="0" w:firstRowFirstColumn="0" w:firstRowLastColumn="0" w:lastRowFirstColumn="0" w:lastRowLastColumn="0"/>
          <w:tblHeader/>
        </w:trPr>
        <w:tc>
          <w:tcPr>
            <w:tcW w:w="3100" w:type="dxa"/>
          </w:tcPr>
          <w:p w14:paraId="01515EFF" w14:textId="77777777" w:rsidR="000E07EE" w:rsidRDefault="00000000">
            <w:pPr>
              <w:spacing w:before="20" w:after="20"/>
            </w:pPr>
            <w:r>
              <w:rPr>
                <w:sz w:val="18"/>
                <w:szCs w:val="18"/>
              </w:rPr>
              <w:t>Route table</w:t>
            </w:r>
          </w:p>
        </w:tc>
        <w:tc>
          <w:tcPr>
            <w:tcW w:w="2300" w:type="dxa"/>
          </w:tcPr>
          <w:p w14:paraId="29B60EEA" w14:textId="77777777" w:rsidR="000E07EE" w:rsidRDefault="00000000">
            <w:pPr>
              <w:spacing w:before="20" w:after="20"/>
            </w:pPr>
            <w:r>
              <w:rPr>
                <w:sz w:val="18"/>
                <w:szCs w:val="18"/>
              </w:rPr>
              <w:t>Destination</w:t>
            </w:r>
          </w:p>
        </w:tc>
        <w:tc>
          <w:tcPr>
            <w:tcW w:w="4288" w:type="dxa"/>
          </w:tcPr>
          <w:p w14:paraId="4866FC47" w14:textId="77777777" w:rsidR="000E07EE" w:rsidRDefault="00000000">
            <w:pPr>
              <w:spacing w:before="20" w:after="20"/>
            </w:pPr>
            <w:r>
              <w:rPr>
                <w:sz w:val="18"/>
                <w:szCs w:val="18"/>
              </w:rPr>
              <w:t>Target</w:t>
            </w:r>
          </w:p>
        </w:tc>
        <w:tc>
          <w:tcPr>
            <w:tcW w:w="1400" w:type="dxa"/>
          </w:tcPr>
          <w:p w14:paraId="31E909E5" w14:textId="77777777" w:rsidR="000E07EE" w:rsidRDefault="00000000">
            <w:pPr>
              <w:spacing w:before="20" w:after="20"/>
            </w:pPr>
            <w:r>
              <w:rPr>
                <w:sz w:val="18"/>
                <w:szCs w:val="18"/>
              </w:rPr>
              <w:t>State</w:t>
            </w:r>
          </w:p>
        </w:tc>
      </w:tr>
      <w:tr w:rsidR="000E07EE" w14:paraId="2C1B2ED8" w14:textId="77777777" w:rsidTr="000E07EE">
        <w:trPr>
          <w:cantSplit/>
        </w:trPr>
        <w:tc>
          <w:tcPr>
            <w:tcW w:w="3100" w:type="dxa"/>
          </w:tcPr>
          <w:p w14:paraId="6DBF999F" w14:textId="77777777" w:rsidR="000E07EE" w:rsidRDefault="00000000">
            <w:pPr>
              <w:spacing w:before="20" w:after="20"/>
            </w:pPr>
            <w:r>
              <w:rPr>
                <w:rFonts w:ascii="Consolas" w:hAnsi="Consolas" w:cs="Consolas"/>
                <w:sz w:val="17"/>
                <w:szCs w:val="17"/>
              </w:rPr>
              <w:t>rtb-0798e222198b3c51b</w:t>
            </w:r>
          </w:p>
        </w:tc>
        <w:tc>
          <w:tcPr>
            <w:tcW w:w="2300" w:type="dxa"/>
          </w:tcPr>
          <w:p w14:paraId="6A75496B" w14:textId="77777777" w:rsidR="000E07EE" w:rsidRDefault="00000000">
            <w:pPr>
              <w:spacing w:before="20" w:after="20"/>
            </w:pPr>
            <w:r>
              <w:rPr>
                <w:rFonts w:ascii="Consolas" w:hAnsi="Consolas" w:cs="Consolas"/>
                <w:sz w:val="17"/>
                <w:szCs w:val="17"/>
              </w:rPr>
              <w:t>192.168.0.0/16</w:t>
            </w:r>
          </w:p>
        </w:tc>
        <w:tc>
          <w:tcPr>
            <w:tcW w:w="4288" w:type="dxa"/>
          </w:tcPr>
          <w:p w14:paraId="308E7400" w14:textId="77777777" w:rsidR="000E07EE" w:rsidRDefault="00000000">
            <w:pPr>
              <w:spacing w:before="20" w:after="20"/>
            </w:pPr>
            <w:r>
              <w:rPr>
                <w:rFonts w:ascii="Consolas" w:hAnsi="Consolas" w:cs="Consolas"/>
                <w:sz w:val="17"/>
                <w:szCs w:val="17"/>
              </w:rPr>
              <w:t>pcx-050e386744395d03c</w:t>
            </w:r>
          </w:p>
        </w:tc>
        <w:tc>
          <w:tcPr>
            <w:tcW w:w="1400" w:type="dxa"/>
          </w:tcPr>
          <w:p w14:paraId="6404ED94" w14:textId="77777777" w:rsidR="000E07EE" w:rsidRDefault="00000000">
            <w:pPr>
              <w:spacing w:before="20" w:after="20"/>
            </w:pPr>
            <w:r>
              <w:rPr>
                <w:sz w:val="18"/>
                <w:szCs w:val="18"/>
              </w:rPr>
              <w:t>active</w:t>
            </w:r>
          </w:p>
        </w:tc>
      </w:tr>
      <w:tr w:rsidR="000E07EE" w14:paraId="5EAAA0CC" w14:textId="77777777" w:rsidTr="000E07EE">
        <w:trPr>
          <w:cantSplit/>
        </w:trPr>
        <w:tc>
          <w:tcPr>
            <w:tcW w:w="3100" w:type="dxa"/>
          </w:tcPr>
          <w:p w14:paraId="29E0D369" w14:textId="77777777" w:rsidR="000E07EE" w:rsidRDefault="00000000">
            <w:pPr>
              <w:spacing w:before="20" w:after="20"/>
            </w:pPr>
            <w:r>
              <w:rPr>
                <w:sz w:val="18"/>
                <w:szCs w:val="18"/>
              </w:rPr>
              <w:t>(us-east-1, Account A)</w:t>
            </w:r>
          </w:p>
        </w:tc>
        <w:tc>
          <w:tcPr>
            <w:tcW w:w="2300" w:type="dxa"/>
          </w:tcPr>
          <w:p w14:paraId="311B2CCD" w14:textId="77777777" w:rsidR="000E07EE" w:rsidRDefault="00000000">
            <w:pPr>
              <w:spacing w:before="20" w:after="20"/>
            </w:pPr>
            <w:r>
              <w:rPr>
                <w:rFonts w:ascii="Consolas" w:hAnsi="Consolas" w:cs="Consolas"/>
                <w:sz w:val="17"/>
                <w:szCs w:val="17"/>
              </w:rPr>
              <w:t>10.0.0.0/16</w:t>
            </w:r>
          </w:p>
        </w:tc>
        <w:tc>
          <w:tcPr>
            <w:tcW w:w="4288" w:type="dxa"/>
          </w:tcPr>
          <w:p w14:paraId="7A927D26" w14:textId="77777777" w:rsidR="000E07EE" w:rsidRDefault="00000000">
            <w:pPr>
              <w:spacing w:before="20" w:after="20"/>
            </w:pPr>
            <w:r>
              <w:rPr>
                <w:sz w:val="18"/>
                <w:szCs w:val="18"/>
              </w:rPr>
              <w:t>local</w:t>
            </w:r>
          </w:p>
        </w:tc>
        <w:tc>
          <w:tcPr>
            <w:tcW w:w="1400" w:type="dxa"/>
          </w:tcPr>
          <w:p w14:paraId="60D82259" w14:textId="77777777" w:rsidR="000E07EE" w:rsidRDefault="00000000">
            <w:pPr>
              <w:spacing w:before="20" w:after="20"/>
            </w:pPr>
            <w:r>
              <w:rPr>
                <w:sz w:val="18"/>
                <w:szCs w:val="18"/>
              </w:rPr>
              <w:t>active</w:t>
            </w:r>
          </w:p>
        </w:tc>
      </w:tr>
      <w:tr w:rsidR="000E07EE" w14:paraId="3D411D7C" w14:textId="77777777" w:rsidTr="000E07EE">
        <w:trPr>
          <w:cantSplit/>
        </w:trPr>
        <w:tc>
          <w:tcPr>
            <w:tcW w:w="3100" w:type="dxa"/>
          </w:tcPr>
          <w:p w14:paraId="52E7A499" w14:textId="77777777" w:rsidR="000E07EE" w:rsidRDefault="000E07EE">
            <w:pPr>
              <w:spacing w:before="20" w:after="20"/>
            </w:pPr>
          </w:p>
        </w:tc>
        <w:tc>
          <w:tcPr>
            <w:tcW w:w="2300" w:type="dxa"/>
          </w:tcPr>
          <w:p w14:paraId="1BA27067" w14:textId="77777777" w:rsidR="000E07EE" w:rsidRDefault="00000000">
            <w:pPr>
              <w:spacing w:before="20" w:after="20"/>
            </w:pPr>
            <w:r>
              <w:rPr>
                <w:rFonts w:ascii="Consolas" w:hAnsi="Consolas" w:cs="Consolas"/>
                <w:sz w:val="17"/>
                <w:szCs w:val="17"/>
              </w:rPr>
              <w:t>0.0.0.0/0</w:t>
            </w:r>
          </w:p>
        </w:tc>
        <w:tc>
          <w:tcPr>
            <w:tcW w:w="4288" w:type="dxa"/>
          </w:tcPr>
          <w:p w14:paraId="41BEEBB2" w14:textId="77777777" w:rsidR="000E07EE" w:rsidRDefault="00000000">
            <w:pPr>
              <w:spacing w:before="20" w:after="20"/>
            </w:pPr>
            <w:r>
              <w:rPr>
                <w:rFonts w:ascii="Consolas" w:hAnsi="Consolas" w:cs="Consolas"/>
                <w:sz w:val="17"/>
                <w:szCs w:val="17"/>
              </w:rPr>
              <w:t>igw-0a920946a527ad1b8</w:t>
            </w:r>
            <w:r>
              <w:rPr>
                <w:sz w:val="18"/>
                <w:szCs w:val="18"/>
              </w:rPr>
              <w:t xml:space="preserve"> (test access)</w:t>
            </w:r>
          </w:p>
        </w:tc>
        <w:tc>
          <w:tcPr>
            <w:tcW w:w="1400" w:type="dxa"/>
          </w:tcPr>
          <w:p w14:paraId="5464E20E" w14:textId="77777777" w:rsidR="000E07EE" w:rsidRDefault="00000000">
            <w:pPr>
              <w:spacing w:before="20" w:after="20"/>
            </w:pPr>
            <w:r>
              <w:rPr>
                <w:sz w:val="18"/>
                <w:szCs w:val="18"/>
              </w:rPr>
              <w:t>active</w:t>
            </w:r>
          </w:p>
        </w:tc>
      </w:tr>
      <w:tr w:rsidR="000E07EE" w14:paraId="4E739AAF" w14:textId="77777777" w:rsidTr="000E07EE">
        <w:trPr>
          <w:cantSplit/>
        </w:trPr>
        <w:tc>
          <w:tcPr>
            <w:tcW w:w="3100" w:type="dxa"/>
          </w:tcPr>
          <w:p w14:paraId="0614F531" w14:textId="77777777" w:rsidR="000E07EE" w:rsidRDefault="00000000">
            <w:pPr>
              <w:spacing w:before="20" w:after="20"/>
            </w:pPr>
            <w:r>
              <w:rPr>
                <w:rFonts w:ascii="Consolas" w:hAnsi="Consolas" w:cs="Consolas"/>
                <w:sz w:val="17"/>
                <w:szCs w:val="17"/>
              </w:rPr>
              <w:t>rtb-0ed49f6bbeaa9c641</w:t>
            </w:r>
          </w:p>
        </w:tc>
        <w:tc>
          <w:tcPr>
            <w:tcW w:w="2300" w:type="dxa"/>
          </w:tcPr>
          <w:p w14:paraId="6D0F15CA" w14:textId="77777777" w:rsidR="000E07EE" w:rsidRDefault="00000000">
            <w:pPr>
              <w:spacing w:before="20" w:after="20"/>
            </w:pPr>
            <w:r>
              <w:rPr>
                <w:rFonts w:ascii="Consolas" w:hAnsi="Consolas" w:cs="Consolas"/>
                <w:sz w:val="17"/>
                <w:szCs w:val="17"/>
              </w:rPr>
              <w:t>10.0.0.0/16</w:t>
            </w:r>
          </w:p>
        </w:tc>
        <w:tc>
          <w:tcPr>
            <w:tcW w:w="4288" w:type="dxa"/>
          </w:tcPr>
          <w:p w14:paraId="76C3E10A" w14:textId="77777777" w:rsidR="000E07EE" w:rsidRDefault="00000000">
            <w:pPr>
              <w:spacing w:before="20" w:after="20"/>
            </w:pPr>
            <w:r>
              <w:rPr>
                <w:rFonts w:ascii="Consolas" w:hAnsi="Consolas" w:cs="Consolas"/>
                <w:sz w:val="17"/>
                <w:szCs w:val="17"/>
              </w:rPr>
              <w:t>pcx-050e386744395d03c</w:t>
            </w:r>
          </w:p>
        </w:tc>
        <w:tc>
          <w:tcPr>
            <w:tcW w:w="1400" w:type="dxa"/>
          </w:tcPr>
          <w:p w14:paraId="539D23CF" w14:textId="77777777" w:rsidR="000E07EE" w:rsidRDefault="00000000">
            <w:pPr>
              <w:spacing w:before="20" w:after="20"/>
            </w:pPr>
            <w:r>
              <w:rPr>
                <w:sz w:val="18"/>
                <w:szCs w:val="18"/>
              </w:rPr>
              <w:t>active</w:t>
            </w:r>
          </w:p>
        </w:tc>
      </w:tr>
      <w:tr w:rsidR="000E07EE" w14:paraId="6E1D6876" w14:textId="77777777" w:rsidTr="000E07EE">
        <w:trPr>
          <w:cantSplit/>
        </w:trPr>
        <w:tc>
          <w:tcPr>
            <w:tcW w:w="3100" w:type="dxa"/>
          </w:tcPr>
          <w:p w14:paraId="44020749" w14:textId="77777777" w:rsidR="000E07EE" w:rsidRDefault="00000000">
            <w:pPr>
              <w:spacing w:before="20" w:after="20"/>
            </w:pPr>
            <w:r>
              <w:rPr>
                <w:sz w:val="18"/>
                <w:szCs w:val="18"/>
              </w:rPr>
              <w:t>(us-west-1, Account B)</w:t>
            </w:r>
          </w:p>
        </w:tc>
        <w:tc>
          <w:tcPr>
            <w:tcW w:w="2300" w:type="dxa"/>
          </w:tcPr>
          <w:p w14:paraId="1CDE61F3" w14:textId="77777777" w:rsidR="000E07EE" w:rsidRDefault="00000000">
            <w:pPr>
              <w:spacing w:before="20" w:after="20"/>
            </w:pPr>
            <w:r>
              <w:rPr>
                <w:rFonts w:ascii="Consolas" w:hAnsi="Consolas" w:cs="Consolas"/>
                <w:sz w:val="17"/>
                <w:szCs w:val="17"/>
              </w:rPr>
              <w:t>192.168.0.0/16</w:t>
            </w:r>
          </w:p>
        </w:tc>
        <w:tc>
          <w:tcPr>
            <w:tcW w:w="4288" w:type="dxa"/>
          </w:tcPr>
          <w:p w14:paraId="1A60665F" w14:textId="77777777" w:rsidR="000E07EE" w:rsidRDefault="00000000">
            <w:pPr>
              <w:spacing w:before="20" w:after="20"/>
            </w:pPr>
            <w:r>
              <w:rPr>
                <w:sz w:val="18"/>
                <w:szCs w:val="18"/>
              </w:rPr>
              <w:t>local</w:t>
            </w:r>
          </w:p>
        </w:tc>
        <w:tc>
          <w:tcPr>
            <w:tcW w:w="1400" w:type="dxa"/>
          </w:tcPr>
          <w:p w14:paraId="7F43FBBC" w14:textId="77777777" w:rsidR="000E07EE" w:rsidRDefault="00000000">
            <w:pPr>
              <w:spacing w:before="20" w:after="20"/>
            </w:pPr>
            <w:r>
              <w:rPr>
                <w:sz w:val="18"/>
                <w:szCs w:val="18"/>
              </w:rPr>
              <w:t>active</w:t>
            </w:r>
          </w:p>
        </w:tc>
      </w:tr>
      <w:tr w:rsidR="000E07EE" w14:paraId="6D699B69" w14:textId="77777777" w:rsidTr="000E07EE">
        <w:trPr>
          <w:cantSplit/>
        </w:trPr>
        <w:tc>
          <w:tcPr>
            <w:tcW w:w="3100" w:type="dxa"/>
          </w:tcPr>
          <w:p w14:paraId="793D58CC" w14:textId="77777777" w:rsidR="000E07EE" w:rsidRDefault="000E07EE">
            <w:pPr>
              <w:spacing w:before="20" w:after="20"/>
            </w:pPr>
          </w:p>
        </w:tc>
        <w:tc>
          <w:tcPr>
            <w:tcW w:w="2300" w:type="dxa"/>
          </w:tcPr>
          <w:p w14:paraId="41847389" w14:textId="77777777" w:rsidR="000E07EE" w:rsidRDefault="00000000">
            <w:pPr>
              <w:spacing w:before="20" w:after="20"/>
            </w:pPr>
            <w:r>
              <w:rPr>
                <w:rFonts w:ascii="Consolas" w:hAnsi="Consolas" w:cs="Consolas"/>
                <w:sz w:val="17"/>
                <w:szCs w:val="17"/>
              </w:rPr>
              <w:t>0.0.0.0/0</w:t>
            </w:r>
          </w:p>
        </w:tc>
        <w:tc>
          <w:tcPr>
            <w:tcW w:w="4288" w:type="dxa"/>
          </w:tcPr>
          <w:p w14:paraId="11511821" w14:textId="77777777" w:rsidR="000E07EE" w:rsidRDefault="00000000">
            <w:pPr>
              <w:spacing w:before="20" w:after="20"/>
            </w:pPr>
            <w:r>
              <w:rPr>
                <w:rFonts w:ascii="Consolas" w:hAnsi="Consolas" w:cs="Consolas"/>
                <w:sz w:val="17"/>
                <w:szCs w:val="17"/>
              </w:rPr>
              <w:t>igw-087a2af3f3c09ff8a</w:t>
            </w:r>
            <w:r>
              <w:rPr>
                <w:sz w:val="18"/>
                <w:szCs w:val="18"/>
              </w:rPr>
              <w:t xml:space="preserve"> (test access)</w:t>
            </w:r>
          </w:p>
        </w:tc>
        <w:tc>
          <w:tcPr>
            <w:tcW w:w="1400" w:type="dxa"/>
          </w:tcPr>
          <w:p w14:paraId="6F1756CB" w14:textId="77777777" w:rsidR="000E07EE" w:rsidRDefault="00000000">
            <w:pPr>
              <w:spacing w:before="20" w:after="20"/>
            </w:pPr>
            <w:r>
              <w:rPr>
                <w:sz w:val="18"/>
                <w:szCs w:val="18"/>
              </w:rPr>
              <w:t>active</w:t>
            </w:r>
          </w:p>
        </w:tc>
      </w:tr>
    </w:tbl>
    <w:p w14:paraId="077BFA1E" w14:textId="77777777" w:rsidR="000E07EE" w:rsidRDefault="000E07EE">
      <w:pPr>
        <w:spacing w:after="120"/>
      </w:pPr>
    </w:p>
    <w:p w14:paraId="3A3704D3" w14:textId="77777777" w:rsidR="000E07EE" w:rsidRDefault="00000000">
      <w:pPr>
        <w:keepNext/>
        <w:spacing w:before="120" w:after="40"/>
        <w:jc w:val="center"/>
      </w:pPr>
      <w:r>
        <w:rPr>
          <w:noProof/>
        </w:rPr>
        <w:drawing>
          <wp:inline distT="0" distB="0" distL="0" distR="0" wp14:anchorId="665733F3" wp14:editId="3A70DB3A">
            <wp:extent cx="4928616" cy="1750091"/>
            <wp:effectExtent l="0" t="0" r="0" b="0"/>
            <wp:docPr id="5002" name="Step2 rt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step2_rtb1.png"/>
                    <pic:cNvPicPr/>
                  </pic:nvPicPr>
                  <pic:blipFill>
                    <a:blip r:embed="rId14"/>
                    <a:stretch>
                      <a:fillRect/>
                    </a:stretch>
                  </pic:blipFill>
                  <pic:spPr>
                    <a:xfrm>
                      <a:off x="0" y="0"/>
                      <a:ext cx="4928616" cy="1750091"/>
                    </a:xfrm>
                    <a:prstGeom prst="rect">
                      <a:avLst/>
                    </a:prstGeom>
                  </pic:spPr>
                </pic:pic>
              </a:graphicData>
            </a:graphic>
          </wp:inline>
        </w:drawing>
      </w:r>
    </w:p>
    <w:p w14:paraId="6BC0E7C5" w14:textId="77777777" w:rsidR="000E07EE" w:rsidRDefault="00000000">
      <w:pPr>
        <w:spacing w:after="200"/>
      </w:pPr>
      <w:r>
        <w:rPr>
          <w:i/>
          <w:color w:val="595959"/>
          <w:sz w:val="18"/>
          <w:szCs w:val="18"/>
        </w:rPr>
        <w:t>Figure 2.3 – us-east-1 route table: 192.168.0.0/16 → pcx-050e386744395d03c.</w:t>
      </w:r>
    </w:p>
    <w:p w14:paraId="62885797" w14:textId="77777777" w:rsidR="000E07EE" w:rsidRDefault="00000000">
      <w:pPr>
        <w:keepNext/>
        <w:spacing w:before="120" w:after="40"/>
        <w:jc w:val="center"/>
      </w:pPr>
      <w:r>
        <w:rPr>
          <w:noProof/>
        </w:rPr>
        <w:lastRenderedPageBreak/>
        <w:drawing>
          <wp:inline distT="0" distB="0" distL="0" distR="0" wp14:anchorId="169713C5" wp14:editId="3CDE1BEC">
            <wp:extent cx="4928616" cy="1774159"/>
            <wp:effectExtent l="0" t="0" r="0" b="0"/>
            <wp:docPr id="5003" name="Step2 rt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step2_rtb2.png"/>
                    <pic:cNvPicPr/>
                  </pic:nvPicPr>
                  <pic:blipFill>
                    <a:blip r:embed="rId15"/>
                    <a:stretch>
                      <a:fillRect/>
                    </a:stretch>
                  </pic:blipFill>
                  <pic:spPr>
                    <a:xfrm>
                      <a:off x="0" y="0"/>
                      <a:ext cx="4928616" cy="1774159"/>
                    </a:xfrm>
                    <a:prstGeom prst="rect">
                      <a:avLst/>
                    </a:prstGeom>
                  </pic:spPr>
                </pic:pic>
              </a:graphicData>
            </a:graphic>
          </wp:inline>
        </w:drawing>
      </w:r>
    </w:p>
    <w:p w14:paraId="239532C5" w14:textId="77777777" w:rsidR="000E07EE" w:rsidRDefault="00000000">
      <w:pPr>
        <w:spacing w:after="200"/>
      </w:pPr>
      <w:r>
        <w:rPr>
          <w:i/>
          <w:color w:val="595959"/>
          <w:sz w:val="18"/>
          <w:szCs w:val="18"/>
        </w:rPr>
        <w:t>Figure 2.4 – us-west-1 route table: 10.0.0.0/16 → pcx-050e386744395d03c.</w:t>
      </w:r>
    </w:p>
    <w:p w14:paraId="236D7D36" w14:textId="77777777" w:rsidR="000E07EE" w:rsidRDefault="00000000">
      <w:pPr>
        <w:spacing w:before="60" w:after="120"/>
      </w:pPr>
      <w:r>
        <w:rPr>
          <w:b/>
        </w:rPr>
        <w:t>Security groups.</w:t>
      </w:r>
      <w:r>
        <w:t xml:space="preserve"> Cross-Region peering cannot reference the peer’s security group, so rules use the peer CIDR. Only the required ports are opened to the peer.</w:t>
      </w:r>
    </w:p>
    <w:tbl>
      <w:tblPr>
        <w:tblStyle w:val="GridTable1Light-Accent1"/>
        <w:tblW w:w="11088" w:type="dxa"/>
        <w:tblLayout w:type="fixed"/>
        <w:tblLook w:val="0420" w:firstRow="1" w:lastRow="0" w:firstColumn="0" w:lastColumn="0" w:noHBand="0" w:noVBand="1"/>
      </w:tblPr>
      <w:tblGrid>
        <w:gridCol w:w="3300"/>
        <w:gridCol w:w="2000"/>
        <w:gridCol w:w="3488"/>
        <w:gridCol w:w="2300"/>
      </w:tblGrid>
      <w:tr w:rsidR="000E07EE" w14:paraId="65A4B8FC" w14:textId="77777777" w:rsidTr="000E07EE">
        <w:trPr>
          <w:cnfStyle w:val="100000000000" w:firstRow="1" w:lastRow="0" w:firstColumn="0" w:lastColumn="0" w:oddVBand="0" w:evenVBand="0" w:oddHBand="0" w:evenHBand="0" w:firstRowFirstColumn="0" w:firstRowLastColumn="0" w:lastRowFirstColumn="0" w:lastRowLastColumn="0"/>
          <w:tblHeader/>
        </w:trPr>
        <w:tc>
          <w:tcPr>
            <w:tcW w:w="3300" w:type="dxa"/>
          </w:tcPr>
          <w:p w14:paraId="3A6946C0" w14:textId="77777777" w:rsidR="000E07EE" w:rsidRDefault="00000000">
            <w:pPr>
              <w:spacing w:before="20" w:after="20"/>
            </w:pPr>
            <w:r>
              <w:rPr>
                <w:sz w:val="18"/>
                <w:szCs w:val="18"/>
              </w:rPr>
              <w:t>Security group</w:t>
            </w:r>
          </w:p>
        </w:tc>
        <w:tc>
          <w:tcPr>
            <w:tcW w:w="2000" w:type="dxa"/>
          </w:tcPr>
          <w:p w14:paraId="73CC0E30" w14:textId="77777777" w:rsidR="000E07EE" w:rsidRDefault="00000000">
            <w:pPr>
              <w:spacing w:before="20" w:after="20"/>
            </w:pPr>
            <w:r>
              <w:rPr>
                <w:sz w:val="18"/>
                <w:szCs w:val="18"/>
              </w:rPr>
              <w:t>Inbound rule</w:t>
            </w:r>
          </w:p>
        </w:tc>
        <w:tc>
          <w:tcPr>
            <w:tcW w:w="3488" w:type="dxa"/>
          </w:tcPr>
          <w:p w14:paraId="76492A7D" w14:textId="77777777" w:rsidR="000E07EE" w:rsidRDefault="00000000">
            <w:pPr>
              <w:spacing w:before="20" w:after="20"/>
            </w:pPr>
            <w:r>
              <w:rPr>
                <w:sz w:val="18"/>
                <w:szCs w:val="18"/>
              </w:rPr>
              <w:t>Source</w:t>
            </w:r>
          </w:p>
        </w:tc>
        <w:tc>
          <w:tcPr>
            <w:tcW w:w="2300" w:type="dxa"/>
          </w:tcPr>
          <w:p w14:paraId="6FF002B4" w14:textId="77777777" w:rsidR="000E07EE" w:rsidRDefault="00000000">
            <w:pPr>
              <w:spacing w:before="20" w:after="20"/>
            </w:pPr>
            <w:r>
              <w:rPr>
                <w:sz w:val="18"/>
                <w:szCs w:val="18"/>
              </w:rPr>
              <w:t>Purpose</w:t>
            </w:r>
          </w:p>
        </w:tc>
      </w:tr>
      <w:tr w:rsidR="000E07EE" w14:paraId="53FA5523" w14:textId="77777777" w:rsidTr="000E07EE">
        <w:trPr>
          <w:cantSplit/>
        </w:trPr>
        <w:tc>
          <w:tcPr>
            <w:tcW w:w="3300" w:type="dxa"/>
          </w:tcPr>
          <w:p w14:paraId="7B5996A7" w14:textId="77777777" w:rsidR="000E07EE" w:rsidRDefault="00000000">
            <w:pPr>
              <w:spacing w:before="20" w:after="20"/>
            </w:pPr>
            <w:r>
              <w:rPr>
                <w:rFonts w:ascii="Consolas" w:hAnsi="Consolas" w:cs="Consolas"/>
                <w:sz w:val="17"/>
                <w:szCs w:val="17"/>
              </w:rPr>
              <w:t>et-db-test-sg</w:t>
            </w:r>
            <w:r>
              <w:rPr>
                <w:sz w:val="18"/>
                <w:szCs w:val="18"/>
              </w:rPr>
              <w:t xml:space="preserve"> sg-0a445ec381aadfd4b</w:t>
            </w:r>
          </w:p>
        </w:tc>
        <w:tc>
          <w:tcPr>
            <w:tcW w:w="2000" w:type="dxa"/>
          </w:tcPr>
          <w:p w14:paraId="36F56F38" w14:textId="77777777" w:rsidR="000E07EE" w:rsidRDefault="00000000">
            <w:pPr>
              <w:spacing w:before="20" w:after="20"/>
            </w:pPr>
            <w:r>
              <w:rPr>
                <w:sz w:val="18"/>
                <w:szCs w:val="18"/>
              </w:rPr>
              <w:t>All ICMP – IPv4</w:t>
            </w:r>
          </w:p>
        </w:tc>
        <w:tc>
          <w:tcPr>
            <w:tcW w:w="3488" w:type="dxa"/>
          </w:tcPr>
          <w:p w14:paraId="00B87636" w14:textId="77777777" w:rsidR="000E07EE" w:rsidRDefault="00000000">
            <w:pPr>
              <w:spacing w:before="20" w:after="20"/>
            </w:pPr>
            <w:r>
              <w:rPr>
                <w:rFonts w:ascii="Consolas" w:hAnsi="Consolas" w:cs="Consolas"/>
                <w:sz w:val="17"/>
                <w:szCs w:val="17"/>
              </w:rPr>
              <w:t>192.168.0.0/16</w:t>
            </w:r>
          </w:p>
        </w:tc>
        <w:tc>
          <w:tcPr>
            <w:tcW w:w="2300" w:type="dxa"/>
          </w:tcPr>
          <w:p w14:paraId="3F9BB84E" w14:textId="77777777" w:rsidR="000E07EE" w:rsidRDefault="00000000">
            <w:pPr>
              <w:spacing w:before="20" w:after="20"/>
            </w:pPr>
            <w:r>
              <w:rPr>
                <w:sz w:val="18"/>
                <w:szCs w:val="18"/>
              </w:rPr>
              <w:t>Ping from analytics</w:t>
            </w:r>
          </w:p>
        </w:tc>
      </w:tr>
      <w:tr w:rsidR="000E07EE" w14:paraId="64772266" w14:textId="77777777" w:rsidTr="000E07EE">
        <w:trPr>
          <w:cantSplit/>
        </w:trPr>
        <w:tc>
          <w:tcPr>
            <w:tcW w:w="3300" w:type="dxa"/>
          </w:tcPr>
          <w:p w14:paraId="45A10BFC" w14:textId="77777777" w:rsidR="000E07EE" w:rsidRDefault="00000000">
            <w:pPr>
              <w:spacing w:before="20" w:after="20"/>
            </w:pPr>
            <w:r>
              <w:rPr>
                <w:sz w:val="18"/>
                <w:szCs w:val="18"/>
              </w:rPr>
              <w:t>(us-east-1)</w:t>
            </w:r>
          </w:p>
        </w:tc>
        <w:tc>
          <w:tcPr>
            <w:tcW w:w="2000" w:type="dxa"/>
          </w:tcPr>
          <w:p w14:paraId="4E55AE71" w14:textId="77777777" w:rsidR="000E07EE" w:rsidRDefault="00000000">
            <w:pPr>
              <w:spacing w:before="20" w:after="20"/>
            </w:pPr>
            <w:r>
              <w:rPr>
                <w:sz w:val="18"/>
                <w:szCs w:val="18"/>
              </w:rPr>
              <w:t>TCP 8080</w:t>
            </w:r>
          </w:p>
        </w:tc>
        <w:tc>
          <w:tcPr>
            <w:tcW w:w="3488" w:type="dxa"/>
          </w:tcPr>
          <w:p w14:paraId="48121478" w14:textId="77777777" w:rsidR="000E07EE" w:rsidRDefault="00000000">
            <w:pPr>
              <w:spacing w:before="20" w:after="20"/>
            </w:pPr>
            <w:r>
              <w:rPr>
                <w:rFonts w:ascii="Consolas" w:hAnsi="Consolas" w:cs="Consolas"/>
                <w:sz w:val="17"/>
                <w:szCs w:val="17"/>
              </w:rPr>
              <w:t>192.168.0.0/16</w:t>
            </w:r>
          </w:p>
        </w:tc>
        <w:tc>
          <w:tcPr>
            <w:tcW w:w="2300" w:type="dxa"/>
          </w:tcPr>
          <w:p w14:paraId="78A81D40" w14:textId="77777777" w:rsidR="000E07EE" w:rsidRDefault="00000000">
            <w:pPr>
              <w:spacing w:before="20" w:after="20"/>
            </w:pPr>
            <w:r>
              <w:rPr>
                <w:sz w:val="18"/>
                <w:szCs w:val="18"/>
              </w:rPr>
              <w:t>Application test traffic</w:t>
            </w:r>
          </w:p>
        </w:tc>
      </w:tr>
      <w:tr w:rsidR="000E07EE" w14:paraId="3F55D355" w14:textId="77777777" w:rsidTr="000E07EE">
        <w:trPr>
          <w:cantSplit/>
        </w:trPr>
        <w:tc>
          <w:tcPr>
            <w:tcW w:w="3300" w:type="dxa"/>
          </w:tcPr>
          <w:p w14:paraId="496F9086" w14:textId="77777777" w:rsidR="000E07EE" w:rsidRDefault="000E07EE">
            <w:pPr>
              <w:spacing w:before="20" w:after="20"/>
            </w:pPr>
          </w:p>
        </w:tc>
        <w:tc>
          <w:tcPr>
            <w:tcW w:w="2000" w:type="dxa"/>
          </w:tcPr>
          <w:p w14:paraId="58084CFB" w14:textId="77777777" w:rsidR="000E07EE" w:rsidRDefault="00000000">
            <w:pPr>
              <w:spacing w:before="20" w:after="20"/>
            </w:pPr>
            <w:r>
              <w:rPr>
                <w:sz w:val="18"/>
                <w:szCs w:val="18"/>
              </w:rPr>
              <w:t>TCP 22</w:t>
            </w:r>
          </w:p>
        </w:tc>
        <w:tc>
          <w:tcPr>
            <w:tcW w:w="3488" w:type="dxa"/>
          </w:tcPr>
          <w:p w14:paraId="517E0D07" w14:textId="77777777" w:rsidR="000E07EE" w:rsidRDefault="00000000">
            <w:pPr>
              <w:spacing w:before="20" w:after="20"/>
            </w:pPr>
            <w:r>
              <w:rPr>
                <w:rFonts w:ascii="Consolas" w:hAnsi="Consolas" w:cs="Consolas"/>
                <w:sz w:val="17"/>
                <w:szCs w:val="17"/>
              </w:rPr>
              <w:t>pl-0e4bcff02b13bef1e</w:t>
            </w:r>
            <w:r>
              <w:rPr>
                <w:sz w:val="18"/>
                <w:szCs w:val="18"/>
              </w:rPr>
              <w:t xml:space="preserve"> (EC2 Instance Connect)</w:t>
            </w:r>
          </w:p>
        </w:tc>
        <w:tc>
          <w:tcPr>
            <w:tcW w:w="2300" w:type="dxa"/>
          </w:tcPr>
          <w:p w14:paraId="6BC6A932" w14:textId="77777777" w:rsidR="000E07EE" w:rsidRDefault="00000000">
            <w:pPr>
              <w:spacing w:before="20" w:after="20"/>
            </w:pPr>
            <w:r>
              <w:rPr>
                <w:sz w:val="18"/>
                <w:szCs w:val="18"/>
              </w:rPr>
              <w:t>Admin login (test only)</w:t>
            </w:r>
          </w:p>
        </w:tc>
      </w:tr>
      <w:tr w:rsidR="000E07EE" w14:paraId="7BE1646A" w14:textId="77777777" w:rsidTr="000E07EE">
        <w:trPr>
          <w:cantSplit/>
        </w:trPr>
        <w:tc>
          <w:tcPr>
            <w:tcW w:w="3300" w:type="dxa"/>
          </w:tcPr>
          <w:p w14:paraId="5A993A92" w14:textId="77777777" w:rsidR="000E07EE" w:rsidRDefault="00000000">
            <w:pPr>
              <w:spacing w:before="20" w:after="20"/>
            </w:pPr>
            <w:r>
              <w:rPr>
                <w:rFonts w:ascii="Consolas" w:hAnsi="Consolas" w:cs="Consolas"/>
                <w:sz w:val="17"/>
                <w:szCs w:val="17"/>
              </w:rPr>
              <w:t>et-analytics-instance</w:t>
            </w:r>
            <w:r>
              <w:rPr>
                <w:sz w:val="18"/>
                <w:szCs w:val="18"/>
              </w:rPr>
              <w:t xml:space="preserve"> sg-0c25c71ec933935fe</w:t>
            </w:r>
          </w:p>
        </w:tc>
        <w:tc>
          <w:tcPr>
            <w:tcW w:w="2000" w:type="dxa"/>
          </w:tcPr>
          <w:p w14:paraId="4368D2F3" w14:textId="77777777" w:rsidR="000E07EE" w:rsidRDefault="00000000">
            <w:pPr>
              <w:spacing w:before="20" w:after="20"/>
            </w:pPr>
            <w:r>
              <w:rPr>
                <w:sz w:val="18"/>
                <w:szCs w:val="18"/>
              </w:rPr>
              <w:t>All ICMP – IPv4</w:t>
            </w:r>
          </w:p>
        </w:tc>
        <w:tc>
          <w:tcPr>
            <w:tcW w:w="3488" w:type="dxa"/>
          </w:tcPr>
          <w:p w14:paraId="27717AF0" w14:textId="77777777" w:rsidR="000E07EE" w:rsidRDefault="00000000">
            <w:pPr>
              <w:spacing w:before="20" w:after="20"/>
            </w:pPr>
            <w:r>
              <w:rPr>
                <w:rFonts w:ascii="Consolas" w:hAnsi="Consolas" w:cs="Consolas"/>
                <w:sz w:val="17"/>
                <w:szCs w:val="17"/>
              </w:rPr>
              <w:t>10.0.0.0/16</w:t>
            </w:r>
          </w:p>
        </w:tc>
        <w:tc>
          <w:tcPr>
            <w:tcW w:w="2300" w:type="dxa"/>
          </w:tcPr>
          <w:p w14:paraId="478607AD" w14:textId="77777777" w:rsidR="000E07EE" w:rsidRDefault="00000000">
            <w:pPr>
              <w:spacing w:before="20" w:after="20"/>
            </w:pPr>
            <w:r>
              <w:rPr>
                <w:sz w:val="18"/>
                <w:szCs w:val="18"/>
              </w:rPr>
              <w:t>Ping from database VPC</w:t>
            </w:r>
          </w:p>
        </w:tc>
      </w:tr>
      <w:tr w:rsidR="000E07EE" w14:paraId="6E6F2B8D" w14:textId="77777777" w:rsidTr="000E07EE">
        <w:trPr>
          <w:cantSplit/>
        </w:trPr>
        <w:tc>
          <w:tcPr>
            <w:tcW w:w="3300" w:type="dxa"/>
          </w:tcPr>
          <w:p w14:paraId="10D63E48" w14:textId="77777777" w:rsidR="000E07EE" w:rsidRDefault="00000000">
            <w:pPr>
              <w:spacing w:before="20" w:after="20"/>
            </w:pPr>
            <w:r>
              <w:rPr>
                <w:sz w:val="18"/>
                <w:szCs w:val="18"/>
              </w:rPr>
              <w:t>(us-west-1)</w:t>
            </w:r>
          </w:p>
        </w:tc>
        <w:tc>
          <w:tcPr>
            <w:tcW w:w="2000" w:type="dxa"/>
          </w:tcPr>
          <w:p w14:paraId="062008BB" w14:textId="77777777" w:rsidR="000E07EE" w:rsidRDefault="00000000">
            <w:pPr>
              <w:spacing w:before="20" w:after="20"/>
            </w:pPr>
            <w:r>
              <w:rPr>
                <w:sz w:val="18"/>
                <w:szCs w:val="18"/>
              </w:rPr>
              <w:t>TCP 8080</w:t>
            </w:r>
          </w:p>
        </w:tc>
        <w:tc>
          <w:tcPr>
            <w:tcW w:w="3488" w:type="dxa"/>
          </w:tcPr>
          <w:p w14:paraId="15FBA6BB" w14:textId="77777777" w:rsidR="000E07EE" w:rsidRDefault="00000000">
            <w:pPr>
              <w:spacing w:before="20" w:after="20"/>
            </w:pPr>
            <w:r>
              <w:rPr>
                <w:rFonts w:ascii="Consolas" w:hAnsi="Consolas" w:cs="Consolas"/>
                <w:sz w:val="17"/>
                <w:szCs w:val="17"/>
              </w:rPr>
              <w:t>10.0.0.0/16</w:t>
            </w:r>
          </w:p>
        </w:tc>
        <w:tc>
          <w:tcPr>
            <w:tcW w:w="2300" w:type="dxa"/>
          </w:tcPr>
          <w:p w14:paraId="723821A2" w14:textId="77777777" w:rsidR="000E07EE" w:rsidRDefault="00000000">
            <w:pPr>
              <w:spacing w:before="20" w:after="20"/>
            </w:pPr>
            <w:r>
              <w:rPr>
                <w:sz w:val="18"/>
                <w:szCs w:val="18"/>
              </w:rPr>
              <w:t>Application test traffic</w:t>
            </w:r>
          </w:p>
        </w:tc>
      </w:tr>
      <w:tr w:rsidR="000E07EE" w14:paraId="288917D7" w14:textId="77777777" w:rsidTr="000E07EE">
        <w:trPr>
          <w:cantSplit/>
        </w:trPr>
        <w:tc>
          <w:tcPr>
            <w:tcW w:w="3300" w:type="dxa"/>
          </w:tcPr>
          <w:p w14:paraId="39E6A90C" w14:textId="77777777" w:rsidR="000E07EE" w:rsidRDefault="000E07EE">
            <w:pPr>
              <w:spacing w:before="20" w:after="20"/>
            </w:pPr>
          </w:p>
        </w:tc>
        <w:tc>
          <w:tcPr>
            <w:tcW w:w="2000" w:type="dxa"/>
          </w:tcPr>
          <w:p w14:paraId="60F00FB1" w14:textId="77777777" w:rsidR="000E07EE" w:rsidRDefault="00000000">
            <w:pPr>
              <w:spacing w:before="20" w:after="20"/>
            </w:pPr>
            <w:r>
              <w:rPr>
                <w:sz w:val="18"/>
                <w:szCs w:val="18"/>
              </w:rPr>
              <w:t>TCP 22</w:t>
            </w:r>
          </w:p>
        </w:tc>
        <w:tc>
          <w:tcPr>
            <w:tcW w:w="3488" w:type="dxa"/>
          </w:tcPr>
          <w:p w14:paraId="7496ED70" w14:textId="77777777" w:rsidR="000E07EE" w:rsidRDefault="00000000">
            <w:pPr>
              <w:spacing w:before="20" w:after="20"/>
            </w:pPr>
            <w:r>
              <w:rPr>
                <w:rFonts w:ascii="Consolas" w:hAnsi="Consolas" w:cs="Consolas"/>
                <w:sz w:val="17"/>
                <w:szCs w:val="17"/>
              </w:rPr>
              <w:t>pl-0e99958a47b22d6ab</w:t>
            </w:r>
            <w:r>
              <w:rPr>
                <w:sz w:val="18"/>
                <w:szCs w:val="18"/>
              </w:rPr>
              <w:t xml:space="preserve"> (EC2 Instance Connect)</w:t>
            </w:r>
          </w:p>
        </w:tc>
        <w:tc>
          <w:tcPr>
            <w:tcW w:w="2300" w:type="dxa"/>
          </w:tcPr>
          <w:p w14:paraId="5D1FD05B" w14:textId="77777777" w:rsidR="000E07EE" w:rsidRDefault="00000000">
            <w:pPr>
              <w:spacing w:before="20" w:after="20"/>
            </w:pPr>
            <w:r>
              <w:rPr>
                <w:sz w:val="18"/>
                <w:szCs w:val="18"/>
              </w:rPr>
              <w:t>Admin login (test only)</w:t>
            </w:r>
          </w:p>
        </w:tc>
      </w:tr>
    </w:tbl>
    <w:p w14:paraId="2E645259" w14:textId="77777777" w:rsidR="000E07EE" w:rsidRDefault="000E07EE">
      <w:pPr>
        <w:spacing w:after="120"/>
      </w:pPr>
    </w:p>
    <w:p w14:paraId="59B7DF7F" w14:textId="77777777" w:rsidR="000E07EE" w:rsidRDefault="00000000">
      <w:pPr>
        <w:keepNext/>
        <w:spacing w:before="120" w:after="40"/>
        <w:jc w:val="center"/>
      </w:pPr>
      <w:r>
        <w:rPr>
          <w:noProof/>
        </w:rPr>
        <w:drawing>
          <wp:inline distT="0" distB="0" distL="0" distR="0" wp14:anchorId="2FE1FEC8" wp14:editId="0BF81487">
            <wp:extent cx="5280660" cy="2439232"/>
            <wp:effectExtent l="0" t="0" r="0" b="0"/>
            <wp:docPr id="5006" name="Step2 s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step2_sg1.png"/>
                    <pic:cNvPicPr/>
                  </pic:nvPicPr>
                  <pic:blipFill>
                    <a:blip r:embed="rId16"/>
                    <a:stretch>
                      <a:fillRect/>
                    </a:stretch>
                  </pic:blipFill>
                  <pic:spPr>
                    <a:xfrm>
                      <a:off x="0" y="0"/>
                      <a:ext cx="5280660" cy="2439232"/>
                    </a:xfrm>
                    <a:prstGeom prst="rect">
                      <a:avLst/>
                    </a:prstGeom>
                  </pic:spPr>
                </pic:pic>
              </a:graphicData>
            </a:graphic>
          </wp:inline>
        </w:drawing>
      </w:r>
    </w:p>
    <w:p w14:paraId="7E05E9B1" w14:textId="77777777" w:rsidR="000E07EE" w:rsidRDefault="00000000">
      <w:pPr>
        <w:spacing w:after="200"/>
      </w:pPr>
      <w:r>
        <w:rPr>
          <w:i/>
          <w:color w:val="595959"/>
          <w:sz w:val="18"/>
          <w:szCs w:val="18"/>
        </w:rPr>
        <w:t>Figure 2.5 – et-db-test-sg inbound rules (us-east-1); account owner ID redacted.</w:t>
      </w:r>
    </w:p>
    <w:p w14:paraId="43E33458" w14:textId="77777777" w:rsidR="000E07EE" w:rsidRDefault="00000000">
      <w:pPr>
        <w:keepNext/>
        <w:spacing w:before="120" w:after="40"/>
        <w:jc w:val="center"/>
      </w:pPr>
      <w:r>
        <w:rPr>
          <w:noProof/>
        </w:rPr>
        <w:lastRenderedPageBreak/>
        <w:drawing>
          <wp:inline distT="0" distB="0" distL="0" distR="0" wp14:anchorId="473838AA" wp14:editId="52E29F62">
            <wp:extent cx="5280660" cy="2432954"/>
            <wp:effectExtent l="0" t="0" r="0" b="0"/>
            <wp:docPr id="5007" name="Step2 s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step2_sg2.png"/>
                    <pic:cNvPicPr/>
                  </pic:nvPicPr>
                  <pic:blipFill>
                    <a:blip r:embed="rId17"/>
                    <a:stretch>
                      <a:fillRect/>
                    </a:stretch>
                  </pic:blipFill>
                  <pic:spPr>
                    <a:xfrm>
                      <a:off x="0" y="0"/>
                      <a:ext cx="5280660" cy="2432954"/>
                    </a:xfrm>
                    <a:prstGeom prst="rect">
                      <a:avLst/>
                    </a:prstGeom>
                  </pic:spPr>
                </pic:pic>
              </a:graphicData>
            </a:graphic>
          </wp:inline>
        </w:drawing>
      </w:r>
    </w:p>
    <w:p w14:paraId="7E5BF659" w14:textId="77777777" w:rsidR="000E07EE" w:rsidRDefault="00000000">
      <w:pPr>
        <w:spacing w:after="200"/>
      </w:pPr>
      <w:r>
        <w:rPr>
          <w:i/>
          <w:color w:val="595959"/>
          <w:sz w:val="18"/>
          <w:szCs w:val="18"/>
        </w:rPr>
        <w:t>Figure 2.6 – et-analytics-instance inbound rules (us-west-1); account owner ID redacted.</w:t>
      </w:r>
    </w:p>
    <w:p w14:paraId="2906A121" w14:textId="77777777" w:rsidR="000E07EE" w:rsidRDefault="00000000">
      <w:pPr>
        <w:spacing w:before="60" w:after="120"/>
      </w:pPr>
      <w:r>
        <w:rPr>
          <w:b/>
        </w:rPr>
        <w:t>Network ACLs.</w:t>
      </w:r>
      <w:r>
        <w:t xml:space="preserve"> Explicit allow rules were added ahead of the default rule 100 (which is retained). NACLs are stateless, so the reply direction (ephemeral ports 1024–65535) is explicitly allowed for the TCP 8080 test.</w:t>
      </w:r>
    </w:p>
    <w:tbl>
      <w:tblPr>
        <w:tblStyle w:val="GridTable1Light-Accent1"/>
        <w:tblW w:w="11088" w:type="dxa"/>
        <w:tblLayout w:type="fixed"/>
        <w:tblLook w:val="0420" w:firstRow="1" w:lastRow="0" w:firstColumn="0" w:lastColumn="0" w:noHBand="0" w:noVBand="1"/>
      </w:tblPr>
      <w:tblGrid>
        <w:gridCol w:w="2800"/>
        <w:gridCol w:w="1400"/>
        <w:gridCol w:w="1000"/>
        <w:gridCol w:w="2200"/>
        <w:gridCol w:w="2488"/>
        <w:gridCol w:w="1200"/>
      </w:tblGrid>
      <w:tr w:rsidR="000E07EE" w14:paraId="1B18FF4D" w14:textId="77777777" w:rsidTr="000E07EE">
        <w:trPr>
          <w:cnfStyle w:val="100000000000" w:firstRow="1" w:lastRow="0" w:firstColumn="0" w:lastColumn="0" w:oddVBand="0" w:evenVBand="0" w:oddHBand="0" w:evenHBand="0" w:firstRowFirstColumn="0" w:firstRowLastColumn="0" w:lastRowFirstColumn="0" w:lastRowLastColumn="0"/>
          <w:tblHeader/>
        </w:trPr>
        <w:tc>
          <w:tcPr>
            <w:tcW w:w="2800" w:type="dxa"/>
          </w:tcPr>
          <w:p w14:paraId="7E603EEF" w14:textId="77777777" w:rsidR="000E07EE" w:rsidRDefault="00000000">
            <w:pPr>
              <w:spacing w:before="20" w:after="20"/>
            </w:pPr>
            <w:r>
              <w:rPr>
                <w:sz w:val="18"/>
                <w:szCs w:val="18"/>
              </w:rPr>
              <w:t>Network ACL</w:t>
            </w:r>
          </w:p>
        </w:tc>
        <w:tc>
          <w:tcPr>
            <w:tcW w:w="1400" w:type="dxa"/>
          </w:tcPr>
          <w:p w14:paraId="4D5B4FC2" w14:textId="77777777" w:rsidR="000E07EE" w:rsidRDefault="00000000">
            <w:pPr>
              <w:spacing w:before="20" w:after="20"/>
            </w:pPr>
            <w:r>
              <w:rPr>
                <w:sz w:val="18"/>
                <w:szCs w:val="18"/>
              </w:rPr>
              <w:t>Direction</w:t>
            </w:r>
          </w:p>
        </w:tc>
        <w:tc>
          <w:tcPr>
            <w:tcW w:w="1000" w:type="dxa"/>
          </w:tcPr>
          <w:p w14:paraId="430FA5E9" w14:textId="77777777" w:rsidR="000E07EE" w:rsidRDefault="00000000">
            <w:pPr>
              <w:spacing w:before="20" w:after="20"/>
            </w:pPr>
            <w:r>
              <w:rPr>
                <w:sz w:val="18"/>
                <w:szCs w:val="18"/>
              </w:rPr>
              <w:t>Rule #</w:t>
            </w:r>
          </w:p>
        </w:tc>
        <w:tc>
          <w:tcPr>
            <w:tcW w:w="2200" w:type="dxa"/>
          </w:tcPr>
          <w:p w14:paraId="4A5CACB7" w14:textId="77777777" w:rsidR="000E07EE" w:rsidRDefault="00000000">
            <w:pPr>
              <w:spacing w:before="20" w:after="20"/>
            </w:pPr>
            <w:r>
              <w:rPr>
                <w:sz w:val="18"/>
                <w:szCs w:val="18"/>
              </w:rPr>
              <w:t>Protocol / ports</w:t>
            </w:r>
          </w:p>
        </w:tc>
        <w:tc>
          <w:tcPr>
            <w:tcW w:w="2488" w:type="dxa"/>
          </w:tcPr>
          <w:p w14:paraId="605AD6D9" w14:textId="77777777" w:rsidR="000E07EE" w:rsidRDefault="00000000">
            <w:pPr>
              <w:spacing w:before="20" w:after="20"/>
            </w:pPr>
            <w:r>
              <w:rPr>
                <w:sz w:val="18"/>
                <w:szCs w:val="18"/>
              </w:rPr>
              <w:t>Peer CIDR</w:t>
            </w:r>
          </w:p>
        </w:tc>
        <w:tc>
          <w:tcPr>
            <w:tcW w:w="1200" w:type="dxa"/>
          </w:tcPr>
          <w:p w14:paraId="17F13207" w14:textId="77777777" w:rsidR="000E07EE" w:rsidRDefault="00000000">
            <w:pPr>
              <w:spacing w:before="20" w:after="20"/>
            </w:pPr>
            <w:r>
              <w:rPr>
                <w:sz w:val="18"/>
                <w:szCs w:val="18"/>
              </w:rPr>
              <w:t>Action</w:t>
            </w:r>
          </w:p>
        </w:tc>
      </w:tr>
      <w:tr w:rsidR="000E07EE" w14:paraId="5816C0FA" w14:textId="77777777" w:rsidTr="000E07EE">
        <w:trPr>
          <w:cantSplit/>
        </w:trPr>
        <w:tc>
          <w:tcPr>
            <w:tcW w:w="2800" w:type="dxa"/>
          </w:tcPr>
          <w:p w14:paraId="2906EEC3" w14:textId="77777777" w:rsidR="000E07EE" w:rsidRDefault="00000000">
            <w:pPr>
              <w:spacing w:before="20" w:after="20"/>
            </w:pPr>
            <w:r>
              <w:rPr>
                <w:rFonts w:ascii="Consolas" w:hAnsi="Consolas" w:cs="Consolas"/>
                <w:sz w:val="17"/>
                <w:szCs w:val="17"/>
              </w:rPr>
              <w:t>acl-0b86ac012751aa9ce</w:t>
            </w:r>
          </w:p>
        </w:tc>
        <w:tc>
          <w:tcPr>
            <w:tcW w:w="1400" w:type="dxa"/>
          </w:tcPr>
          <w:p w14:paraId="0A0274C0" w14:textId="77777777" w:rsidR="000E07EE" w:rsidRDefault="00000000">
            <w:pPr>
              <w:spacing w:before="20" w:after="20"/>
            </w:pPr>
            <w:r>
              <w:rPr>
                <w:sz w:val="18"/>
                <w:szCs w:val="18"/>
              </w:rPr>
              <w:t>Inbound</w:t>
            </w:r>
          </w:p>
        </w:tc>
        <w:tc>
          <w:tcPr>
            <w:tcW w:w="1000" w:type="dxa"/>
          </w:tcPr>
          <w:p w14:paraId="1B45AF49" w14:textId="77777777" w:rsidR="000E07EE" w:rsidRDefault="00000000">
            <w:pPr>
              <w:spacing w:before="20" w:after="20"/>
            </w:pPr>
            <w:r>
              <w:rPr>
                <w:sz w:val="18"/>
                <w:szCs w:val="18"/>
              </w:rPr>
              <w:t>90</w:t>
            </w:r>
          </w:p>
        </w:tc>
        <w:tc>
          <w:tcPr>
            <w:tcW w:w="2200" w:type="dxa"/>
          </w:tcPr>
          <w:p w14:paraId="5B624C93" w14:textId="77777777" w:rsidR="000E07EE" w:rsidRDefault="00000000">
            <w:pPr>
              <w:spacing w:before="20" w:after="20"/>
            </w:pPr>
            <w:r>
              <w:rPr>
                <w:sz w:val="18"/>
                <w:szCs w:val="18"/>
              </w:rPr>
              <w:t>ICMP</w:t>
            </w:r>
          </w:p>
        </w:tc>
        <w:tc>
          <w:tcPr>
            <w:tcW w:w="2488" w:type="dxa"/>
          </w:tcPr>
          <w:p w14:paraId="65208110" w14:textId="77777777" w:rsidR="000E07EE" w:rsidRDefault="00000000">
            <w:pPr>
              <w:spacing w:before="20" w:after="20"/>
            </w:pPr>
            <w:r>
              <w:rPr>
                <w:rFonts w:ascii="Consolas" w:hAnsi="Consolas" w:cs="Consolas"/>
                <w:sz w:val="17"/>
                <w:szCs w:val="17"/>
              </w:rPr>
              <w:t>192.168.0.0/16</w:t>
            </w:r>
          </w:p>
        </w:tc>
        <w:tc>
          <w:tcPr>
            <w:tcW w:w="1200" w:type="dxa"/>
          </w:tcPr>
          <w:p w14:paraId="2B041E9A" w14:textId="77777777" w:rsidR="000E07EE" w:rsidRDefault="00000000">
            <w:pPr>
              <w:spacing w:before="20" w:after="20"/>
            </w:pPr>
            <w:r>
              <w:rPr>
                <w:sz w:val="18"/>
                <w:szCs w:val="18"/>
              </w:rPr>
              <w:t>Allow</w:t>
            </w:r>
          </w:p>
        </w:tc>
      </w:tr>
      <w:tr w:rsidR="000E07EE" w14:paraId="299096CE" w14:textId="77777777" w:rsidTr="000E07EE">
        <w:trPr>
          <w:cantSplit/>
        </w:trPr>
        <w:tc>
          <w:tcPr>
            <w:tcW w:w="2800" w:type="dxa"/>
          </w:tcPr>
          <w:p w14:paraId="7BF61826" w14:textId="77777777" w:rsidR="000E07EE" w:rsidRDefault="00000000">
            <w:pPr>
              <w:spacing w:before="20" w:after="20"/>
            </w:pPr>
            <w:r>
              <w:rPr>
                <w:sz w:val="18"/>
                <w:szCs w:val="18"/>
              </w:rPr>
              <w:t>(A, us-east-1)</w:t>
            </w:r>
          </w:p>
        </w:tc>
        <w:tc>
          <w:tcPr>
            <w:tcW w:w="1400" w:type="dxa"/>
          </w:tcPr>
          <w:p w14:paraId="2B096823" w14:textId="77777777" w:rsidR="000E07EE" w:rsidRDefault="00000000">
            <w:pPr>
              <w:spacing w:before="20" w:after="20"/>
            </w:pPr>
            <w:r>
              <w:rPr>
                <w:sz w:val="18"/>
                <w:szCs w:val="18"/>
              </w:rPr>
              <w:t>Inbound</w:t>
            </w:r>
          </w:p>
        </w:tc>
        <w:tc>
          <w:tcPr>
            <w:tcW w:w="1000" w:type="dxa"/>
          </w:tcPr>
          <w:p w14:paraId="22ECC3C9" w14:textId="77777777" w:rsidR="000E07EE" w:rsidRDefault="00000000">
            <w:pPr>
              <w:spacing w:before="20" w:after="20"/>
            </w:pPr>
            <w:r>
              <w:rPr>
                <w:sz w:val="18"/>
                <w:szCs w:val="18"/>
              </w:rPr>
              <w:t>91</w:t>
            </w:r>
          </w:p>
        </w:tc>
        <w:tc>
          <w:tcPr>
            <w:tcW w:w="2200" w:type="dxa"/>
          </w:tcPr>
          <w:p w14:paraId="701FAAEB" w14:textId="77777777" w:rsidR="000E07EE" w:rsidRDefault="00000000">
            <w:pPr>
              <w:spacing w:before="20" w:after="20"/>
            </w:pPr>
            <w:r>
              <w:rPr>
                <w:sz w:val="18"/>
                <w:szCs w:val="18"/>
              </w:rPr>
              <w:t>TCP 1024–65535</w:t>
            </w:r>
          </w:p>
        </w:tc>
        <w:tc>
          <w:tcPr>
            <w:tcW w:w="2488" w:type="dxa"/>
          </w:tcPr>
          <w:p w14:paraId="09ECDC5B" w14:textId="77777777" w:rsidR="000E07EE" w:rsidRDefault="00000000">
            <w:pPr>
              <w:spacing w:before="20" w:after="20"/>
            </w:pPr>
            <w:r>
              <w:rPr>
                <w:rFonts w:ascii="Consolas" w:hAnsi="Consolas" w:cs="Consolas"/>
                <w:sz w:val="17"/>
                <w:szCs w:val="17"/>
              </w:rPr>
              <w:t>192.168.0.0/16</w:t>
            </w:r>
          </w:p>
        </w:tc>
        <w:tc>
          <w:tcPr>
            <w:tcW w:w="1200" w:type="dxa"/>
          </w:tcPr>
          <w:p w14:paraId="5ECE4096" w14:textId="77777777" w:rsidR="000E07EE" w:rsidRDefault="00000000">
            <w:pPr>
              <w:spacing w:before="20" w:after="20"/>
            </w:pPr>
            <w:r>
              <w:rPr>
                <w:sz w:val="18"/>
                <w:szCs w:val="18"/>
              </w:rPr>
              <w:t>Allow</w:t>
            </w:r>
          </w:p>
        </w:tc>
      </w:tr>
      <w:tr w:rsidR="000E07EE" w14:paraId="5517DDD7" w14:textId="77777777" w:rsidTr="000E07EE">
        <w:trPr>
          <w:cantSplit/>
        </w:trPr>
        <w:tc>
          <w:tcPr>
            <w:tcW w:w="2800" w:type="dxa"/>
          </w:tcPr>
          <w:p w14:paraId="2AF62E49" w14:textId="77777777" w:rsidR="000E07EE" w:rsidRDefault="000E07EE">
            <w:pPr>
              <w:spacing w:before="20" w:after="20"/>
            </w:pPr>
          </w:p>
        </w:tc>
        <w:tc>
          <w:tcPr>
            <w:tcW w:w="1400" w:type="dxa"/>
          </w:tcPr>
          <w:p w14:paraId="415A6B01" w14:textId="77777777" w:rsidR="000E07EE" w:rsidRDefault="00000000">
            <w:pPr>
              <w:spacing w:before="20" w:after="20"/>
            </w:pPr>
            <w:r>
              <w:rPr>
                <w:sz w:val="18"/>
                <w:szCs w:val="18"/>
              </w:rPr>
              <w:t>Outbound</w:t>
            </w:r>
          </w:p>
        </w:tc>
        <w:tc>
          <w:tcPr>
            <w:tcW w:w="1000" w:type="dxa"/>
          </w:tcPr>
          <w:p w14:paraId="44C7DFF4" w14:textId="77777777" w:rsidR="000E07EE" w:rsidRDefault="00000000">
            <w:pPr>
              <w:spacing w:before="20" w:after="20"/>
            </w:pPr>
            <w:r>
              <w:rPr>
                <w:sz w:val="18"/>
                <w:szCs w:val="18"/>
              </w:rPr>
              <w:t>90</w:t>
            </w:r>
          </w:p>
        </w:tc>
        <w:tc>
          <w:tcPr>
            <w:tcW w:w="2200" w:type="dxa"/>
          </w:tcPr>
          <w:p w14:paraId="42E75E45" w14:textId="77777777" w:rsidR="000E07EE" w:rsidRDefault="00000000">
            <w:pPr>
              <w:spacing w:before="20" w:after="20"/>
            </w:pPr>
            <w:r>
              <w:rPr>
                <w:sz w:val="18"/>
                <w:szCs w:val="18"/>
              </w:rPr>
              <w:t>ICMP</w:t>
            </w:r>
          </w:p>
        </w:tc>
        <w:tc>
          <w:tcPr>
            <w:tcW w:w="2488" w:type="dxa"/>
          </w:tcPr>
          <w:p w14:paraId="4118539C" w14:textId="77777777" w:rsidR="000E07EE" w:rsidRDefault="00000000">
            <w:pPr>
              <w:spacing w:before="20" w:after="20"/>
            </w:pPr>
            <w:r>
              <w:rPr>
                <w:rFonts w:ascii="Consolas" w:hAnsi="Consolas" w:cs="Consolas"/>
                <w:sz w:val="17"/>
                <w:szCs w:val="17"/>
              </w:rPr>
              <w:t>192.168.0.0/16</w:t>
            </w:r>
          </w:p>
        </w:tc>
        <w:tc>
          <w:tcPr>
            <w:tcW w:w="1200" w:type="dxa"/>
          </w:tcPr>
          <w:p w14:paraId="5D4C59A4" w14:textId="77777777" w:rsidR="000E07EE" w:rsidRDefault="00000000">
            <w:pPr>
              <w:spacing w:before="20" w:after="20"/>
            </w:pPr>
            <w:r>
              <w:rPr>
                <w:sz w:val="18"/>
                <w:szCs w:val="18"/>
              </w:rPr>
              <w:t>Allow</w:t>
            </w:r>
          </w:p>
        </w:tc>
      </w:tr>
      <w:tr w:rsidR="000E07EE" w14:paraId="5963FF71" w14:textId="77777777" w:rsidTr="000E07EE">
        <w:trPr>
          <w:cantSplit/>
        </w:trPr>
        <w:tc>
          <w:tcPr>
            <w:tcW w:w="2800" w:type="dxa"/>
          </w:tcPr>
          <w:p w14:paraId="0FA66537" w14:textId="77777777" w:rsidR="000E07EE" w:rsidRDefault="000E07EE">
            <w:pPr>
              <w:spacing w:before="20" w:after="20"/>
            </w:pPr>
          </w:p>
        </w:tc>
        <w:tc>
          <w:tcPr>
            <w:tcW w:w="1400" w:type="dxa"/>
          </w:tcPr>
          <w:p w14:paraId="7D8595DD" w14:textId="77777777" w:rsidR="000E07EE" w:rsidRDefault="00000000">
            <w:pPr>
              <w:spacing w:before="20" w:after="20"/>
            </w:pPr>
            <w:r>
              <w:rPr>
                <w:sz w:val="18"/>
                <w:szCs w:val="18"/>
              </w:rPr>
              <w:t>Outbound</w:t>
            </w:r>
          </w:p>
        </w:tc>
        <w:tc>
          <w:tcPr>
            <w:tcW w:w="1000" w:type="dxa"/>
          </w:tcPr>
          <w:p w14:paraId="08D349E8" w14:textId="77777777" w:rsidR="000E07EE" w:rsidRDefault="00000000">
            <w:pPr>
              <w:spacing w:before="20" w:after="20"/>
            </w:pPr>
            <w:r>
              <w:rPr>
                <w:sz w:val="18"/>
                <w:szCs w:val="18"/>
              </w:rPr>
              <w:t>91</w:t>
            </w:r>
          </w:p>
        </w:tc>
        <w:tc>
          <w:tcPr>
            <w:tcW w:w="2200" w:type="dxa"/>
          </w:tcPr>
          <w:p w14:paraId="2CC6FE42" w14:textId="77777777" w:rsidR="000E07EE" w:rsidRDefault="00000000">
            <w:pPr>
              <w:spacing w:before="20" w:after="20"/>
            </w:pPr>
            <w:r>
              <w:rPr>
                <w:sz w:val="18"/>
                <w:szCs w:val="18"/>
              </w:rPr>
              <w:t>TCP 8080</w:t>
            </w:r>
          </w:p>
        </w:tc>
        <w:tc>
          <w:tcPr>
            <w:tcW w:w="2488" w:type="dxa"/>
          </w:tcPr>
          <w:p w14:paraId="6914ED8F" w14:textId="77777777" w:rsidR="000E07EE" w:rsidRDefault="00000000">
            <w:pPr>
              <w:spacing w:before="20" w:after="20"/>
            </w:pPr>
            <w:r>
              <w:rPr>
                <w:rFonts w:ascii="Consolas" w:hAnsi="Consolas" w:cs="Consolas"/>
                <w:sz w:val="17"/>
                <w:szCs w:val="17"/>
              </w:rPr>
              <w:t>192.168.0.0/16</w:t>
            </w:r>
          </w:p>
        </w:tc>
        <w:tc>
          <w:tcPr>
            <w:tcW w:w="1200" w:type="dxa"/>
          </w:tcPr>
          <w:p w14:paraId="62EA8101" w14:textId="77777777" w:rsidR="000E07EE" w:rsidRDefault="00000000">
            <w:pPr>
              <w:spacing w:before="20" w:after="20"/>
            </w:pPr>
            <w:r>
              <w:rPr>
                <w:sz w:val="18"/>
                <w:szCs w:val="18"/>
              </w:rPr>
              <w:t>Allow</w:t>
            </w:r>
          </w:p>
        </w:tc>
      </w:tr>
      <w:tr w:rsidR="000E07EE" w14:paraId="7AA1BF44" w14:textId="77777777" w:rsidTr="000E07EE">
        <w:trPr>
          <w:cantSplit/>
        </w:trPr>
        <w:tc>
          <w:tcPr>
            <w:tcW w:w="2800" w:type="dxa"/>
          </w:tcPr>
          <w:p w14:paraId="6C4B8A75" w14:textId="77777777" w:rsidR="000E07EE" w:rsidRDefault="00000000">
            <w:pPr>
              <w:spacing w:before="20" w:after="20"/>
            </w:pPr>
            <w:r>
              <w:rPr>
                <w:rFonts w:ascii="Consolas" w:hAnsi="Consolas" w:cs="Consolas"/>
                <w:sz w:val="17"/>
                <w:szCs w:val="17"/>
              </w:rPr>
              <w:t>acl-0d7824466427fe00b</w:t>
            </w:r>
          </w:p>
        </w:tc>
        <w:tc>
          <w:tcPr>
            <w:tcW w:w="1400" w:type="dxa"/>
          </w:tcPr>
          <w:p w14:paraId="290BA6BD" w14:textId="77777777" w:rsidR="000E07EE" w:rsidRDefault="00000000">
            <w:pPr>
              <w:spacing w:before="20" w:after="20"/>
            </w:pPr>
            <w:r>
              <w:rPr>
                <w:sz w:val="18"/>
                <w:szCs w:val="18"/>
              </w:rPr>
              <w:t>Inbound</w:t>
            </w:r>
          </w:p>
        </w:tc>
        <w:tc>
          <w:tcPr>
            <w:tcW w:w="1000" w:type="dxa"/>
          </w:tcPr>
          <w:p w14:paraId="3F085A6E" w14:textId="77777777" w:rsidR="000E07EE" w:rsidRDefault="00000000">
            <w:pPr>
              <w:spacing w:before="20" w:after="20"/>
            </w:pPr>
            <w:r>
              <w:rPr>
                <w:sz w:val="18"/>
                <w:szCs w:val="18"/>
              </w:rPr>
              <w:t>90</w:t>
            </w:r>
          </w:p>
        </w:tc>
        <w:tc>
          <w:tcPr>
            <w:tcW w:w="2200" w:type="dxa"/>
          </w:tcPr>
          <w:p w14:paraId="3E820986" w14:textId="77777777" w:rsidR="000E07EE" w:rsidRDefault="00000000">
            <w:pPr>
              <w:spacing w:before="20" w:after="20"/>
            </w:pPr>
            <w:r>
              <w:rPr>
                <w:sz w:val="18"/>
                <w:szCs w:val="18"/>
              </w:rPr>
              <w:t>ICMP</w:t>
            </w:r>
          </w:p>
        </w:tc>
        <w:tc>
          <w:tcPr>
            <w:tcW w:w="2488" w:type="dxa"/>
          </w:tcPr>
          <w:p w14:paraId="1DB4322C" w14:textId="77777777" w:rsidR="000E07EE" w:rsidRDefault="00000000">
            <w:pPr>
              <w:spacing w:before="20" w:after="20"/>
            </w:pPr>
            <w:r>
              <w:rPr>
                <w:rFonts w:ascii="Consolas" w:hAnsi="Consolas" w:cs="Consolas"/>
                <w:sz w:val="17"/>
                <w:szCs w:val="17"/>
              </w:rPr>
              <w:t>10.0.0.0/16</w:t>
            </w:r>
          </w:p>
        </w:tc>
        <w:tc>
          <w:tcPr>
            <w:tcW w:w="1200" w:type="dxa"/>
          </w:tcPr>
          <w:p w14:paraId="24F58951" w14:textId="77777777" w:rsidR="000E07EE" w:rsidRDefault="00000000">
            <w:pPr>
              <w:spacing w:before="20" w:after="20"/>
            </w:pPr>
            <w:r>
              <w:rPr>
                <w:sz w:val="18"/>
                <w:szCs w:val="18"/>
              </w:rPr>
              <w:t>Allow</w:t>
            </w:r>
          </w:p>
        </w:tc>
      </w:tr>
      <w:tr w:rsidR="000E07EE" w14:paraId="308199E0" w14:textId="77777777" w:rsidTr="000E07EE">
        <w:trPr>
          <w:cantSplit/>
        </w:trPr>
        <w:tc>
          <w:tcPr>
            <w:tcW w:w="2800" w:type="dxa"/>
          </w:tcPr>
          <w:p w14:paraId="2A33818D" w14:textId="77777777" w:rsidR="000E07EE" w:rsidRDefault="00000000">
            <w:pPr>
              <w:spacing w:before="20" w:after="20"/>
            </w:pPr>
            <w:r>
              <w:rPr>
                <w:sz w:val="18"/>
                <w:szCs w:val="18"/>
              </w:rPr>
              <w:t>(B, us-west-1)</w:t>
            </w:r>
          </w:p>
        </w:tc>
        <w:tc>
          <w:tcPr>
            <w:tcW w:w="1400" w:type="dxa"/>
          </w:tcPr>
          <w:p w14:paraId="14FDBCCA" w14:textId="77777777" w:rsidR="000E07EE" w:rsidRDefault="00000000">
            <w:pPr>
              <w:spacing w:before="20" w:after="20"/>
            </w:pPr>
            <w:r>
              <w:rPr>
                <w:sz w:val="18"/>
                <w:szCs w:val="18"/>
              </w:rPr>
              <w:t>Inbound</w:t>
            </w:r>
          </w:p>
        </w:tc>
        <w:tc>
          <w:tcPr>
            <w:tcW w:w="1000" w:type="dxa"/>
          </w:tcPr>
          <w:p w14:paraId="65405E8F" w14:textId="77777777" w:rsidR="000E07EE" w:rsidRDefault="00000000">
            <w:pPr>
              <w:spacing w:before="20" w:after="20"/>
            </w:pPr>
            <w:r>
              <w:rPr>
                <w:sz w:val="18"/>
                <w:szCs w:val="18"/>
              </w:rPr>
              <w:t>91</w:t>
            </w:r>
          </w:p>
        </w:tc>
        <w:tc>
          <w:tcPr>
            <w:tcW w:w="2200" w:type="dxa"/>
          </w:tcPr>
          <w:p w14:paraId="7178713B" w14:textId="77777777" w:rsidR="000E07EE" w:rsidRDefault="00000000">
            <w:pPr>
              <w:spacing w:before="20" w:after="20"/>
            </w:pPr>
            <w:r>
              <w:rPr>
                <w:sz w:val="18"/>
                <w:szCs w:val="18"/>
              </w:rPr>
              <w:t>TCP 8080</w:t>
            </w:r>
          </w:p>
        </w:tc>
        <w:tc>
          <w:tcPr>
            <w:tcW w:w="2488" w:type="dxa"/>
          </w:tcPr>
          <w:p w14:paraId="349CEA1B" w14:textId="77777777" w:rsidR="000E07EE" w:rsidRDefault="00000000">
            <w:pPr>
              <w:spacing w:before="20" w:after="20"/>
            </w:pPr>
            <w:r>
              <w:rPr>
                <w:rFonts w:ascii="Consolas" w:hAnsi="Consolas" w:cs="Consolas"/>
                <w:sz w:val="17"/>
                <w:szCs w:val="17"/>
              </w:rPr>
              <w:t>10.0.0.0/16</w:t>
            </w:r>
          </w:p>
        </w:tc>
        <w:tc>
          <w:tcPr>
            <w:tcW w:w="1200" w:type="dxa"/>
          </w:tcPr>
          <w:p w14:paraId="02CDE973" w14:textId="77777777" w:rsidR="000E07EE" w:rsidRDefault="00000000">
            <w:pPr>
              <w:spacing w:before="20" w:after="20"/>
            </w:pPr>
            <w:r>
              <w:rPr>
                <w:sz w:val="18"/>
                <w:szCs w:val="18"/>
              </w:rPr>
              <w:t>Allow</w:t>
            </w:r>
          </w:p>
        </w:tc>
      </w:tr>
      <w:tr w:rsidR="000E07EE" w14:paraId="31AC229E" w14:textId="77777777" w:rsidTr="000E07EE">
        <w:trPr>
          <w:cantSplit/>
        </w:trPr>
        <w:tc>
          <w:tcPr>
            <w:tcW w:w="2800" w:type="dxa"/>
          </w:tcPr>
          <w:p w14:paraId="76F8E996" w14:textId="77777777" w:rsidR="000E07EE" w:rsidRDefault="000E07EE">
            <w:pPr>
              <w:spacing w:before="20" w:after="20"/>
            </w:pPr>
          </w:p>
        </w:tc>
        <w:tc>
          <w:tcPr>
            <w:tcW w:w="1400" w:type="dxa"/>
          </w:tcPr>
          <w:p w14:paraId="46260DB6" w14:textId="77777777" w:rsidR="000E07EE" w:rsidRDefault="00000000">
            <w:pPr>
              <w:spacing w:before="20" w:after="20"/>
            </w:pPr>
            <w:r>
              <w:rPr>
                <w:sz w:val="18"/>
                <w:szCs w:val="18"/>
              </w:rPr>
              <w:t>Outbound</w:t>
            </w:r>
          </w:p>
        </w:tc>
        <w:tc>
          <w:tcPr>
            <w:tcW w:w="1000" w:type="dxa"/>
          </w:tcPr>
          <w:p w14:paraId="3CE8E073" w14:textId="77777777" w:rsidR="000E07EE" w:rsidRDefault="00000000">
            <w:pPr>
              <w:spacing w:before="20" w:after="20"/>
            </w:pPr>
            <w:r>
              <w:rPr>
                <w:sz w:val="18"/>
                <w:szCs w:val="18"/>
              </w:rPr>
              <w:t>90</w:t>
            </w:r>
          </w:p>
        </w:tc>
        <w:tc>
          <w:tcPr>
            <w:tcW w:w="2200" w:type="dxa"/>
          </w:tcPr>
          <w:p w14:paraId="4CF773BE" w14:textId="77777777" w:rsidR="000E07EE" w:rsidRDefault="00000000">
            <w:pPr>
              <w:spacing w:before="20" w:after="20"/>
            </w:pPr>
            <w:r>
              <w:rPr>
                <w:sz w:val="18"/>
                <w:szCs w:val="18"/>
              </w:rPr>
              <w:t>ICMP</w:t>
            </w:r>
          </w:p>
        </w:tc>
        <w:tc>
          <w:tcPr>
            <w:tcW w:w="2488" w:type="dxa"/>
          </w:tcPr>
          <w:p w14:paraId="4C20234E" w14:textId="77777777" w:rsidR="000E07EE" w:rsidRDefault="00000000">
            <w:pPr>
              <w:spacing w:before="20" w:after="20"/>
            </w:pPr>
            <w:r>
              <w:rPr>
                <w:rFonts w:ascii="Consolas" w:hAnsi="Consolas" w:cs="Consolas"/>
                <w:sz w:val="17"/>
                <w:szCs w:val="17"/>
              </w:rPr>
              <w:t>10.0.0.0/16</w:t>
            </w:r>
          </w:p>
        </w:tc>
        <w:tc>
          <w:tcPr>
            <w:tcW w:w="1200" w:type="dxa"/>
          </w:tcPr>
          <w:p w14:paraId="07F734AA" w14:textId="77777777" w:rsidR="000E07EE" w:rsidRDefault="00000000">
            <w:pPr>
              <w:spacing w:before="20" w:after="20"/>
            </w:pPr>
            <w:r>
              <w:rPr>
                <w:sz w:val="18"/>
                <w:szCs w:val="18"/>
              </w:rPr>
              <w:t>Allow</w:t>
            </w:r>
          </w:p>
        </w:tc>
      </w:tr>
      <w:tr w:rsidR="000E07EE" w14:paraId="4693D17D" w14:textId="77777777" w:rsidTr="000E07EE">
        <w:trPr>
          <w:cantSplit/>
        </w:trPr>
        <w:tc>
          <w:tcPr>
            <w:tcW w:w="2800" w:type="dxa"/>
          </w:tcPr>
          <w:p w14:paraId="33B8DE77" w14:textId="77777777" w:rsidR="000E07EE" w:rsidRDefault="000E07EE">
            <w:pPr>
              <w:spacing w:before="20" w:after="20"/>
            </w:pPr>
          </w:p>
        </w:tc>
        <w:tc>
          <w:tcPr>
            <w:tcW w:w="1400" w:type="dxa"/>
          </w:tcPr>
          <w:p w14:paraId="563B579E" w14:textId="77777777" w:rsidR="000E07EE" w:rsidRDefault="00000000">
            <w:pPr>
              <w:spacing w:before="20" w:after="20"/>
            </w:pPr>
            <w:r>
              <w:rPr>
                <w:sz w:val="18"/>
                <w:szCs w:val="18"/>
              </w:rPr>
              <w:t>Outbound</w:t>
            </w:r>
          </w:p>
        </w:tc>
        <w:tc>
          <w:tcPr>
            <w:tcW w:w="1000" w:type="dxa"/>
          </w:tcPr>
          <w:p w14:paraId="3D9D20D0" w14:textId="77777777" w:rsidR="000E07EE" w:rsidRDefault="00000000">
            <w:pPr>
              <w:spacing w:before="20" w:after="20"/>
            </w:pPr>
            <w:r>
              <w:rPr>
                <w:sz w:val="18"/>
                <w:szCs w:val="18"/>
              </w:rPr>
              <w:t>91</w:t>
            </w:r>
          </w:p>
        </w:tc>
        <w:tc>
          <w:tcPr>
            <w:tcW w:w="2200" w:type="dxa"/>
          </w:tcPr>
          <w:p w14:paraId="5000B24A" w14:textId="77777777" w:rsidR="000E07EE" w:rsidRDefault="00000000">
            <w:pPr>
              <w:spacing w:before="20" w:after="20"/>
            </w:pPr>
            <w:r>
              <w:rPr>
                <w:sz w:val="18"/>
                <w:szCs w:val="18"/>
              </w:rPr>
              <w:t>TCP 1024–65535</w:t>
            </w:r>
          </w:p>
        </w:tc>
        <w:tc>
          <w:tcPr>
            <w:tcW w:w="2488" w:type="dxa"/>
          </w:tcPr>
          <w:p w14:paraId="45C49BD9" w14:textId="77777777" w:rsidR="000E07EE" w:rsidRDefault="00000000">
            <w:pPr>
              <w:spacing w:before="20" w:after="20"/>
            </w:pPr>
            <w:r>
              <w:rPr>
                <w:rFonts w:ascii="Consolas" w:hAnsi="Consolas" w:cs="Consolas"/>
                <w:sz w:val="17"/>
                <w:szCs w:val="17"/>
              </w:rPr>
              <w:t>10.0.0.0/16</w:t>
            </w:r>
          </w:p>
        </w:tc>
        <w:tc>
          <w:tcPr>
            <w:tcW w:w="1200" w:type="dxa"/>
          </w:tcPr>
          <w:p w14:paraId="229B9AF1" w14:textId="77777777" w:rsidR="000E07EE" w:rsidRDefault="00000000">
            <w:pPr>
              <w:spacing w:before="20" w:after="20"/>
            </w:pPr>
            <w:r>
              <w:rPr>
                <w:sz w:val="18"/>
                <w:szCs w:val="18"/>
              </w:rPr>
              <w:t>Allow</w:t>
            </w:r>
          </w:p>
        </w:tc>
      </w:tr>
    </w:tbl>
    <w:p w14:paraId="2FD87C42" w14:textId="77777777" w:rsidR="000E07EE" w:rsidRDefault="000E07EE">
      <w:pPr>
        <w:spacing w:after="120"/>
      </w:pPr>
    </w:p>
    <w:p w14:paraId="1F23AD45" w14:textId="77777777" w:rsidR="000E07EE" w:rsidRDefault="00000000">
      <w:pPr>
        <w:keepNext/>
        <w:spacing w:before="120" w:after="40"/>
        <w:jc w:val="center"/>
      </w:pPr>
      <w:r>
        <w:rPr>
          <w:noProof/>
        </w:rPr>
        <w:drawing>
          <wp:inline distT="0" distB="0" distL="0" distR="0" wp14:anchorId="5B095355" wp14:editId="0FCED0D4">
            <wp:extent cx="4928616" cy="2781048"/>
            <wp:effectExtent l="0" t="0" r="0" b="0"/>
            <wp:docPr id="5004" name="Step2 nac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step2_nacl1.png"/>
                    <pic:cNvPicPr/>
                  </pic:nvPicPr>
                  <pic:blipFill>
                    <a:blip r:embed="rId18"/>
                    <a:stretch>
                      <a:fillRect/>
                    </a:stretch>
                  </pic:blipFill>
                  <pic:spPr>
                    <a:xfrm>
                      <a:off x="0" y="0"/>
                      <a:ext cx="4928616" cy="2781048"/>
                    </a:xfrm>
                    <a:prstGeom prst="rect">
                      <a:avLst/>
                    </a:prstGeom>
                  </pic:spPr>
                </pic:pic>
              </a:graphicData>
            </a:graphic>
          </wp:inline>
        </w:drawing>
      </w:r>
    </w:p>
    <w:p w14:paraId="36BAF9DF" w14:textId="77777777" w:rsidR="000E07EE" w:rsidRDefault="00000000">
      <w:pPr>
        <w:spacing w:after="200"/>
      </w:pPr>
      <w:r>
        <w:rPr>
          <w:i/>
          <w:color w:val="595959"/>
          <w:sz w:val="18"/>
          <w:szCs w:val="18"/>
        </w:rPr>
        <w:t>Figure 2.7 – NACL acl-0b86ac012751aa9ce (us-east-1) inbound rules 90/91 ahead of defaults.</w:t>
      </w:r>
    </w:p>
    <w:p w14:paraId="3E10B6A1" w14:textId="77777777" w:rsidR="000E07EE" w:rsidRDefault="00000000">
      <w:pPr>
        <w:keepNext/>
        <w:spacing w:before="120" w:after="40"/>
        <w:jc w:val="center"/>
      </w:pPr>
      <w:r>
        <w:rPr>
          <w:noProof/>
        </w:rPr>
        <w:lastRenderedPageBreak/>
        <w:drawing>
          <wp:inline distT="0" distB="0" distL="0" distR="0" wp14:anchorId="0C2E0C8A" wp14:editId="5DA3D476">
            <wp:extent cx="4928616" cy="2819803"/>
            <wp:effectExtent l="0" t="0" r="0" b="0"/>
            <wp:docPr id="5005" name="Step2 nac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step2_nacl2.png"/>
                    <pic:cNvPicPr/>
                  </pic:nvPicPr>
                  <pic:blipFill>
                    <a:blip r:embed="rId19"/>
                    <a:stretch>
                      <a:fillRect/>
                    </a:stretch>
                  </pic:blipFill>
                  <pic:spPr>
                    <a:xfrm>
                      <a:off x="0" y="0"/>
                      <a:ext cx="4928616" cy="2819803"/>
                    </a:xfrm>
                    <a:prstGeom prst="rect">
                      <a:avLst/>
                    </a:prstGeom>
                  </pic:spPr>
                </pic:pic>
              </a:graphicData>
            </a:graphic>
          </wp:inline>
        </w:drawing>
      </w:r>
    </w:p>
    <w:p w14:paraId="223B176E" w14:textId="77777777" w:rsidR="000E07EE" w:rsidRDefault="00000000">
      <w:pPr>
        <w:spacing w:after="200"/>
      </w:pPr>
      <w:r>
        <w:rPr>
          <w:i/>
          <w:color w:val="595959"/>
          <w:sz w:val="18"/>
          <w:szCs w:val="18"/>
        </w:rPr>
        <w:t>Figure 2.8 – NACL acl-0d7824466427fe00b (us-west-1) inbound rules 90/91 ahead of defaults.</w:t>
      </w:r>
    </w:p>
    <w:p w14:paraId="08EE6174" w14:textId="77777777" w:rsidR="00561CF7" w:rsidRDefault="00000000">
      <w:pPr>
        <w:pStyle w:val="Heading4"/>
        <w:keepNext w:val="0"/>
        <w:keepLines w:val="0"/>
        <w:spacing w:before="240" w:after="40"/>
        <w:rPr>
          <w:b/>
          <w:color w:val="000000"/>
          <w:sz w:val="22"/>
          <w:szCs w:val="22"/>
        </w:rPr>
      </w:pPr>
      <w:bookmarkStart w:id="9" w:name="_b28iosgdvft8" w:colFirst="0" w:colLast="0"/>
      <w:bookmarkEnd w:id="9"/>
      <w:r>
        <w:rPr>
          <w:b/>
          <w:color w:val="000000"/>
          <w:sz w:val="22"/>
          <w:szCs w:val="22"/>
        </w:rPr>
        <w:t>3.3 Verification</w:t>
      </w:r>
    </w:p>
    <w:p w14:paraId="3C1D4C53" w14:textId="77777777" w:rsidR="00561CF7" w:rsidRDefault="00000000">
      <w:pPr>
        <w:numPr>
          <w:ilvl w:val="0"/>
          <w:numId w:val="11"/>
        </w:numPr>
        <w:spacing w:before="240"/>
      </w:pPr>
      <w:r>
        <w:rPr>
          <w:b/>
        </w:rPr>
        <w:t>Instructions</w:t>
      </w:r>
      <w:r>
        <w:t>:</w:t>
      </w:r>
    </w:p>
    <w:p w14:paraId="4B05D3EF" w14:textId="77777777" w:rsidR="00561CF7" w:rsidRDefault="00000000">
      <w:pPr>
        <w:numPr>
          <w:ilvl w:val="1"/>
          <w:numId w:val="11"/>
        </w:numPr>
      </w:pPr>
      <w:r>
        <w:t>Launch EC2 instances in each VPC.</w:t>
      </w:r>
    </w:p>
    <w:p w14:paraId="39A0521D" w14:textId="77777777" w:rsidR="00561CF7" w:rsidRDefault="00000000">
      <w:pPr>
        <w:numPr>
          <w:ilvl w:val="1"/>
          <w:numId w:val="11"/>
        </w:numPr>
      </w:pPr>
      <w:r>
        <w:t xml:space="preserve">Test connectivity using tools like </w:t>
      </w:r>
      <w:r>
        <w:rPr>
          <w:rFonts w:ascii="Roboto Mono" w:eastAsia="Roboto Mono" w:hAnsi="Roboto Mono" w:cs="Roboto Mono"/>
          <w:color w:val="188038"/>
        </w:rPr>
        <w:t>ping</w:t>
      </w:r>
      <w:r>
        <w:t xml:space="preserve"> or </w:t>
      </w:r>
      <w:r>
        <w:rPr>
          <w:rFonts w:ascii="Roboto Mono" w:eastAsia="Roboto Mono" w:hAnsi="Roboto Mono" w:cs="Roboto Mono"/>
          <w:color w:val="188038"/>
        </w:rPr>
        <w:t>curl</w:t>
      </w:r>
      <w:r>
        <w:t>.</w:t>
      </w:r>
    </w:p>
    <w:p w14:paraId="567AF7A7" w14:textId="77777777" w:rsidR="00561CF7" w:rsidRDefault="00000000">
      <w:pPr>
        <w:numPr>
          <w:ilvl w:val="1"/>
          <w:numId w:val="11"/>
        </w:numPr>
        <w:spacing w:after="240"/>
      </w:pPr>
      <w:r>
        <w:t>Enable VPC Flow Logs to monitor traffic.</w:t>
      </w:r>
    </w:p>
    <w:p w14:paraId="4FFEA1BD" w14:textId="77777777" w:rsidR="000E07EE" w:rsidRDefault="00000000">
      <w:pPr>
        <w:keepNext/>
        <w:spacing w:before="200" w:after="80"/>
      </w:pPr>
      <w:r>
        <w:rPr>
          <w:b/>
        </w:rPr>
        <w:t>Verification results</w:t>
      </w:r>
    </w:p>
    <w:tbl>
      <w:tblPr>
        <w:tblStyle w:val="GridTable1Light-Accent1"/>
        <w:tblW w:w="11088" w:type="dxa"/>
        <w:tblLayout w:type="fixed"/>
        <w:tblLook w:val="0420" w:firstRow="1" w:lastRow="0" w:firstColumn="0" w:lastColumn="0" w:noHBand="0" w:noVBand="1"/>
      </w:tblPr>
      <w:tblGrid>
        <w:gridCol w:w="1600"/>
        <w:gridCol w:w="4288"/>
        <w:gridCol w:w="1900"/>
        <w:gridCol w:w="3300"/>
      </w:tblGrid>
      <w:tr w:rsidR="000E07EE" w14:paraId="5607BD99" w14:textId="77777777" w:rsidTr="000E07EE">
        <w:trPr>
          <w:cnfStyle w:val="100000000000" w:firstRow="1" w:lastRow="0" w:firstColumn="0" w:lastColumn="0" w:oddVBand="0" w:evenVBand="0" w:oddHBand="0" w:evenHBand="0" w:firstRowFirstColumn="0" w:firstRowLastColumn="0" w:lastRowFirstColumn="0" w:lastRowLastColumn="0"/>
          <w:tblHeader/>
        </w:trPr>
        <w:tc>
          <w:tcPr>
            <w:tcW w:w="1600" w:type="dxa"/>
          </w:tcPr>
          <w:p w14:paraId="768FB423" w14:textId="77777777" w:rsidR="000E07EE" w:rsidRDefault="00000000">
            <w:pPr>
              <w:spacing w:before="20" w:after="20"/>
            </w:pPr>
            <w:r>
              <w:rPr>
                <w:sz w:val="18"/>
                <w:szCs w:val="18"/>
              </w:rPr>
              <w:t>Test</w:t>
            </w:r>
          </w:p>
        </w:tc>
        <w:tc>
          <w:tcPr>
            <w:tcW w:w="4288" w:type="dxa"/>
          </w:tcPr>
          <w:p w14:paraId="01FE92D0" w14:textId="77777777" w:rsidR="000E07EE" w:rsidRDefault="00000000">
            <w:pPr>
              <w:spacing w:before="20" w:after="20"/>
            </w:pPr>
            <w:r>
              <w:rPr>
                <w:sz w:val="18"/>
                <w:szCs w:val="18"/>
              </w:rPr>
              <w:t>Command</w:t>
            </w:r>
          </w:p>
        </w:tc>
        <w:tc>
          <w:tcPr>
            <w:tcW w:w="1900" w:type="dxa"/>
          </w:tcPr>
          <w:p w14:paraId="1E52DEDA" w14:textId="77777777" w:rsidR="000E07EE" w:rsidRDefault="00000000">
            <w:pPr>
              <w:spacing w:before="20" w:after="20"/>
            </w:pPr>
            <w:r>
              <w:rPr>
                <w:sz w:val="18"/>
                <w:szCs w:val="18"/>
              </w:rPr>
              <w:t>Expected</w:t>
            </w:r>
          </w:p>
        </w:tc>
        <w:tc>
          <w:tcPr>
            <w:tcW w:w="3300" w:type="dxa"/>
          </w:tcPr>
          <w:p w14:paraId="6C3C07E5" w14:textId="77777777" w:rsidR="000E07EE" w:rsidRDefault="00000000">
            <w:pPr>
              <w:spacing w:before="20" w:after="20"/>
            </w:pPr>
            <w:r>
              <w:rPr>
                <w:sz w:val="18"/>
                <w:szCs w:val="18"/>
              </w:rPr>
              <w:t>Result</w:t>
            </w:r>
          </w:p>
        </w:tc>
      </w:tr>
      <w:tr w:rsidR="000E07EE" w14:paraId="0167DC40" w14:textId="77777777" w:rsidTr="000E07EE">
        <w:trPr>
          <w:cantSplit/>
        </w:trPr>
        <w:tc>
          <w:tcPr>
            <w:tcW w:w="1600" w:type="dxa"/>
          </w:tcPr>
          <w:p w14:paraId="02017585" w14:textId="77777777" w:rsidR="000E07EE" w:rsidRDefault="00000000">
            <w:pPr>
              <w:spacing w:before="20" w:after="20"/>
            </w:pPr>
            <w:r>
              <w:rPr>
                <w:sz w:val="18"/>
                <w:szCs w:val="18"/>
              </w:rPr>
              <w:t>Ping A → B</w:t>
            </w:r>
          </w:p>
        </w:tc>
        <w:tc>
          <w:tcPr>
            <w:tcW w:w="4288" w:type="dxa"/>
          </w:tcPr>
          <w:p w14:paraId="0D06281E" w14:textId="77777777" w:rsidR="000E07EE" w:rsidRDefault="00000000">
            <w:pPr>
              <w:spacing w:before="20" w:after="20"/>
            </w:pPr>
            <w:r>
              <w:rPr>
                <w:rFonts w:ascii="Consolas" w:hAnsi="Consolas" w:cs="Consolas"/>
                <w:sz w:val="17"/>
                <w:szCs w:val="17"/>
              </w:rPr>
              <w:t>ping -c 5 192.168.1.20</w:t>
            </w:r>
          </w:p>
        </w:tc>
        <w:tc>
          <w:tcPr>
            <w:tcW w:w="1900" w:type="dxa"/>
          </w:tcPr>
          <w:p w14:paraId="403DAE3D" w14:textId="77777777" w:rsidR="000E07EE" w:rsidRDefault="00000000">
            <w:pPr>
              <w:spacing w:before="20" w:after="20"/>
            </w:pPr>
            <w:r>
              <w:rPr>
                <w:sz w:val="18"/>
                <w:szCs w:val="18"/>
              </w:rPr>
              <w:t>5/5 received</w:t>
            </w:r>
          </w:p>
        </w:tc>
        <w:tc>
          <w:tcPr>
            <w:tcW w:w="3300" w:type="dxa"/>
          </w:tcPr>
          <w:p w14:paraId="1952327E" w14:textId="77777777" w:rsidR="000E07EE" w:rsidRDefault="00000000">
            <w:pPr>
              <w:spacing w:before="20" w:after="20"/>
            </w:pPr>
            <w:r>
              <w:rPr>
                <w:b/>
                <w:sz w:val="18"/>
                <w:szCs w:val="18"/>
              </w:rPr>
              <w:t>5/5 received, 0% loss, avg ≈ 58 ms</w:t>
            </w:r>
          </w:p>
        </w:tc>
      </w:tr>
      <w:tr w:rsidR="000E07EE" w14:paraId="2A2AA644" w14:textId="77777777" w:rsidTr="000E07EE">
        <w:trPr>
          <w:cantSplit/>
        </w:trPr>
        <w:tc>
          <w:tcPr>
            <w:tcW w:w="1600" w:type="dxa"/>
          </w:tcPr>
          <w:p w14:paraId="087939E0" w14:textId="77777777" w:rsidR="000E07EE" w:rsidRDefault="00000000">
            <w:pPr>
              <w:spacing w:before="20" w:after="20"/>
            </w:pPr>
            <w:r>
              <w:rPr>
                <w:sz w:val="18"/>
                <w:szCs w:val="18"/>
              </w:rPr>
              <w:t>HTTP A → B</w:t>
            </w:r>
          </w:p>
        </w:tc>
        <w:tc>
          <w:tcPr>
            <w:tcW w:w="4288" w:type="dxa"/>
          </w:tcPr>
          <w:p w14:paraId="2DAE09D0" w14:textId="77777777" w:rsidR="000E07EE" w:rsidRDefault="00000000">
            <w:pPr>
              <w:spacing w:before="20" w:after="20"/>
            </w:pPr>
            <w:r>
              <w:rPr>
                <w:rFonts w:ascii="Consolas" w:hAnsi="Consolas" w:cs="Consolas"/>
                <w:sz w:val="17"/>
                <w:szCs w:val="17"/>
              </w:rPr>
              <w:t>curl -s -o /dev/null -w "HTTP %{http_code}\n" http://192.168.1.20:8080/</w:t>
            </w:r>
          </w:p>
        </w:tc>
        <w:tc>
          <w:tcPr>
            <w:tcW w:w="1900" w:type="dxa"/>
          </w:tcPr>
          <w:p w14:paraId="08BB41D3" w14:textId="77777777" w:rsidR="000E07EE" w:rsidRDefault="00000000">
            <w:pPr>
              <w:spacing w:before="20" w:after="20"/>
            </w:pPr>
            <w:r>
              <w:rPr>
                <w:sz w:val="18"/>
                <w:szCs w:val="18"/>
              </w:rPr>
              <w:t>HTTP 200</w:t>
            </w:r>
          </w:p>
        </w:tc>
        <w:tc>
          <w:tcPr>
            <w:tcW w:w="3300" w:type="dxa"/>
          </w:tcPr>
          <w:p w14:paraId="12D901E7" w14:textId="77777777" w:rsidR="000E07EE" w:rsidRDefault="00000000">
            <w:pPr>
              <w:spacing w:before="20" w:after="20"/>
            </w:pPr>
            <w:r>
              <w:rPr>
                <w:b/>
                <w:sz w:val="18"/>
                <w:szCs w:val="18"/>
              </w:rPr>
              <w:t>HTTP 200</w:t>
            </w:r>
          </w:p>
        </w:tc>
      </w:tr>
      <w:tr w:rsidR="000E07EE" w14:paraId="74636E1A" w14:textId="77777777" w:rsidTr="000E07EE">
        <w:trPr>
          <w:cantSplit/>
        </w:trPr>
        <w:tc>
          <w:tcPr>
            <w:tcW w:w="1600" w:type="dxa"/>
          </w:tcPr>
          <w:p w14:paraId="41394865" w14:textId="77777777" w:rsidR="000E07EE" w:rsidRDefault="00000000">
            <w:pPr>
              <w:spacing w:before="20" w:after="20"/>
            </w:pPr>
            <w:r>
              <w:rPr>
                <w:sz w:val="18"/>
                <w:szCs w:val="18"/>
              </w:rPr>
              <w:t>Ping B → A</w:t>
            </w:r>
          </w:p>
        </w:tc>
        <w:tc>
          <w:tcPr>
            <w:tcW w:w="4288" w:type="dxa"/>
          </w:tcPr>
          <w:p w14:paraId="4D9B2A0A" w14:textId="77777777" w:rsidR="000E07EE" w:rsidRDefault="00000000">
            <w:pPr>
              <w:spacing w:before="20" w:after="20"/>
            </w:pPr>
            <w:r>
              <w:rPr>
                <w:rFonts w:ascii="Consolas" w:hAnsi="Consolas" w:cs="Consolas"/>
                <w:sz w:val="17"/>
                <w:szCs w:val="17"/>
              </w:rPr>
              <w:t>ping -c 5 10.0.1.185</w:t>
            </w:r>
          </w:p>
        </w:tc>
        <w:tc>
          <w:tcPr>
            <w:tcW w:w="1900" w:type="dxa"/>
          </w:tcPr>
          <w:p w14:paraId="54A88D9C" w14:textId="77777777" w:rsidR="000E07EE" w:rsidRDefault="00000000">
            <w:pPr>
              <w:spacing w:before="20" w:after="20"/>
            </w:pPr>
            <w:r>
              <w:rPr>
                <w:sz w:val="18"/>
                <w:szCs w:val="18"/>
              </w:rPr>
              <w:t>5/5 received</w:t>
            </w:r>
          </w:p>
        </w:tc>
        <w:tc>
          <w:tcPr>
            <w:tcW w:w="3300" w:type="dxa"/>
          </w:tcPr>
          <w:p w14:paraId="614D7A8D" w14:textId="77777777" w:rsidR="000E07EE" w:rsidRDefault="00000000">
            <w:pPr>
              <w:spacing w:before="20" w:after="20"/>
            </w:pPr>
            <w:r>
              <w:rPr>
                <w:b/>
                <w:sz w:val="18"/>
                <w:szCs w:val="18"/>
              </w:rPr>
              <w:t>5/5 received, 0% loss, avg ≈ 58 ms</w:t>
            </w:r>
          </w:p>
        </w:tc>
      </w:tr>
      <w:tr w:rsidR="000E07EE" w14:paraId="36379EC3" w14:textId="77777777" w:rsidTr="000E07EE">
        <w:trPr>
          <w:cantSplit/>
        </w:trPr>
        <w:tc>
          <w:tcPr>
            <w:tcW w:w="1600" w:type="dxa"/>
          </w:tcPr>
          <w:p w14:paraId="2583D774" w14:textId="77777777" w:rsidR="000E07EE" w:rsidRDefault="00000000">
            <w:pPr>
              <w:spacing w:before="20" w:after="20"/>
            </w:pPr>
            <w:r>
              <w:rPr>
                <w:sz w:val="18"/>
                <w:szCs w:val="18"/>
              </w:rPr>
              <w:t>Negative test</w:t>
            </w:r>
          </w:p>
        </w:tc>
        <w:tc>
          <w:tcPr>
            <w:tcW w:w="4288" w:type="dxa"/>
          </w:tcPr>
          <w:p w14:paraId="4DED484B" w14:textId="77777777" w:rsidR="000E07EE" w:rsidRDefault="00000000">
            <w:pPr>
              <w:spacing w:before="20" w:after="20"/>
            </w:pPr>
            <w:r>
              <w:rPr>
                <w:sz w:val="18"/>
                <w:szCs w:val="18"/>
              </w:rPr>
              <w:t>Remove peering route, ping, re-add route, ping</w:t>
            </w:r>
          </w:p>
        </w:tc>
        <w:tc>
          <w:tcPr>
            <w:tcW w:w="1900" w:type="dxa"/>
          </w:tcPr>
          <w:p w14:paraId="22FB4635" w14:textId="77777777" w:rsidR="000E07EE" w:rsidRDefault="00000000">
            <w:pPr>
              <w:spacing w:before="20" w:after="20"/>
            </w:pPr>
            <w:r>
              <w:rPr>
                <w:sz w:val="18"/>
                <w:szCs w:val="18"/>
              </w:rPr>
              <w:t>100% loss, then restored</w:t>
            </w:r>
          </w:p>
        </w:tc>
        <w:tc>
          <w:tcPr>
            <w:tcW w:w="3300" w:type="dxa"/>
          </w:tcPr>
          <w:p w14:paraId="1CC11461" w14:textId="77777777" w:rsidR="000E07EE" w:rsidRDefault="00000000">
            <w:pPr>
              <w:spacing w:before="20" w:after="20"/>
            </w:pPr>
            <w:r>
              <w:rPr>
                <w:b/>
                <w:sz w:val="18"/>
                <w:szCs w:val="18"/>
              </w:rPr>
              <w:t>100% loss without the route; 0% loss (avg 58.01 ms) after restoring</w:t>
            </w:r>
          </w:p>
        </w:tc>
      </w:tr>
    </w:tbl>
    <w:p w14:paraId="0ED26A4C" w14:textId="77777777" w:rsidR="000E07EE" w:rsidRDefault="000E07EE">
      <w:pPr>
        <w:spacing w:after="120"/>
      </w:pPr>
    </w:p>
    <w:p w14:paraId="394495B7" w14:textId="77777777" w:rsidR="000E07EE" w:rsidRDefault="00000000">
      <w:pPr>
        <w:spacing w:before="60" w:after="120"/>
      </w:pPr>
      <w:r>
        <w:rPr>
          <w:b/>
        </w:rPr>
        <w:t>Ping A → B</w:t>
      </w:r>
      <w:r>
        <w:t xml:space="preserve"> (from Account A instance 10.0.1.185):</w:t>
      </w:r>
    </w:p>
    <w:p w14:paraId="1730587D" w14:textId="77777777" w:rsidR="000E07EE" w:rsidRDefault="00000000">
      <w:pPr>
        <w:shd w:val="clear" w:color="auto" w:fill="F2F2F2"/>
        <w:ind w:left="144"/>
      </w:pPr>
      <w:r>
        <w:rPr>
          <w:rFonts w:ascii="Consolas" w:hAnsi="Consolas" w:cs="Consolas"/>
          <w:sz w:val="17"/>
          <w:szCs w:val="17"/>
        </w:rPr>
        <w:t>PING 192.168.1.20 (192.168.1.20) 56(84) bytes of data.</w:t>
      </w:r>
    </w:p>
    <w:p w14:paraId="34BF6012" w14:textId="77777777" w:rsidR="000E07EE" w:rsidRDefault="00000000">
      <w:pPr>
        <w:shd w:val="clear" w:color="auto" w:fill="F2F2F2"/>
        <w:ind w:left="144"/>
      </w:pPr>
      <w:r>
        <w:rPr>
          <w:rFonts w:ascii="Consolas" w:hAnsi="Consolas" w:cs="Consolas"/>
          <w:sz w:val="17"/>
          <w:szCs w:val="17"/>
        </w:rPr>
        <w:t>64 bytes from 192.168.1.20: icmp_seq=1 ttl=127 time=57.7 ms</w:t>
      </w:r>
    </w:p>
    <w:p w14:paraId="2CD54FE8" w14:textId="77777777" w:rsidR="000E07EE" w:rsidRDefault="00000000">
      <w:pPr>
        <w:shd w:val="clear" w:color="auto" w:fill="F2F2F2"/>
        <w:ind w:left="144"/>
      </w:pPr>
      <w:r>
        <w:rPr>
          <w:rFonts w:ascii="Consolas" w:hAnsi="Consolas" w:cs="Consolas"/>
          <w:sz w:val="17"/>
          <w:szCs w:val="17"/>
        </w:rPr>
        <w:t>64 bytes from 192.168.1.20: icmp_seq=2 ttl=127 time=58.0 ms</w:t>
      </w:r>
    </w:p>
    <w:p w14:paraId="0E67480F" w14:textId="77777777" w:rsidR="000E07EE" w:rsidRDefault="00000000">
      <w:pPr>
        <w:shd w:val="clear" w:color="auto" w:fill="F2F2F2"/>
        <w:ind w:left="144"/>
      </w:pPr>
      <w:r>
        <w:rPr>
          <w:rFonts w:ascii="Consolas" w:hAnsi="Consolas" w:cs="Consolas"/>
          <w:sz w:val="17"/>
          <w:szCs w:val="17"/>
        </w:rPr>
        <w:t>64 bytes from 192.168.1.20: icmp_seq=3 ttl=127 time=57.7 ms</w:t>
      </w:r>
    </w:p>
    <w:p w14:paraId="2B441395" w14:textId="77777777" w:rsidR="000E07EE" w:rsidRDefault="00000000">
      <w:pPr>
        <w:shd w:val="clear" w:color="auto" w:fill="F2F2F2"/>
        <w:ind w:left="144"/>
      </w:pPr>
      <w:r>
        <w:rPr>
          <w:rFonts w:ascii="Consolas" w:hAnsi="Consolas" w:cs="Consolas"/>
          <w:sz w:val="17"/>
          <w:szCs w:val="17"/>
        </w:rPr>
        <w:t>64 bytes from 192.168.1.20: icmp_seq=4 ttl=127 time=57.7 ms</w:t>
      </w:r>
    </w:p>
    <w:p w14:paraId="6DB01471" w14:textId="77777777" w:rsidR="000E07EE" w:rsidRDefault="00000000">
      <w:pPr>
        <w:shd w:val="clear" w:color="auto" w:fill="F2F2F2"/>
        <w:ind w:left="144"/>
      </w:pPr>
      <w:r>
        <w:rPr>
          <w:rFonts w:ascii="Consolas" w:hAnsi="Consolas" w:cs="Consolas"/>
          <w:sz w:val="17"/>
          <w:szCs w:val="17"/>
        </w:rPr>
        <w:t>64 bytes from 192.168.1.20: icmp_seq=5 ttl=127 time=58.1 ms</w:t>
      </w:r>
    </w:p>
    <w:p w14:paraId="170D20AC" w14:textId="77777777" w:rsidR="000E07EE" w:rsidRDefault="00000000">
      <w:pPr>
        <w:shd w:val="clear" w:color="auto" w:fill="F2F2F2"/>
        <w:ind w:left="144"/>
      </w:pPr>
      <w:r>
        <w:rPr>
          <w:rFonts w:ascii="Consolas" w:hAnsi="Consolas" w:cs="Consolas"/>
          <w:sz w:val="17"/>
          <w:szCs w:val="17"/>
        </w:rPr>
        <w:t>--- 192.168.1.20 ping statistics ---</w:t>
      </w:r>
    </w:p>
    <w:p w14:paraId="6DAB366E" w14:textId="77777777" w:rsidR="000E07EE" w:rsidRDefault="00000000">
      <w:pPr>
        <w:shd w:val="clear" w:color="auto" w:fill="F2F2F2"/>
        <w:ind w:left="144"/>
      </w:pPr>
      <w:r>
        <w:rPr>
          <w:rFonts w:ascii="Consolas" w:hAnsi="Consolas" w:cs="Consolas"/>
          <w:sz w:val="17"/>
          <w:szCs w:val="17"/>
        </w:rPr>
        <w:t>5 packets transmitted, 5 received, 0% packet loss, time 4006ms</w:t>
      </w:r>
    </w:p>
    <w:p w14:paraId="5C5412E5" w14:textId="77777777" w:rsidR="000E07EE" w:rsidRDefault="00000000">
      <w:pPr>
        <w:shd w:val="clear" w:color="auto" w:fill="F2F2F2"/>
        <w:ind w:left="144"/>
      </w:pPr>
      <w:r>
        <w:rPr>
          <w:rFonts w:ascii="Consolas" w:hAnsi="Consolas" w:cs="Consolas"/>
          <w:sz w:val="17"/>
          <w:szCs w:val="17"/>
        </w:rPr>
        <w:t>rtt min/avg/max/mdev = 57.683/57.830/58.056/0.160 ms</w:t>
      </w:r>
    </w:p>
    <w:p w14:paraId="2065BBA0" w14:textId="77777777" w:rsidR="000E07EE" w:rsidRDefault="000E07EE">
      <w:pPr>
        <w:spacing w:after="80"/>
      </w:pPr>
    </w:p>
    <w:p w14:paraId="79DBBA32" w14:textId="77777777" w:rsidR="000E07EE" w:rsidRDefault="00000000">
      <w:pPr>
        <w:keepNext/>
        <w:spacing w:before="120" w:after="40"/>
        <w:jc w:val="center"/>
      </w:pPr>
      <w:r>
        <w:rPr>
          <w:noProof/>
        </w:rPr>
        <w:lastRenderedPageBreak/>
        <w:drawing>
          <wp:inline distT="0" distB="0" distL="0" distR="0" wp14:anchorId="711A93E6" wp14:editId="23A8C103">
            <wp:extent cx="4365345" cy="3426466"/>
            <wp:effectExtent l="0" t="0" r="0" b="0"/>
            <wp:docPr id="5008" name="Step2 ping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step2_pingab.png"/>
                    <pic:cNvPicPr/>
                  </pic:nvPicPr>
                  <pic:blipFill>
                    <a:blip r:embed="rId20"/>
                    <a:stretch>
                      <a:fillRect/>
                    </a:stretch>
                  </pic:blipFill>
                  <pic:spPr>
                    <a:xfrm>
                      <a:off x="0" y="0"/>
                      <a:ext cx="4365345" cy="3426466"/>
                    </a:xfrm>
                    <a:prstGeom prst="rect">
                      <a:avLst/>
                    </a:prstGeom>
                  </pic:spPr>
                </pic:pic>
              </a:graphicData>
            </a:graphic>
          </wp:inline>
        </w:drawing>
      </w:r>
    </w:p>
    <w:p w14:paraId="7D82FE88" w14:textId="77777777" w:rsidR="000E07EE" w:rsidRDefault="00000000">
      <w:pPr>
        <w:spacing w:after="200"/>
      </w:pPr>
      <w:r>
        <w:rPr>
          <w:i/>
          <w:color w:val="595959"/>
          <w:sz w:val="18"/>
          <w:szCs w:val="18"/>
        </w:rPr>
        <w:t>Figure 2.9 – Account A instance: ping A → B (0% loss) and repeated curl to 192.168.1.20:8080 returning HTTP 200.</w:t>
      </w:r>
    </w:p>
    <w:p w14:paraId="256B96AD" w14:textId="77777777" w:rsidR="000E07EE" w:rsidRDefault="00000000">
      <w:pPr>
        <w:keepNext/>
        <w:spacing w:before="120" w:after="40"/>
        <w:jc w:val="center"/>
      </w:pPr>
      <w:r>
        <w:rPr>
          <w:noProof/>
        </w:rPr>
        <w:drawing>
          <wp:inline distT="0" distB="0" distL="0" distR="0" wp14:anchorId="1C015DA5" wp14:editId="7B723657">
            <wp:extent cx="4224528" cy="3241738"/>
            <wp:effectExtent l="0" t="0" r="0" b="0"/>
            <wp:docPr id="5009" name="Step2 ping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step2_pingba.png"/>
                    <pic:cNvPicPr/>
                  </pic:nvPicPr>
                  <pic:blipFill>
                    <a:blip r:embed="rId21"/>
                    <a:stretch>
                      <a:fillRect/>
                    </a:stretch>
                  </pic:blipFill>
                  <pic:spPr>
                    <a:xfrm>
                      <a:off x="0" y="0"/>
                      <a:ext cx="4224528" cy="3241738"/>
                    </a:xfrm>
                    <a:prstGeom prst="rect">
                      <a:avLst/>
                    </a:prstGeom>
                  </pic:spPr>
                </pic:pic>
              </a:graphicData>
            </a:graphic>
          </wp:inline>
        </w:drawing>
      </w:r>
    </w:p>
    <w:p w14:paraId="2B803AA6" w14:textId="77777777" w:rsidR="000E07EE" w:rsidRDefault="00000000">
      <w:pPr>
        <w:spacing w:after="200"/>
      </w:pPr>
      <w:r>
        <w:rPr>
          <w:i/>
          <w:color w:val="595959"/>
          <w:sz w:val="18"/>
          <w:szCs w:val="18"/>
        </w:rPr>
        <w:t>Figure 2.10 – Account B instance: ping B → A (0% loss) and the HTTP server log showing GET / 200 requests from 10.0.1.185.</w:t>
      </w:r>
    </w:p>
    <w:p w14:paraId="7156B6F0" w14:textId="77777777" w:rsidR="000E07EE" w:rsidRDefault="00000000">
      <w:pPr>
        <w:spacing w:before="60" w:after="120"/>
      </w:pPr>
      <w:r>
        <w:rPr>
          <w:b/>
        </w:rPr>
        <w:t>Negative test.</w:t>
      </w:r>
      <w:r>
        <w:t xml:space="preserve"> With the peering route removed, the ping from Account B to 10.0.1.185 failed (5 transmitted, 0 received, 100% packet loss); after the route was restored it succeeded again. This proves the traffic depends on the peering route and is not reaching the other VPC by any other path.</w:t>
      </w:r>
    </w:p>
    <w:p w14:paraId="26B4FDB7" w14:textId="77777777" w:rsidR="000E07EE" w:rsidRDefault="00000000">
      <w:pPr>
        <w:keepNext/>
        <w:spacing w:before="120" w:after="40"/>
        <w:jc w:val="center"/>
      </w:pPr>
      <w:r>
        <w:rPr>
          <w:noProof/>
        </w:rPr>
        <w:lastRenderedPageBreak/>
        <w:drawing>
          <wp:inline distT="0" distB="0" distL="0" distR="0" wp14:anchorId="679B98AC" wp14:editId="573CDC12">
            <wp:extent cx="4224528" cy="2371016"/>
            <wp:effectExtent l="0" t="0" r="0" b="0"/>
            <wp:docPr id="5010" name="Step2 n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step2_neg.png"/>
                    <pic:cNvPicPr/>
                  </pic:nvPicPr>
                  <pic:blipFill>
                    <a:blip r:embed="rId22"/>
                    <a:stretch>
                      <a:fillRect/>
                    </a:stretch>
                  </pic:blipFill>
                  <pic:spPr>
                    <a:xfrm>
                      <a:off x="0" y="0"/>
                      <a:ext cx="4224528" cy="2371016"/>
                    </a:xfrm>
                    <a:prstGeom prst="rect">
                      <a:avLst/>
                    </a:prstGeom>
                  </pic:spPr>
                </pic:pic>
              </a:graphicData>
            </a:graphic>
          </wp:inline>
        </w:drawing>
      </w:r>
    </w:p>
    <w:p w14:paraId="087617F2" w14:textId="77777777" w:rsidR="000E07EE" w:rsidRDefault="00000000">
      <w:pPr>
        <w:spacing w:after="200"/>
      </w:pPr>
      <w:r>
        <w:rPr>
          <w:i/>
          <w:color w:val="595959"/>
          <w:sz w:val="18"/>
          <w:szCs w:val="18"/>
        </w:rPr>
        <w:t>Figure 2.11 – Negative test: 100% loss without the peering route, 0% loss after restoring it.</w:t>
      </w:r>
    </w:p>
    <w:p w14:paraId="358156D0" w14:textId="77777777" w:rsidR="000E07EE" w:rsidRDefault="00000000">
      <w:pPr>
        <w:spacing w:before="60" w:after="120"/>
      </w:pPr>
      <w:r>
        <w:rPr>
          <w:b/>
        </w:rPr>
        <w:t>VPC Flow Logs.</w:t>
      </w:r>
      <w:r>
        <w:t xml:space="preserve"> Enabled on both VPCs before testing (all traffic, 60-second aggregation, CloudWatch Logs via IAM role et-flowlogs-role).</w:t>
      </w:r>
    </w:p>
    <w:tbl>
      <w:tblPr>
        <w:tblStyle w:val="GridTable1Light-Accent1"/>
        <w:tblW w:w="11088" w:type="dxa"/>
        <w:tblLayout w:type="fixed"/>
        <w:tblLook w:val="0420" w:firstRow="1" w:lastRow="0" w:firstColumn="0" w:lastColumn="0" w:noHBand="0" w:noVBand="1"/>
      </w:tblPr>
      <w:tblGrid>
        <w:gridCol w:w="2700"/>
        <w:gridCol w:w="2500"/>
        <w:gridCol w:w="1300"/>
        <w:gridCol w:w="1000"/>
        <w:gridCol w:w="3588"/>
      </w:tblGrid>
      <w:tr w:rsidR="000E07EE" w14:paraId="54219D20" w14:textId="77777777" w:rsidTr="000E07EE">
        <w:trPr>
          <w:cnfStyle w:val="100000000000" w:firstRow="1" w:lastRow="0" w:firstColumn="0" w:lastColumn="0" w:oddVBand="0" w:evenVBand="0" w:oddHBand="0" w:evenHBand="0" w:firstRowFirstColumn="0" w:firstRowLastColumn="0" w:lastRowFirstColumn="0" w:lastRowLastColumn="0"/>
          <w:tblHeader/>
        </w:trPr>
        <w:tc>
          <w:tcPr>
            <w:tcW w:w="2700" w:type="dxa"/>
          </w:tcPr>
          <w:p w14:paraId="3DEC305F" w14:textId="77777777" w:rsidR="000E07EE" w:rsidRDefault="00000000">
            <w:pPr>
              <w:spacing w:before="20" w:after="20"/>
            </w:pPr>
            <w:r>
              <w:rPr>
                <w:sz w:val="18"/>
                <w:szCs w:val="18"/>
              </w:rPr>
              <w:t>Flow log</w:t>
            </w:r>
          </w:p>
        </w:tc>
        <w:tc>
          <w:tcPr>
            <w:tcW w:w="2500" w:type="dxa"/>
          </w:tcPr>
          <w:p w14:paraId="290878F1" w14:textId="77777777" w:rsidR="000E07EE" w:rsidRDefault="00000000">
            <w:pPr>
              <w:spacing w:before="20" w:after="20"/>
            </w:pPr>
            <w:r>
              <w:rPr>
                <w:sz w:val="18"/>
                <w:szCs w:val="18"/>
              </w:rPr>
              <w:t>VPC / Region</w:t>
            </w:r>
          </w:p>
        </w:tc>
        <w:tc>
          <w:tcPr>
            <w:tcW w:w="1300" w:type="dxa"/>
          </w:tcPr>
          <w:p w14:paraId="45147384" w14:textId="77777777" w:rsidR="000E07EE" w:rsidRDefault="00000000">
            <w:pPr>
              <w:spacing w:before="20" w:after="20"/>
            </w:pPr>
            <w:r>
              <w:rPr>
                <w:sz w:val="18"/>
                <w:szCs w:val="18"/>
              </w:rPr>
              <w:t>Status</w:t>
            </w:r>
          </w:p>
        </w:tc>
        <w:tc>
          <w:tcPr>
            <w:tcW w:w="1000" w:type="dxa"/>
          </w:tcPr>
          <w:p w14:paraId="3CA0711C" w14:textId="77777777" w:rsidR="000E07EE" w:rsidRDefault="00000000">
            <w:pPr>
              <w:spacing w:before="20" w:after="20"/>
            </w:pPr>
            <w:r>
              <w:rPr>
                <w:sz w:val="18"/>
                <w:szCs w:val="18"/>
              </w:rPr>
              <w:t>Traffic</w:t>
            </w:r>
          </w:p>
        </w:tc>
        <w:tc>
          <w:tcPr>
            <w:tcW w:w="3588" w:type="dxa"/>
          </w:tcPr>
          <w:p w14:paraId="7220170F" w14:textId="77777777" w:rsidR="000E07EE" w:rsidRDefault="00000000">
            <w:pPr>
              <w:spacing w:before="20" w:after="20"/>
            </w:pPr>
            <w:r>
              <w:rPr>
                <w:sz w:val="18"/>
                <w:szCs w:val="18"/>
              </w:rPr>
              <w:t>Destination</w:t>
            </w:r>
          </w:p>
        </w:tc>
      </w:tr>
      <w:tr w:rsidR="000E07EE" w14:paraId="7B3297A6" w14:textId="77777777" w:rsidTr="000E07EE">
        <w:trPr>
          <w:cantSplit/>
        </w:trPr>
        <w:tc>
          <w:tcPr>
            <w:tcW w:w="2700" w:type="dxa"/>
          </w:tcPr>
          <w:p w14:paraId="2895A613" w14:textId="77777777" w:rsidR="000E07EE" w:rsidRDefault="00000000">
            <w:pPr>
              <w:spacing w:before="20" w:after="20"/>
            </w:pPr>
            <w:r>
              <w:rPr>
                <w:rFonts w:ascii="Consolas" w:hAnsi="Consolas" w:cs="Consolas"/>
                <w:sz w:val="17"/>
                <w:szCs w:val="17"/>
              </w:rPr>
              <w:t>fl-0f5ae2872b16bc189</w:t>
            </w:r>
          </w:p>
        </w:tc>
        <w:tc>
          <w:tcPr>
            <w:tcW w:w="2500" w:type="dxa"/>
          </w:tcPr>
          <w:p w14:paraId="1010EB64" w14:textId="77777777" w:rsidR="000E07EE" w:rsidRDefault="00000000">
            <w:pPr>
              <w:spacing w:before="20" w:after="20"/>
            </w:pPr>
            <w:r>
              <w:rPr>
                <w:sz w:val="18"/>
                <w:szCs w:val="18"/>
              </w:rPr>
              <w:t>Account A / us-east-1</w:t>
            </w:r>
          </w:p>
        </w:tc>
        <w:tc>
          <w:tcPr>
            <w:tcW w:w="1300" w:type="dxa"/>
          </w:tcPr>
          <w:p w14:paraId="74230F8D" w14:textId="77777777" w:rsidR="000E07EE" w:rsidRDefault="00000000">
            <w:pPr>
              <w:spacing w:before="20" w:after="20"/>
            </w:pPr>
            <w:r>
              <w:rPr>
                <w:sz w:val="18"/>
                <w:szCs w:val="18"/>
              </w:rPr>
              <w:t>ACTIVE</w:t>
            </w:r>
          </w:p>
        </w:tc>
        <w:tc>
          <w:tcPr>
            <w:tcW w:w="1000" w:type="dxa"/>
          </w:tcPr>
          <w:p w14:paraId="00188538" w14:textId="77777777" w:rsidR="000E07EE" w:rsidRDefault="00000000">
            <w:pPr>
              <w:spacing w:before="20" w:after="20"/>
            </w:pPr>
            <w:r>
              <w:rPr>
                <w:sz w:val="18"/>
                <w:szCs w:val="18"/>
              </w:rPr>
              <w:t>ALL</w:t>
            </w:r>
          </w:p>
        </w:tc>
        <w:tc>
          <w:tcPr>
            <w:tcW w:w="3588" w:type="dxa"/>
          </w:tcPr>
          <w:p w14:paraId="47BB6586" w14:textId="77777777" w:rsidR="000E07EE" w:rsidRDefault="00000000">
            <w:pPr>
              <w:spacing w:before="20" w:after="20"/>
            </w:pPr>
            <w:r>
              <w:rPr>
                <w:rFonts w:ascii="Consolas" w:hAnsi="Consolas" w:cs="Consolas"/>
                <w:sz w:val="17"/>
                <w:szCs w:val="17"/>
              </w:rPr>
              <w:t>/et/project/vpcflowlogs</w:t>
            </w:r>
          </w:p>
        </w:tc>
      </w:tr>
      <w:tr w:rsidR="000E07EE" w14:paraId="354B445C" w14:textId="77777777" w:rsidTr="000E07EE">
        <w:trPr>
          <w:cantSplit/>
        </w:trPr>
        <w:tc>
          <w:tcPr>
            <w:tcW w:w="2700" w:type="dxa"/>
          </w:tcPr>
          <w:p w14:paraId="5EF0BE34" w14:textId="77777777" w:rsidR="000E07EE" w:rsidRDefault="00000000">
            <w:pPr>
              <w:spacing w:before="20" w:after="20"/>
            </w:pPr>
            <w:r>
              <w:rPr>
                <w:rFonts w:ascii="Consolas" w:hAnsi="Consolas" w:cs="Consolas"/>
                <w:sz w:val="17"/>
                <w:szCs w:val="17"/>
              </w:rPr>
              <w:t>fl-0e1b7bd98d02f5204</w:t>
            </w:r>
          </w:p>
        </w:tc>
        <w:tc>
          <w:tcPr>
            <w:tcW w:w="2500" w:type="dxa"/>
          </w:tcPr>
          <w:p w14:paraId="54BDB751" w14:textId="77777777" w:rsidR="000E07EE" w:rsidRDefault="00000000">
            <w:pPr>
              <w:spacing w:before="20" w:after="20"/>
            </w:pPr>
            <w:r>
              <w:rPr>
                <w:sz w:val="18"/>
                <w:szCs w:val="18"/>
              </w:rPr>
              <w:t>Account B / us-west-1</w:t>
            </w:r>
          </w:p>
        </w:tc>
        <w:tc>
          <w:tcPr>
            <w:tcW w:w="1300" w:type="dxa"/>
          </w:tcPr>
          <w:p w14:paraId="0D2E83E2" w14:textId="77777777" w:rsidR="000E07EE" w:rsidRDefault="00000000">
            <w:pPr>
              <w:spacing w:before="20" w:after="20"/>
            </w:pPr>
            <w:r>
              <w:rPr>
                <w:sz w:val="18"/>
                <w:szCs w:val="18"/>
              </w:rPr>
              <w:t>ACTIVE</w:t>
            </w:r>
          </w:p>
        </w:tc>
        <w:tc>
          <w:tcPr>
            <w:tcW w:w="1000" w:type="dxa"/>
          </w:tcPr>
          <w:p w14:paraId="4C862654" w14:textId="77777777" w:rsidR="000E07EE" w:rsidRDefault="00000000">
            <w:pPr>
              <w:spacing w:before="20" w:after="20"/>
            </w:pPr>
            <w:r>
              <w:rPr>
                <w:sz w:val="18"/>
                <w:szCs w:val="18"/>
              </w:rPr>
              <w:t>ALL</w:t>
            </w:r>
          </w:p>
        </w:tc>
        <w:tc>
          <w:tcPr>
            <w:tcW w:w="3588" w:type="dxa"/>
          </w:tcPr>
          <w:p w14:paraId="51794B51" w14:textId="77777777" w:rsidR="000E07EE" w:rsidRDefault="00000000">
            <w:pPr>
              <w:spacing w:before="20" w:after="20"/>
            </w:pPr>
            <w:r>
              <w:rPr>
                <w:rFonts w:ascii="Consolas" w:hAnsi="Consolas" w:cs="Consolas"/>
                <w:sz w:val="17"/>
                <w:szCs w:val="17"/>
              </w:rPr>
              <w:t>/et/project/vpcflowlogs</w:t>
            </w:r>
          </w:p>
        </w:tc>
      </w:tr>
    </w:tbl>
    <w:p w14:paraId="238A4069" w14:textId="77777777" w:rsidR="000E07EE" w:rsidRDefault="000E07EE">
      <w:pPr>
        <w:spacing w:after="120"/>
      </w:pPr>
    </w:p>
    <w:p w14:paraId="09D5BE76" w14:textId="77777777" w:rsidR="000E07EE" w:rsidRDefault="00000000">
      <w:pPr>
        <w:spacing w:before="60" w:after="120"/>
      </w:pPr>
      <w:r>
        <w:t>CloudWatch Logs Insights query (filter on traffic between the peer CIDRs):</w:t>
      </w:r>
    </w:p>
    <w:p w14:paraId="67F85ED3" w14:textId="77777777" w:rsidR="000E07EE" w:rsidRDefault="00000000">
      <w:pPr>
        <w:shd w:val="clear" w:color="auto" w:fill="F2F2F2"/>
        <w:ind w:left="144"/>
      </w:pPr>
      <w:r>
        <w:rPr>
          <w:rFonts w:ascii="Consolas" w:hAnsi="Consolas" w:cs="Consolas"/>
          <w:sz w:val="17"/>
          <w:szCs w:val="17"/>
        </w:rPr>
        <w:t>fields @timestamp, srcAddr, dstAddr, srcPort, dstPort, protocol, action, bytes</w:t>
      </w:r>
    </w:p>
    <w:p w14:paraId="3E5ABA11" w14:textId="77777777" w:rsidR="000E07EE" w:rsidRDefault="00000000">
      <w:pPr>
        <w:shd w:val="clear" w:color="auto" w:fill="F2F2F2"/>
        <w:ind w:left="144"/>
      </w:pPr>
      <w:r>
        <w:rPr>
          <w:rFonts w:ascii="Consolas" w:hAnsi="Consolas" w:cs="Consolas"/>
          <w:sz w:val="17"/>
          <w:szCs w:val="17"/>
        </w:rPr>
        <w:t>| filter (srcAddr like "10.0." and dstAddr like "192.168.")</w:t>
      </w:r>
    </w:p>
    <w:p w14:paraId="39A0E9DB" w14:textId="77777777" w:rsidR="000E07EE" w:rsidRDefault="00000000">
      <w:pPr>
        <w:shd w:val="clear" w:color="auto" w:fill="F2F2F2"/>
        <w:ind w:left="144"/>
      </w:pPr>
      <w:r>
        <w:rPr>
          <w:rFonts w:ascii="Consolas" w:hAnsi="Consolas" w:cs="Consolas"/>
          <w:sz w:val="17"/>
          <w:szCs w:val="17"/>
        </w:rPr>
        <w:t xml:space="preserve">      or (srcAddr like "192.168." and dstAddr like "10.0.")</w:t>
      </w:r>
    </w:p>
    <w:p w14:paraId="6D383B91" w14:textId="77777777" w:rsidR="000E07EE" w:rsidRDefault="00000000">
      <w:pPr>
        <w:shd w:val="clear" w:color="auto" w:fill="F2F2F2"/>
        <w:ind w:left="144"/>
      </w:pPr>
      <w:r>
        <w:rPr>
          <w:rFonts w:ascii="Consolas" w:hAnsi="Consolas" w:cs="Consolas"/>
          <w:sz w:val="17"/>
          <w:szCs w:val="17"/>
        </w:rPr>
        <w:t>| sort @timestamp desc | limit 50</w:t>
      </w:r>
    </w:p>
    <w:p w14:paraId="21520EAE" w14:textId="77777777" w:rsidR="000E07EE" w:rsidRDefault="000E07EE">
      <w:pPr>
        <w:spacing w:after="80"/>
      </w:pPr>
    </w:p>
    <w:p w14:paraId="6409FD5B" w14:textId="77777777" w:rsidR="000E07EE" w:rsidRDefault="00000000">
      <w:pPr>
        <w:spacing w:before="60" w:after="120"/>
      </w:pPr>
      <w:r>
        <w:t xml:space="preserve">Result: </w:t>
      </w:r>
      <w:r>
        <w:rPr>
          <w:b/>
        </w:rPr>
        <w:t>16 of 16 matching records, all ACCEPT</w:t>
      </w:r>
      <w:r>
        <w:t>, in both directions (2026-10-18, 22:58–23:05 UTC). Representative records:</w:t>
      </w:r>
    </w:p>
    <w:tbl>
      <w:tblPr>
        <w:tblStyle w:val="GridTable1Light-Accent1"/>
        <w:tblW w:w="11088" w:type="dxa"/>
        <w:tblLayout w:type="fixed"/>
        <w:tblLook w:val="0420" w:firstRow="1" w:lastRow="0" w:firstColumn="0" w:lastColumn="0" w:noHBand="0" w:noVBand="1"/>
      </w:tblPr>
      <w:tblGrid>
        <w:gridCol w:w="1050"/>
        <w:gridCol w:w="1350"/>
        <w:gridCol w:w="1350"/>
        <w:gridCol w:w="950"/>
        <w:gridCol w:w="950"/>
        <w:gridCol w:w="750"/>
        <w:gridCol w:w="1050"/>
        <w:gridCol w:w="800"/>
        <w:gridCol w:w="2838"/>
      </w:tblGrid>
      <w:tr w:rsidR="000E07EE" w14:paraId="0B5DADA6" w14:textId="77777777" w:rsidTr="000E07EE">
        <w:trPr>
          <w:cnfStyle w:val="100000000000" w:firstRow="1" w:lastRow="0" w:firstColumn="0" w:lastColumn="0" w:oddVBand="0" w:evenVBand="0" w:oddHBand="0" w:evenHBand="0" w:firstRowFirstColumn="0" w:firstRowLastColumn="0" w:lastRowFirstColumn="0" w:lastRowLastColumn="0"/>
          <w:tblHeader/>
        </w:trPr>
        <w:tc>
          <w:tcPr>
            <w:tcW w:w="1050" w:type="dxa"/>
          </w:tcPr>
          <w:p w14:paraId="6E496539" w14:textId="77777777" w:rsidR="000E07EE" w:rsidRDefault="00000000">
            <w:pPr>
              <w:spacing w:before="20" w:after="20"/>
            </w:pPr>
            <w:r>
              <w:rPr>
                <w:sz w:val="18"/>
                <w:szCs w:val="18"/>
              </w:rPr>
              <w:t>Time (UTC)</w:t>
            </w:r>
          </w:p>
        </w:tc>
        <w:tc>
          <w:tcPr>
            <w:tcW w:w="1350" w:type="dxa"/>
          </w:tcPr>
          <w:p w14:paraId="10BD1B65" w14:textId="77777777" w:rsidR="000E07EE" w:rsidRDefault="00000000">
            <w:pPr>
              <w:spacing w:before="20" w:after="20"/>
            </w:pPr>
            <w:r>
              <w:rPr>
                <w:sz w:val="18"/>
                <w:szCs w:val="18"/>
              </w:rPr>
              <w:t>Source</w:t>
            </w:r>
          </w:p>
        </w:tc>
        <w:tc>
          <w:tcPr>
            <w:tcW w:w="1350" w:type="dxa"/>
          </w:tcPr>
          <w:p w14:paraId="41D0A385" w14:textId="77777777" w:rsidR="000E07EE" w:rsidRDefault="00000000">
            <w:pPr>
              <w:spacing w:before="20" w:after="20"/>
            </w:pPr>
            <w:r>
              <w:rPr>
                <w:sz w:val="18"/>
                <w:szCs w:val="18"/>
              </w:rPr>
              <w:t>Destination</w:t>
            </w:r>
          </w:p>
        </w:tc>
        <w:tc>
          <w:tcPr>
            <w:tcW w:w="950" w:type="dxa"/>
          </w:tcPr>
          <w:p w14:paraId="7C1DF722" w14:textId="77777777" w:rsidR="000E07EE" w:rsidRDefault="00000000">
            <w:pPr>
              <w:spacing w:before="20" w:after="20"/>
            </w:pPr>
            <w:r>
              <w:rPr>
                <w:sz w:val="18"/>
                <w:szCs w:val="18"/>
              </w:rPr>
              <w:t>Src port</w:t>
            </w:r>
          </w:p>
        </w:tc>
        <w:tc>
          <w:tcPr>
            <w:tcW w:w="950" w:type="dxa"/>
          </w:tcPr>
          <w:p w14:paraId="249EE10B" w14:textId="77777777" w:rsidR="000E07EE" w:rsidRDefault="00000000">
            <w:pPr>
              <w:spacing w:before="20" w:after="20"/>
            </w:pPr>
            <w:r>
              <w:rPr>
                <w:sz w:val="18"/>
                <w:szCs w:val="18"/>
              </w:rPr>
              <w:t>Dst port</w:t>
            </w:r>
          </w:p>
        </w:tc>
        <w:tc>
          <w:tcPr>
            <w:tcW w:w="750" w:type="dxa"/>
          </w:tcPr>
          <w:p w14:paraId="7E2C290D" w14:textId="77777777" w:rsidR="000E07EE" w:rsidRDefault="00000000">
            <w:pPr>
              <w:spacing w:before="20" w:after="20"/>
            </w:pPr>
            <w:r>
              <w:rPr>
                <w:sz w:val="18"/>
                <w:szCs w:val="18"/>
              </w:rPr>
              <w:t>Proto</w:t>
            </w:r>
          </w:p>
        </w:tc>
        <w:tc>
          <w:tcPr>
            <w:tcW w:w="1050" w:type="dxa"/>
          </w:tcPr>
          <w:p w14:paraId="7F2FD18D" w14:textId="77777777" w:rsidR="000E07EE" w:rsidRDefault="00000000">
            <w:pPr>
              <w:spacing w:before="20" w:after="20"/>
            </w:pPr>
            <w:r>
              <w:rPr>
                <w:sz w:val="18"/>
                <w:szCs w:val="18"/>
              </w:rPr>
              <w:t>Action</w:t>
            </w:r>
          </w:p>
        </w:tc>
        <w:tc>
          <w:tcPr>
            <w:tcW w:w="800" w:type="dxa"/>
          </w:tcPr>
          <w:p w14:paraId="68871BE9" w14:textId="77777777" w:rsidR="000E07EE" w:rsidRDefault="00000000">
            <w:pPr>
              <w:spacing w:before="20" w:after="20"/>
            </w:pPr>
            <w:r>
              <w:rPr>
                <w:sz w:val="18"/>
                <w:szCs w:val="18"/>
              </w:rPr>
              <w:t>Bytes</w:t>
            </w:r>
          </w:p>
        </w:tc>
        <w:tc>
          <w:tcPr>
            <w:tcW w:w="2838" w:type="dxa"/>
          </w:tcPr>
          <w:p w14:paraId="2246A611" w14:textId="77777777" w:rsidR="000E07EE" w:rsidRDefault="00000000">
            <w:pPr>
              <w:spacing w:before="20" w:after="20"/>
            </w:pPr>
            <w:r>
              <w:rPr>
                <w:sz w:val="18"/>
                <w:szCs w:val="18"/>
              </w:rPr>
              <w:t>Meaning</w:t>
            </w:r>
          </w:p>
        </w:tc>
      </w:tr>
      <w:tr w:rsidR="000E07EE" w14:paraId="324B1EB3" w14:textId="77777777" w:rsidTr="000E07EE">
        <w:trPr>
          <w:cantSplit/>
        </w:trPr>
        <w:tc>
          <w:tcPr>
            <w:tcW w:w="1050" w:type="dxa"/>
          </w:tcPr>
          <w:p w14:paraId="23DB7A1F" w14:textId="77777777" w:rsidR="000E07EE" w:rsidRDefault="00000000">
            <w:pPr>
              <w:spacing w:before="20" w:after="20"/>
            </w:pPr>
            <w:r>
              <w:rPr>
                <w:sz w:val="18"/>
                <w:szCs w:val="18"/>
              </w:rPr>
              <w:t>23:05:28</w:t>
            </w:r>
          </w:p>
        </w:tc>
        <w:tc>
          <w:tcPr>
            <w:tcW w:w="1350" w:type="dxa"/>
          </w:tcPr>
          <w:p w14:paraId="35E8AF4F" w14:textId="77777777" w:rsidR="000E07EE" w:rsidRDefault="00000000">
            <w:pPr>
              <w:spacing w:before="20" w:after="20"/>
            </w:pPr>
            <w:r>
              <w:rPr>
                <w:sz w:val="18"/>
                <w:szCs w:val="18"/>
              </w:rPr>
              <w:t>10.0.1.185</w:t>
            </w:r>
          </w:p>
        </w:tc>
        <w:tc>
          <w:tcPr>
            <w:tcW w:w="1350" w:type="dxa"/>
          </w:tcPr>
          <w:p w14:paraId="3A9A3E72" w14:textId="77777777" w:rsidR="000E07EE" w:rsidRDefault="00000000">
            <w:pPr>
              <w:spacing w:before="20" w:after="20"/>
            </w:pPr>
            <w:r>
              <w:rPr>
                <w:sz w:val="18"/>
                <w:szCs w:val="18"/>
              </w:rPr>
              <w:t>192.168.1.20</w:t>
            </w:r>
          </w:p>
        </w:tc>
        <w:tc>
          <w:tcPr>
            <w:tcW w:w="950" w:type="dxa"/>
          </w:tcPr>
          <w:p w14:paraId="4A5A5F99" w14:textId="77777777" w:rsidR="000E07EE" w:rsidRDefault="00000000">
            <w:pPr>
              <w:spacing w:before="20" w:after="20"/>
            </w:pPr>
            <w:r>
              <w:rPr>
                <w:sz w:val="18"/>
                <w:szCs w:val="18"/>
              </w:rPr>
              <w:t>53508</w:t>
            </w:r>
          </w:p>
        </w:tc>
        <w:tc>
          <w:tcPr>
            <w:tcW w:w="950" w:type="dxa"/>
          </w:tcPr>
          <w:p w14:paraId="081255AA" w14:textId="77777777" w:rsidR="000E07EE" w:rsidRDefault="00000000">
            <w:pPr>
              <w:spacing w:before="20" w:after="20"/>
            </w:pPr>
            <w:r>
              <w:rPr>
                <w:sz w:val="18"/>
                <w:szCs w:val="18"/>
              </w:rPr>
              <w:t>8080</w:t>
            </w:r>
          </w:p>
        </w:tc>
        <w:tc>
          <w:tcPr>
            <w:tcW w:w="750" w:type="dxa"/>
          </w:tcPr>
          <w:p w14:paraId="426D0F82" w14:textId="77777777" w:rsidR="000E07EE" w:rsidRDefault="00000000">
            <w:pPr>
              <w:spacing w:before="20" w:after="20"/>
            </w:pPr>
            <w:r>
              <w:rPr>
                <w:sz w:val="18"/>
                <w:szCs w:val="18"/>
              </w:rPr>
              <w:t>6</w:t>
            </w:r>
          </w:p>
        </w:tc>
        <w:tc>
          <w:tcPr>
            <w:tcW w:w="1050" w:type="dxa"/>
          </w:tcPr>
          <w:p w14:paraId="6CF8C345" w14:textId="77777777" w:rsidR="000E07EE" w:rsidRDefault="00000000">
            <w:pPr>
              <w:spacing w:before="20" w:after="20"/>
            </w:pPr>
            <w:r>
              <w:rPr>
                <w:sz w:val="18"/>
                <w:szCs w:val="18"/>
              </w:rPr>
              <w:t>ACCEPT</w:t>
            </w:r>
          </w:p>
        </w:tc>
        <w:tc>
          <w:tcPr>
            <w:tcW w:w="800" w:type="dxa"/>
          </w:tcPr>
          <w:p w14:paraId="1E680E20" w14:textId="77777777" w:rsidR="000E07EE" w:rsidRDefault="00000000">
            <w:pPr>
              <w:spacing w:before="20" w:after="20"/>
            </w:pPr>
            <w:r>
              <w:rPr>
                <w:sz w:val="18"/>
                <w:szCs w:val="18"/>
              </w:rPr>
              <w:t>349</w:t>
            </w:r>
          </w:p>
        </w:tc>
        <w:tc>
          <w:tcPr>
            <w:tcW w:w="2838" w:type="dxa"/>
          </w:tcPr>
          <w:p w14:paraId="18F2B65F" w14:textId="77777777" w:rsidR="000E07EE" w:rsidRDefault="00000000">
            <w:pPr>
              <w:spacing w:before="20" w:after="20"/>
            </w:pPr>
            <w:r>
              <w:rPr>
                <w:sz w:val="18"/>
                <w:szCs w:val="18"/>
              </w:rPr>
              <w:t>curl request A→B</w:t>
            </w:r>
          </w:p>
        </w:tc>
      </w:tr>
      <w:tr w:rsidR="000E07EE" w14:paraId="0AA5B6FB" w14:textId="77777777" w:rsidTr="000E07EE">
        <w:trPr>
          <w:cantSplit/>
        </w:trPr>
        <w:tc>
          <w:tcPr>
            <w:tcW w:w="1050" w:type="dxa"/>
          </w:tcPr>
          <w:p w14:paraId="06E577BF" w14:textId="77777777" w:rsidR="000E07EE" w:rsidRDefault="00000000">
            <w:pPr>
              <w:spacing w:before="20" w:after="20"/>
            </w:pPr>
            <w:r>
              <w:rPr>
                <w:sz w:val="18"/>
                <w:szCs w:val="18"/>
              </w:rPr>
              <w:t>23:05:28</w:t>
            </w:r>
          </w:p>
        </w:tc>
        <w:tc>
          <w:tcPr>
            <w:tcW w:w="1350" w:type="dxa"/>
          </w:tcPr>
          <w:p w14:paraId="2C2F8F23" w14:textId="77777777" w:rsidR="000E07EE" w:rsidRDefault="00000000">
            <w:pPr>
              <w:spacing w:before="20" w:after="20"/>
            </w:pPr>
            <w:r>
              <w:rPr>
                <w:sz w:val="18"/>
                <w:szCs w:val="18"/>
              </w:rPr>
              <w:t>192.168.1.20</w:t>
            </w:r>
          </w:p>
        </w:tc>
        <w:tc>
          <w:tcPr>
            <w:tcW w:w="1350" w:type="dxa"/>
          </w:tcPr>
          <w:p w14:paraId="379306C2" w14:textId="77777777" w:rsidR="000E07EE" w:rsidRDefault="00000000">
            <w:pPr>
              <w:spacing w:before="20" w:after="20"/>
            </w:pPr>
            <w:r>
              <w:rPr>
                <w:sz w:val="18"/>
                <w:szCs w:val="18"/>
              </w:rPr>
              <w:t>10.0.1.185</w:t>
            </w:r>
          </w:p>
        </w:tc>
        <w:tc>
          <w:tcPr>
            <w:tcW w:w="950" w:type="dxa"/>
          </w:tcPr>
          <w:p w14:paraId="1E772089" w14:textId="77777777" w:rsidR="000E07EE" w:rsidRDefault="00000000">
            <w:pPr>
              <w:spacing w:before="20" w:after="20"/>
            </w:pPr>
            <w:r>
              <w:rPr>
                <w:sz w:val="18"/>
                <w:szCs w:val="18"/>
              </w:rPr>
              <w:t>8080</w:t>
            </w:r>
          </w:p>
        </w:tc>
        <w:tc>
          <w:tcPr>
            <w:tcW w:w="950" w:type="dxa"/>
          </w:tcPr>
          <w:p w14:paraId="5B27FC5D" w14:textId="77777777" w:rsidR="000E07EE" w:rsidRDefault="00000000">
            <w:pPr>
              <w:spacing w:before="20" w:after="20"/>
            </w:pPr>
            <w:r>
              <w:rPr>
                <w:sz w:val="18"/>
                <w:szCs w:val="18"/>
              </w:rPr>
              <w:t>53508</w:t>
            </w:r>
          </w:p>
        </w:tc>
        <w:tc>
          <w:tcPr>
            <w:tcW w:w="750" w:type="dxa"/>
          </w:tcPr>
          <w:p w14:paraId="28095866" w14:textId="77777777" w:rsidR="000E07EE" w:rsidRDefault="00000000">
            <w:pPr>
              <w:spacing w:before="20" w:after="20"/>
            </w:pPr>
            <w:r>
              <w:rPr>
                <w:sz w:val="18"/>
                <w:szCs w:val="18"/>
              </w:rPr>
              <w:t>6</w:t>
            </w:r>
          </w:p>
        </w:tc>
        <w:tc>
          <w:tcPr>
            <w:tcW w:w="1050" w:type="dxa"/>
          </w:tcPr>
          <w:p w14:paraId="09910804" w14:textId="77777777" w:rsidR="000E07EE" w:rsidRDefault="00000000">
            <w:pPr>
              <w:spacing w:before="20" w:after="20"/>
            </w:pPr>
            <w:r>
              <w:rPr>
                <w:sz w:val="18"/>
                <w:szCs w:val="18"/>
              </w:rPr>
              <w:t>ACCEPT</w:t>
            </w:r>
          </w:p>
        </w:tc>
        <w:tc>
          <w:tcPr>
            <w:tcW w:w="800" w:type="dxa"/>
          </w:tcPr>
          <w:p w14:paraId="1BED3575" w14:textId="77777777" w:rsidR="000E07EE" w:rsidRDefault="00000000">
            <w:pPr>
              <w:spacing w:before="20" w:after="20"/>
            </w:pPr>
            <w:r>
              <w:rPr>
                <w:sz w:val="18"/>
                <w:szCs w:val="18"/>
              </w:rPr>
              <w:t>945</w:t>
            </w:r>
          </w:p>
        </w:tc>
        <w:tc>
          <w:tcPr>
            <w:tcW w:w="2838" w:type="dxa"/>
          </w:tcPr>
          <w:p w14:paraId="76287F39" w14:textId="77777777" w:rsidR="000E07EE" w:rsidRDefault="00000000">
            <w:pPr>
              <w:spacing w:before="20" w:after="20"/>
            </w:pPr>
            <w:r>
              <w:rPr>
                <w:sz w:val="18"/>
                <w:szCs w:val="18"/>
              </w:rPr>
              <w:t>HTTP 200 reply B→A</w:t>
            </w:r>
          </w:p>
        </w:tc>
      </w:tr>
      <w:tr w:rsidR="000E07EE" w14:paraId="43F05665" w14:textId="77777777" w:rsidTr="000E07EE">
        <w:trPr>
          <w:cantSplit/>
        </w:trPr>
        <w:tc>
          <w:tcPr>
            <w:tcW w:w="1050" w:type="dxa"/>
          </w:tcPr>
          <w:p w14:paraId="126965AC" w14:textId="77777777" w:rsidR="000E07EE" w:rsidRDefault="00000000">
            <w:pPr>
              <w:spacing w:before="20" w:after="20"/>
            </w:pPr>
            <w:r>
              <w:rPr>
                <w:sz w:val="18"/>
                <w:szCs w:val="18"/>
              </w:rPr>
              <w:t>23:05:28</w:t>
            </w:r>
          </w:p>
        </w:tc>
        <w:tc>
          <w:tcPr>
            <w:tcW w:w="1350" w:type="dxa"/>
          </w:tcPr>
          <w:p w14:paraId="706E2A95" w14:textId="77777777" w:rsidR="000E07EE" w:rsidRDefault="00000000">
            <w:pPr>
              <w:spacing w:before="20" w:after="20"/>
            </w:pPr>
            <w:r>
              <w:rPr>
                <w:sz w:val="18"/>
                <w:szCs w:val="18"/>
              </w:rPr>
              <w:t>10.0.1.185</w:t>
            </w:r>
          </w:p>
        </w:tc>
        <w:tc>
          <w:tcPr>
            <w:tcW w:w="1350" w:type="dxa"/>
          </w:tcPr>
          <w:p w14:paraId="4D6491AF" w14:textId="77777777" w:rsidR="000E07EE" w:rsidRDefault="00000000">
            <w:pPr>
              <w:spacing w:before="20" w:after="20"/>
            </w:pPr>
            <w:r>
              <w:rPr>
                <w:sz w:val="18"/>
                <w:szCs w:val="18"/>
              </w:rPr>
              <w:t>192.168.1.20</w:t>
            </w:r>
          </w:p>
        </w:tc>
        <w:tc>
          <w:tcPr>
            <w:tcW w:w="950" w:type="dxa"/>
          </w:tcPr>
          <w:p w14:paraId="2635D4A5" w14:textId="77777777" w:rsidR="000E07EE" w:rsidRDefault="00000000">
            <w:pPr>
              <w:spacing w:before="20" w:after="20"/>
            </w:pPr>
            <w:r>
              <w:rPr>
                <w:sz w:val="18"/>
                <w:szCs w:val="18"/>
              </w:rPr>
              <w:t>0</w:t>
            </w:r>
          </w:p>
        </w:tc>
        <w:tc>
          <w:tcPr>
            <w:tcW w:w="950" w:type="dxa"/>
          </w:tcPr>
          <w:p w14:paraId="7A2B9142" w14:textId="77777777" w:rsidR="000E07EE" w:rsidRDefault="00000000">
            <w:pPr>
              <w:spacing w:before="20" w:after="20"/>
            </w:pPr>
            <w:r>
              <w:rPr>
                <w:sz w:val="18"/>
                <w:szCs w:val="18"/>
              </w:rPr>
              <w:t>0</w:t>
            </w:r>
          </w:p>
        </w:tc>
        <w:tc>
          <w:tcPr>
            <w:tcW w:w="750" w:type="dxa"/>
          </w:tcPr>
          <w:p w14:paraId="74709094" w14:textId="77777777" w:rsidR="000E07EE" w:rsidRDefault="00000000">
            <w:pPr>
              <w:spacing w:before="20" w:after="20"/>
            </w:pPr>
            <w:r>
              <w:rPr>
                <w:sz w:val="18"/>
                <w:szCs w:val="18"/>
              </w:rPr>
              <w:t>1</w:t>
            </w:r>
          </w:p>
        </w:tc>
        <w:tc>
          <w:tcPr>
            <w:tcW w:w="1050" w:type="dxa"/>
          </w:tcPr>
          <w:p w14:paraId="1D67647F" w14:textId="77777777" w:rsidR="000E07EE" w:rsidRDefault="00000000">
            <w:pPr>
              <w:spacing w:before="20" w:after="20"/>
            </w:pPr>
            <w:r>
              <w:rPr>
                <w:sz w:val="18"/>
                <w:szCs w:val="18"/>
              </w:rPr>
              <w:t>ACCEPT</w:t>
            </w:r>
          </w:p>
        </w:tc>
        <w:tc>
          <w:tcPr>
            <w:tcW w:w="800" w:type="dxa"/>
          </w:tcPr>
          <w:p w14:paraId="228710D0" w14:textId="77777777" w:rsidR="000E07EE" w:rsidRDefault="00000000">
            <w:pPr>
              <w:spacing w:before="20" w:after="20"/>
            </w:pPr>
            <w:r>
              <w:rPr>
                <w:sz w:val="18"/>
                <w:szCs w:val="18"/>
              </w:rPr>
              <w:t>420</w:t>
            </w:r>
          </w:p>
        </w:tc>
        <w:tc>
          <w:tcPr>
            <w:tcW w:w="2838" w:type="dxa"/>
          </w:tcPr>
          <w:p w14:paraId="329CC9A4" w14:textId="77777777" w:rsidR="000E07EE" w:rsidRDefault="00000000">
            <w:pPr>
              <w:spacing w:before="20" w:after="20"/>
            </w:pPr>
            <w:r>
              <w:rPr>
                <w:sz w:val="18"/>
                <w:szCs w:val="18"/>
              </w:rPr>
              <w:t>ping requests A→B</w:t>
            </w:r>
          </w:p>
        </w:tc>
      </w:tr>
      <w:tr w:rsidR="000E07EE" w14:paraId="69716E6C" w14:textId="77777777" w:rsidTr="000E07EE">
        <w:trPr>
          <w:cantSplit/>
        </w:trPr>
        <w:tc>
          <w:tcPr>
            <w:tcW w:w="1050" w:type="dxa"/>
          </w:tcPr>
          <w:p w14:paraId="762F34E8" w14:textId="77777777" w:rsidR="000E07EE" w:rsidRDefault="00000000">
            <w:pPr>
              <w:spacing w:before="20" w:after="20"/>
            </w:pPr>
            <w:r>
              <w:rPr>
                <w:sz w:val="18"/>
                <w:szCs w:val="18"/>
              </w:rPr>
              <w:t>23:05:28</w:t>
            </w:r>
          </w:p>
        </w:tc>
        <w:tc>
          <w:tcPr>
            <w:tcW w:w="1350" w:type="dxa"/>
          </w:tcPr>
          <w:p w14:paraId="0C0DAEC8" w14:textId="77777777" w:rsidR="000E07EE" w:rsidRDefault="00000000">
            <w:pPr>
              <w:spacing w:before="20" w:after="20"/>
            </w:pPr>
            <w:r>
              <w:rPr>
                <w:sz w:val="18"/>
                <w:szCs w:val="18"/>
              </w:rPr>
              <w:t>192.168.1.20</w:t>
            </w:r>
          </w:p>
        </w:tc>
        <w:tc>
          <w:tcPr>
            <w:tcW w:w="1350" w:type="dxa"/>
          </w:tcPr>
          <w:p w14:paraId="03F6E3EF" w14:textId="77777777" w:rsidR="000E07EE" w:rsidRDefault="00000000">
            <w:pPr>
              <w:spacing w:before="20" w:after="20"/>
            </w:pPr>
            <w:r>
              <w:rPr>
                <w:sz w:val="18"/>
                <w:szCs w:val="18"/>
              </w:rPr>
              <w:t>10.0.1.185</w:t>
            </w:r>
          </w:p>
        </w:tc>
        <w:tc>
          <w:tcPr>
            <w:tcW w:w="950" w:type="dxa"/>
          </w:tcPr>
          <w:p w14:paraId="319300EC" w14:textId="77777777" w:rsidR="000E07EE" w:rsidRDefault="00000000">
            <w:pPr>
              <w:spacing w:before="20" w:after="20"/>
            </w:pPr>
            <w:r>
              <w:rPr>
                <w:sz w:val="18"/>
                <w:szCs w:val="18"/>
              </w:rPr>
              <w:t>0</w:t>
            </w:r>
          </w:p>
        </w:tc>
        <w:tc>
          <w:tcPr>
            <w:tcW w:w="950" w:type="dxa"/>
          </w:tcPr>
          <w:p w14:paraId="6F9720F1" w14:textId="77777777" w:rsidR="000E07EE" w:rsidRDefault="00000000">
            <w:pPr>
              <w:spacing w:before="20" w:after="20"/>
            </w:pPr>
            <w:r>
              <w:rPr>
                <w:sz w:val="18"/>
                <w:szCs w:val="18"/>
              </w:rPr>
              <w:t>0</w:t>
            </w:r>
          </w:p>
        </w:tc>
        <w:tc>
          <w:tcPr>
            <w:tcW w:w="750" w:type="dxa"/>
          </w:tcPr>
          <w:p w14:paraId="13D7BB22" w14:textId="77777777" w:rsidR="000E07EE" w:rsidRDefault="00000000">
            <w:pPr>
              <w:spacing w:before="20" w:after="20"/>
            </w:pPr>
            <w:r>
              <w:rPr>
                <w:sz w:val="18"/>
                <w:szCs w:val="18"/>
              </w:rPr>
              <w:t>1</w:t>
            </w:r>
          </w:p>
        </w:tc>
        <w:tc>
          <w:tcPr>
            <w:tcW w:w="1050" w:type="dxa"/>
          </w:tcPr>
          <w:p w14:paraId="5632CB4F" w14:textId="77777777" w:rsidR="000E07EE" w:rsidRDefault="00000000">
            <w:pPr>
              <w:spacing w:before="20" w:after="20"/>
            </w:pPr>
            <w:r>
              <w:rPr>
                <w:sz w:val="18"/>
                <w:szCs w:val="18"/>
              </w:rPr>
              <w:t>ACCEPT</w:t>
            </w:r>
          </w:p>
        </w:tc>
        <w:tc>
          <w:tcPr>
            <w:tcW w:w="800" w:type="dxa"/>
          </w:tcPr>
          <w:p w14:paraId="75AE8C3C" w14:textId="77777777" w:rsidR="000E07EE" w:rsidRDefault="00000000">
            <w:pPr>
              <w:spacing w:before="20" w:after="20"/>
            </w:pPr>
            <w:r>
              <w:rPr>
                <w:sz w:val="18"/>
                <w:szCs w:val="18"/>
              </w:rPr>
              <w:t>420</w:t>
            </w:r>
          </w:p>
        </w:tc>
        <w:tc>
          <w:tcPr>
            <w:tcW w:w="2838" w:type="dxa"/>
          </w:tcPr>
          <w:p w14:paraId="4446C146" w14:textId="77777777" w:rsidR="000E07EE" w:rsidRDefault="00000000">
            <w:pPr>
              <w:spacing w:before="20" w:after="20"/>
            </w:pPr>
            <w:r>
              <w:rPr>
                <w:sz w:val="18"/>
                <w:szCs w:val="18"/>
              </w:rPr>
              <w:t>ping replies B→A</w:t>
            </w:r>
          </w:p>
        </w:tc>
      </w:tr>
    </w:tbl>
    <w:p w14:paraId="3FA616D3" w14:textId="77777777" w:rsidR="000E07EE" w:rsidRDefault="000E07EE">
      <w:pPr>
        <w:spacing w:after="120"/>
      </w:pPr>
    </w:p>
    <w:p w14:paraId="61C68493" w14:textId="77777777" w:rsidR="000E07EE" w:rsidRDefault="00000000">
      <w:pPr>
        <w:spacing w:before="60" w:after="120"/>
      </w:pPr>
      <w:r>
        <w:t>Protocol 1 = ICMP (ping) and protocol 6 with destination port 8080 = the HTTP test; 5 pings × 84 bytes = 420 bytes. The HTTP reply returns to the client’s ephemeral port (e.g. 53508), which is why the NACLs needed the 1024–65535 reply rules.</w:t>
      </w:r>
    </w:p>
    <w:p w14:paraId="17D8F923" w14:textId="77777777" w:rsidR="000E07EE" w:rsidRDefault="00000000">
      <w:pPr>
        <w:keepNext/>
        <w:spacing w:before="120" w:after="40"/>
        <w:jc w:val="center"/>
      </w:pPr>
      <w:r>
        <w:rPr>
          <w:noProof/>
        </w:rPr>
        <w:lastRenderedPageBreak/>
        <w:drawing>
          <wp:inline distT="0" distB="0" distL="0" distR="0" wp14:anchorId="54D3735B" wp14:editId="4EFD5B93">
            <wp:extent cx="5984748" cy="4525588"/>
            <wp:effectExtent l="0" t="0" r="0" b="0"/>
            <wp:docPr id="5011" name="Step2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step2_flow.png"/>
                    <pic:cNvPicPr/>
                  </pic:nvPicPr>
                  <pic:blipFill>
                    <a:blip r:embed="rId23"/>
                    <a:stretch>
                      <a:fillRect/>
                    </a:stretch>
                  </pic:blipFill>
                  <pic:spPr>
                    <a:xfrm>
                      <a:off x="0" y="0"/>
                      <a:ext cx="5984748" cy="4525588"/>
                    </a:xfrm>
                    <a:prstGeom prst="rect">
                      <a:avLst/>
                    </a:prstGeom>
                  </pic:spPr>
                </pic:pic>
              </a:graphicData>
            </a:graphic>
          </wp:inline>
        </w:drawing>
      </w:r>
    </w:p>
    <w:p w14:paraId="79DA5F3F" w14:textId="77777777" w:rsidR="000E07EE" w:rsidRDefault="00000000">
      <w:pPr>
        <w:spacing w:after="200"/>
      </w:pPr>
      <w:r>
        <w:rPr>
          <w:i/>
          <w:color w:val="595959"/>
          <w:sz w:val="18"/>
          <w:szCs w:val="18"/>
        </w:rPr>
        <w:t>Figure 2.12 – CloudWatch Logs Insights: 16/16 flow log records between the peer CIDRs are ACCEPT.</w:t>
      </w:r>
    </w:p>
    <w:p w14:paraId="4984E22E" w14:textId="77777777" w:rsidR="000E07EE" w:rsidRDefault="00000000">
      <w:pPr>
        <w:spacing w:before="60" w:after="120"/>
      </w:pPr>
      <w:r>
        <w:rPr>
          <w:b/>
        </w:rPr>
        <w:t>Conclusion.</w:t>
      </w:r>
      <w:r>
        <w:t xml:space="preserve"> Traffic flows privately between the two VPCs over the active inter-Region peering connection pcx-050e386744395d03c in both directions, demonstrated by 0%-loss pings each way (~58 ms), an HTTP 200 on TCP 8080, a negative test that fails without the peering route, and ACCEPT flow log records on both VPCs. The route tables (with correct subnet associations), security groups (peer-CIDR rules) and NACLs (explicit stateless allow rules) together permit exactly the required inter-VPC traffic.</w:t>
      </w:r>
    </w:p>
    <w:p w14:paraId="467BA8B2" w14:textId="77777777" w:rsidR="00561CF7" w:rsidRDefault="00000000">
      <w:pPr>
        <w:pStyle w:val="Heading4"/>
        <w:keepNext w:val="0"/>
        <w:keepLines w:val="0"/>
        <w:spacing w:before="240" w:after="40"/>
        <w:rPr>
          <w:b/>
          <w:color w:val="000000"/>
          <w:sz w:val="22"/>
          <w:szCs w:val="22"/>
        </w:rPr>
      </w:pPr>
      <w:bookmarkStart w:id="10" w:name="_dye5nja170dv" w:colFirst="0" w:colLast="0"/>
      <w:bookmarkEnd w:id="10"/>
      <w:r>
        <w:rPr>
          <w:b/>
          <w:color w:val="000000"/>
          <w:sz w:val="22"/>
          <w:szCs w:val="22"/>
        </w:rPr>
        <w:t>Deliverables:</w:t>
      </w:r>
    </w:p>
    <w:p w14:paraId="11038524" w14:textId="77777777" w:rsidR="00561CF7" w:rsidRDefault="00000000">
      <w:pPr>
        <w:numPr>
          <w:ilvl w:val="0"/>
          <w:numId w:val="3"/>
        </w:numPr>
        <w:spacing w:before="240"/>
      </w:pPr>
      <w:r>
        <w:t>Connectivity deliverables :</w:t>
      </w:r>
    </w:p>
    <w:p w14:paraId="4F176CB3" w14:textId="77777777" w:rsidR="00561CF7" w:rsidRDefault="00000000">
      <w:pPr>
        <w:numPr>
          <w:ilvl w:val="1"/>
          <w:numId w:val="3"/>
        </w:numPr>
      </w:pPr>
      <w:r>
        <w:t>Details of VPC peering setup (connection IDs, routes).</w:t>
      </w:r>
    </w:p>
    <w:p w14:paraId="50B1F8D3" w14:textId="77777777" w:rsidR="00561CF7" w:rsidRDefault="00000000">
      <w:pPr>
        <w:numPr>
          <w:ilvl w:val="1"/>
          <w:numId w:val="3"/>
        </w:numPr>
      </w:pPr>
      <w:r>
        <w:t>Screenshots of successful connectivity testing.</w:t>
      </w:r>
    </w:p>
    <w:p w14:paraId="56A3A2C6" w14:textId="77777777" w:rsidR="00561CF7" w:rsidRDefault="00000000">
      <w:pPr>
        <w:numPr>
          <w:ilvl w:val="1"/>
          <w:numId w:val="3"/>
        </w:numPr>
        <w:spacing w:after="240"/>
      </w:pPr>
      <w:r>
        <w:t xml:space="preserve">Logs showing traffic flow [optional] </w:t>
      </w:r>
    </w:p>
    <w:p w14:paraId="09E5E6F1" w14:textId="77777777" w:rsidR="000E07EE" w:rsidRDefault="00000000">
      <w:pPr>
        <w:spacing w:before="60" w:after="120"/>
      </w:pPr>
      <w:r>
        <w:rPr>
          <w:b/>
        </w:rPr>
        <w:t>Deliverables provided above:</w:t>
      </w:r>
      <w:r>
        <w:t xml:space="preserve"> VPC diagram and description (3.1, Figure 2.1); peering connection ID, route table, security group and NACL details (3.2, Figures 2.2–2.8); connectivity screenshots for ping and curl (3.3, Figures 2.9–2.11); and VPC Flow Logs showing traffic flow (3.3, Figure 2.12). All resources were created in the Udacity Cloud Lab and removed after verification.</w:t>
      </w:r>
    </w:p>
    <w:p w14:paraId="7D0CF31F" w14:textId="77777777" w:rsidR="00561CF7" w:rsidRDefault="00561CF7"/>
    <w:p w14:paraId="74D7EF88" w14:textId="77777777" w:rsidR="00561CF7" w:rsidRDefault="00000000">
      <w:pPr>
        <w:pStyle w:val="Heading1"/>
        <w:spacing w:before="280" w:after="80"/>
      </w:pPr>
      <w:bookmarkStart w:id="11" w:name="_4l8boq8yg2nu" w:colFirst="0" w:colLast="0"/>
      <w:bookmarkEnd w:id="11"/>
      <w:r>
        <w:lastRenderedPageBreak/>
        <w:t>Governance with Tagging Strategies (Step 3)</w:t>
      </w:r>
    </w:p>
    <w:p w14:paraId="1B0D3D9A" w14:textId="77777777" w:rsidR="00561CF7" w:rsidRDefault="00000000">
      <w:pPr>
        <w:spacing w:before="240" w:after="240"/>
      </w:pPr>
      <w:r>
        <w:rPr>
          <w:b/>
        </w:rPr>
        <w:t>Objective</w:t>
      </w:r>
      <w:r>
        <w:t>: Define and enforce a tagging strategy using SCPs and AWS Config rules.</w:t>
      </w:r>
    </w:p>
    <w:p w14:paraId="660106E6" w14:textId="77777777" w:rsidR="00561CF7" w:rsidRDefault="00000000">
      <w:pPr>
        <w:spacing w:before="240" w:after="40"/>
      </w:pPr>
      <w:r>
        <w:t>4.1 Tagging Strategy</w:t>
      </w:r>
    </w:p>
    <w:p w14:paraId="50728A1C" w14:textId="77777777" w:rsidR="00561CF7" w:rsidRDefault="00000000">
      <w:pPr>
        <w:numPr>
          <w:ilvl w:val="0"/>
          <w:numId w:val="6"/>
        </w:numPr>
        <w:spacing w:before="240"/>
      </w:pPr>
      <w:r>
        <w:rPr>
          <w:b/>
        </w:rPr>
        <w:t>Scenario Details</w:t>
      </w:r>
      <w:r>
        <w:t>:</w:t>
      </w:r>
    </w:p>
    <w:p w14:paraId="552924DE" w14:textId="77777777" w:rsidR="00561CF7" w:rsidRDefault="00000000">
      <w:pPr>
        <w:numPr>
          <w:ilvl w:val="1"/>
          <w:numId w:val="6"/>
        </w:numPr>
      </w:pPr>
      <w:r>
        <w:t>Excipient Technologies uses tagging for:</w:t>
      </w:r>
    </w:p>
    <w:p w14:paraId="26784A8B" w14:textId="77777777" w:rsidR="00561CF7" w:rsidRDefault="00000000">
      <w:pPr>
        <w:numPr>
          <w:ilvl w:val="2"/>
          <w:numId w:val="6"/>
        </w:numPr>
      </w:pPr>
      <w:r>
        <w:t>Tracking environments (Development, Production).</w:t>
      </w:r>
    </w:p>
    <w:p w14:paraId="6FD06D91" w14:textId="77777777" w:rsidR="00561CF7" w:rsidRDefault="00000000">
      <w:pPr>
        <w:numPr>
          <w:ilvl w:val="2"/>
          <w:numId w:val="6"/>
        </w:numPr>
      </w:pPr>
      <w:r>
        <w:t>Assigning cost centers (e.g., R&amp;D, Marketing).</w:t>
      </w:r>
    </w:p>
    <w:p w14:paraId="2A0840EC" w14:textId="77777777" w:rsidR="00561CF7" w:rsidRDefault="00000000">
      <w:pPr>
        <w:numPr>
          <w:ilvl w:val="2"/>
          <w:numId w:val="6"/>
        </w:numPr>
      </w:pPr>
      <w:r>
        <w:t>Identifying resource owners.</w:t>
      </w:r>
    </w:p>
    <w:p w14:paraId="19AF7148" w14:textId="77777777" w:rsidR="00561CF7" w:rsidRDefault="00000000">
      <w:pPr>
        <w:numPr>
          <w:ilvl w:val="0"/>
          <w:numId w:val="6"/>
        </w:numPr>
      </w:pPr>
      <w:r>
        <w:rPr>
          <w:b/>
        </w:rPr>
        <w:t>Instructions</w:t>
      </w:r>
      <w:r>
        <w:t>:</w:t>
      </w:r>
    </w:p>
    <w:p w14:paraId="7A999EEF" w14:textId="77777777" w:rsidR="00561CF7" w:rsidRDefault="00000000">
      <w:pPr>
        <w:numPr>
          <w:ilvl w:val="1"/>
          <w:numId w:val="6"/>
        </w:numPr>
      </w:pPr>
      <w:r>
        <w:t>Create a table specifying:</w:t>
      </w:r>
    </w:p>
    <w:p w14:paraId="72733779" w14:textId="77777777" w:rsidR="00561CF7" w:rsidRDefault="00000000">
      <w:pPr>
        <w:numPr>
          <w:ilvl w:val="2"/>
          <w:numId w:val="6"/>
        </w:numPr>
      </w:pPr>
      <w:r>
        <w:t xml:space="preserve">Tags (e.g., </w:t>
      </w:r>
      <w:r>
        <w:rPr>
          <w:rFonts w:ascii="Roboto Mono" w:eastAsia="Roboto Mono" w:hAnsi="Roboto Mono" w:cs="Roboto Mono"/>
          <w:color w:val="188038"/>
        </w:rPr>
        <w:t>Environment</w:t>
      </w:r>
      <w:r>
        <w:t xml:space="preserve">, </w:t>
      </w:r>
      <w:r>
        <w:rPr>
          <w:rFonts w:ascii="Roboto Mono" w:eastAsia="Roboto Mono" w:hAnsi="Roboto Mono" w:cs="Roboto Mono"/>
          <w:color w:val="188038"/>
        </w:rPr>
        <w:t>CostCenter</w:t>
      </w:r>
      <w:r>
        <w:t xml:space="preserve">, </w:t>
      </w:r>
      <w:r>
        <w:rPr>
          <w:rFonts w:ascii="Roboto Mono" w:eastAsia="Roboto Mono" w:hAnsi="Roboto Mono" w:cs="Roboto Mono"/>
          <w:color w:val="188038"/>
        </w:rPr>
        <w:t>Owner</w:t>
      </w:r>
      <w:r>
        <w:t>).</w:t>
      </w:r>
    </w:p>
    <w:p w14:paraId="49241883" w14:textId="77777777" w:rsidR="00561CF7" w:rsidRDefault="00000000">
      <w:pPr>
        <w:numPr>
          <w:ilvl w:val="2"/>
          <w:numId w:val="6"/>
        </w:numPr>
      </w:pPr>
      <w:r>
        <w:t>Example values for each tag.</w:t>
      </w:r>
    </w:p>
    <w:p w14:paraId="08CD47AA" w14:textId="77777777" w:rsidR="00561CF7" w:rsidRDefault="00000000">
      <w:pPr>
        <w:numPr>
          <w:ilvl w:val="2"/>
          <w:numId w:val="6"/>
        </w:numPr>
        <w:spacing w:after="240"/>
      </w:pPr>
      <w:r>
        <w:t>Purpose of each tag.</w:t>
      </w:r>
    </w:p>
    <w:p w14:paraId="4642F1B7" w14:textId="77777777" w:rsidR="00561CF7" w:rsidRDefault="00000000">
      <w:pPr>
        <w:spacing w:before="240" w:after="40"/>
      </w:pPr>
      <w:r>
        <w:t>4.2 Enforcing Tagging Compliance</w:t>
      </w:r>
    </w:p>
    <w:p w14:paraId="113FD2B9" w14:textId="77777777" w:rsidR="00561CF7" w:rsidRDefault="00000000">
      <w:pPr>
        <w:numPr>
          <w:ilvl w:val="0"/>
          <w:numId w:val="8"/>
        </w:numPr>
        <w:spacing w:before="240"/>
      </w:pPr>
      <w:r>
        <w:rPr>
          <w:b/>
        </w:rPr>
        <w:t>Instructions</w:t>
      </w:r>
      <w:r>
        <w:t>:</w:t>
      </w:r>
    </w:p>
    <w:p w14:paraId="5883C37F" w14:textId="77777777" w:rsidR="00561CF7" w:rsidRDefault="00000000">
      <w:pPr>
        <w:numPr>
          <w:ilvl w:val="1"/>
          <w:numId w:val="8"/>
        </w:numPr>
      </w:pPr>
      <w:r>
        <w:t>Write an SCP to deny the creation of resources without required tags.</w:t>
      </w:r>
    </w:p>
    <w:p w14:paraId="51EFB321" w14:textId="77777777" w:rsidR="00561CF7" w:rsidRDefault="00000000">
      <w:pPr>
        <w:numPr>
          <w:ilvl w:val="1"/>
          <w:numId w:val="8"/>
        </w:numPr>
        <w:spacing w:after="240"/>
      </w:pPr>
      <w:r>
        <w:t>Draft an AWS Config rule to detect non-compliant resources.</w:t>
      </w:r>
    </w:p>
    <w:p w14:paraId="73B7EA94" w14:textId="77777777" w:rsidR="00561CF7" w:rsidRDefault="00000000">
      <w:pPr>
        <w:spacing w:before="240" w:after="40"/>
      </w:pPr>
      <w:r>
        <w:t>Deliverables:</w:t>
      </w:r>
    </w:p>
    <w:p w14:paraId="71AF17B0" w14:textId="77777777" w:rsidR="00561CF7" w:rsidRDefault="00000000">
      <w:pPr>
        <w:numPr>
          <w:ilvl w:val="0"/>
          <w:numId w:val="10"/>
        </w:numPr>
        <w:spacing w:before="240"/>
      </w:pPr>
      <w:r>
        <w:t>Tagging strategy table.</w:t>
      </w:r>
    </w:p>
    <w:p w14:paraId="652CB8BD" w14:textId="77777777" w:rsidR="00561CF7" w:rsidRDefault="00000000">
      <w:pPr>
        <w:numPr>
          <w:ilvl w:val="0"/>
          <w:numId w:val="10"/>
        </w:numPr>
      </w:pPr>
      <w:r>
        <w:t>SCP JSON example.</w:t>
      </w:r>
    </w:p>
    <w:p w14:paraId="7FB829F6" w14:textId="77777777" w:rsidR="00561CF7" w:rsidRDefault="00000000">
      <w:pPr>
        <w:numPr>
          <w:ilvl w:val="0"/>
          <w:numId w:val="10"/>
        </w:numPr>
        <w:spacing w:after="240"/>
      </w:pPr>
      <w:r>
        <w:t>AWS Config rule JSON example.</w:t>
      </w:r>
    </w:p>
    <w:p w14:paraId="572EB382" w14:textId="77777777" w:rsidR="00561CF7" w:rsidRDefault="00561CF7">
      <w:pPr>
        <w:pStyle w:val="Heading3"/>
      </w:pPr>
      <w:bookmarkStart w:id="12" w:name="_2esnbyoisqem" w:colFirst="0" w:colLast="0"/>
      <w:bookmarkEnd w:id="12"/>
    </w:p>
    <w:p w14:paraId="35A966DB" w14:textId="77777777" w:rsidR="00561CF7" w:rsidRDefault="00000000">
      <w:pPr>
        <w:spacing w:before="240" w:after="240"/>
        <w:rPr>
          <w:b/>
          <w:color w:val="000000"/>
        </w:rPr>
      </w:pPr>
      <w:r>
        <w:rPr>
          <w:b/>
        </w:rPr>
        <w:t>Tagging Strategy Table</w:t>
      </w:r>
    </w:p>
    <w:p w14:paraId="3EDBB73A" w14:textId="77777777" w:rsidR="00561CF7" w:rsidRDefault="00561CF7"/>
    <w:tbl>
      <w:tblPr>
        <w:tblStyle w:val="3"/>
        <w:tblW w:w="110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5"/>
        <w:gridCol w:w="2764"/>
        <w:gridCol w:w="2764"/>
        <w:gridCol w:w="2795"/>
      </w:tblGrid>
      <w:tr w:rsidR="00561CF7" w14:paraId="20ABEC4D" w14:textId="77777777" w:rsidTr="00B0647F">
        <w:trPr>
          <w:trHeight w:val="400"/>
        </w:trPr>
        <w:tc>
          <w:tcPr>
            <w:tcW w:w="2765" w:type="dxa"/>
            <w:shd w:val="clear" w:color="auto" w:fill="017C9F"/>
            <w:tcMar>
              <w:top w:w="144" w:type="dxa"/>
              <w:left w:w="144" w:type="dxa"/>
              <w:bottom w:w="144" w:type="dxa"/>
              <w:right w:w="144" w:type="dxa"/>
            </w:tcMar>
            <w:vAlign w:val="center"/>
          </w:tcPr>
          <w:p w14:paraId="0E10F37B" w14:textId="77777777" w:rsidR="00561CF7" w:rsidRDefault="00000000">
            <w:pPr>
              <w:widowControl w:val="0"/>
              <w:jc w:val="center"/>
              <w:rPr>
                <w:b/>
                <w:color w:val="FFFFFF"/>
                <w:sz w:val="18"/>
                <w:szCs w:val="18"/>
              </w:rPr>
            </w:pPr>
            <w:r>
              <w:rPr>
                <w:b/>
                <w:color w:val="FFFFFF"/>
                <w:sz w:val="28"/>
                <w:szCs w:val="28"/>
              </w:rPr>
              <w:t>Category</w:t>
            </w:r>
          </w:p>
        </w:tc>
        <w:tc>
          <w:tcPr>
            <w:tcW w:w="2764" w:type="dxa"/>
            <w:shd w:val="clear" w:color="auto" w:fill="017C9F"/>
            <w:tcMar>
              <w:top w:w="144" w:type="dxa"/>
              <w:left w:w="144" w:type="dxa"/>
              <w:bottom w:w="144" w:type="dxa"/>
              <w:right w:w="144" w:type="dxa"/>
            </w:tcMar>
            <w:vAlign w:val="center"/>
          </w:tcPr>
          <w:p w14:paraId="3B596D22" w14:textId="77777777" w:rsidR="00561CF7" w:rsidRDefault="00000000">
            <w:pPr>
              <w:widowControl w:val="0"/>
              <w:jc w:val="center"/>
              <w:rPr>
                <w:b/>
                <w:color w:val="FFFFFF"/>
                <w:sz w:val="28"/>
                <w:szCs w:val="28"/>
              </w:rPr>
            </w:pPr>
            <w:r>
              <w:rPr>
                <w:b/>
                <w:color w:val="FFFFFF"/>
                <w:sz w:val="28"/>
                <w:szCs w:val="28"/>
              </w:rPr>
              <w:t>Key</w:t>
            </w:r>
          </w:p>
        </w:tc>
        <w:tc>
          <w:tcPr>
            <w:tcW w:w="2764" w:type="dxa"/>
            <w:shd w:val="clear" w:color="auto" w:fill="017C9F"/>
            <w:tcMar>
              <w:top w:w="144" w:type="dxa"/>
              <w:left w:w="144" w:type="dxa"/>
              <w:bottom w:w="144" w:type="dxa"/>
              <w:right w:w="144" w:type="dxa"/>
            </w:tcMar>
            <w:vAlign w:val="center"/>
          </w:tcPr>
          <w:p w14:paraId="70BC74B6" w14:textId="77777777" w:rsidR="00561CF7" w:rsidRDefault="00000000">
            <w:pPr>
              <w:widowControl w:val="0"/>
              <w:jc w:val="center"/>
              <w:rPr>
                <w:b/>
                <w:color w:val="FFFFFF"/>
                <w:sz w:val="28"/>
                <w:szCs w:val="28"/>
              </w:rPr>
            </w:pPr>
            <w:r>
              <w:rPr>
                <w:b/>
                <w:color w:val="FFFFFF"/>
                <w:sz w:val="28"/>
                <w:szCs w:val="28"/>
              </w:rPr>
              <w:t>Value</w:t>
            </w:r>
          </w:p>
        </w:tc>
        <w:tc>
          <w:tcPr>
            <w:tcW w:w="2795" w:type="dxa"/>
            <w:shd w:val="clear" w:color="auto" w:fill="017C9F"/>
            <w:tcMar>
              <w:top w:w="144" w:type="dxa"/>
              <w:left w:w="144" w:type="dxa"/>
              <w:bottom w:w="144" w:type="dxa"/>
              <w:right w:w="144" w:type="dxa"/>
            </w:tcMar>
            <w:vAlign w:val="center"/>
          </w:tcPr>
          <w:p w14:paraId="08D64F46" w14:textId="77777777" w:rsidR="00561CF7" w:rsidRDefault="00000000">
            <w:pPr>
              <w:widowControl w:val="0"/>
              <w:jc w:val="center"/>
              <w:rPr>
                <w:b/>
                <w:color w:val="FFFFFF"/>
                <w:sz w:val="28"/>
                <w:szCs w:val="28"/>
              </w:rPr>
            </w:pPr>
            <w:r>
              <w:rPr>
                <w:b/>
                <w:color w:val="FFFFFF"/>
                <w:sz w:val="28"/>
                <w:szCs w:val="28"/>
              </w:rPr>
              <w:t>Purpose</w:t>
            </w:r>
          </w:p>
        </w:tc>
      </w:tr>
      <w:tr w:rsidR="00B0647F" w14:paraId="42900233" w14:textId="77777777" w:rsidTr="00B0647F">
        <w:trPr>
          <w:trHeight w:val="420"/>
        </w:trPr>
        <w:tc>
          <w:tcPr>
            <w:tcW w:w="2765" w:type="dxa"/>
            <w:tcMar>
              <w:top w:w="144" w:type="dxa"/>
              <w:left w:w="144" w:type="dxa"/>
              <w:bottom w:w="144" w:type="dxa"/>
              <w:right w:w="144" w:type="dxa"/>
            </w:tcMar>
            <w:vAlign w:val="center"/>
          </w:tcPr>
          <w:p w14:paraId="7E94FE77" w14:textId="4E98B956" w:rsidR="00B0647F" w:rsidRDefault="00B0647F" w:rsidP="00B0647F">
            <w:pPr>
              <w:rPr>
                <w:shd w:val="clear" w:color="auto" w:fill="CCCCCC"/>
              </w:rPr>
            </w:pPr>
            <w:r>
              <w:rPr>
                <w:rStyle w:val="Strong"/>
              </w:rPr>
              <w:t>Operational / lifecycle</w:t>
            </w:r>
          </w:p>
        </w:tc>
        <w:tc>
          <w:tcPr>
            <w:tcW w:w="2764" w:type="dxa"/>
            <w:tcMar>
              <w:top w:w="144" w:type="dxa"/>
              <w:left w:w="144" w:type="dxa"/>
              <w:bottom w:w="144" w:type="dxa"/>
              <w:right w:w="144" w:type="dxa"/>
            </w:tcMar>
            <w:vAlign w:val="center"/>
          </w:tcPr>
          <w:p w14:paraId="34F319C9" w14:textId="41CAEEC0" w:rsidR="00B0647F" w:rsidRDefault="00B0647F" w:rsidP="00B0647F">
            <w:pPr>
              <w:rPr>
                <w:i/>
                <w:shd w:val="clear" w:color="auto" w:fill="CCCCCC"/>
              </w:rPr>
            </w:pPr>
            <w:r>
              <w:rPr>
                <w:rStyle w:val="HTMLCode"/>
                <w:rFonts w:eastAsia="Open Sans"/>
                <w:b/>
                <w:bCs/>
              </w:rPr>
              <w:t>Environment</w:t>
            </w:r>
          </w:p>
        </w:tc>
        <w:tc>
          <w:tcPr>
            <w:tcW w:w="2764" w:type="dxa"/>
            <w:tcMar>
              <w:top w:w="144" w:type="dxa"/>
              <w:left w:w="144" w:type="dxa"/>
              <w:bottom w:w="144" w:type="dxa"/>
              <w:right w:w="144" w:type="dxa"/>
            </w:tcMar>
            <w:vAlign w:val="center"/>
          </w:tcPr>
          <w:p w14:paraId="6D3105EA" w14:textId="33D2C8EC" w:rsidR="00B0647F" w:rsidRDefault="00B0647F" w:rsidP="00B0647F">
            <w:pPr>
              <w:rPr>
                <w:i/>
                <w:shd w:val="clear" w:color="auto" w:fill="CCCCCC"/>
              </w:rPr>
            </w:pPr>
            <w:r>
              <w:rPr>
                <w:rStyle w:val="HTMLCode"/>
                <w:rFonts w:eastAsia="Open Sans"/>
                <w:b/>
                <w:bCs/>
              </w:rPr>
              <w:t>Development</w:t>
            </w:r>
            <w:r>
              <w:rPr>
                <w:b/>
                <w:bCs/>
              </w:rPr>
              <w:t xml:space="preserve">, </w:t>
            </w:r>
            <w:r>
              <w:rPr>
                <w:rStyle w:val="HTMLCode"/>
                <w:rFonts w:eastAsia="Open Sans"/>
                <w:b/>
                <w:bCs/>
              </w:rPr>
              <w:t>Test</w:t>
            </w:r>
            <w:r>
              <w:rPr>
                <w:b/>
                <w:bCs/>
              </w:rPr>
              <w:t xml:space="preserve">, </w:t>
            </w:r>
            <w:r>
              <w:rPr>
                <w:rStyle w:val="HTMLCode"/>
                <w:rFonts w:eastAsia="Open Sans"/>
                <w:b/>
                <w:bCs/>
              </w:rPr>
              <w:t>Production</w:t>
            </w:r>
          </w:p>
        </w:tc>
        <w:tc>
          <w:tcPr>
            <w:tcW w:w="2795" w:type="dxa"/>
            <w:tcMar>
              <w:top w:w="144" w:type="dxa"/>
              <w:left w:w="144" w:type="dxa"/>
              <w:bottom w:w="144" w:type="dxa"/>
              <w:right w:w="144" w:type="dxa"/>
            </w:tcMar>
            <w:vAlign w:val="center"/>
          </w:tcPr>
          <w:p w14:paraId="0CBCD04E" w14:textId="2B00502E" w:rsidR="00B0647F" w:rsidRPr="003A11F4" w:rsidRDefault="00B0647F" w:rsidP="00B0647F">
            <w:pPr>
              <w:rPr>
                <w:shd w:val="clear" w:color="auto" w:fill="CCCCCC"/>
              </w:rPr>
            </w:pPr>
            <w:r w:rsidRPr="003A11F4">
              <w:t xml:space="preserve">Identifies the lifecycle stage. Drives which guardrails, budgets, and schedules apply: dev resources can be stopped by budget actions, production can't. </w:t>
            </w:r>
            <w:r w:rsidRPr="003A11F4">
              <w:rPr>
                <w:rStyle w:val="Strong"/>
              </w:rPr>
              <w:t>Required.</w:t>
            </w:r>
          </w:p>
        </w:tc>
      </w:tr>
      <w:tr w:rsidR="00B0647F" w14:paraId="07BF9A9C" w14:textId="77777777" w:rsidTr="00B0647F">
        <w:trPr>
          <w:trHeight w:val="420"/>
        </w:trPr>
        <w:tc>
          <w:tcPr>
            <w:tcW w:w="2765" w:type="dxa"/>
            <w:tcMar>
              <w:top w:w="144" w:type="dxa"/>
              <w:left w:w="144" w:type="dxa"/>
              <w:bottom w:w="144" w:type="dxa"/>
              <w:right w:w="144" w:type="dxa"/>
            </w:tcMar>
            <w:vAlign w:val="center"/>
          </w:tcPr>
          <w:p w14:paraId="29B12B68" w14:textId="08AC4421" w:rsidR="00B0647F" w:rsidRDefault="00B0647F" w:rsidP="00B0647F">
            <w:pPr>
              <w:rPr>
                <w:shd w:val="clear" w:color="auto" w:fill="CCCCCC"/>
              </w:rPr>
            </w:pPr>
            <w:r>
              <w:rPr>
                <w:rStyle w:val="Strong"/>
              </w:rPr>
              <w:lastRenderedPageBreak/>
              <w:t>Financial</w:t>
            </w:r>
          </w:p>
        </w:tc>
        <w:tc>
          <w:tcPr>
            <w:tcW w:w="2764" w:type="dxa"/>
            <w:tcMar>
              <w:top w:w="144" w:type="dxa"/>
              <w:left w:w="144" w:type="dxa"/>
              <w:bottom w:w="144" w:type="dxa"/>
              <w:right w:w="144" w:type="dxa"/>
            </w:tcMar>
            <w:vAlign w:val="center"/>
          </w:tcPr>
          <w:p w14:paraId="0CDAF632" w14:textId="498EEF7D" w:rsidR="00B0647F" w:rsidRDefault="00B0647F" w:rsidP="00B0647F">
            <w:pPr>
              <w:rPr>
                <w:i/>
                <w:shd w:val="clear" w:color="auto" w:fill="CCCCCC"/>
              </w:rPr>
            </w:pPr>
            <w:r>
              <w:rPr>
                <w:rStyle w:val="HTMLCode"/>
                <w:rFonts w:eastAsia="Open Sans"/>
              </w:rPr>
              <w:t>CostCenter</w:t>
            </w:r>
          </w:p>
        </w:tc>
        <w:tc>
          <w:tcPr>
            <w:tcW w:w="2764" w:type="dxa"/>
            <w:tcMar>
              <w:top w:w="144" w:type="dxa"/>
              <w:left w:w="144" w:type="dxa"/>
              <w:bottom w:w="144" w:type="dxa"/>
              <w:right w:w="144" w:type="dxa"/>
            </w:tcMar>
            <w:vAlign w:val="center"/>
          </w:tcPr>
          <w:p w14:paraId="4723A598" w14:textId="3C7D0664" w:rsidR="00B0647F" w:rsidRDefault="00B0647F" w:rsidP="00B0647F">
            <w:pPr>
              <w:rPr>
                <w:i/>
                <w:shd w:val="clear" w:color="auto" w:fill="CCCCCC"/>
              </w:rPr>
            </w:pPr>
            <w:r>
              <w:rPr>
                <w:rStyle w:val="HTMLCode"/>
                <w:rFonts w:eastAsia="Open Sans"/>
              </w:rPr>
              <w:t>R&amp;D</w:t>
            </w:r>
            <w:r>
              <w:t xml:space="preserve">, </w:t>
            </w:r>
            <w:r>
              <w:rPr>
                <w:rStyle w:val="HTMLCode"/>
                <w:rFonts w:eastAsia="Open Sans"/>
              </w:rPr>
              <w:t>Marketing</w:t>
            </w:r>
            <w:r>
              <w:t xml:space="preserve">, </w:t>
            </w:r>
            <w:r>
              <w:rPr>
                <w:rStyle w:val="HTMLCode"/>
                <w:rFonts w:eastAsia="Open Sans"/>
              </w:rPr>
              <w:t>Manufacturing</w:t>
            </w:r>
            <w:r>
              <w:t xml:space="preserve">, </w:t>
            </w:r>
            <w:r>
              <w:rPr>
                <w:rStyle w:val="HTMLCode"/>
                <w:rFonts w:eastAsia="Open Sans"/>
              </w:rPr>
              <w:t>Corporate-IT</w:t>
            </w:r>
          </w:p>
        </w:tc>
        <w:tc>
          <w:tcPr>
            <w:tcW w:w="2795" w:type="dxa"/>
            <w:tcMar>
              <w:top w:w="144" w:type="dxa"/>
              <w:left w:w="144" w:type="dxa"/>
              <w:bottom w:w="144" w:type="dxa"/>
              <w:right w:w="144" w:type="dxa"/>
            </w:tcMar>
            <w:vAlign w:val="center"/>
          </w:tcPr>
          <w:p w14:paraId="3D94925C" w14:textId="5A834331" w:rsidR="00B0647F" w:rsidRPr="003A11F4" w:rsidRDefault="00B0647F" w:rsidP="00B0647F">
            <w:pPr>
              <w:rPr>
                <w:shd w:val="clear" w:color="auto" w:fill="CCCCCC"/>
              </w:rPr>
            </w:pPr>
            <w:r w:rsidRPr="003A11F4">
              <w:t xml:space="preserve">Allocates spend to the department that pays. Activated as a </w:t>
            </w:r>
            <w:r w:rsidRPr="003A11F4">
              <w:rPr>
                <w:rStyle w:val="Strong"/>
              </w:rPr>
              <w:t>cost allocation tag</w:t>
            </w:r>
            <w:r w:rsidRPr="003A11F4">
              <w:t xml:space="preserve"> so it appears in Cost Explorer and the CUR for chargeback. </w:t>
            </w:r>
            <w:r w:rsidRPr="003A11F4">
              <w:rPr>
                <w:rStyle w:val="Strong"/>
              </w:rPr>
              <w:t>Required.</w:t>
            </w:r>
          </w:p>
        </w:tc>
      </w:tr>
      <w:tr w:rsidR="00B0647F" w14:paraId="281F7C7B" w14:textId="77777777" w:rsidTr="00B0647F">
        <w:trPr>
          <w:trHeight w:val="420"/>
        </w:trPr>
        <w:tc>
          <w:tcPr>
            <w:tcW w:w="2765" w:type="dxa"/>
            <w:tcMar>
              <w:top w:w="144" w:type="dxa"/>
              <w:left w:w="144" w:type="dxa"/>
              <w:bottom w:w="144" w:type="dxa"/>
              <w:right w:w="144" w:type="dxa"/>
            </w:tcMar>
            <w:vAlign w:val="center"/>
          </w:tcPr>
          <w:p w14:paraId="5C9AF536" w14:textId="668A15C9" w:rsidR="00B0647F" w:rsidRDefault="00B0647F" w:rsidP="00B0647F">
            <w:pPr>
              <w:rPr>
                <w:shd w:val="clear" w:color="auto" w:fill="CCCCCC"/>
              </w:rPr>
            </w:pPr>
            <w:r>
              <w:rPr>
                <w:rStyle w:val="Strong"/>
              </w:rPr>
              <w:t>Ownership</w:t>
            </w:r>
          </w:p>
        </w:tc>
        <w:tc>
          <w:tcPr>
            <w:tcW w:w="2764" w:type="dxa"/>
            <w:tcMar>
              <w:top w:w="144" w:type="dxa"/>
              <w:left w:w="144" w:type="dxa"/>
              <w:bottom w:w="144" w:type="dxa"/>
              <w:right w:w="144" w:type="dxa"/>
            </w:tcMar>
            <w:vAlign w:val="center"/>
          </w:tcPr>
          <w:p w14:paraId="3FBE0EB4" w14:textId="79F8596B" w:rsidR="00B0647F" w:rsidRDefault="00B0647F" w:rsidP="00B0647F">
            <w:pPr>
              <w:rPr>
                <w:i/>
                <w:shd w:val="clear" w:color="auto" w:fill="CCCCCC"/>
              </w:rPr>
            </w:pPr>
            <w:r>
              <w:rPr>
                <w:rStyle w:val="HTMLCode"/>
                <w:rFonts w:eastAsia="Open Sans"/>
              </w:rPr>
              <w:t>Owner</w:t>
            </w:r>
          </w:p>
        </w:tc>
        <w:tc>
          <w:tcPr>
            <w:tcW w:w="2764" w:type="dxa"/>
            <w:tcMar>
              <w:top w:w="144" w:type="dxa"/>
              <w:left w:w="144" w:type="dxa"/>
              <w:bottom w:w="144" w:type="dxa"/>
              <w:right w:w="144" w:type="dxa"/>
            </w:tcMar>
            <w:vAlign w:val="center"/>
          </w:tcPr>
          <w:p w14:paraId="7946F36B" w14:textId="46DEA515" w:rsidR="00B0647F" w:rsidRDefault="00B0647F" w:rsidP="00B0647F">
            <w:pPr>
              <w:rPr>
                <w:i/>
                <w:shd w:val="clear" w:color="auto" w:fill="CCCCCC"/>
              </w:rPr>
            </w:pPr>
            <w:r>
              <w:t xml:space="preserve">Team alias, e.g. </w:t>
            </w:r>
            <w:r>
              <w:rPr>
                <w:rStyle w:val="HTMLCode"/>
                <w:rFonts w:eastAsia="Open Sans"/>
              </w:rPr>
              <w:t>research-platform-team</w:t>
            </w:r>
            <w:r>
              <w:t xml:space="preserve">, </w:t>
            </w:r>
            <w:r>
              <w:rPr>
                <w:rStyle w:val="HTMLCode"/>
                <w:rFonts w:eastAsia="Open Sans"/>
              </w:rPr>
              <w:t>analytics-team</w:t>
            </w:r>
          </w:p>
        </w:tc>
        <w:tc>
          <w:tcPr>
            <w:tcW w:w="2795" w:type="dxa"/>
            <w:tcMar>
              <w:top w:w="144" w:type="dxa"/>
              <w:left w:w="144" w:type="dxa"/>
              <w:bottom w:w="144" w:type="dxa"/>
              <w:right w:w="144" w:type="dxa"/>
            </w:tcMar>
            <w:vAlign w:val="center"/>
          </w:tcPr>
          <w:p w14:paraId="31F53C85" w14:textId="703AD3D2" w:rsidR="00B0647F" w:rsidRPr="003A11F4" w:rsidRDefault="00B0647F" w:rsidP="00B0647F">
            <w:pPr>
              <w:rPr>
                <w:shd w:val="clear" w:color="auto" w:fill="CCCCCC"/>
              </w:rPr>
            </w:pPr>
            <w:r w:rsidRPr="003A11F4">
              <w:t xml:space="preserve">Accountable team for operations, incidents, and cleanup ("whose instance is this?"). A </w:t>
            </w:r>
            <w:r w:rsidRPr="003A11F4">
              <w:rPr>
                <w:rStyle w:val="Strong"/>
              </w:rPr>
              <w:t>team alias, never a person's name or email</w:t>
            </w:r>
            <w:r w:rsidRPr="003A11F4">
              <w:t xml:space="preserve">. </w:t>
            </w:r>
            <w:r w:rsidRPr="003A11F4">
              <w:rPr>
                <w:rStyle w:val="Strong"/>
              </w:rPr>
              <w:t>Required.</w:t>
            </w:r>
          </w:p>
        </w:tc>
      </w:tr>
      <w:tr w:rsidR="00B0647F" w14:paraId="305AE79A" w14:textId="77777777" w:rsidTr="00B0647F">
        <w:trPr>
          <w:trHeight w:val="420"/>
        </w:trPr>
        <w:tc>
          <w:tcPr>
            <w:tcW w:w="2765" w:type="dxa"/>
            <w:tcMar>
              <w:top w:w="144" w:type="dxa"/>
              <w:left w:w="144" w:type="dxa"/>
              <w:bottom w:w="144" w:type="dxa"/>
              <w:right w:w="144" w:type="dxa"/>
            </w:tcMar>
            <w:vAlign w:val="center"/>
          </w:tcPr>
          <w:p w14:paraId="5AF73D12" w14:textId="0DE58CE6" w:rsidR="00B0647F" w:rsidRDefault="00B0647F" w:rsidP="00B0647F">
            <w:pPr>
              <w:rPr>
                <w:shd w:val="clear" w:color="auto" w:fill="CCCCCC"/>
              </w:rPr>
            </w:pPr>
            <w:r>
              <w:rPr>
                <w:rStyle w:val="Strong"/>
              </w:rPr>
              <w:t>Business</w:t>
            </w:r>
          </w:p>
        </w:tc>
        <w:tc>
          <w:tcPr>
            <w:tcW w:w="2764" w:type="dxa"/>
            <w:tcMar>
              <w:top w:w="144" w:type="dxa"/>
              <w:left w:w="144" w:type="dxa"/>
              <w:bottom w:w="144" w:type="dxa"/>
              <w:right w:w="144" w:type="dxa"/>
            </w:tcMar>
            <w:vAlign w:val="center"/>
          </w:tcPr>
          <w:p w14:paraId="59EEB2D4" w14:textId="52DB9C0D" w:rsidR="00B0647F" w:rsidRDefault="00B0647F" w:rsidP="00B0647F">
            <w:pPr>
              <w:rPr>
                <w:i/>
                <w:shd w:val="clear" w:color="auto" w:fill="CCCCCC"/>
              </w:rPr>
            </w:pPr>
            <w:r>
              <w:rPr>
                <w:rStyle w:val="HTMLCode"/>
                <w:rFonts w:eastAsia="Open Sans"/>
              </w:rPr>
              <w:t>Project</w:t>
            </w:r>
          </w:p>
        </w:tc>
        <w:tc>
          <w:tcPr>
            <w:tcW w:w="2764" w:type="dxa"/>
            <w:tcMar>
              <w:top w:w="144" w:type="dxa"/>
              <w:left w:w="144" w:type="dxa"/>
              <w:bottom w:w="144" w:type="dxa"/>
              <w:right w:w="144" w:type="dxa"/>
            </w:tcMar>
            <w:vAlign w:val="center"/>
          </w:tcPr>
          <w:p w14:paraId="354F604F" w14:textId="350DED60" w:rsidR="00B0647F" w:rsidRDefault="00B0647F" w:rsidP="00B0647F">
            <w:pPr>
              <w:rPr>
                <w:i/>
                <w:shd w:val="clear" w:color="auto" w:fill="CCCCCC"/>
              </w:rPr>
            </w:pPr>
            <w:r>
              <w:t xml:space="preserve">e.g. </w:t>
            </w:r>
            <w:r>
              <w:rPr>
                <w:rStyle w:val="HTMLCode"/>
                <w:rFonts w:eastAsia="Open Sans"/>
              </w:rPr>
              <w:t>CompoundScreening</w:t>
            </w:r>
            <w:r>
              <w:t xml:space="preserve">, </w:t>
            </w:r>
            <w:r>
              <w:rPr>
                <w:rStyle w:val="HTMLCode"/>
                <w:rFonts w:eastAsia="Open Sans"/>
              </w:rPr>
              <w:t>ClinicalAnalytics</w:t>
            </w:r>
            <w:r>
              <w:t xml:space="preserve">, </w:t>
            </w:r>
            <w:r>
              <w:rPr>
                <w:rStyle w:val="HTMLCode"/>
                <w:rFonts w:eastAsia="Open Sans"/>
              </w:rPr>
              <w:t>PM-Project</w:t>
            </w:r>
          </w:p>
        </w:tc>
        <w:tc>
          <w:tcPr>
            <w:tcW w:w="2795" w:type="dxa"/>
            <w:tcMar>
              <w:top w:w="144" w:type="dxa"/>
              <w:left w:w="144" w:type="dxa"/>
              <w:bottom w:w="144" w:type="dxa"/>
              <w:right w:w="144" w:type="dxa"/>
            </w:tcMar>
            <w:vAlign w:val="center"/>
          </w:tcPr>
          <w:p w14:paraId="412E82C0" w14:textId="7B08C2C1" w:rsidR="00B0647F" w:rsidRPr="003A11F4" w:rsidRDefault="00B0647F" w:rsidP="00B0647F">
            <w:pPr>
              <w:rPr>
                <w:shd w:val="clear" w:color="auto" w:fill="CCCCCC"/>
              </w:rPr>
            </w:pPr>
            <w:r w:rsidRPr="003A11F4">
              <w:t xml:space="preserve">Ties resources to a program or product line for </w:t>
            </w:r>
            <w:r w:rsidR="003A11F4" w:rsidRPr="003A11F4">
              <w:t>showback</w:t>
            </w:r>
            <w:r w:rsidRPr="003A11F4">
              <w:t xml:space="preserve"> and anomaly monitoring. Recommended.</w:t>
            </w:r>
          </w:p>
        </w:tc>
      </w:tr>
      <w:tr w:rsidR="006C61DB" w14:paraId="1B4837A2" w14:textId="77777777" w:rsidTr="00B0647F">
        <w:trPr>
          <w:trHeight w:val="420"/>
        </w:trPr>
        <w:tc>
          <w:tcPr>
            <w:tcW w:w="2765" w:type="dxa"/>
            <w:tcMar>
              <w:top w:w="144" w:type="dxa"/>
              <w:left w:w="144" w:type="dxa"/>
              <w:bottom w:w="144" w:type="dxa"/>
              <w:right w:w="144" w:type="dxa"/>
            </w:tcMar>
            <w:vAlign w:val="center"/>
          </w:tcPr>
          <w:p w14:paraId="26DFC2B1" w14:textId="60FCA220" w:rsidR="006C61DB" w:rsidRDefault="006C61DB" w:rsidP="006C61DB">
            <w:pPr>
              <w:rPr>
                <w:rStyle w:val="Strong"/>
              </w:rPr>
            </w:pPr>
            <w:r>
              <w:rPr>
                <w:rStyle w:val="Strong"/>
              </w:rPr>
              <w:t>Security / compliance</w:t>
            </w:r>
          </w:p>
        </w:tc>
        <w:tc>
          <w:tcPr>
            <w:tcW w:w="2764" w:type="dxa"/>
            <w:tcMar>
              <w:top w:w="144" w:type="dxa"/>
              <w:left w:w="144" w:type="dxa"/>
              <w:bottom w:w="144" w:type="dxa"/>
              <w:right w:w="144" w:type="dxa"/>
            </w:tcMar>
            <w:vAlign w:val="center"/>
          </w:tcPr>
          <w:p w14:paraId="713CC5FB" w14:textId="56E491E5" w:rsidR="006C61DB" w:rsidRDefault="006C61DB" w:rsidP="006C61DB">
            <w:pPr>
              <w:rPr>
                <w:rStyle w:val="HTMLCode"/>
                <w:rFonts w:eastAsia="Open Sans"/>
              </w:rPr>
            </w:pPr>
            <w:r>
              <w:rPr>
                <w:rStyle w:val="HTMLCode"/>
                <w:rFonts w:eastAsia="Open Sans"/>
                <w:b/>
                <w:bCs/>
              </w:rPr>
              <w:t>DataClassification</w:t>
            </w:r>
          </w:p>
        </w:tc>
        <w:tc>
          <w:tcPr>
            <w:tcW w:w="2764" w:type="dxa"/>
            <w:tcMar>
              <w:top w:w="144" w:type="dxa"/>
              <w:left w:w="144" w:type="dxa"/>
              <w:bottom w:w="144" w:type="dxa"/>
              <w:right w:w="144" w:type="dxa"/>
            </w:tcMar>
            <w:vAlign w:val="center"/>
          </w:tcPr>
          <w:p w14:paraId="43842B8A" w14:textId="19BDEA17" w:rsidR="006C61DB" w:rsidRDefault="006C61DB" w:rsidP="006C61DB">
            <w:r w:rsidRPr="006C61DB">
              <w:rPr>
                <w:rStyle w:val="HTMLCode"/>
                <w:rFonts w:eastAsia="Open Sans"/>
              </w:rPr>
              <w:t>Public, Internal, Confidential, GxP-Regulated</w:t>
            </w:r>
          </w:p>
        </w:tc>
        <w:tc>
          <w:tcPr>
            <w:tcW w:w="2795" w:type="dxa"/>
            <w:tcMar>
              <w:top w:w="144" w:type="dxa"/>
              <w:left w:w="144" w:type="dxa"/>
              <w:bottom w:w="144" w:type="dxa"/>
              <w:right w:w="144" w:type="dxa"/>
            </w:tcMar>
            <w:vAlign w:val="center"/>
          </w:tcPr>
          <w:p w14:paraId="408722A0" w14:textId="25CA3D6A" w:rsidR="006C61DB" w:rsidRPr="003A11F4" w:rsidRDefault="006C61DB" w:rsidP="006C61DB">
            <w:r w:rsidRPr="003A11F4">
              <w:t>Flags data sensitivity and regulated (GxP) systems for stricter controls and audit scope. Recommended.</w:t>
            </w:r>
          </w:p>
        </w:tc>
      </w:tr>
    </w:tbl>
    <w:p w14:paraId="2A73CF58" w14:textId="77777777" w:rsidR="00561CF7" w:rsidRDefault="00561CF7">
      <w:pPr>
        <w:pStyle w:val="Heading3"/>
      </w:pPr>
      <w:bookmarkStart w:id="13" w:name="_b1pgo3xrpm2r" w:colFirst="0" w:colLast="0"/>
      <w:bookmarkEnd w:id="13"/>
    </w:p>
    <w:p w14:paraId="37E638FD" w14:textId="77777777" w:rsidR="00561CF7" w:rsidRDefault="00000000">
      <w:pPr>
        <w:pStyle w:val="Heading4"/>
        <w:spacing w:before="240" w:after="40"/>
        <w:rPr>
          <w:b/>
          <w:color w:val="000000"/>
          <w:sz w:val="22"/>
          <w:szCs w:val="22"/>
        </w:rPr>
      </w:pPr>
      <w:bookmarkStart w:id="14" w:name="_h6x6ep71lnvi" w:colFirst="0" w:colLast="0"/>
      <w:bookmarkEnd w:id="14"/>
      <w:r>
        <w:rPr>
          <w:b/>
          <w:color w:val="000000"/>
          <w:sz w:val="22"/>
          <w:szCs w:val="22"/>
        </w:rPr>
        <w:t xml:space="preserve"> Enforcing Tagging Compliance</w:t>
      </w:r>
    </w:p>
    <w:p w14:paraId="4A08185A" w14:textId="386C3C07" w:rsidR="00B32D89" w:rsidRDefault="00B32D89" w:rsidP="00B32D89">
      <w:pPr>
        <w:rPr>
          <w:lang w:val="en-US"/>
        </w:rPr>
      </w:pPr>
      <w:r w:rsidRPr="00B32D89">
        <w:rPr>
          <w:lang w:val="en-US"/>
        </w:rPr>
        <w:drawing>
          <wp:inline distT="0" distB="0" distL="0" distR="0" wp14:anchorId="38E526A3" wp14:editId="5A11867F">
            <wp:extent cx="3806145" cy="7667625"/>
            <wp:effectExtent l="0" t="0" r="4445" b="0"/>
            <wp:docPr id="798919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11216" cy="7677840"/>
                    </a:xfrm>
                    <a:prstGeom prst="rect">
                      <a:avLst/>
                    </a:prstGeom>
                    <a:noFill/>
                    <a:ln>
                      <a:noFill/>
                    </a:ln>
                  </pic:spPr>
                </pic:pic>
              </a:graphicData>
            </a:graphic>
          </wp:inline>
        </w:drawing>
      </w:r>
    </w:p>
    <w:tbl>
      <w:tblPr>
        <w:tblStyle w:val="3"/>
        <w:tblW w:w="110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5"/>
        <w:gridCol w:w="2764"/>
        <w:gridCol w:w="2764"/>
        <w:gridCol w:w="2795"/>
      </w:tblGrid>
      <w:tr w:rsidR="008F66FD" w14:paraId="6F82635E" w14:textId="77777777" w:rsidTr="005B5CDB">
        <w:trPr>
          <w:trHeight w:val="400"/>
        </w:trPr>
        <w:tc>
          <w:tcPr>
            <w:tcW w:w="2765" w:type="dxa"/>
            <w:shd w:val="clear" w:color="auto" w:fill="017C9F"/>
            <w:tcMar>
              <w:top w:w="144" w:type="dxa"/>
              <w:left w:w="144" w:type="dxa"/>
              <w:bottom w:w="144" w:type="dxa"/>
              <w:right w:w="144" w:type="dxa"/>
            </w:tcMar>
            <w:vAlign w:val="center"/>
          </w:tcPr>
          <w:p w14:paraId="5142A421" w14:textId="1B0C17BF" w:rsidR="008F66FD" w:rsidRDefault="008F66FD" w:rsidP="008F66FD">
            <w:pPr>
              <w:widowControl w:val="0"/>
              <w:jc w:val="center"/>
              <w:rPr>
                <w:b/>
                <w:color w:val="FFFFFF"/>
                <w:sz w:val="18"/>
                <w:szCs w:val="18"/>
              </w:rPr>
            </w:pPr>
            <w:r>
              <w:rPr>
                <w:b/>
                <w:bCs/>
              </w:rPr>
              <w:lastRenderedPageBreak/>
              <w:t>Layer</w:t>
            </w:r>
          </w:p>
        </w:tc>
        <w:tc>
          <w:tcPr>
            <w:tcW w:w="2764" w:type="dxa"/>
            <w:shd w:val="clear" w:color="auto" w:fill="017C9F"/>
            <w:tcMar>
              <w:top w:w="144" w:type="dxa"/>
              <w:left w:w="144" w:type="dxa"/>
              <w:bottom w:w="144" w:type="dxa"/>
              <w:right w:w="144" w:type="dxa"/>
            </w:tcMar>
            <w:vAlign w:val="center"/>
          </w:tcPr>
          <w:p w14:paraId="049F6ED1" w14:textId="6E4BA3A7" w:rsidR="008F66FD" w:rsidRDefault="008F66FD" w:rsidP="008F66FD">
            <w:pPr>
              <w:widowControl w:val="0"/>
              <w:jc w:val="center"/>
              <w:rPr>
                <w:b/>
                <w:color w:val="FFFFFF"/>
                <w:sz w:val="28"/>
                <w:szCs w:val="28"/>
              </w:rPr>
            </w:pPr>
            <w:r>
              <w:rPr>
                <w:b/>
                <w:bCs/>
              </w:rPr>
              <w:t>Tool</w:t>
            </w:r>
          </w:p>
        </w:tc>
        <w:tc>
          <w:tcPr>
            <w:tcW w:w="2764" w:type="dxa"/>
            <w:shd w:val="clear" w:color="auto" w:fill="017C9F"/>
            <w:tcMar>
              <w:top w:w="144" w:type="dxa"/>
              <w:left w:w="144" w:type="dxa"/>
              <w:bottom w:w="144" w:type="dxa"/>
              <w:right w:w="144" w:type="dxa"/>
            </w:tcMar>
            <w:vAlign w:val="center"/>
          </w:tcPr>
          <w:p w14:paraId="736AFFD2" w14:textId="28382162" w:rsidR="008F66FD" w:rsidRDefault="008F66FD" w:rsidP="008F66FD">
            <w:pPr>
              <w:widowControl w:val="0"/>
              <w:jc w:val="center"/>
              <w:rPr>
                <w:b/>
                <w:color w:val="FFFFFF"/>
                <w:sz w:val="28"/>
                <w:szCs w:val="28"/>
              </w:rPr>
            </w:pPr>
            <w:r>
              <w:rPr>
                <w:b/>
                <w:bCs/>
              </w:rPr>
              <w:t>Mode</w:t>
            </w:r>
          </w:p>
        </w:tc>
        <w:tc>
          <w:tcPr>
            <w:tcW w:w="2795" w:type="dxa"/>
            <w:shd w:val="clear" w:color="auto" w:fill="017C9F"/>
            <w:tcMar>
              <w:top w:w="144" w:type="dxa"/>
              <w:left w:w="144" w:type="dxa"/>
              <w:bottom w:w="144" w:type="dxa"/>
              <w:right w:w="144" w:type="dxa"/>
            </w:tcMar>
            <w:vAlign w:val="center"/>
          </w:tcPr>
          <w:p w14:paraId="6AE50875" w14:textId="2979C18D" w:rsidR="008F66FD" w:rsidRDefault="008F66FD" w:rsidP="008F66FD">
            <w:pPr>
              <w:widowControl w:val="0"/>
              <w:jc w:val="center"/>
              <w:rPr>
                <w:b/>
                <w:color w:val="FFFFFF"/>
                <w:sz w:val="28"/>
                <w:szCs w:val="28"/>
              </w:rPr>
            </w:pPr>
            <w:r>
              <w:rPr>
                <w:b/>
                <w:bCs/>
              </w:rPr>
              <w:t>Scope</w:t>
            </w:r>
          </w:p>
        </w:tc>
      </w:tr>
      <w:tr w:rsidR="008F66FD" w:rsidRPr="003A11F4" w14:paraId="150244B1" w14:textId="77777777" w:rsidTr="005B5CDB">
        <w:trPr>
          <w:trHeight w:val="420"/>
        </w:trPr>
        <w:tc>
          <w:tcPr>
            <w:tcW w:w="2765" w:type="dxa"/>
            <w:tcMar>
              <w:top w:w="144" w:type="dxa"/>
              <w:left w:w="144" w:type="dxa"/>
              <w:bottom w:w="144" w:type="dxa"/>
              <w:right w:w="144" w:type="dxa"/>
            </w:tcMar>
            <w:vAlign w:val="center"/>
          </w:tcPr>
          <w:p w14:paraId="782AF885" w14:textId="702D041E" w:rsidR="008F66FD" w:rsidRDefault="008F66FD" w:rsidP="008F66FD">
            <w:pPr>
              <w:rPr>
                <w:shd w:val="clear" w:color="auto" w:fill="CCCCCC"/>
              </w:rPr>
            </w:pPr>
            <w:r>
              <w:t>Prevent</w:t>
            </w:r>
          </w:p>
        </w:tc>
        <w:tc>
          <w:tcPr>
            <w:tcW w:w="2764" w:type="dxa"/>
            <w:tcMar>
              <w:top w:w="144" w:type="dxa"/>
              <w:left w:w="144" w:type="dxa"/>
              <w:bottom w:w="144" w:type="dxa"/>
              <w:right w:w="144" w:type="dxa"/>
            </w:tcMar>
            <w:vAlign w:val="center"/>
          </w:tcPr>
          <w:p w14:paraId="238CEB66" w14:textId="52E5B189" w:rsidR="008F66FD" w:rsidRDefault="008F66FD" w:rsidP="008F66FD">
            <w:pPr>
              <w:rPr>
                <w:i/>
                <w:shd w:val="clear" w:color="auto" w:fill="CCCCCC"/>
              </w:rPr>
            </w:pPr>
            <w:r>
              <w:rPr>
                <w:rStyle w:val="Strong"/>
              </w:rPr>
              <w:t>SCP</w:t>
            </w:r>
            <w:r>
              <w:t xml:space="preserve"> </w:t>
            </w:r>
            <w:r>
              <w:rPr>
                <w:rStyle w:val="HTMLCode"/>
                <w:rFonts w:eastAsia="Open Sans"/>
              </w:rPr>
              <w:t>ET-RequireTags</w:t>
            </w:r>
          </w:p>
        </w:tc>
        <w:tc>
          <w:tcPr>
            <w:tcW w:w="2764" w:type="dxa"/>
            <w:tcMar>
              <w:top w:w="144" w:type="dxa"/>
              <w:left w:w="144" w:type="dxa"/>
              <w:bottom w:w="144" w:type="dxa"/>
              <w:right w:w="144" w:type="dxa"/>
            </w:tcMar>
            <w:vAlign w:val="center"/>
          </w:tcPr>
          <w:p w14:paraId="702F5CE0" w14:textId="25BD70AE" w:rsidR="008F66FD" w:rsidRDefault="008F66FD" w:rsidP="008F66FD">
            <w:pPr>
              <w:rPr>
                <w:i/>
                <w:shd w:val="clear" w:color="auto" w:fill="CCCCCC"/>
              </w:rPr>
            </w:pPr>
            <w:r>
              <w:t>Deny creation without required tags or with invalid values</w:t>
            </w:r>
          </w:p>
        </w:tc>
        <w:tc>
          <w:tcPr>
            <w:tcW w:w="2795" w:type="dxa"/>
            <w:tcMar>
              <w:top w:w="144" w:type="dxa"/>
              <w:left w:w="144" w:type="dxa"/>
              <w:bottom w:w="144" w:type="dxa"/>
              <w:right w:w="144" w:type="dxa"/>
            </w:tcMar>
            <w:vAlign w:val="center"/>
          </w:tcPr>
          <w:p w14:paraId="640AFFC0" w14:textId="48F3D9C1" w:rsidR="008F66FD" w:rsidRPr="003A11F4" w:rsidRDefault="008F66FD" w:rsidP="008F66FD">
            <w:pPr>
              <w:rPr>
                <w:shd w:val="clear" w:color="auto" w:fill="CCCCCC"/>
              </w:rPr>
            </w:pPr>
            <w:r>
              <w:t>Workloads OU and Acquired Businesses OU</w:t>
            </w:r>
          </w:p>
        </w:tc>
      </w:tr>
      <w:tr w:rsidR="008F66FD" w:rsidRPr="003A11F4" w14:paraId="7E2BD02D" w14:textId="77777777" w:rsidTr="005B5CDB">
        <w:trPr>
          <w:trHeight w:val="420"/>
        </w:trPr>
        <w:tc>
          <w:tcPr>
            <w:tcW w:w="2765" w:type="dxa"/>
            <w:tcMar>
              <w:top w:w="144" w:type="dxa"/>
              <w:left w:w="144" w:type="dxa"/>
              <w:bottom w:w="144" w:type="dxa"/>
              <w:right w:w="144" w:type="dxa"/>
            </w:tcMar>
            <w:vAlign w:val="center"/>
          </w:tcPr>
          <w:p w14:paraId="1311E8E9" w14:textId="6154DF2D" w:rsidR="008F66FD" w:rsidRDefault="008F66FD" w:rsidP="008F66FD">
            <w:pPr>
              <w:rPr>
                <w:shd w:val="clear" w:color="auto" w:fill="CCCCCC"/>
              </w:rPr>
            </w:pPr>
            <w:r>
              <w:t>Detect</w:t>
            </w:r>
          </w:p>
        </w:tc>
        <w:tc>
          <w:tcPr>
            <w:tcW w:w="2764" w:type="dxa"/>
            <w:tcMar>
              <w:top w:w="144" w:type="dxa"/>
              <w:left w:w="144" w:type="dxa"/>
              <w:bottom w:w="144" w:type="dxa"/>
              <w:right w:w="144" w:type="dxa"/>
            </w:tcMar>
            <w:vAlign w:val="center"/>
          </w:tcPr>
          <w:p w14:paraId="3120E55F" w14:textId="4F199155" w:rsidR="008F66FD" w:rsidRDefault="008F66FD" w:rsidP="008F66FD">
            <w:pPr>
              <w:rPr>
                <w:i/>
                <w:shd w:val="clear" w:color="auto" w:fill="CCCCCC"/>
              </w:rPr>
            </w:pPr>
            <w:r>
              <w:rPr>
                <w:rStyle w:val="Strong"/>
              </w:rPr>
              <w:t>AWS Config</w:t>
            </w:r>
            <w:r>
              <w:t xml:space="preserve"> managed rule </w:t>
            </w:r>
            <w:r>
              <w:rPr>
                <w:rStyle w:val="HTMLCode"/>
                <w:rFonts w:eastAsia="Open Sans"/>
              </w:rPr>
              <w:t>REQUIRED_TAGS</w:t>
            </w:r>
          </w:p>
        </w:tc>
        <w:tc>
          <w:tcPr>
            <w:tcW w:w="2764" w:type="dxa"/>
            <w:tcMar>
              <w:top w:w="144" w:type="dxa"/>
              <w:left w:w="144" w:type="dxa"/>
              <w:bottom w:w="144" w:type="dxa"/>
              <w:right w:w="144" w:type="dxa"/>
            </w:tcMar>
            <w:vAlign w:val="center"/>
          </w:tcPr>
          <w:p w14:paraId="560C463A" w14:textId="6BD1A4C0" w:rsidR="008F66FD" w:rsidRDefault="008F66FD" w:rsidP="008F66FD">
            <w:pPr>
              <w:rPr>
                <w:i/>
                <w:shd w:val="clear" w:color="auto" w:fill="CCCCCC"/>
              </w:rPr>
            </w:pPr>
            <w:r>
              <w:t>Flag non-compliant existing resources</w:t>
            </w:r>
          </w:p>
        </w:tc>
        <w:tc>
          <w:tcPr>
            <w:tcW w:w="2795" w:type="dxa"/>
            <w:tcMar>
              <w:top w:w="144" w:type="dxa"/>
              <w:left w:w="144" w:type="dxa"/>
              <w:bottom w:w="144" w:type="dxa"/>
              <w:right w:w="144" w:type="dxa"/>
            </w:tcMar>
            <w:vAlign w:val="center"/>
          </w:tcPr>
          <w:p w14:paraId="2FEEFB4F" w14:textId="76C271F4" w:rsidR="008F66FD" w:rsidRPr="003A11F4" w:rsidRDefault="008F66FD" w:rsidP="008F66FD">
            <w:pPr>
              <w:rPr>
                <w:shd w:val="clear" w:color="auto" w:fill="CCCCCC"/>
              </w:rPr>
            </w:pPr>
            <w:r>
              <w:t>All accounts (organization rule)</w:t>
            </w:r>
          </w:p>
        </w:tc>
      </w:tr>
      <w:tr w:rsidR="008F66FD" w:rsidRPr="003A11F4" w14:paraId="55A145E8" w14:textId="77777777" w:rsidTr="005B5CDB">
        <w:trPr>
          <w:trHeight w:val="420"/>
        </w:trPr>
        <w:tc>
          <w:tcPr>
            <w:tcW w:w="2765" w:type="dxa"/>
            <w:tcMar>
              <w:top w:w="144" w:type="dxa"/>
              <w:left w:w="144" w:type="dxa"/>
              <w:bottom w:w="144" w:type="dxa"/>
              <w:right w:w="144" w:type="dxa"/>
            </w:tcMar>
            <w:vAlign w:val="center"/>
          </w:tcPr>
          <w:p w14:paraId="71DE3D50" w14:textId="70AF2FC5" w:rsidR="008F66FD" w:rsidRDefault="008F66FD" w:rsidP="008F66FD">
            <w:pPr>
              <w:rPr>
                <w:shd w:val="clear" w:color="auto" w:fill="CCCCCC"/>
              </w:rPr>
            </w:pPr>
            <w:r>
              <w:t>Notify</w:t>
            </w:r>
          </w:p>
        </w:tc>
        <w:tc>
          <w:tcPr>
            <w:tcW w:w="2764" w:type="dxa"/>
            <w:tcMar>
              <w:top w:w="144" w:type="dxa"/>
              <w:left w:w="144" w:type="dxa"/>
              <w:bottom w:w="144" w:type="dxa"/>
              <w:right w:w="144" w:type="dxa"/>
            </w:tcMar>
            <w:vAlign w:val="center"/>
          </w:tcPr>
          <w:p w14:paraId="75E326B6" w14:textId="28603D7D" w:rsidR="008F66FD" w:rsidRDefault="008F66FD" w:rsidP="008F66FD">
            <w:pPr>
              <w:rPr>
                <w:i/>
                <w:shd w:val="clear" w:color="auto" w:fill="CCCCCC"/>
              </w:rPr>
            </w:pPr>
            <w:r>
              <w:rPr>
                <w:rStyle w:val="Strong"/>
              </w:rPr>
              <w:t xml:space="preserve">EventBridge </w:t>
            </w:r>
            <w:r>
              <w:rPr>
                <w:rStyle w:val="Strong"/>
                <w:rFonts w:ascii="Arial" w:hAnsi="Arial" w:cs="Arial"/>
              </w:rPr>
              <w:t>→</w:t>
            </w:r>
            <w:r>
              <w:rPr>
                <w:rStyle w:val="Strong"/>
              </w:rPr>
              <w:t xml:space="preserve"> SNS</w:t>
            </w:r>
          </w:p>
        </w:tc>
        <w:tc>
          <w:tcPr>
            <w:tcW w:w="2764" w:type="dxa"/>
            <w:tcMar>
              <w:top w:w="144" w:type="dxa"/>
              <w:left w:w="144" w:type="dxa"/>
              <w:bottom w:w="144" w:type="dxa"/>
              <w:right w:w="144" w:type="dxa"/>
            </w:tcMar>
            <w:vAlign w:val="center"/>
          </w:tcPr>
          <w:p w14:paraId="26510FAD" w14:textId="63DFCD20" w:rsidR="008F66FD" w:rsidRDefault="008F66FD" w:rsidP="008F66FD">
            <w:pPr>
              <w:rPr>
                <w:i/>
                <w:shd w:val="clear" w:color="auto" w:fill="CCCCCC"/>
              </w:rPr>
            </w:pPr>
            <w:r>
              <w:t xml:space="preserve">Alert owners on </w:t>
            </w:r>
            <w:r>
              <w:rPr>
                <w:rStyle w:val="HTMLCode"/>
                <w:rFonts w:eastAsia="Open Sans"/>
              </w:rPr>
              <w:t>NON_COMPLIANT</w:t>
            </w:r>
          </w:p>
        </w:tc>
        <w:tc>
          <w:tcPr>
            <w:tcW w:w="2795" w:type="dxa"/>
            <w:tcMar>
              <w:top w:w="144" w:type="dxa"/>
              <w:left w:w="144" w:type="dxa"/>
              <w:bottom w:w="144" w:type="dxa"/>
              <w:right w:w="144" w:type="dxa"/>
            </w:tcMar>
            <w:vAlign w:val="center"/>
          </w:tcPr>
          <w:p w14:paraId="0ED3278F" w14:textId="2ADF4152" w:rsidR="008F66FD" w:rsidRPr="003A11F4" w:rsidRDefault="008F66FD" w:rsidP="008F66FD">
            <w:pPr>
              <w:rPr>
                <w:shd w:val="clear" w:color="auto" w:fill="CCCCCC"/>
              </w:rPr>
            </w:pPr>
            <w:r>
              <w:t>Organization</w:t>
            </w:r>
          </w:p>
        </w:tc>
      </w:tr>
      <w:tr w:rsidR="008F66FD" w:rsidRPr="003A11F4" w14:paraId="1C25050F" w14:textId="77777777" w:rsidTr="005B5CDB">
        <w:trPr>
          <w:trHeight w:val="420"/>
        </w:trPr>
        <w:tc>
          <w:tcPr>
            <w:tcW w:w="2765" w:type="dxa"/>
            <w:tcMar>
              <w:top w:w="144" w:type="dxa"/>
              <w:left w:w="144" w:type="dxa"/>
              <w:bottom w:w="144" w:type="dxa"/>
              <w:right w:w="144" w:type="dxa"/>
            </w:tcMar>
            <w:vAlign w:val="center"/>
          </w:tcPr>
          <w:p w14:paraId="2703AE86" w14:textId="28866042" w:rsidR="008F66FD" w:rsidRDefault="008F66FD" w:rsidP="008F66FD">
            <w:pPr>
              <w:rPr>
                <w:shd w:val="clear" w:color="auto" w:fill="CCCCCC"/>
              </w:rPr>
            </w:pPr>
            <w:r>
              <w:t xml:space="preserve">Standardize </w:t>
            </w:r>
            <w:r>
              <w:rPr>
                <w:rStyle w:val="Emphasis"/>
              </w:rPr>
              <w:t>(supporting)</w:t>
            </w:r>
          </w:p>
        </w:tc>
        <w:tc>
          <w:tcPr>
            <w:tcW w:w="2764" w:type="dxa"/>
            <w:tcMar>
              <w:top w:w="144" w:type="dxa"/>
              <w:left w:w="144" w:type="dxa"/>
              <w:bottom w:w="144" w:type="dxa"/>
              <w:right w:w="144" w:type="dxa"/>
            </w:tcMar>
            <w:vAlign w:val="center"/>
          </w:tcPr>
          <w:p w14:paraId="534B0AF8" w14:textId="7720A0A4" w:rsidR="008F66FD" w:rsidRDefault="008F66FD" w:rsidP="008F66FD">
            <w:pPr>
              <w:rPr>
                <w:i/>
                <w:shd w:val="clear" w:color="auto" w:fill="CCCCCC"/>
              </w:rPr>
            </w:pPr>
            <w:r>
              <w:rPr>
                <w:rStyle w:val="Strong"/>
              </w:rPr>
              <w:t>Tag policy</w:t>
            </w:r>
          </w:p>
        </w:tc>
        <w:tc>
          <w:tcPr>
            <w:tcW w:w="2764" w:type="dxa"/>
            <w:tcMar>
              <w:top w:w="144" w:type="dxa"/>
              <w:left w:w="144" w:type="dxa"/>
              <w:bottom w:w="144" w:type="dxa"/>
              <w:right w:w="144" w:type="dxa"/>
            </w:tcMar>
            <w:vAlign w:val="center"/>
          </w:tcPr>
          <w:p w14:paraId="00F0A018" w14:textId="084D0968" w:rsidR="008F66FD" w:rsidRDefault="008F66FD" w:rsidP="008F66FD">
            <w:pPr>
              <w:rPr>
                <w:i/>
                <w:shd w:val="clear" w:color="auto" w:fill="CCCCCC"/>
              </w:rPr>
            </w:pPr>
            <w:r>
              <w:t>Enforce key casing and allowed values</w:t>
            </w:r>
          </w:p>
        </w:tc>
        <w:tc>
          <w:tcPr>
            <w:tcW w:w="2795" w:type="dxa"/>
            <w:tcMar>
              <w:top w:w="144" w:type="dxa"/>
              <w:left w:w="144" w:type="dxa"/>
              <w:bottom w:w="144" w:type="dxa"/>
              <w:right w:w="144" w:type="dxa"/>
            </w:tcMar>
            <w:vAlign w:val="center"/>
          </w:tcPr>
          <w:p w14:paraId="2A3A5D96" w14:textId="439EDCC7" w:rsidR="008F66FD" w:rsidRPr="003A11F4" w:rsidRDefault="008F66FD" w:rsidP="008F66FD">
            <w:pPr>
              <w:rPr>
                <w:shd w:val="clear" w:color="auto" w:fill="CCCCCC"/>
              </w:rPr>
            </w:pPr>
            <w:r>
              <w:t>Organization</w:t>
            </w:r>
          </w:p>
        </w:tc>
      </w:tr>
    </w:tbl>
    <w:p w14:paraId="00445F88" w14:textId="77777777" w:rsidR="00B32D89" w:rsidRPr="00B32D89" w:rsidRDefault="00B32D89" w:rsidP="00B32D89">
      <w:pPr>
        <w:rPr>
          <w:lang w:val="en-US"/>
        </w:rPr>
      </w:pPr>
    </w:p>
    <w:p w14:paraId="42E85392" w14:textId="77777777" w:rsidR="00B32D89" w:rsidRPr="00B32D89" w:rsidRDefault="00B32D89" w:rsidP="00B32D89"/>
    <w:p w14:paraId="16250978" w14:textId="77777777" w:rsidR="00561CF7" w:rsidRDefault="00000000">
      <w:pPr>
        <w:pStyle w:val="Heading3"/>
        <w:spacing w:before="240" w:after="240"/>
      </w:pPr>
      <w:bookmarkStart w:id="15" w:name="_6yhxh8npbkvl" w:colFirst="0" w:colLast="0"/>
      <w:bookmarkEnd w:id="15"/>
      <w:r>
        <w:rPr>
          <w:b/>
          <w:sz w:val="22"/>
          <w:szCs w:val="22"/>
        </w:rPr>
        <w:t xml:space="preserve">SCP Policy (JSON) </w:t>
      </w:r>
      <w:r>
        <w:t>:</w:t>
      </w:r>
    </w:p>
    <w:p w14:paraId="7317E302" w14:textId="77777777" w:rsidR="003657DE" w:rsidRPr="00AD08A3" w:rsidRDefault="003657DE" w:rsidP="00AD08A3">
      <w:pPr>
        <w:spacing w:before="240" w:after="40"/>
      </w:pPr>
      <w:r w:rsidRPr="003657DE">
        <w:rPr>
          <w:rStyle w:val="HTMLCode"/>
          <w:rFonts w:eastAsia="Open Sans"/>
        </w:rPr>
        <w:t>ET-RequireTags</w:t>
      </w:r>
      <w:r w:rsidRPr="00DA0CDC">
        <w:t xml:space="preserve">, </w:t>
      </w:r>
      <w:r w:rsidRPr="00AD08A3">
        <w:t xml:space="preserve">attached to the </w:t>
      </w:r>
      <w:r w:rsidRPr="00AD08A3">
        <w:rPr>
          <w:b/>
          <w:bCs/>
        </w:rPr>
        <w:t>Workloads OU</w:t>
      </w:r>
      <w:r w:rsidRPr="00AD08A3">
        <w:t xml:space="preserve"> and the </w:t>
      </w:r>
      <w:r w:rsidRPr="00AD08A3">
        <w:rPr>
          <w:b/>
          <w:bCs/>
        </w:rPr>
        <w:t>Acquired Businesses OU</w:t>
      </w:r>
      <w:r w:rsidRPr="00AD08A3">
        <w:t xml:space="preserve">. Each required key gets its own </w:t>
      </w:r>
      <w:r w:rsidRPr="00AD08A3">
        <w:rPr>
          <w:b/>
          <w:bCs/>
        </w:rPr>
        <w:t>Null</w:t>
      </w:r>
      <w:r w:rsidRPr="00AD08A3">
        <w:t xml:space="preserve"> statement. Several keys inside one Null block are ANDed, so the deny would only fire if all were missing.</w:t>
      </w:r>
    </w:p>
    <w:p w14:paraId="766CB577" w14:textId="77777777" w:rsidR="003657DE" w:rsidRPr="00AD08A3" w:rsidRDefault="003657DE" w:rsidP="00AD08A3">
      <w:pPr>
        <w:spacing w:before="240" w:after="40"/>
      </w:pPr>
    </w:p>
    <w:p w14:paraId="437A8C3E" w14:textId="77777777" w:rsidR="003657DE" w:rsidRPr="00AD08A3" w:rsidRDefault="003657DE" w:rsidP="00AD08A3">
      <w:pPr>
        <w:spacing w:before="240" w:after="40"/>
      </w:pPr>
      <w:r w:rsidRPr="00AD08A3">
        <w:t>{</w:t>
      </w:r>
    </w:p>
    <w:p w14:paraId="4F6303A9" w14:textId="77777777" w:rsidR="003657DE" w:rsidRPr="00AD08A3" w:rsidRDefault="003657DE" w:rsidP="00AD08A3">
      <w:pPr>
        <w:spacing w:before="240" w:after="40"/>
      </w:pPr>
      <w:r w:rsidRPr="00AD08A3">
        <w:t xml:space="preserve">  "Version": "2012-10-17",</w:t>
      </w:r>
    </w:p>
    <w:p w14:paraId="24903BC5" w14:textId="77777777" w:rsidR="003657DE" w:rsidRPr="00AD08A3" w:rsidRDefault="003657DE" w:rsidP="00AD08A3">
      <w:pPr>
        <w:spacing w:before="240" w:after="40"/>
      </w:pPr>
      <w:r w:rsidRPr="00AD08A3">
        <w:t xml:space="preserve">  "Statement": [</w:t>
      </w:r>
    </w:p>
    <w:p w14:paraId="4C51B215" w14:textId="77777777" w:rsidR="003657DE" w:rsidRPr="00AD08A3" w:rsidRDefault="003657DE" w:rsidP="00AD08A3">
      <w:pPr>
        <w:spacing w:before="240" w:after="40"/>
      </w:pPr>
      <w:r w:rsidRPr="00AD08A3">
        <w:t xml:space="preserve">    {</w:t>
      </w:r>
    </w:p>
    <w:p w14:paraId="7529AE56" w14:textId="77777777" w:rsidR="003657DE" w:rsidRPr="00AD08A3" w:rsidRDefault="003657DE" w:rsidP="00AD08A3">
      <w:pPr>
        <w:spacing w:before="240" w:after="40"/>
      </w:pPr>
      <w:r w:rsidRPr="00AD08A3">
        <w:t xml:space="preserve">      "Sid": "DenyEC2WithoutEnvironmentTag",</w:t>
      </w:r>
    </w:p>
    <w:p w14:paraId="5B1209DC" w14:textId="77777777" w:rsidR="003657DE" w:rsidRPr="00AD08A3" w:rsidRDefault="003657DE" w:rsidP="00AD08A3">
      <w:pPr>
        <w:spacing w:before="240" w:after="40"/>
      </w:pPr>
      <w:r w:rsidRPr="00AD08A3">
        <w:t xml:space="preserve">      "Effect": "Deny",</w:t>
      </w:r>
    </w:p>
    <w:p w14:paraId="5E11170F" w14:textId="77777777" w:rsidR="003657DE" w:rsidRPr="00AD08A3" w:rsidRDefault="003657DE" w:rsidP="00AD08A3">
      <w:pPr>
        <w:spacing w:before="240" w:after="40"/>
      </w:pPr>
      <w:r w:rsidRPr="00AD08A3">
        <w:t xml:space="preserve">      "Action": ["ec2:RunInstances", "ec2:CreateVolume"],</w:t>
      </w:r>
    </w:p>
    <w:p w14:paraId="50AE87FE" w14:textId="77777777" w:rsidR="003657DE" w:rsidRPr="00AD08A3" w:rsidRDefault="003657DE" w:rsidP="00AD08A3">
      <w:pPr>
        <w:spacing w:before="240" w:after="40"/>
      </w:pPr>
      <w:r w:rsidRPr="00AD08A3">
        <w:t xml:space="preserve">      "Resource": ["arn:aws:ec2:*:*:instance/*", "arn:aws:ec2:*:*:volume/*"],</w:t>
      </w:r>
    </w:p>
    <w:p w14:paraId="52A40A8B" w14:textId="77777777" w:rsidR="003657DE" w:rsidRPr="00AD08A3" w:rsidRDefault="003657DE" w:rsidP="00AD08A3">
      <w:pPr>
        <w:spacing w:before="240" w:after="40"/>
      </w:pPr>
      <w:r w:rsidRPr="00AD08A3">
        <w:t xml:space="preserve">      "Condition": { "Null": { "aws:RequestTag/Environment": "true" } }</w:t>
      </w:r>
    </w:p>
    <w:p w14:paraId="7A354637" w14:textId="77777777" w:rsidR="003657DE" w:rsidRPr="00AD08A3" w:rsidRDefault="003657DE" w:rsidP="00AD08A3">
      <w:pPr>
        <w:spacing w:before="240" w:after="40"/>
      </w:pPr>
      <w:r w:rsidRPr="00AD08A3">
        <w:t xml:space="preserve">    },</w:t>
      </w:r>
    </w:p>
    <w:p w14:paraId="68D3B65F" w14:textId="77777777" w:rsidR="003657DE" w:rsidRPr="00AD08A3" w:rsidRDefault="003657DE" w:rsidP="00AD08A3">
      <w:pPr>
        <w:spacing w:before="240" w:after="40"/>
      </w:pPr>
      <w:r w:rsidRPr="00AD08A3">
        <w:t xml:space="preserve">    {</w:t>
      </w:r>
    </w:p>
    <w:p w14:paraId="1D08473C" w14:textId="77777777" w:rsidR="003657DE" w:rsidRPr="00AD08A3" w:rsidRDefault="003657DE" w:rsidP="00AD08A3">
      <w:pPr>
        <w:spacing w:before="240" w:after="40"/>
      </w:pPr>
      <w:r w:rsidRPr="00AD08A3">
        <w:lastRenderedPageBreak/>
        <w:t xml:space="preserve">      "Sid": "DenyEC2WithoutCostCenterTag",</w:t>
      </w:r>
    </w:p>
    <w:p w14:paraId="61A191C6" w14:textId="77777777" w:rsidR="003657DE" w:rsidRPr="00AD08A3" w:rsidRDefault="003657DE" w:rsidP="00AD08A3">
      <w:pPr>
        <w:spacing w:before="240" w:after="40"/>
      </w:pPr>
      <w:r w:rsidRPr="00AD08A3">
        <w:t xml:space="preserve">      "Effect": "Deny",</w:t>
      </w:r>
    </w:p>
    <w:p w14:paraId="0E6255FD" w14:textId="77777777" w:rsidR="003657DE" w:rsidRPr="00AD08A3" w:rsidRDefault="003657DE" w:rsidP="00AD08A3">
      <w:pPr>
        <w:spacing w:before="240" w:after="40"/>
      </w:pPr>
      <w:r w:rsidRPr="00AD08A3">
        <w:t xml:space="preserve">      "Action": ["ec2:RunInstances", "ec2:CreateVolume"],</w:t>
      </w:r>
    </w:p>
    <w:p w14:paraId="6D898474" w14:textId="77777777" w:rsidR="003657DE" w:rsidRPr="00AD08A3" w:rsidRDefault="003657DE" w:rsidP="00AD08A3">
      <w:pPr>
        <w:spacing w:before="240" w:after="40"/>
      </w:pPr>
      <w:r w:rsidRPr="00AD08A3">
        <w:t xml:space="preserve">      "Resource": ["arn:aws:ec2:*:*:instance/*", "arn:aws:ec2:*:*:volume/*"],</w:t>
      </w:r>
    </w:p>
    <w:p w14:paraId="4FAB4329" w14:textId="77777777" w:rsidR="003657DE" w:rsidRPr="00AD08A3" w:rsidRDefault="003657DE" w:rsidP="00AD08A3">
      <w:pPr>
        <w:spacing w:before="240" w:after="40"/>
      </w:pPr>
      <w:r w:rsidRPr="00AD08A3">
        <w:t xml:space="preserve">      "Condition": { "Null": { "aws:RequestTag/CostCenter": "true" } }</w:t>
      </w:r>
    </w:p>
    <w:p w14:paraId="783C60D2" w14:textId="77777777" w:rsidR="003657DE" w:rsidRPr="00AD08A3" w:rsidRDefault="003657DE" w:rsidP="00AD08A3">
      <w:pPr>
        <w:spacing w:before="240" w:after="40"/>
      </w:pPr>
      <w:r w:rsidRPr="00AD08A3">
        <w:t xml:space="preserve">    },</w:t>
      </w:r>
    </w:p>
    <w:p w14:paraId="3F5B4BD4" w14:textId="77777777" w:rsidR="003657DE" w:rsidRPr="00AD08A3" w:rsidRDefault="003657DE" w:rsidP="00AD08A3">
      <w:pPr>
        <w:spacing w:before="240" w:after="40"/>
      </w:pPr>
      <w:r w:rsidRPr="00AD08A3">
        <w:t xml:space="preserve">    {</w:t>
      </w:r>
    </w:p>
    <w:p w14:paraId="2C78E174" w14:textId="77777777" w:rsidR="003657DE" w:rsidRPr="00AD08A3" w:rsidRDefault="003657DE" w:rsidP="00AD08A3">
      <w:pPr>
        <w:spacing w:before="240" w:after="40"/>
      </w:pPr>
      <w:r w:rsidRPr="00AD08A3">
        <w:t xml:space="preserve">      "Sid": "DenyEC2WithoutOwnerTag",</w:t>
      </w:r>
    </w:p>
    <w:p w14:paraId="346DE606" w14:textId="77777777" w:rsidR="003657DE" w:rsidRPr="00AD08A3" w:rsidRDefault="003657DE" w:rsidP="00AD08A3">
      <w:pPr>
        <w:spacing w:before="240" w:after="40"/>
      </w:pPr>
      <w:r w:rsidRPr="00AD08A3">
        <w:t xml:space="preserve">      "Effect": "Deny",</w:t>
      </w:r>
    </w:p>
    <w:p w14:paraId="771E4792" w14:textId="77777777" w:rsidR="003657DE" w:rsidRPr="00AD08A3" w:rsidRDefault="003657DE" w:rsidP="00AD08A3">
      <w:pPr>
        <w:spacing w:before="240" w:after="40"/>
      </w:pPr>
      <w:r w:rsidRPr="00AD08A3">
        <w:t xml:space="preserve">      "Action": ["ec2:RunInstances", "ec2:CreateVolume"],</w:t>
      </w:r>
    </w:p>
    <w:p w14:paraId="5FACB29C" w14:textId="77777777" w:rsidR="003657DE" w:rsidRPr="00AD08A3" w:rsidRDefault="003657DE" w:rsidP="00AD08A3">
      <w:pPr>
        <w:spacing w:before="240" w:after="40"/>
      </w:pPr>
      <w:r w:rsidRPr="00AD08A3">
        <w:t xml:space="preserve">      "Resource": ["arn:aws:ec2:*:*:instance/*", "arn:aws:ec2:*:*:volume/*"],</w:t>
      </w:r>
    </w:p>
    <w:p w14:paraId="7F4CED33" w14:textId="77777777" w:rsidR="003657DE" w:rsidRPr="00AD08A3" w:rsidRDefault="003657DE" w:rsidP="00AD08A3">
      <w:pPr>
        <w:spacing w:before="240" w:after="40"/>
      </w:pPr>
      <w:r w:rsidRPr="00AD08A3">
        <w:t xml:space="preserve">      "Condition": { "Null": { "aws:RequestTag/Owner": "true" } }</w:t>
      </w:r>
    </w:p>
    <w:p w14:paraId="4534B843" w14:textId="77777777" w:rsidR="003657DE" w:rsidRPr="00AD08A3" w:rsidRDefault="003657DE" w:rsidP="00AD08A3">
      <w:pPr>
        <w:spacing w:before="240" w:after="40"/>
      </w:pPr>
      <w:r w:rsidRPr="00AD08A3">
        <w:t xml:space="preserve">    },</w:t>
      </w:r>
    </w:p>
    <w:p w14:paraId="128DAA33" w14:textId="77777777" w:rsidR="003657DE" w:rsidRPr="00AD08A3" w:rsidRDefault="003657DE" w:rsidP="00AD08A3">
      <w:pPr>
        <w:spacing w:before="240" w:after="40"/>
      </w:pPr>
      <w:r w:rsidRPr="00AD08A3">
        <w:t xml:space="preserve">    {</w:t>
      </w:r>
    </w:p>
    <w:p w14:paraId="5FC7216B" w14:textId="77777777" w:rsidR="003657DE" w:rsidRPr="00AD08A3" w:rsidRDefault="003657DE" w:rsidP="00AD08A3">
      <w:pPr>
        <w:spacing w:before="240" w:after="40"/>
      </w:pPr>
      <w:r w:rsidRPr="00AD08A3">
        <w:t xml:space="preserve">      "Sid": "DenyRDSWithoutRequiredTags",</w:t>
      </w:r>
    </w:p>
    <w:p w14:paraId="7559FD3B" w14:textId="77777777" w:rsidR="003657DE" w:rsidRPr="00AD08A3" w:rsidRDefault="003657DE" w:rsidP="00AD08A3">
      <w:pPr>
        <w:spacing w:before="240" w:after="40"/>
      </w:pPr>
      <w:r w:rsidRPr="00AD08A3">
        <w:t xml:space="preserve">      "Effect": "Deny",</w:t>
      </w:r>
    </w:p>
    <w:p w14:paraId="1854A7D6" w14:textId="77777777" w:rsidR="003657DE" w:rsidRPr="00AD08A3" w:rsidRDefault="003657DE" w:rsidP="00AD08A3">
      <w:pPr>
        <w:spacing w:before="240" w:after="40"/>
      </w:pPr>
      <w:r w:rsidRPr="00AD08A3">
        <w:t xml:space="preserve">      "Action": "rds:CreateDBInstance",</w:t>
      </w:r>
    </w:p>
    <w:p w14:paraId="02B789B3" w14:textId="77777777" w:rsidR="003657DE" w:rsidRPr="00AD08A3" w:rsidRDefault="003657DE" w:rsidP="00AD08A3">
      <w:pPr>
        <w:spacing w:before="240" w:after="40"/>
      </w:pPr>
      <w:r w:rsidRPr="00AD08A3">
        <w:t xml:space="preserve">      "Resource": "arn:aws:rds:*:*:db:*",</w:t>
      </w:r>
    </w:p>
    <w:p w14:paraId="562A3A0B" w14:textId="77777777" w:rsidR="003657DE" w:rsidRPr="00AD08A3" w:rsidRDefault="003657DE" w:rsidP="00AD08A3">
      <w:pPr>
        <w:spacing w:before="240" w:after="40"/>
      </w:pPr>
      <w:r w:rsidRPr="00AD08A3">
        <w:t xml:space="preserve">      "Condition": { "Null": { "aws:RequestTag/Environment": "true" } }</w:t>
      </w:r>
    </w:p>
    <w:p w14:paraId="2D01A3AC" w14:textId="77777777" w:rsidR="003657DE" w:rsidRPr="00AD08A3" w:rsidRDefault="003657DE" w:rsidP="00AD08A3">
      <w:pPr>
        <w:spacing w:before="240" w:after="40"/>
      </w:pPr>
      <w:r w:rsidRPr="00AD08A3">
        <w:t xml:space="preserve">    },</w:t>
      </w:r>
    </w:p>
    <w:p w14:paraId="32F0C8A3" w14:textId="77777777" w:rsidR="003657DE" w:rsidRPr="00AD08A3" w:rsidRDefault="003657DE" w:rsidP="00AD08A3">
      <w:pPr>
        <w:spacing w:before="240" w:after="40"/>
      </w:pPr>
      <w:r w:rsidRPr="00AD08A3">
        <w:t xml:space="preserve">    {</w:t>
      </w:r>
    </w:p>
    <w:p w14:paraId="5A4DF62C" w14:textId="77777777" w:rsidR="003657DE" w:rsidRPr="00AD08A3" w:rsidRDefault="003657DE" w:rsidP="00AD08A3">
      <w:pPr>
        <w:spacing w:before="240" w:after="40"/>
      </w:pPr>
      <w:r w:rsidRPr="00AD08A3">
        <w:t xml:space="preserve">      "Sid": "DenyRDSWithoutCostCenter",</w:t>
      </w:r>
    </w:p>
    <w:p w14:paraId="7BE9D178" w14:textId="77777777" w:rsidR="003657DE" w:rsidRPr="00AD08A3" w:rsidRDefault="003657DE" w:rsidP="00AD08A3">
      <w:pPr>
        <w:spacing w:before="240" w:after="40"/>
      </w:pPr>
      <w:r w:rsidRPr="00AD08A3">
        <w:t xml:space="preserve">      "Effect": "Deny",</w:t>
      </w:r>
    </w:p>
    <w:p w14:paraId="5415E07A" w14:textId="77777777" w:rsidR="003657DE" w:rsidRPr="00AD08A3" w:rsidRDefault="003657DE" w:rsidP="00AD08A3">
      <w:pPr>
        <w:spacing w:before="240" w:after="40"/>
      </w:pPr>
      <w:r w:rsidRPr="00AD08A3">
        <w:t xml:space="preserve">      "Action": "rds:CreateDBInstance",</w:t>
      </w:r>
    </w:p>
    <w:p w14:paraId="66519A22" w14:textId="77777777" w:rsidR="003657DE" w:rsidRPr="00AD08A3" w:rsidRDefault="003657DE" w:rsidP="00AD08A3">
      <w:pPr>
        <w:spacing w:before="240" w:after="40"/>
      </w:pPr>
      <w:r w:rsidRPr="00AD08A3">
        <w:t xml:space="preserve">      "Resource": "arn:aws:rds:*:*:db:*",</w:t>
      </w:r>
    </w:p>
    <w:p w14:paraId="6393072E" w14:textId="77777777" w:rsidR="003657DE" w:rsidRPr="00AD08A3" w:rsidRDefault="003657DE" w:rsidP="00AD08A3">
      <w:pPr>
        <w:spacing w:before="240" w:after="40"/>
      </w:pPr>
      <w:r w:rsidRPr="00AD08A3">
        <w:lastRenderedPageBreak/>
        <w:t xml:space="preserve">      "Condition": { "Null": { "aws:RequestTag/CostCenter": "true" } }</w:t>
      </w:r>
    </w:p>
    <w:p w14:paraId="1A876114" w14:textId="77777777" w:rsidR="003657DE" w:rsidRPr="00AD08A3" w:rsidRDefault="003657DE" w:rsidP="00AD08A3">
      <w:pPr>
        <w:spacing w:before="240" w:after="40"/>
      </w:pPr>
      <w:r w:rsidRPr="00AD08A3">
        <w:t xml:space="preserve">    },</w:t>
      </w:r>
    </w:p>
    <w:p w14:paraId="56A40F49" w14:textId="77777777" w:rsidR="003657DE" w:rsidRPr="00AD08A3" w:rsidRDefault="003657DE" w:rsidP="00AD08A3">
      <w:pPr>
        <w:spacing w:before="240" w:after="40"/>
      </w:pPr>
      <w:r w:rsidRPr="00AD08A3">
        <w:t xml:space="preserve">    {</w:t>
      </w:r>
    </w:p>
    <w:p w14:paraId="6EEB473F" w14:textId="77777777" w:rsidR="003657DE" w:rsidRPr="00AD08A3" w:rsidRDefault="003657DE" w:rsidP="00AD08A3">
      <w:pPr>
        <w:spacing w:before="240" w:after="40"/>
      </w:pPr>
      <w:r w:rsidRPr="00AD08A3">
        <w:t xml:space="preserve">      "Sid": "DenyRDSWithoutOwner",</w:t>
      </w:r>
    </w:p>
    <w:p w14:paraId="53193306" w14:textId="77777777" w:rsidR="003657DE" w:rsidRPr="00AD08A3" w:rsidRDefault="003657DE" w:rsidP="00AD08A3">
      <w:pPr>
        <w:spacing w:before="240" w:after="40"/>
      </w:pPr>
      <w:r w:rsidRPr="00AD08A3">
        <w:t xml:space="preserve">      "Effect": "Deny",</w:t>
      </w:r>
    </w:p>
    <w:p w14:paraId="08C73FD4" w14:textId="77777777" w:rsidR="003657DE" w:rsidRPr="00AD08A3" w:rsidRDefault="003657DE" w:rsidP="00AD08A3">
      <w:pPr>
        <w:spacing w:before="240" w:after="40"/>
      </w:pPr>
      <w:r w:rsidRPr="00AD08A3">
        <w:t xml:space="preserve">      "Action": "rds:CreateDBInstance",</w:t>
      </w:r>
    </w:p>
    <w:p w14:paraId="5EE868E7" w14:textId="77777777" w:rsidR="003657DE" w:rsidRPr="00AD08A3" w:rsidRDefault="003657DE" w:rsidP="00AD08A3">
      <w:pPr>
        <w:spacing w:before="240" w:after="40"/>
      </w:pPr>
      <w:r w:rsidRPr="00AD08A3">
        <w:t xml:space="preserve">      "Resource": "arn:aws:rds:*:*:db:*",</w:t>
      </w:r>
    </w:p>
    <w:p w14:paraId="150D4B4D" w14:textId="77777777" w:rsidR="003657DE" w:rsidRPr="00AD08A3" w:rsidRDefault="003657DE" w:rsidP="00AD08A3">
      <w:pPr>
        <w:spacing w:before="240" w:after="40"/>
      </w:pPr>
      <w:r w:rsidRPr="00AD08A3">
        <w:t xml:space="preserve">      "Condition": { "Null": { "aws:RequestTag/Owner": "true" } }</w:t>
      </w:r>
    </w:p>
    <w:p w14:paraId="3A0E733C" w14:textId="77777777" w:rsidR="003657DE" w:rsidRPr="00AD08A3" w:rsidRDefault="003657DE" w:rsidP="00AD08A3">
      <w:pPr>
        <w:spacing w:before="240" w:after="40"/>
      </w:pPr>
      <w:r w:rsidRPr="00AD08A3">
        <w:t xml:space="preserve">    },</w:t>
      </w:r>
    </w:p>
    <w:p w14:paraId="5767895B" w14:textId="77777777" w:rsidR="003657DE" w:rsidRPr="00AD08A3" w:rsidRDefault="003657DE" w:rsidP="00AD08A3">
      <w:pPr>
        <w:spacing w:before="240" w:after="40"/>
      </w:pPr>
      <w:r w:rsidRPr="00AD08A3">
        <w:t xml:space="preserve">    {</w:t>
      </w:r>
    </w:p>
    <w:p w14:paraId="3A0D499E" w14:textId="77777777" w:rsidR="003657DE" w:rsidRPr="00AD08A3" w:rsidRDefault="003657DE" w:rsidP="00AD08A3">
      <w:pPr>
        <w:spacing w:before="240" w:after="40"/>
      </w:pPr>
      <w:r w:rsidRPr="00AD08A3">
        <w:t xml:space="preserve">      "Sid": "DenyInvalidEnvironmentValues",</w:t>
      </w:r>
    </w:p>
    <w:p w14:paraId="2ACDF8E8" w14:textId="77777777" w:rsidR="003657DE" w:rsidRPr="00AD08A3" w:rsidRDefault="003657DE" w:rsidP="00AD08A3">
      <w:pPr>
        <w:spacing w:before="240" w:after="40"/>
      </w:pPr>
      <w:r w:rsidRPr="00AD08A3">
        <w:t xml:space="preserve">      "Effect": "Deny",</w:t>
      </w:r>
    </w:p>
    <w:p w14:paraId="3AD2B333" w14:textId="77777777" w:rsidR="003657DE" w:rsidRPr="00AD08A3" w:rsidRDefault="003657DE" w:rsidP="00AD08A3">
      <w:pPr>
        <w:spacing w:before="240" w:after="40"/>
      </w:pPr>
      <w:r w:rsidRPr="00AD08A3">
        <w:t xml:space="preserve">      "Action": ["ec2:RunInstances", "ec2:CreateVolume", "rds:CreateDBInstance"],</w:t>
      </w:r>
    </w:p>
    <w:p w14:paraId="403179FA" w14:textId="77777777" w:rsidR="003657DE" w:rsidRPr="00AD08A3" w:rsidRDefault="003657DE" w:rsidP="00AD08A3">
      <w:pPr>
        <w:spacing w:before="240" w:after="40"/>
      </w:pPr>
      <w:r w:rsidRPr="00AD08A3">
        <w:t xml:space="preserve">      "Resource": "*",</w:t>
      </w:r>
    </w:p>
    <w:p w14:paraId="45214C7A" w14:textId="77777777" w:rsidR="003657DE" w:rsidRPr="00AD08A3" w:rsidRDefault="003657DE" w:rsidP="00AD08A3">
      <w:pPr>
        <w:spacing w:before="240" w:after="40"/>
      </w:pPr>
      <w:r w:rsidRPr="00AD08A3">
        <w:t xml:space="preserve">      "Condition": {</w:t>
      </w:r>
    </w:p>
    <w:p w14:paraId="297FCA4D" w14:textId="77777777" w:rsidR="003657DE" w:rsidRPr="00AD08A3" w:rsidRDefault="003657DE" w:rsidP="00AD08A3">
      <w:pPr>
        <w:spacing w:before="240" w:after="40"/>
      </w:pPr>
      <w:r w:rsidRPr="00AD08A3">
        <w:t xml:space="preserve">        "StringNotEqualsIfExists": {</w:t>
      </w:r>
    </w:p>
    <w:p w14:paraId="2680A79E" w14:textId="77777777" w:rsidR="003657DE" w:rsidRPr="00AD08A3" w:rsidRDefault="003657DE" w:rsidP="00AD08A3">
      <w:pPr>
        <w:spacing w:before="240" w:after="40"/>
      </w:pPr>
      <w:r w:rsidRPr="00AD08A3">
        <w:t xml:space="preserve">          "aws:RequestTag/Environment": ["Development", "Test", "Production"]</w:t>
      </w:r>
    </w:p>
    <w:p w14:paraId="30AB225B" w14:textId="77777777" w:rsidR="003657DE" w:rsidRPr="00AD08A3" w:rsidRDefault="003657DE" w:rsidP="00AD08A3">
      <w:pPr>
        <w:spacing w:before="240" w:after="40"/>
      </w:pPr>
      <w:r w:rsidRPr="00AD08A3">
        <w:t xml:space="preserve">        }</w:t>
      </w:r>
    </w:p>
    <w:p w14:paraId="3051BB40" w14:textId="77777777" w:rsidR="003657DE" w:rsidRPr="00AD08A3" w:rsidRDefault="003657DE" w:rsidP="00AD08A3">
      <w:pPr>
        <w:spacing w:before="240" w:after="40"/>
      </w:pPr>
      <w:r w:rsidRPr="00AD08A3">
        <w:t xml:space="preserve">      }</w:t>
      </w:r>
    </w:p>
    <w:p w14:paraId="4A8956F3" w14:textId="77777777" w:rsidR="003657DE" w:rsidRPr="00AD08A3" w:rsidRDefault="003657DE" w:rsidP="00AD08A3">
      <w:pPr>
        <w:spacing w:before="240" w:after="40"/>
      </w:pPr>
      <w:r w:rsidRPr="00AD08A3">
        <w:t xml:space="preserve">    },</w:t>
      </w:r>
    </w:p>
    <w:p w14:paraId="11D973CF" w14:textId="77777777" w:rsidR="003657DE" w:rsidRPr="00AD08A3" w:rsidRDefault="003657DE" w:rsidP="00AD08A3">
      <w:pPr>
        <w:spacing w:before="240" w:after="40"/>
      </w:pPr>
      <w:r w:rsidRPr="00AD08A3">
        <w:t xml:space="preserve">    {</w:t>
      </w:r>
    </w:p>
    <w:p w14:paraId="5E3C8345" w14:textId="77777777" w:rsidR="003657DE" w:rsidRPr="00AD08A3" w:rsidRDefault="003657DE" w:rsidP="00AD08A3">
      <w:pPr>
        <w:spacing w:before="240" w:after="40"/>
      </w:pPr>
      <w:r w:rsidRPr="00AD08A3">
        <w:t xml:space="preserve">      "Sid": "DenyInvalidCostCenterValues",</w:t>
      </w:r>
    </w:p>
    <w:p w14:paraId="5284DB50" w14:textId="77777777" w:rsidR="003657DE" w:rsidRPr="00AD08A3" w:rsidRDefault="003657DE" w:rsidP="00AD08A3">
      <w:pPr>
        <w:spacing w:before="240" w:after="40"/>
      </w:pPr>
      <w:r w:rsidRPr="00AD08A3">
        <w:t xml:space="preserve">      "Effect": "Deny",</w:t>
      </w:r>
    </w:p>
    <w:p w14:paraId="4DDE5F75" w14:textId="77777777" w:rsidR="003657DE" w:rsidRPr="00AD08A3" w:rsidRDefault="003657DE" w:rsidP="00AD08A3">
      <w:pPr>
        <w:spacing w:before="240" w:after="40"/>
      </w:pPr>
      <w:r w:rsidRPr="00AD08A3">
        <w:t xml:space="preserve">      "Action": ["ec2:RunInstances", "ec2:CreateVolume", "rds:CreateDBInstance"],</w:t>
      </w:r>
    </w:p>
    <w:p w14:paraId="6700EBB6" w14:textId="77777777" w:rsidR="003657DE" w:rsidRPr="00AD08A3" w:rsidRDefault="003657DE" w:rsidP="00AD08A3">
      <w:pPr>
        <w:spacing w:before="240" w:after="40"/>
      </w:pPr>
      <w:r w:rsidRPr="00AD08A3">
        <w:t xml:space="preserve">      "Resource": "*",</w:t>
      </w:r>
    </w:p>
    <w:p w14:paraId="295F87A6" w14:textId="77777777" w:rsidR="003657DE" w:rsidRPr="00AD08A3" w:rsidRDefault="003657DE" w:rsidP="00AD08A3">
      <w:pPr>
        <w:spacing w:before="240" w:after="40"/>
      </w:pPr>
      <w:r w:rsidRPr="00AD08A3">
        <w:lastRenderedPageBreak/>
        <w:t xml:space="preserve">      "Condition": {</w:t>
      </w:r>
    </w:p>
    <w:p w14:paraId="50E3BFAC" w14:textId="77777777" w:rsidR="003657DE" w:rsidRPr="00AD08A3" w:rsidRDefault="003657DE" w:rsidP="00AD08A3">
      <w:pPr>
        <w:spacing w:before="240" w:after="40"/>
      </w:pPr>
      <w:r w:rsidRPr="00AD08A3">
        <w:t xml:space="preserve">        "StringNotEqualsIfExists": {</w:t>
      </w:r>
    </w:p>
    <w:p w14:paraId="4C3D178E" w14:textId="77777777" w:rsidR="003657DE" w:rsidRPr="00AD08A3" w:rsidRDefault="003657DE" w:rsidP="00AD08A3">
      <w:pPr>
        <w:spacing w:before="240" w:after="40"/>
      </w:pPr>
      <w:r w:rsidRPr="00AD08A3">
        <w:t xml:space="preserve">          "aws:RequestTag/CostCenter": ["R&amp;D", "Marketing", "Manufacturing", "Corporate-IT"]</w:t>
      </w:r>
    </w:p>
    <w:p w14:paraId="5EBD75E8" w14:textId="77777777" w:rsidR="003657DE" w:rsidRPr="00AD08A3" w:rsidRDefault="003657DE" w:rsidP="00AD08A3">
      <w:pPr>
        <w:spacing w:before="240" w:after="40"/>
      </w:pPr>
      <w:r w:rsidRPr="00AD08A3">
        <w:t xml:space="preserve">        }</w:t>
      </w:r>
    </w:p>
    <w:p w14:paraId="25611E86" w14:textId="77777777" w:rsidR="003657DE" w:rsidRPr="00AD08A3" w:rsidRDefault="003657DE" w:rsidP="00AD08A3">
      <w:pPr>
        <w:spacing w:before="240" w:after="40"/>
      </w:pPr>
      <w:r w:rsidRPr="00AD08A3">
        <w:t xml:space="preserve">      }</w:t>
      </w:r>
    </w:p>
    <w:p w14:paraId="19DCBAF9" w14:textId="77777777" w:rsidR="003657DE" w:rsidRPr="00AD08A3" w:rsidRDefault="003657DE" w:rsidP="00AD08A3">
      <w:pPr>
        <w:spacing w:before="240" w:after="40"/>
      </w:pPr>
      <w:r w:rsidRPr="00AD08A3">
        <w:t xml:space="preserve">    },</w:t>
      </w:r>
    </w:p>
    <w:p w14:paraId="43FD9017" w14:textId="77777777" w:rsidR="003657DE" w:rsidRPr="00AD08A3" w:rsidRDefault="003657DE" w:rsidP="00AD08A3">
      <w:pPr>
        <w:spacing w:before="240" w:after="40"/>
      </w:pPr>
      <w:r w:rsidRPr="00AD08A3">
        <w:t xml:space="preserve">    {</w:t>
      </w:r>
    </w:p>
    <w:p w14:paraId="718D8D95" w14:textId="77777777" w:rsidR="003657DE" w:rsidRPr="00AD08A3" w:rsidRDefault="003657DE" w:rsidP="00AD08A3">
      <w:pPr>
        <w:spacing w:before="240" w:after="40"/>
      </w:pPr>
      <w:r w:rsidRPr="00AD08A3">
        <w:t xml:space="preserve">      "Sid": "DenyRemovingRequiredTags",</w:t>
      </w:r>
    </w:p>
    <w:p w14:paraId="5E7D750E" w14:textId="77777777" w:rsidR="003657DE" w:rsidRPr="00AD08A3" w:rsidRDefault="003657DE" w:rsidP="00AD08A3">
      <w:pPr>
        <w:spacing w:before="240" w:after="40"/>
      </w:pPr>
      <w:r w:rsidRPr="00AD08A3">
        <w:t xml:space="preserve">      "Effect": "Deny",</w:t>
      </w:r>
    </w:p>
    <w:p w14:paraId="0E007188" w14:textId="77777777" w:rsidR="003657DE" w:rsidRPr="00AD08A3" w:rsidRDefault="003657DE" w:rsidP="00AD08A3">
      <w:pPr>
        <w:spacing w:before="240" w:after="40"/>
      </w:pPr>
      <w:r w:rsidRPr="00AD08A3">
        <w:t xml:space="preserve">      "Action": ["ec2:DeleteTags", "rds:RemoveTagsFromResource"],</w:t>
      </w:r>
    </w:p>
    <w:p w14:paraId="421020E8" w14:textId="77777777" w:rsidR="003657DE" w:rsidRPr="00AD08A3" w:rsidRDefault="003657DE" w:rsidP="00AD08A3">
      <w:pPr>
        <w:spacing w:before="240" w:after="40"/>
      </w:pPr>
      <w:r w:rsidRPr="00AD08A3">
        <w:t xml:space="preserve">      "Resource": "*",</w:t>
      </w:r>
    </w:p>
    <w:p w14:paraId="7FCB4E73" w14:textId="77777777" w:rsidR="003657DE" w:rsidRPr="00AD08A3" w:rsidRDefault="003657DE" w:rsidP="00AD08A3">
      <w:pPr>
        <w:spacing w:before="240" w:after="40"/>
      </w:pPr>
      <w:r w:rsidRPr="00AD08A3">
        <w:t xml:space="preserve">      "Condition": {</w:t>
      </w:r>
    </w:p>
    <w:p w14:paraId="358DA0BE" w14:textId="77777777" w:rsidR="003657DE" w:rsidRPr="00AD08A3" w:rsidRDefault="003657DE" w:rsidP="00AD08A3">
      <w:pPr>
        <w:spacing w:before="240" w:after="40"/>
      </w:pPr>
      <w:r w:rsidRPr="00AD08A3">
        <w:t xml:space="preserve">        "ForAnyValue:StringEquals": { "aws:TagKeys": ["Environment", "CostCenter", "Owner"] },</w:t>
      </w:r>
    </w:p>
    <w:p w14:paraId="155C6262" w14:textId="77777777" w:rsidR="003657DE" w:rsidRPr="00AD08A3" w:rsidRDefault="003657DE" w:rsidP="00AD08A3">
      <w:pPr>
        <w:spacing w:before="240" w:after="40"/>
      </w:pPr>
      <w:r w:rsidRPr="00AD08A3">
        <w:t xml:space="preserve">        "ArnNotLike": { "aws:PrincipalArn": "arn:aws:iam::*:role/AWSControlTowerExecution" }</w:t>
      </w:r>
    </w:p>
    <w:p w14:paraId="1436F669" w14:textId="77777777" w:rsidR="003657DE" w:rsidRPr="00AD08A3" w:rsidRDefault="003657DE" w:rsidP="00AD08A3">
      <w:pPr>
        <w:spacing w:before="240" w:after="40"/>
      </w:pPr>
      <w:r w:rsidRPr="00AD08A3">
        <w:t xml:space="preserve">      }</w:t>
      </w:r>
    </w:p>
    <w:p w14:paraId="1B97E573" w14:textId="77777777" w:rsidR="003657DE" w:rsidRPr="00AD08A3" w:rsidRDefault="003657DE" w:rsidP="00AD08A3">
      <w:pPr>
        <w:spacing w:before="240" w:after="40"/>
      </w:pPr>
      <w:r w:rsidRPr="00AD08A3">
        <w:t xml:space="preserve">    }</w:t>
      </w:r>
    </w:p>
    <w:p w14:paraId="2D4A354F" w14:textId="77777777" w:rsidR="003657DE" w:rsidRPr="00AD08A3" w:rsidRDefault="003657DE" w:rsidP="00AD08A3">
      <w:pPr>
        <w:spacing w:before="240" w:after="40"/>
      </w:pPr>
      <w:r w:rsidRPr="00AD08A3">
        <w:t xml:space="preserve">  ]</w:t>
      </w:r>
    </w:p>
    <w:p w14:paraId="12EBEAF3" w14:textId="77777777" w:rsidR="003657DE" w:rsidRPr="00AD08A3" w:rsidRDefault="003657DE" w:rsidP="00AD08A3">
      <w:pPr>
        <w:spacing w:before="240" w:after="40"/>
      </w:pPr>
      <w:r w:rsidRPr="00AD08A3">
        <w:t>}</w:t>
      </w:r>
    </w:p>
    <w:p w14:paraId="391FE0A9" w14:textId="77777777" w:rsidR="00561CF7" w:rsidRDefault="00561CF7">
      <w:pPr>
        <w:pStyle w:val="Heading3"/>
      </w:pPr>
    </w:p>
    <w:p w14:paraId="16FA782E" w14:textId="77777777" w:rsidR="00561CF7" w:rsidRDefault="00000000">
      <w:pPr>
        <w:spacing w:before="240" w:after="240"/>
        <w:rPr>
          <w:b/>
        </w:rPr>
      </w:pPr>
      <w:r>
        <w:rPr>
          <w:b/>
        </w:rPr>
        <w:t>AWS Config Rule (JSON) :</w:t>
      </w:r>
    </w:p>
    <w:p w14:paraId="37D4F12B" w14:textId="5E3A0778" w:rsidR="00A750C1" w:rsidRDefault="00A750C1">
      <w:pPr>
        <w:spacing w:before="240" w:after="240"/>
        <w:rPr>
          <w:bCs/>
        </w:rPr>
      </w:pPr>
      <w:r w:rsidRPr="00A750C1">
        <w:rPr>
          <w:bCs/>
        </w:rPr>
        <w:t>Per-account rule (PutConfigRule input)</w:t>
      </w:r>
    </w:p>
    <w:p w14:paraId="4C8750E7" w14:textId="77777777" w:rsidR="000F64C9" w:rsidRPr="000F64C9" w:rsidRDefault="000F64C9" w:rsidP="000F64C9">
      <w:pPr>
        <w:spacing w:before="240" w:after="240"/>
        <w:rPr>
          <w:bCs/>
        </w:rPr>
      </w:pPr>
      <w:r w:rsidRPr="000F64C9">
        <w:rPr>
          <w:bCs/>
        </w:rPr>
        <w:t>{</w:t>
      </w:r>
    </w:p>
    <w:p w14:paraId="7E379BD6" w14:textId="77777777" w:rsidR="000F64C9" w:rsidRPr="000F64C9" w:rsidRDefault="000F64C9" w:rsidP="000F64C9">
      <w:pPr>
        <w:spacing w:before="240" w:after="240"/>
        <w:rPr>
          <w:bCs/>
        </w:rPr>
      </w:pPr>
      <w:r w:rsidRPr="000F64C9">
        <w:rPr>
          <w:bCs/>
        </w:rPr>
        <w:t xml:space="preserve">  "ConfigRuleName": "RequiredTags",</w:t>
      </w:r>
    </w:p>
    <w:p w14:paraId="36624C7D" w14:textId="77777777" w:rsidR="000F64C9" w:rsidRPr="000F64C9" w:rsidRDefault="000F64C9" w:rsidP="000F64C9">
      <w:pPr>
        <w:spacing w:before="240" w:after="240"/>
        <w:rPr>
          <w:bCs/>
        </w:rPr>
      </w:pPr>
      <w:r w:rsidRPr="000F64C9">
        <w:rPr>
          <w:bCs/>
        </w:rPr>
        <w:t xml:space="preserve">  "Description": "Flags resources missing Environment, CostCenter, or Owner tags, or with invalid Environment/CostCenter values.",</w:t>
      </w:r>
    </w:p>
    <w:p w14:paraId="741D390A" w14:textId="77777777" w:rsidR="000F64C9" w:rsidRPr="000F64C9" w:rsidRDefault="000F64C9" w:rsidP="000F64C9">
      <w:pPr>
        <w:spacing w:before="240" w:after="240"/>
        <w:rPr>
          <w:bCs/>
        </w:rPr>
      </w:pPr>
      <w:r w:rsidRPr="000F64C9">
        <w:rPr>
          <w:bCs/>
        </w:rPr>
        <w:t xml:space="preserve">  "Scope": {</w:t>
      </w:r>
    </w:p>
    <w:p w14:paraId="20222879" w14:textId="77777777" w:rsidR="000F64C9" w:rsidRPr="000F64C9" w:rsidRDefault="000F64C9" w:rsidP="000F64C9">
      <w:pPr>
        <w:spacing w:before="240" w:after="240"/>
        <w:rPr>
          <w:bCs/>
        </w:rPr>
      </w:pPr>
      <w:r w:rsidRPr="000F64C9">
        <w:rPr>
          <w:bCs/>
        </w:rPr>
        <w:lastRenderedPageBreak/>
        <w:t xml:space="preserve">    "ComplianceResourceTypes": [</w:t>
      </w:r>
    </w:p>
    <w:p w14:paraId="59777CE7" w14:textId="77777777" w:rsidR="000F64C9" w:rsidRPr="000F64C9" w:rsidRDefault="000F64C9" w:rsidP="000F64C9">
      <w:pPr>
        <w:spacing w:before="240" w:after="240"/>
        <w:rPr>
          <w:bCs/>
        </w:rPr>
      </w:pPr>
      <w:r w:rsidRPr="000F64C9">
        <w:rPr>
          <w:bCs/>
        </w:rPr>
        <w:t xml:space="preserve">      "AWS::EC2::Instance",</w:t>
      </w:r>
    </w:p>
    <w:p w14:paraId="57FF86AE" w14:textId="77777777" w:rsidR="000F64C9" w:rsidRPr="000F64C9" w:rsidRDefault="000F64C9" w:rsidP="000F64C9">
      <w:pPr>
        <w:spacing w:before="240" w:after="240"/>
        <w:rPr>
          <w:bCs/>
        </w:rPr>
      </w:pPr>
      <w:r w:rsidRPr="000F64C9">
        <w:rPr>
          <w:bCs/>
        </w:rPr>
        <w:t xml:space="preserve">      "AWS::EC2::Volume",</w:t>
      </w:r>
    </w:p>
    <w:p w14:paraId="00DE961C" w14:textId="77777777" w:rsidR="000F64C9" w:rsidRPr="000F64C9" w:rsidRDefault="000F64C9" w:rsidP="000F64C9">
      <w:pPr>
        <w:spacing w:before="240" w:after="240"/>
        <w:rPr>
          <w:bCs/>
        </w:rPr>
      </w:pPr>
      <w:r w:rsidRPr="000F64C9">
        <w:rPr>
          <w:bCs/>
        </w:rPr>
        <w:t xml:space="preserve">      "AWS::EC2::VPC",</w:t>
      </w:r>
    </w:p>
    <w:p w14:paraId="76315BED" w14:textId="77777777" w:rsidR="000F64C9" w:rsidRPr="000F64C9" w:rsidRDefault="000F64C9" w:rsidP="000F64C9">
      <w:pPr>
        <w:spacing w:before="240" w:after="240"/>
        <w:rPr>
          <w:bCs/>
        </w:rPr>
      </w:pPr>
      <w:r w:rsidRPr="000F64C9">
        <w:rPr>
          <w:bCs/>
        </w:rPr>
        <w:t xml:space="preserve">      "AWS::EC2::Subnet",</w:t>
      </w:r>
    </w:p>
    <w:p w14:paraId="5EA0964C" w14:textId="77777777" w:rsidR="000F64C9" w:rsidRPr="000F64C9" w:rsidRDefault="000F64C9" w:rsidP="000F64C9">
      <w:pPr>
        <w:spacing w:before="240" w:after="240"/>
        <w:rPr>
          <w:bCs/>
        </w:rPr>
      </w:pPr>
      <w:r w:rsidRPr="000F64C9">
        <w:rPr>
          <w:bCs/>
        </w:rPr>
        <w:t xml:space="preserve">      "AWS::EC2::SecurityGroup",</w:t>
      </w:r>
    </w:p>
    <w:p w14:paraId="51B2C916" w14:textId="77777777" w:rsidR="000F64C9" w:rsidRPr="000F64C9" w:rsidRDefault="000F64C9" w:rsidP="000F64C9">
      <w:pPr>
        <w:spacing w:before="240" w:after="240"/>
        <w:rPr>
          <w:bCs/>
        </w:rPr>
      </w:pPr>
      <w:r w:rsidRPr="000F64C9">
        <w:rPr>
          <w:bCs/>
        </w:rPr>
        <w:t xml:space="preserve">      "AWS::RDS::DBInstance",</w:t>
      </w:r>
    </w:p>
    <w:p w14:paraId="52D924E9" w14:textId="77777777" w:rsidR="000F64C9" w:rsidRPr="000F64C9" w:rsidRDefault="000F64C9" w:rsidP="000F64C9">
      <w:pPr>
        <w:spacing w:before="240" w:after="240"/>
        <w:rPr>
          <w:bCs/>
        </w:rPr>
      </w:pPr>
      <w:r w:rsidRPr="000F64C9">
        <w:rPr>
          <w:bCs/>
        </w:rPr>
        <w:t xml:space="preserve">      "AWS::S3::Bucket",</w:t>
      </w:r>
    </w:p>
    <w:p w14:paraId="6F69E944" w14:textId="77777777" w:rsidR="000F64C9" w:rsidRPr="000F64C9" w:rsidRDefault="000F64C9" w:rsidP="000F64C9">
      <w:pPr>
        <w:spacing w:before="240" w:after="240"/>
        <w:rPr>
          <w:bCs/>
        </w:rPr>
      </w:pPr>
      <w:r w:rsidRPr="000F64C9">
        <w:rPr>
          <w:bCs/>
        </w:rPr>
        <w:t xml:space="preserve">      "AWS::DynamoDB::Table"</w:t>
      </w:r>
    </w:p>
    <w:p w14:paraId="4D26C1C0" w14:textId="77777777" w:rsidR="000F64C9" w:rsidRPr="000F64C9" w:rsidRDefault="000F64C9" w:rsidP="000F64C9">
      <w:pPr>
        <w:spacing w:before="240" w:after="240"/>
        <w:rPr>
          <w:bCs/>
        </w:rPr>
      </w:pPr>
      <w:r w:rsidRPr="000F64C9">
        <w:rPr>
          <w:bCs/>
        </w:rPr>
        <w:t xml:space="preserve">    ]</w:t>
      </w:r>
    </w:p>
    <w:p w14:paraId="62E3B9E4" w14:textId="77777777" w:rsidR="000F64C9" w:rsidRPr="000F64C9" w:rsidRDefault="000F64C9" w:rsidP="000F64C9">
      <w:pPr>
        <w:spacing w:before="240" w:after="240"/>
        <w:rPr>
          <w:bCs/>
        </w:rPr>
      </w:pPr>
      <w:r w:rsidRPr="000F64C9">
        <w:rPr>
          <w:bCs/>
        </w:rPr>
        <w:t xml:space="preserve">  },</w:t>
      </w:r>
    </w:p>
    <w:p w14:paraId="555F432F" w14:textId="77777777" w:rsidR="000F64C9" w:rsidRPr="000F64C9" w:rsidRDefault="000F64C9" w:rsidP="000F64C9">
      <w:pPr>
        <w:spacing w:before="240" w:after="240"/>
        <w:rPr>
          <w:bCs/>
        </w:rPr>
      </w:pPr>
      <w:r w:rsidRPr="000F64C9">
        <w:rPr>
          <w:bCs/>
        </w:rPr>
        <w:t xml:space="preserve">  "Source": {</w:t>
      </w:r>
    </w:p>
    <w:p w14:paraId="42A1365E" w14:textId="77777777" w:rsidR="000F64C9" w:rsidRPr="000F64C9" w:rsidRDefault="000F64C9" w:rsidP="000F64C9">
      <w:pPr>
        <w:spacing w:before="240" w:after="240"/>
        <w:rPr>
          <w:bCs/>
        </w:rPr>
      </w:pPr>
      <w:r w:rsidRPr="000F64C9">
        <w:rPr>
          <w:bCs/>
        </w:rPr>
        <w:t xml:space="preserve">    "Owner": "AWS",</w:t>
      </w:r>
    </w:p>
    <w:p w14:paraId="3DAF9B40" w14:textId="77777777" w:rsidR="000F64C9" w:rsidRPr="000F64C9" w:rsidRDefault="000F64C9" w:rsidP="000F64C9">
      <w:pPr>
        <w:spacing w:before="240" w:after="240"/>
        <w:rPr>
          <w:bCs/>
        </w:rPr>
      </w:pPr>
      <w:r w:rsidRPr="000F64C9">
        <w:rPr>
          <w:bCs/>
        </w:rPr>
        <w:t xml:space="preserve">    "SourceIdentifier": "REQUIRED_TAGS"</w:t>
      </w:r>
    </w:p>
    <w:p w14:paraId="14E3BDB2" w14:textId="77777777" w:rsidR="000F64C9" w:rsidRPr="000F64C9" w:rsidRDefault="000F64C9" w:rsidP="000F64C9">
      <w:pPr>
        <w:spacing w:before="240" w:after="240"/>
        <w:rPr>
          <w:bCs/>
        </w:rPr>
      </w:pPr>
      <w:r w:rsidRPr="000F64C9">
        <w:rPr>
          <w:bCs/>
        </w:rPr>
        <w:t xml:space="preserve">  },</w:t>
      </w:r>
    </w:p>
    <w:p w14:paraId="7FF1082A" w14:textId="77777777" w:rsidR="000F64C9" w:rsidRPr="000F64C9" w:rsidRDefault="000F64C9" w:rsidP="000F64C9">
      <w:pPr>
        <w:spacing w:before="240" w:after="240"/>
        <w:rPr>
          <w:bCs/>
        </w:rPr>
      </w:pPr>
      <w:r w:rsidRPr="000F64C9">
        <w:rPr>
          <w:bCs/>
        </w:rPr>
        <w:t xml:space="preserve">  "InputParameters": "{\"tag1Key\":\"Environment\",\"tag1Value\":\"Development,Test,Production\",\"tag2Key\":\"CostCenter\",\"tag2Value\":\"R&amp;D,Marketing,Manufacturing,Corporate-IT\",\"tag3Key\":\"Owner\"}"</w:t>
      </w:r>
    </w:p>
    <w:p w14:paraId="1D3947AF" w14:textId="5CD31D6E" w:rsidR="000F64C9" w:rsidRDefault="000F64C9" w:rsidP="000F64C9">
      <w:pPr>
        <w:spacing w:before="240" w:after="240"/>
        <w:rPr>
          <w:bCs/>
        </w:rPr>
      </w:pPr>
      <w:r w:rsidRPr="000F64C9">
        <w:rPr>
          <w:bCs/>
        </w:rPr>
        <w:t>}</w:t>
      </w:r>
    </w:p>
    <w:p w14:paraId="4002C457" w14:textId="77777777" w:rsidR="000F64C9" w:rsidRDefault="000F64C9" w:rsidP="000F64C9">
      <w:pPr>
        <w:spacing w:before="240" w:after="240"/>
        <w:rPr>
          <w:bCs/>
        </w:rPr>
      </w:pPr>
    </w:p>
    <w:p w14:paraId="5467BE77" w14:textId="3965CD39" w:rsidR="000F64C9" w:rsidRDefault="000F64C9" w:rsidP="000F64C9">
      <w:pPr>
        <w:spacing w:before="240" w:after="240"/>
        <w:rPr>
          <w:bCs/>
        </w:rPr>
      </w:pPr>
      <w:r>
        <w:rPr>
          <w:bCs/>
        </w:rPr>
        <w:t>Organization-wide deployment (PutOrganizationConfigRule</w:t>
      </w:r>
      <w:r w:rsidR="0057465A">
        <w:rPr>
          <w:bCs/>
        </w:rPr>
        <w:t>)</w:t>
      </w:r>
    </w:p>
    <w:p w14:paraId="4065960A" w14:textId="77777777" w:rsidR="0057465A" w:rsidRPr="0057465A" w:rsidRDefault="0057465A" w:rsidP="0057465A">
      <w:pPr>
        <w:spacing w:before="240" w:after="240"/>
        <w:rPr>
          <w:bCs/>
        </w:rPr>
      </w:pPr>
      <w:r w:rsidRPr="0057465A">
        <w:rPr>
          <w:bCs/>
        </w:rPr>
        <w:t>{</w:t>
      </w:r>
    </w:p>
    <w:p w14:paraId="1439DF31" w14:textId="77777777" w:rsidR="0057465A" w:rsidRPr="0057465A" w:rsidRDefault="0057465A" w:rsidP="0057465A">
      <w:pPr>
        <w:spacing w:before="240" w:after="240"/>
        <w:rPr>
          <w:bCs/>
        </w:rPr>
      </w:pPr>
      <w:r w:rsidRPr="0057465A">
        <w:rPr>
          <w:bCs/>
        </w:rPr>
        <w:t xml:space="preserve">  "OrganizationConfigRuleName": "RequiredTags",</w:t>
      </w:r>
    </w:p>
    <w:p w14:paraId="0B342150" w14:textId="77777777" w:rsidR="0057465A" w:rsidRPr="0057465A" w:rsidRDefault="0057465A" w:rsidP="0057465A">
      <w:pPr>
        <w:spacing w:before="240" w:after="240"/>
        <w:rPr>
          <w:bCs/>
        </w:rPr>
      </w:pPr>
      <w:r w:rsidRPr="0057465A">
        <w:rPr>
          <w:bCs/>
        </w:rPr>
        <w:t xml:space="preserve">  "OrganizationManagedRuleMetadata": {</w:t>
      </w:r>
    </w:p>
    <w:p w14:paraId="69EEAA9D" w14:textId="77777777" w:rsidR="0057465A" w:rsidRPr="0057465A" w:rsidRDefault="0057465A" w:rsidP="0057465A">
      <w:pPr>
        <w:spacing w:before="240" w:after="240"/>
        <w:rPr>
          <w:bCs/>
        </w:rPr>
      </w:pPr>
      <w:r w:rsidRPr="0057465A">
        <w:rPr>
          <w:bCs/>
        </w:rPr>
        <w:t xml:space="preserve">    "RuleIdentifier": "REQUIRED_TAGS",</w:t>
      </w:r>
    </w:p>
    <w:p w14:paraId="04143DDA" w14:textId="77777777" w:rsidR="0057465A" w:rsidRPr="0057465A" w:rsidRDefault="0057465A" w:rsidP="0057465A">
      <w:pPr>
        <w:spacing w:before="240" w:after="240"/>
        <w:rPr>
          <w:bCs/>
        </w:rPr>
      </w:pPr>
      <w:r w:rsidRPr="0057465A">
        <w:rPr>
          <w:bCs/>
        </w:rPr>
        <w:t xml:space="preserve">    "Description": "Organization-wide required tag check for Excipient Technologies.",</w:t>
      </w:r>
    </w:p>
    <w:p w14:paraId="17958E7E" w14:textId="77777777" w:rsidR="0057465A" w:rsidRPr="0057465A" w:rsidRDefault="0057465A" w:rsidP="0057465A">
      <w:pPr>
        <w:spacing w:before="240" w:after="240"/>
        <w:rPr>
          <w:bCs/>
        </w:rPr>
      </w:pPr>
      <w:r w:rsidRPr="0057465A">
        <w:rPr>
          <w:bCs/>
        </w:rPr>
        <w:lastRenderedPageBreak/>
        <w:t xml:space="preserve">    "ResourceTypesScope": [</w:t>
      </w:r>
    </w:p>
    <w:p w14:paraId="5F883763" w14:textId="77777777" w:rsidR="0057465A" w:rsidRPr="0057465A" w:rsidRDefault="0057465A" w:rsidP="0057465A">
      <w:pPr>
        <w:spacing w:before="240" w:after="240"/>
        <w:rPr>
          <w:bCs/>
        </w:rPr>
      </w:pPr>
      <w:r w:rsidRPr="0057465A">
        <w:rPr>
          <w:bCs/>
        </w:rPr>
        <w:t xml:space="preserve">      "AWS::EC2::Instance",</w:t>
      </w:r>
    </w:p>
    <w:p w14:paraId="07C1B2FA" w14:textId="77777777" w:rsidR="0057465A" w:rsidRPr="0057465A" w:rsidRDefault="0057465A" w:rsidP="0057465A">
      <w:pPr>
        <w:spacing w:before="240" w:after="240"/>
        <w:rPr>
          <w:bCs/>
        </w:rPr>
      </w:pPr>
      <w:r w:rsidRPr="0057465A">
        <w:rPr>
          <w:bCs/>
        </w:rPr>
        <w:t xml:space="preserve">      "AWS::EC2::Volume",</w:t>
      </w:r>
    </w:p>
    <w:p w14:paraId="2CFBC46A" w14:textId="77777777" w:rsidR="0057465A" w:rsidRPr="0057465A" w:rsidRDefault="0057465A" w:rsidP="0057465A">
      <w:pPr>
        <w:spacing w:before="240" w:after="240"/>
        <w:rPr>
          <w:bCs/>
        </w:rPr>
      </w:pPr>
      <w:r w:rsidRPr="0057465A">
        <w:rPr>
          <w:bCs/>
        </w:rPr>
        <w:t xml:space="preserve">      "AWS::RDS::DBInstance",</w:t>
      </w:r>
    </w:p>
    <w:p w14:paraId="51AAD4B3" w14:textId="77777777" w:rsidR="0057465A" w:rsidRPr="0057465A" w:rsidRDefault="0057465A" w:rsidP="0057465A">
      <w:pPr>
        <w:spacing w:before="240" w:after="240"/>
        <w:rPr>
          <w:bCs/>
        </w:rPr>
      </w:pPr>
      <w:r w:rsidRPr="0057465A">
        <w:rPr>
          <w:bCs/>
        </w:rPr>
        <w:t xml:space="preserve">      "AWS::S3::Bucket",</w:t>
      </w:r>
    </w:p>
    <w:p w14:paraId="21AEA7BA" w14:textId="77777777" w:rsidR="0057465A" w:rsidRPr="0057465A" w:rsidRDefault="0057465A" w:rsidP="0057465A">
      <w:pPr>
        <w:spacing w:before="240" w:after="240"/>
        <w:rPr>
          <w:bCs/>
        </w:rPr>
      </w:pPr>
      <w:r w:rsidRPr="0057465A">
        <w:rPr>
          <w:bCs/>
        </w:rPr>
        <w:t xml:space="preserve">      "AWS::DynamoDB::Table"</w:t>
      </w:r>
    </w:p>
    <w:p w14:paraId="44655619" w14:textId="77777777" w:rsidR="0057465A" w:rsidRPr="0057465A" w:rsidRDefault="0057465A" w:rsidP="0057465A">
      <w:pPr>
        <w:spacing w:before="240" w:after="240"/>
        <w:rPr>
          <w:bCs/>
        </w:rPr>
      </w:pPr>
      <w:r w:rsidRPr="0057465A">
        <w:rPr>
          <w:bCs/>
        </w:rPr>
        <w:t xml:space="preserve">    ],</w:t>
      </w:r>
    </w:p>
    <w:p w14:paraId="7EA4DA84" w14:textId="77777777" w:rsidR="0057465A" w:rsidRPr="0057465A" w:rsidRDefault="0057465A" w:rsidP="0057465A">
      <w:pPr>
        <w:spacing w:before="240" w:after="240"/>
        <w:rPr>
          <w:bCs/>
        </w:rPr>
      </w:pPr>
      <w:r w:rsidRPr="0057465A">
        <w:rPr>
          <w:bCs/>
        </w:rPr>
        <w:t xml:space="preserve">    "InputParameters": "{\"tag1Key\":\"Environment\",\"tag1Value\":\"Development,Test,Production\",\"tag2Key\":\"CostCenter\",\"tag2Value\":\"R&amp;D,Marketing,Manufacturing,Corporate-IT\",\"tag3Key\":\"Owner\"}"</w:t>
      </w:r>
    </w:p>
    <w:p w14:paraId="155FE734" w14:textId="77777777" w:rsidR="0057465A" w:rsidRPr="0057465A" w:rsidRDefault="0057465A" w:rsidP="0057465A">
      <w:pPr>
        <w:spacing w:before="240" w:after="240"/>
        <w:rPr>
          <w:bCs/>
        </w:rPr>
      </w:pPr>
      <w:r w:rsidRPr="0057465A">
        <w:rPr>
          <w:bCs/>
        </w:rPr>
        <w:t xml:space="preserve">  }</w:t>
      </w:r>
    </w:p>
    <w:p w14:paraId="4B2B73DA" w14:textId="1B356313" w:rsidR="0057465A" w:rsidRDefault="0057465A" w:rsidP="0057465A">
      <w:pPr>
        <w:spacing w:before="240" w:after="240"/>
        <w:rPr>
          <w:bCs/>
        </w:rPr>
      </w:pPr>
      <w:r w:rsidRPr="0057465A">
        <w:rPr>
          <w:bCs/>
        </w:rPr>
        <w:t>}</w:t>
      </w:r>
    </w:p>
    <w:p w14:paraId="18A70F2C" w14:textId="77777777" w:rsidR="0057465A" w:rsidRDefault="0057465A" w:rsidP="0057465A">
      <w:pPr>
        <w:spacing w:before="240" w:after="240"/>
        <w:rPr>
          <w:bCs/>
        </w:rPr>
      </w:pPr>
    </w:p>
    <w:p w14:paraId="3504128D" w14:textId="2358532A" w:rsidR="0057465A" w:rsidRDefault="0057465A" w:rsidP="0057465A">
      <w:pPr>
        <w:spacing w:before="240" w:after="240"/>
        <w:rPr>
          <w:bCs/>
        </w:rPr>
      </w:pPr>
      <w:r>
        <w:rPr>
          <w:bCs/>
        </w:rPr>
        <w:t>Notification of non-compliance (EventBridge rule pattern</w:t>
      </w:r>
      <w:r w:rsidR="00FB1114">
        <w:rPr>
          <w:bCs/>
        </w:rPr>
        <w:t xml:space="preserve"> &gt; SNS topic et-tag-compliance):</w:t>
      </w:r>
    </w:p>
    <w:p w14:paraId="7E34A434" w14:textId="77777777" w:rsidR="00FB1114" w:rsidRPr="00FB1114" w:rsidRDefault="00FB1114" w:rsidP="00FB1114">
      <w:pPr>
        <w:spacing w:before="240" w:after="240"/>
        <w:rPr>
          <w:bCs/>
        </w:rPr>
      </w:pPr>
      <w:r w:rsidRPr="00FB1114">
        <w:rPr>
          <w:bCs/>
        </w:rPr>
        <w:t>{</w:t>
      </w:r>
    </w:p>
    <w:p w14:paraId="448C55BA" w14:textId="77777777" w:rsidR="00FB1114" w:rsidRPr="00FB1114" w:rsidRDefault="00FB1114" w:rsidP="00FB1114">
      <w:pPr>
        <w:spacing w:before="240" w:after="240"/>
        <w:rPr>
          <w:bCs/>
        </w:rPr>
      </w:pPr>
      <w:r w:rsidRPr="00FB1114">
        <w:rPr>
          <w:bCs/>
        </w:rPr>
        <w:t xml:space="preserve">  "source": ["aws.config"],</w:t>
      </w:r>
    </w:p>
    <w:p w14:paraId="56C19DB5" w14:textId="77777777" w:rsidR="00FB1114" w:rsidRPr="00FB1114" w:rsidRDefault="00FB1114" w:rsidP="00FB1114">
      <w:pPr>
        <w:spacing w:before="240" w:after="240"/>
        <w:rPr>
          <w:bCs/>
        </w:rPr>
      </w:pPr>
      <w:r w:rsidRPr="00FB1114">
        <w:rPr>
          <w:bCs/>
        </w:rPr>
        <w:t xml:space="preserve">  "detail-type": ["Config Rules Compliance Change"],</w:t>
      </w:r>
    </w:p>
    <w:p w14:paraId="5CCBFA20" w14:textId="77777777" w:rsidR="00FB1114" w:rsidRPr="00FB1114" w:rsidRDefault="00FB1114" w:rsidP="00FB1114">
      <w:pPr>
        <w:spacing w:before="240" w:after="240"/>
        <w:rPr>
          <w:bCs/>
        </w:rPr>
      </w:pPr>
      <w:r w:rsidRPr="00FB1114">
        <w:rPr>
          <w:bCs/>
        </w:rPr>
        <w:t xml:space="preserve">  "detail": {</w:t>
      </w:r>
    </w:p>
    <w:p w14:paraId="18478182" w14:textId="77777777" w:rsidR="00FB1114" w:rsidRPr="00FB1114" w:rsidRDefault="00FB1114" w:rsidP="00FB1114">
      <w:pPr>
        <w:spacing w:before="240" w:after="240"/>
        <w:rPr>
          <w:bCs/>
        </w:rPr>
      </w:pPr>
      <w:r w:rsidRPr="00FB1114">
        <w:rPr>
          <w:bCs/>
        </w:rPr>
        <w:t xml:space="preserve">    "configRuleName": [{ "prefix": "RequiredTags" }],</w:t>
      </w:r>
    </w:p>
    <w:p w14:paraId="0A401094" w14:textId="77777777" w:rsidR="00FB1114" w:rsidRPr="00FB1114" w:rsidRDefault="00FB1114" w:rsidP="00FB1114">
      <w:pPr>
        <w:spacing w:before="240" w:after="240"/>
        <w:rPr>
          <w:bCs/>
        </w:rPr>
      </w:pPr>
      <w:r w:rsidRPr="00FB1114">
        <w:rPr>
          <w:bCs/>
        </w:rPr>
        <w:t xml:space="preserve">    "newEvaluationResult": { "complianceType": ["NON_COMPLIANT"] }</w:t>
      </w:r>
    </w:p>
    <w:p w14:paraId="56C8A1A8" w14:textId="77777777" w:rsidR="00FB1114" w:rsidRPr="00FB1114" w:rsidRDefault="00FB1114" w:rsidP="00FB1114">
      <w:pPr>
        <w:spacing w:before="240" w:after="240"/>
        <w:rPr>
          <w:bCs/>
        </w:rPr>
      </w:pPr>
      <w:r w:rsidRPr="00FB1114">
        <w:rPr>
          <w:bCs/>
        </w:rPr>
        <w:t xml:space="preserve">  }</w:t>
      </w:r>
    </w:p>
    <w:p w14:paraId="29740028" w14:textId="69EE8418" w:rsidR="00FB1114" w:rsidRPr="00A750C1" w:rsidRDefault="00FB1114" w:rsidP="00FB1114">
      <w:pPr>
        <w:spacing w:before="240" w:after="240"/>
        <w:rPr>
          <w:bCs/>
        </w:rPr>
      </w:pPr>
      <w:r w:rsidRPr="00FB1114">
        <w:rPr>
          <w:bCs/>
        </w:rPr>
        <w:t>}</w:t>
      </w:r>
    </w:p>
    <w:p w14:paraId="68ABF9F7" w14:textId="77777777" w:rsidR="00561CF7" w:rsidRDefault="00000000">
      <w:pPr>
        <w:pStyle w:val="Heading1"/>
        <w:spacing w:before="280" w:after="80"/>
      </w:pPr>
      <w:bookmarkStart w:id="16" w:name="_dex3om1dscvt" w:colFirst="0" w:colLast="0"/>
      <w:bookmarkEnd w:id="16"/>
      <w:r>
        <w:t>Cost Management Plan (Step 4)</w:t>
      </w:r>
    </w:p>
    <w:p w14:paraId="28A17962" w14:textId="77777777" w:rsidR="00561CF7" w:rsidRDefault="00000000">
      <w:pPr>
        <w:spacing w:before="240" w:after="40"/>
      </w:pPr>
      <w:r>
        <w:t>5.1 Budget Configuration</w:t>
      </w:r>
    </w:p>
    <w:p w14:paraId="55BA79B8" w14:textId="77777777" w:rsidR="00561CF7" w:rsidRDefault="00000000">
      <w:pPr>
        <w:spacing w:before="240" w:after="240"/>
      </w:pPr>
      <w:r>
        <w:rPr>
          <w:b/>
        </w:rPr>
        <w:t>Budgets</w:t>
      </w:r>
      <w:r>
        <w:t>:</w:t>
      </w:r>
    </w:p>
    <w:tbl>
      <w:tblPr>
        <w:tblStyle w:val="TableGrid"/>
        <w:tblW w:w="0" w:type="auto"/>
        <w:tblLook w:val="04A0" w:firstRow="1" w:lastRow="0" w:firstColumn="1" w:lastColumn="0" w:noHBand="0" w:noVBand="1"/>
      </w:tblPr>
      <w:tblGrid>
        <w:gridCol w:w="359"/>
        <w:gridCol w:w="2376"/>
        <w:gridCol w:w="2834"/>
        <w:gridCol w:w="1181"/>
        <w:gridCol w:w="2483"/>
        <w:gridCol w:w="1845"/>
      </w:tblGrid>
      <w:tr w:rsidR="0055424B" w14:paraId="00CCB146" w14:textId="77777777" w:rsidTr="00FB4A8A">
        <w:tc>
          <w:tcPr>
            <w:tcW w:w="0" w:type="auto"/>
            <w:vAlign w:val="center"/>
          </w:tcPr>
          <w:p w14:paraId="38BD6D6F" w14:textId="6433343A" w:rsidR="0055424B" w:rsidRPr="00FF0756" w:rsidRDefault="0055424B" w:rsidP="00FF0756">
            <w:pPr>
              <w:widowControl w:val="0"/>
              <w:jc w:val="center"/>
              <w:rPr>
                <w:b/>
                <w:bCs/>
              </w:rPr>
            </w:pPr>
            <w:r>
              <w:rPr>
                <w:b/>
                <w:bCs/>
              </w:rPr>
              <w:lastRenderedPageBreak/>
              <w:t>#</w:t>
            </w:r>
          </w:p>
        </w:tc>
        <w:tc>
          <w:tcPr>
            <w:tcW w:w="0" w:type="auto"/>
            <w:vAlign w:val="center"/>
          </w:tcPr>
          <w:p w14:paraId="561C0008" w14:textId="1B678218" w:rsidR="0055424B" w:rsidRPr="00FF0756" w:rsidRDefault="0055424B" w:rsidP="00FF0756">
            <w:pPr>
              <w:widowControl w:val="0"/>
              <w:jc w:val="center"/>
              <w:rPr>
                <w:b/>
                <w:bCs/>
              </w:rPr>
            </w:pPr>
            <w:r>
              <w:rPr>
                <w:b/>
                <w:bCs/>
              </w:rPr>
              <w:t>Budget name</w:t>
            </w:r>
          </w:p>
        </w:tc>
        <w:tc>
          <w:tcPr>
            <w:tcW w:w="0" w:type="auto"/>
            <w:vAlign w:val="center"/>
          </w:tcPr>
          <w:p w14:paraId="0B3A2267" w14:textId="6CF69135" w:rsidR="0055424B" w:rsidRPr="00FF0756" w:rsidRDefault="0055424B" w:rsidP="00FF0756">
            <w:pPr>
              <w:widowControl w:val="0"/>
              <w:jc w:val="center"/>
              <w:rPr>
                <w:b/>
                <w:bCs/>
              </w:rPr>
            </w:pPr>
            <w:r>
              <w:rPr>
                <w:b/>
                <w:bCs/>
              </w:rPr>
              <w:t>Scope (filter)</w:t>
            </w:r>
          </w:p>
        </w:tc>
        <w:tc>
          <w:tcPr>
            <w:tcW w:w="0" w:type="auto"/>
            <w:vAlign w:val="center"/>
          </w:tcPr>
          <w:p w14:paraId="504687AF" w14:textId="4A2D8AD3" w:rsidR="0055424B" w:rsidRPr="00FF0756" w:rsidRDefault="0055424B" w:rsidP="00FF0756">
            <w:pPr>
              <w:widowControl w:val="0"/>
              <w:jc w:val="center"/>
              <w:rPr>
                <w:b/>
                <w:bCs/>
              </w:rPr>
            </w:pPr>
            <w:r>
              <w:rPr>
                <w:b/>
                <w:bCs/>
              </w:rPr>
              <w:t>Amount</w:t>
            </w:r>
          </w:p>
        </w:tc>
        <w:tc>
          <w:tcPr>
            <w:tcW w:w="0" w:type="auto"/>
            <w:vAlign w:val="center"/>
          </w:tcPr>
          <w:p w14:paraId="3CD01C3E" w14:textId="5033A222" w:rsidR="0055424B" w:rsidRPr="00FF0756" w:rsidRDefault="0055424B" w:rsidP="00FF0756">
            <w:pPr>
              <w:widowControl w:val="0"/>
              <w:jc w:val="center"/>
              <w:rPr>
                <w:b/>
                <w:bCs/>
              </w:rPr>
            </w:pPr>
            <w:r>
              <w:rPr>
                <w:b/>
                <w:bCs/>
              </w:rPr>
              <w:t>Alert thresholds</w:t>
            </w:r>
          </w:p>
        </w:tc>
        <w:tc>
          <w:tcPr>
            <w:tcW w:w="0" w:type="auto"/>
            <w:vAlign w:val="center"/>
          </w:tcPr>
          <w:p w14:paraId="16D83DEF" w14:textId="67DFD840" w:rsidR="0055424B" w:rsidRPr="00FF0756" w:rsidRDefault="0055424B" w:rsidP="00FF0756">
            <w:pPr>
              <w:widowControl w:val="0"/>
              <w:jc w:val="center"/>
              <w:rPr>
                <w:b/>
                <w:bCs/>
              </w:rPr>
            </w:pPr>
            <w:r>
              <w:rPr>
                <w:b/>
                <w:bCs/>
              </w:rPr>
              <w:t>Notifies</w:t>
            </w:r>
          </w:p>
        </w:tc>
      </w:tr>
      <w:tr w:rsidR="0055424B" w14:paraId="1014AC1B" w14:textId="77777777" w:rsidTr="00FB4A8A">
        <w:tc>
          <w:tcPr>
            <w:tcW w:w="0" w:type="auto"/>
            <w:vAlign w:val="center"/>
          </w:tcPr>
          <w:p w14:paraId="47B98DCA" w14:textId="117810A8" w:rsidR="0055424B" w:rsidRDefault="0055424B" w:rsidP="0055424B">
            <w:pPr>
              <w:spacing w:before="240" w:after="240"/>
            </w:pPr>
            <w:r>
              <w:t>1</w:t>
            </w:r>
          </w:p>
        </w:tc>
        <w:tc>
          <w:tcPr>
            <w:tcW w:w="0" w:type="auto"/>
            <w:vAlign w:val="center"/>
          </w:tcPr>
          <w:p w14:paraId="3481638A" w14:textId="4623A4BE" w:rsidR="0055424B" w:rsidRDefault="0055424B" w:rsidP="0055424B">
            <w:pPr>
              <w:spacing w:before="240" w:after="240"/>
            </w:pPr>
            <w:r>
              <w:rPr>
                <w:rStyle w:val="HTMLCode"/>
                <w:rFonts w:eastAsia="Open Sans"/>
              </w:rPr>
              <w:t>ET-Org-Monthly-Total</w:t>
            </w:r>
          </w:p>
        </w:tc>
        <w:tc>
          <w:tcPr>
            <w:tcW w:w="0" w:type="auto"/>
            <w:vAlign w:val="center"/>
          </w:tcPr>
          <w:p w14:paraId="62D46C50" w14:textId="6073F133" w:rsidR="0055424B" w:rsidRDefault="0055424B" w:rsidP="0055424B">
            <w:pPr>
              <w:spacing w:before="240" w:after="240"/>
            </w:pPr>
            <w:r>
              <w:t>Entire organization</w:t>
            </w:r>
          </w:p>
        </w:tc>
        <w:tc>
          <w:tcPr>
            <w:tcW w:w="0" w:type="auto"/>
            <w:vAlign w:val="center"/>
          </w:tcPr>
          <w:p w14:paraId="0A4C2856" w14:textId="5AF92C1C" w:rsidR="0055424B" w:rsidRDefault="0055424B" w:rsidP="0055424B">
            <w:pPr>
              <w:spacing w:before="240" w:after="240"/>
            </w:pPr>
            <w:r>
              <w:t>$60,000</w:t>
            </w:r>
          </w:p>
        </w:tc>
        <w:tc>
          <w:tcPr>
            <w:tcW w:w="0" w:type="auto"/>
            <w:vAlign w:val="center"/>
          </w:tcPr>
          <w:p w14:paraId="26B4149B" w14:textId="6731F4FA" w:rsidR="0055424B" w:rsidRDefault="0055424B" w:rsidP="0055424B">
            <w:pPr>
              <w:spacing w:before="240" w:after="240"/>
            </w:pPr>
            <w:r>
              <w:t xml:space="preserve">Actual </w:t>
            </w:r>
            <w:r>
              <w:rPr>
                <w:rStyle w:val="Strong"/>
              </w:rPr>
              <w:t>80%</w:t>
            </w:r>
            <w:r>
              <w:rPr>
                <w:rStyle w:val="Strong"/>
              </w:rPr>
              <w:br/>
            </w:r>
            <w:r>
              <w:t xml:space="preserve">Actual </w:t>
            </w:r>
            <w:r>
              <w:rPr>
                <w:rStyle w:val="Strong"/>
              </w:rPr>
              <w:t>100%</w:t>
            </w:r>
            <w:r>
              <w:rPr>
                <w:rStyle w:val="Strong"/>
              </w:rPr>
              <w:br/>
            </w:r>
            <w:r>
              <w:t xml:space="preserve">Forecast </w:t>
            </w:r>
            <w:r>
              <w:rPr>
                <w:rStyle w:val="Strong"/>
              </w:rPr>
              <w:t>100%</w:t>
            </w:r>
          </w:p>
        </w:tc>
        <w:tc>
          <w:tcPr>
            <w:tcW w:w="0" w:type="auto"/>
            <w:vAlign w:val="center"/>
          </w:tcPr>
          <w:p w14:paraId="65873BF9" w14:textId="3017A1E6" w:rsidR="0055424B" w:rsidRDefault="0055424B" w:rsidP="0055424B">
            <w:pPr>
              <w:spacing w:before="240" w:after="240"/>
            </w:pPr>
            <w:r>
              <w:t>SNS + cloud-finance</w:t>
            </w:r>
          </w:p>
        </w:tc>
      </w:tr>
      <w:tr w:rsidR="0055424B" w14:paraId="7150A035" w14:textId="77777777" w:rsidTr="00FB4A8A">
        <w:tc>
          <w:tcPr>
            <w:tcW w:w="0" w:type="auto"/>
            <w:vAlign w:val="center"/>
          </w:tcPr>
          <w:p w14:paraId="041B49D3" w14:textId="15AACD0C" w:rsidR="0055424B" w:rsidRDefault="0055424B" w:rsidP="0055424B">
            <w:pPr>
              <w:spacing w:before="240" w:after="240"/>
            </w:pPr>
            <w:r>
              <w:t>2</w:t>
            </w:r>
          </w:p>
        </w:tc>
        <w:tc>
          <w:tcPr>
            <w:tcW w:w="0" w:type="auto"/>
            <w:vAlign w:val="center"/>
          </w:tcPr>
          <w:p w14:paraId="25EBD81B" w14:textId="54890CB1" w:rsidR="0055424B" w:rsidRDefault="0055424B" w:rsidP="0055424B">
            <w:pPr>
              <w:spacing w:before="240" w:after="240"/>
            </w:pPr>
            <w:r>
              <w:rPr>
                <w:rStyle w:val="HTMLCode"/>
                <w:rFonts w:eastAsia="Open Sans"/>
              </w:rPr>
              <w:t>ET-Production-Workloads</w:t>
            </w:r>
          </w:p>
        </w:tc>
        <w:tc>
          <w:tcPr>
            <w:tcW w:w="0" w:type="auto"/>
            <w:vAlign w:val="center"/>
          </w:tcPr>
          <w:p w14:paraId="63CE3CFA" w14:textId="28B8B925" w:rsidR="0055424B" w:rsidRDefault="0055424B" w:rsidP="0055424B">
            <w:pPr>
              <w:spacing w:before="240" w:after="240"/>
            </w:pPr>
            <w:r>
              <w:t>Linked accounts in the Production OU</w:t>
            </w:r>
          </w:p>
        </w:tc>
        <w:tc>
          <w:tcPr>
            <w:tcW w:w="0" w:type="auto"/>
            <w:vAlign w:val="center"/>
          </w:tcPr>
          <w:p w14:paraId="7A06335C" w14:textId="51A387EC" w:rsidR="0055424B" w:rsidRDefault="0055424B" w:rsidP="0055424B">
            <w:pPr>
              <w:spacing w:before="240" w:after="240"/>
            </w:pPr>
            <w:r>
              <w:t>$35,000</w:t>
            </w:r>
          </w:p>
        </w:tc>
        <w:tc>
          <w:tcPr>
            <w:tcW w:w="0" w:type="auto"/>
            <w:vAlign w:val="center"/>
          </w:tcPr>
          <w:p w14:paraId="5AED49E1" w14:textId="12B48572" w:rsidR="0055424B" w:rsidRDefault="0055424B" w:rsidP="0055424B">
            <w:pPr>
              <w:spacing w:before="240" w:after="240"/>
            </w:pPr>
            <w:r>
              <w:t xml:space="preserve">Actual </w:t>
            </w:r>
            <w:r>
              <w:rPr>
                <w:rStyle w:val="Strong"/>
              </w:rPr>
              <w:t>85%</w:t>
            </w:r>
            <w:r>
              <w:rPr>
                <w:rStyle w:val="Strong"/>
              </w:rPr>
              <w:br/>
            </w:r>
            <w:r>
              <w:t xml:space="preserve">Forecast </w:t>
            </w:r>
            <w:r>
              <w:rPr>
                <w:rStyle w:val="Strong"/>
              </w:rPr>
              <w:t>100%</w:t>
            </w:r>
            <w:r>
              <w:rPr>
                <w:rStyle w:val="Strong"/>
              </w:rPr>
              <w:br/>
            </w:r>
            <w:r>
              <w:t xml:space="preserve">Actual </w:t>
            </w:r>
            <w:r>
              <w:rPr>
                <w:rStyle w:val="Strong"/>
              </w:rPr>
              <w:t>100%</w:t>
            </w:r>
          </w:p>
        </w:tc>
        <w:tc>
          <w:tcPr>
            <w:tcW w:w="0" w:type="auto"/>
            <w:vAlign w:val="center"/>
          </w:tcPr>
          <w:p w14:paraId="5C382782" w14:textId="32848032" w:rsidR="0055424B" w:rsidRDefault="0055424B" w:rsidP="0055424B">
            <w:pPr>
              <w:spacing w:before="240" w:after="240"/>
            </w:pPr>
            <w:r>
              <w:t>SNS + cloud-finance</w:t>
            </w:r>
          </w:p>
        </w:tc>
      </w:tr>
      <w:tr w:rsidR="0055424B" w14:paraId="503AF8B8" w14:textId="77777777" w:rsidTr="00FB4A8A">
        <w:tc>
          <w:tcPr>
            <w:tcW w:w="0" w:type="auto"/>
            <w:vAlign w:val="center"/>
          </w:tcPr>
          <w:p w14:paraId="3D1F065E" w14:textId="2036BD55" w:rsidR="0055424B" w:rsidRDefault="0055424B" w:rsidP="0055424B">
            <w:pPr>
              <w:spacing w:before="240" w:after="240"/>
            </w:pPr>
            <w:r>
              <w:t>3</w:t>
            </w:r>
          </w:p>
        </w:tc>
        <w:tc>
          <w:tcPr>
            <w:tcW w:w="0" w:type="auto"/>
            <w:vAlign w:val="center"/>
          </w:tcPr>
          <w:p w14:paraId="6A441A63" w14:textId="6F0A1E13" w:rsidR="0055424B" w:rsidRDefault="0055424B" w:rsidP="0055424B">
            <w:pPr>
              <w:spacing w:before="240" w:after="240"/>
            </w:pPr>
            <w:r>
              <w:rPr>
                <w:rStyle w:val="HTMLCode"/>
                <w:rFonts w:eastAsia="Open Sans"/>
              </w:rPr>
              <w:t>ET-Development-Workloads</w:t>
            </w:r>
          </w:p>
        </w:tc>
        <w:tc>
          <w:tcPr>
            <w:tcW w:w="0" w:type="auto"/>
            <w:vAlign w:val="center"/>
          </w:tcPr>
          <w:p w14:paraId="51B54ACA" w14:textId="7230A195" w:rsidR="0055424B" w:rsidRDefault="0055424B" w:rsidP="0055424B">
            <w:pPr>
              <w:spacing w:before="240" w:after="240"/>
            </w:pPr>
            <w:r>
              <w:t>Linked accounts in the Development OU</w:t>
            </w:r>
          </w:p>
        </w:tc>
        <w:tc>
          <w:tcPr>
            <w:tcW w:w="0" w:type="auto"/>
            <w:vAlign w:val="center"/>
          </w:tcPr>
          <w:p w14:paraId="330306C5" w14:textId="4EB3B382" w:rsidR="0055424B" w:rsidRDefault="0055424B" w:rsidP="0055424B">
            <w:pPr>
              <w:spacing w:before="240" w:after="240"/>
            </w:pPr>
            <w:r>
              <w:t>$8,000</w:t>
            </w:r>
          </w:p>
        </w:tc>
        <w:tc>
          <w:tcPr>
            <w:tcW w:w="0" w:type="auto"/>
            <w:vAlign w:val="center"/>
          </w:tcPr>
          <w:p w14:paraId="16276FD0" w14:textId="575ECDCB" w:rsidR="0055424B" w:rsidRDefault="0055424B" w:rsidP="0055424B">
            <w:pPr>
              <w:spacing w:before="240" w:after="240"/>
            </w:pPr>
            <w:r>
              <w:t xml:space="preserve">Actual </w:t>
            </w:r>
            <w:r>
              <w:rPr>
                <w:rStyle w:val="Strong"/>
              </w:rPr>
              <w:t>80%</w:t>
            </w:r>
            <w:r>
              <w:rPr>
                <w:rStyle w:val="Strong"/>
              </w:rPr>
              <w:br/>
            </w:r>
            <w:r>
              <w:t xml:space="preserve">Forecast </w:t>
            </w:r>
            <w:r>
              <w:rPr>
                <w:rStyle w:val="Strong"/>
              </w:rPr>
              <w:t>100%</w:t>
            </w:r>
            <w:r>
              <w:rPr>
                <w:rStyle w:val="Strong"/>
              </w:rPr>
              <w:br/>
            </w:r>
            <w:r>
              <w:t xml:space="preserve">Actual </w:t>
            </w:r>
            <w:r>
              <w:rPr>
                <w:rStyle w:val="Strong"/>
              </w:rPr>
              <w:t>100%</w:t>
            </w:r>
            <w:r>
              <w:t xml:space="preserve"> </w:t>
            </w:r>
            <w:r>
              <w:rPr>
                <w:rFonts w:ascii="Arial" w:hAnsi="Arial" w:cs="Arial"/>
              </w:rPr>
              <w:t>→</w:t>
            </w:r>
            <w:r>
              <w:t xml:space="preserve"> </w:t>
            </w:r>
            <w:r>
              <w:rPr>
                <w:rStyle w:val="Strong"/>
              </w:rPr>
              <w:t>action</w:t>
            </w:r>
          </w:p>
        </w:tc>
        <w:tc>
          <w:tcPr>
            <w:tcW w:w="0" w:type="auto"/>
            <w:vAlign w:val="center"/>
          </w:tcPr>
          <w:p w14:paraId="01F9338A" w14:textId="4884E900" w:rsidR="0055424B" w:rsidRDefault="0055424B" w:rsidP="0055424B">
            <w:pPr>
              <w:spacing w:before="240" w:after="240"/>
            </w:pPr>
            <w:r>
              <w:t>dev-leads + SNS</w:t>
            </w:r>
          </w:p>
        </w:tc>
      </w:tr>
      <w:tr w:rsidR="0055424B" w14:paraId="34BF2905" w14:textId="77777777" w:rsidTr="00FB4A8A">
        <w:tc>
          <w:tcPr>
            <w:tcW w:w="0" w:type="auto"/>
            <w:vAlign w:val="center"/>
          </w:tcPr>
          <w:p w14:paraId="01647E8C" w14:textId="2DEB7374" w:rsidR="0055424B" w:rsidRDefault="0055424B" w:rsidP="0055424B">
            <w:pPr>
              <w:spacing w:before="240" w:after="240"/>
            </w:pPr>
            <w:r>
              <w:t>4</w:t>
            </w:r>
          </w:p>
        </w:tc>
        <w:tc>
          <w:tcPr>
            <w:tcW w:w="0" w:type="auto"/>
            <w:vAlign w:val="center"/>
          </w:tcPr>
          <w:p w14:paraId="075760DC" w14:textId="3CB8E36F" w:rsidR="0055424B" w:rsidRDefault="0055424B" w:rsidP="0055424B">
            <w:pPr>
              <w:spacing w:before="240" w:after="240"/>
            </w:pPr>
            <w:r>
              <w:rPr>
                <w:rStyle w:val="HTMLCode"/>
                <w:rFonts w:eastAsia="Open Sans"/>
              </w:rPr>
              <w:t>ET-Acquired-Businesses</w:t>
            </w:r>
          </w:p>
        </w:tc>
        <w:tc>
          <w:tcPr>
            <w:tcW w:w="0" w:type="auto"/>
            <w:vAlign w:val="center"/>
          </w:tcPr>
          <w:p w14:paraId="3E2B7A8A" w14:textId="1BF9FF4E" w:rsidR="0055424B" w:rsidRDefault="0055424B" w:rsidP="0055424B">
            <w:pPr>
              <w:spacing w:before="240" w:after="240"/>
            </w:pPr>
            <w:r>
              <w:t>Linked accounts in the Acquired Businesses OU</w:t>
            </w:r>
          </w:p>
        </w:tc>
        <w:tc>
          <w:tcPr>
            <w:tcW w:w="0" w:type="auto"/>
            <w:vAlign w:val="center"/>
          </w:tcPr>
          <w:p w14:paraId="2508E254" w14:textId="60C40EFA" w:rsidR="0055424B" w:rsidRDefault="0055424B" w:rsidP="0055424B">
            <w:pPr>
              <w:spacing w:before="240" w:after="240"/>
            </w:pPr>
            <w:r>
              <w:t>$10,000</w:t>
            </w:r>
          </w:p>
        </w:tc>
        <w:tc>
          <w:tcPr>
            <w:tcW w:w="0" w:type="auto"/>
            <w:vAlign w:val="center"/>
          </w:tcPr>
          <w:p w14:paraId="60DF78BF" w14:textId="169FAA15" w:rsidR="0055424B" w:rsidRDefault="0055424B" w:rsidP="0055424B">
            <w:pPr>
              <w:spacing w:before="240" w:after="240"/>
            </w:pPr>
            <w:r>
              <w:t xml:space="preserve">Forecast </w:t>
            </w:r>
            <w:r>
              <w:rPr>
                <w:rStyle w:val="Strong"/>
              </w:rPr>
              <w:t>100%</w:t>
            </w:r>
            <w:r>
              <w:rPr>
                <w:rStyle w:val="Strong"/>
              </w:rPr>
              <w:br/>
            </w:r>
            <w:r>
              <w:t xml:space="preserve">Actual </w:t>
            </w:r>
            <w:r>
              <w:rPr>
                <w:rStyle w:val="Strong"/>
              </w:rPr>
              <w:t>90%</w:t>
            </w:r>
            <w:r>
              <w:t xml:space="preserve"> </w:t>
            </w:r>
            <w:r>
              <w:rPr>
                <w:rFonts w:ascii="Arial" w:hAnsi="Arial" w:cs="Arial"/>
              </w:rPr>
              <w:t>→</w:t>
            </w:r>
            <w:r>
              <w:t xml:space="preserve"> </w:t>
            </w:r>
            <w:r>
              <w:rPr>
                <w:rStyle w:val="Strong"/>
              </w:rPr>
              <w:t>action (manual approval)</w:t>
            </w:r>
          </w:p>
        </w:tc>
        <w:tc>
          <w:tcPr>
            <w:tcW w:w="0" w:type="auto"/>
            <w:vAlign w:val="center"/>
          </w:tcPr>
          <w:p w14:paraId="7828151E" w14:textId="21F08C45" w:rsidR="0055424B" w:rsidRDefault="0055424B" w:rsidP="0055424B">
            <w:pPr>
              <w:spacing w:before="240" w:after="240"/>
            </w:pPr>
            <w:r>
              <w:t>integration-office + SNS</w:t>
            </w:r>
          </w:p>
        </w:tc>
      </w:tr>
      <w:tr w:rsidR="0055424B" w14:paraId="39F8B7B3" w14:textId="77777777" w:rsidTr="00FB4A8A">
        <w:tc>
          <w:tcPr>
            <w:tcW w:w="0" w:type="auto"/>
            <w:vAlign w:val="center"/>
          </w:tcPr>
          <w:p w14:paraId="249567E1" w14:textId="244203C4" w:rsidR="0055424B" w:rsidRDefault="0055424B" w:rsidP="0055424B">
            <w:pPr>
              <w:spacing w:before="240" w:after="240"/>
            </w:pPr>
            <w:r>
              <w:t>5</w:t>
            </w:r>
          </w:p>
        </w:tc>
        <w:tc>
          <w:tcPr>
            <w:tcW w:w="0" w:type="auto"/>
            <w:vAlign w:val="center"/>
          </w:tcPr>
          <w:p w14:paraId="12BEEC05" w14:textId="139741BC" w:rsidR="0055424B" w:rsidRDefault="0055424B" w:rsidP="0055424B">
            <w:pPr>
              <w:spacing w:before="240" w:after="240"/>
            </w:pPr>
            <w:r>
              <w:rPr>
                <w:rStyle w:val="HTMLCode"/>
                <w:rFonts w:eastAsia="Open Sans"/>
              </w:rPr>
              <w:t>ET-CostCenter-RnD</w:t>
            </w:r>
          </w:p>
        </w:tc>
        <w:tc>
          <w:tcPr>
            <w:tcW w:w="0" w:type="auto"/>
            <w:vAlign w:val="center"/>
          </w:tcPr>
          <w:p w14:paraId="41714805" w14:textId="2CC1805F" w:rsidR="0055424B" w:rsidRDefault="0055424B" w:rsidP="0055424B">
            <w:pPr>
              <w:spacing w:before="240" w:after="240"/>
            </w:pPr>
            <w:r>
              <w:t xml:space="preserve">Tag </w:t>
            </w:r>
            <w:r>
              <w:rPr>
                <w:rStyle w:val="HTMLCode"/>
                <w:rFonts w:eastAsia="Open Sans"/>
              </w:rPr>
              <w:t>CostCenter = R&amp;D</w:t>
            </w:r>
          </w:p>
        </w:tc>
        <w:tc>
          <w:tcPr>
            <w:tcW w:w="0" w:type="auto"/>
            <w:vAlign w:val="center"/>
          </w:tcPr>
          <w:p w14:paraId="31E4B73E" w14:textId="16668366" w:rsidR="0055424B" w:rsidRDefault="0055424B" w:rsidP="0055424B">
            <w:pPr>
              <w:spacing w:before="240" w:after="240"/>
            </w:pPr>
            <w:r>
              <w:t>$25,000</w:t>
            </w:r>
          </w:p>
        </w:tc>
        <w:tc>
          <w:tcPr>
            <w:tcW w:w="0" w:type="auto"/>
            <w:vAlign w:val="center"/>
          </w:tcPr>
          <w:p w14:paraId="2E568DAE" w14:textId="534B798C" w:rsidR="0055424B" w:rsidRDefault="0055424B" w:rsidP="0055424B">
            <w:pPr>
              <w:spacing w:before="240" w:after="240"/>
            </w:pPr>
            <w:r>
              <w:t xml:space="preserve">Actual </w:t>
            </w:r>
            <w:r>
              <w:rPr>
                <w:rStyle w:val="Strong"/>
              </w:rPr>
              <w:t>80%</w:t>
            </w:r>
            <w:r>
              <w:rPr>
                <w:rStyle w:val="Strong"/>
              </w:rPr>
              <w:br/>
            </w:r>
            <w:r>
              <w:t xml:space="preserve">Forecast </w:t>
            </w:r>
            <w:r>
              <w:rPr>
                <w:rStyle w:val="Strong"/>
              </w:rPr>
              <w:t>100%</w:t>
            </w:r>
          </w:p>
        </w:tc>
        <w:tc>
          <w:tcPr>
            <w:tcW w:w="0" w:type="auto"/>
            <w:vAlign w:val="center"/>
          </w:tcPr>
          <w:p w14:paraId="498622FA" w14:textId="1CF06534" w:rsidR="0055424B" w:rsidRDefault="0055424B" w:rsidP="0055424B">
            <w:pPr>
              <w:spacing w:before="240" w:after="240"/>
            </w:pPr>
            <w:r>
              <w:t>rnd-finance</w:t>
            </w:r>
          </w:p>
        </w:tc>
      </w:tr>
      <w:tr w:rsidR="0055424B" w14:paraId="4227DCE4" w14:textId="77777777" w:rsidTr="00FB4A8A">
        <w:tc>
          <w:tcPr>
            <w:tcW w:w="0" w:type="auto"/>
            <w:vAlign w:val="center"/>
          </w:tcPr>
          <w:p w14:paraId="15AC1091" w14:textId="4D67380F" w:rsidR="0055424B" w:rsidRDefault="0055424B" w:rsidP="0055424B">
            <w:pPr>
              <w:spacing w:before="240" w:after="240"/>
            </w:pPr>
            <w:r>
              <w:t>6</w:t>
            </w:r>
          </w:p>
        </w:tc>
        <w:tc>
          <w:tcPr>
            <w:tcW w:w="0" w:type="auto"/>
            <w:vAlign w:val="center"/>
          </w:tcPr>
          <w:p w14:paraId="0504498B" w14:textId="0BDE6BD2" w:rsidR="0055424B" w:rsidRDefault="0055424B" w:rsidP="0055424B">
            <w:pPr>
              <w:spacing w:before="240" w:after="240"/>
            </w:pPr>
            <w:r>
              <w:rPr>
                <w:rStyle w:val="HTMLCode"/>
                <w:rFonts w:eastAsia="Open Sans"/>
              </w:rPr>
              <w:t>ET-CostCenter-Marketing</w:t>
            </w:r>
          </w:p>
        </w:tc>
        <w:tc>
          <w:tcPr>
            <w:tcW w:w="0" w:type="auto"/>
            <w:vAlign w:val="center"/>
          </w:tcPr>
          <w:p w14:paraId="10861C2F" w14:textId="6EDB1EFE" w:rsidR="0055424B" w:rsidRDefault="0055424B" w:rsidP="0055424B">
            <w:pPr>
              <w:spacing w:before="240" w:after="240"/>
            </w:pPr>
            <w:r>
              <w:t xml:space="preserve">Tag </w:t>
            </w:r>
            <w:r>
              <w:rPr>
                <w:rStyle w:val="HTMLCode"/>
                <w:rFonts w:eastAsia="Open Sans"/>
              </w:rPr>
              <w:t>CostCenter = Marketing</w:t>
            </w:r>
          </w:p>
        </w:tc>
        <w:tc>
          <w:tcPr>
            <w:tcW w:w="0" w:type="auto"/>
            <w:vAlign w:val="center"/>
          </w:tcPr>
          <w:p w14:paraId="03F403E1" w14:textId="6740EFF4" w:rsidR="0055424B" w:rsidRDefault="0055424B" w:rsidP="0055424B">
            <w:pPr>
              <w:spacing w:before="240" w:after="240"/>
            </w:pPr>
            <w:r>
              <w:t>$5,000</w:t>
            </w:r>
          </w:p>
        </w:tc>
        <w:tc>
          <w:tcPr>
            <w:tcW w:w="0" w:type="auto"/>
            <w:vAlign w:val="center"/>
          </w:tcPr>
          <w:p w14:paraId="4345892F" w14:textId="7DD337B9" w:rsidR="0055424B" w:rsidRDefault="0055424B" w:rsidP="0055424B">
            <w:pPr>
              <w:spacing w:before="240" w:after="240"/>
            </w:pPr>
            <w:r>
              <w:t xml:space="preserve">Actual </w:t>
            </w:r>
            <w:r>
              <w:rPr>
                <w:rStyle w:val="Strong"/>
              </w:rPr>
              <w:t>80%</w:t>
            </w:r>
            <w:r>
              <w:rPr>
                <w:rStyle w:val="Strong"/>
              </w:rPr>
              <w:br/>
            </w:r>
            <w:r>
              <w:t xml:space="preserve">Forecast </w:t>
            </w:r>
            <w:r>
              <w:rPr>
                <w:rStyle w:val="Strong"/>
              </w:rPr>
              <w:t>100%</w:t>
            </w:r>
          </w:p>
        </w:tc>
        <w:tc>
          <w:tcPr>
            <w:tcW w:w="0" w:type="auto"/>
            <w:vAlign w:val="center"/>
          </w:tcPr>
          <w:p w14:paraId="5DAC9DA0" w14:textId="2AE6282D" w:rsidR="0055424B" w:rsidRDefault="0055424B" w:rsidP="0055424B">
            <w:pPr>
              <w:spacing w:before="240" w:after="240"/>
            </w:pPr>
            <w:r>
              <w:t>cloud-finance</w:t>
            </w:r>
          </w:p>
        </w:tc>
      </w:tr>
      <w:tr w:rsidR="0055424B" w14:paraId="456893D7" w14:textId="77777777" w:rsidTr="00FB4A8A">
        <w:tc>
          <w:tcPr>
            <w:tcW w:w="0" w:type="auto"/>
            <w:vAlign w:val="center"/>
          </w:tcPr>
          <w:p w14:paraId="0E51E189" w14:textId="5AA01A57" w:rsidR="0055424B" w:rsidRDefault="0055424B" w:rsidP="0055424B">
            <w:pPr>
              <w:spacing w:before="240" w:after="240"/>
            </w:pPr>
            <w:r>
              <w:t>7</w:t>
            </w:r>
          </w:p>
        </w:tc>
        <w:tc>
          <w:tcPr>
            <w:tcW w:w="0" w:type="auto"/>
            <w:vAlign w:val="center"/>
          </w:tcPr>
          <w:p w14:paraId="7645FBEA" w14:textId="4B1F6D32" w:rsidR="0055424B" w:rsidRDefault="0055424B" w:rsidP="0055424B">
            <w:pPr>
              <w:spacing w:before="240" w:after="240"/>
            </w:pPr>
            <w:r>
              <w:rPr>
                <w:rStyle w:val="HTMLCode"/>
                <w:rFonts w:eastAsia="Open Sans"/>
              </w:rPr>
              <w:t>ET-SavingsPlans-Utilization</w:t>
            </w:r>
          </w:p>
        </w:tc>
        <w:tc>
          <w:tcPr>
            <w:tcW w:w="0" w:type="auto"/>
            <w:vAlign w:val="center"/>
          </w:tcPr>
          <w:p w14:paraId="75DE3438" w14:textId="0FACFF18" w:rsidR="0055424B" w:rsidRDefault="0055424B" w:rsidP="0055424B">
            <w:pPr>
              <w:spacing w:before="240" w:after="240"/>
            </w:pPr>
            <w:r>
              <w:t>Savings Plans (utilization budget)</w:t>
            </w:r>
          </w:p>
        </w:tc>
        <w:tc>
          <w:tcPr>
            <w:tcW w:w="0" w:type="auto"/>
            <w:vAlign w:val="center"/>
          </w:tcPr>
          <w:p w14:paraId="68863E0E" w14:textId="7AC2ECB8" w:rsidR="0055424B" w:rsidRDefault="0055424B" w:rsidP="0055424B">
            <w:pPr>
              <w:spacing w:before="240" w:after="240"/>
            </w:pPr>
            <w:r>
              <w:t>90% target</w:t>
            </w:r>
          </w:p>
        </w:tc>
        <w:tc>
          <w:tcPr>
            <w:tcW w:w="0" w:type="auto"/>
            <w:vAlign w:val="center"/>
          </w:tcPr>
          <w:p w14:paraId="010786B7" w14:textId="2300471B" w:rsidR="0055424B" w:rsidRDefault="0055424B" w:rsidP="0055424B">
            <w:pPr>
              <w:spacing w:before="240" w:after="240"/>
            </w:pPr>
            <w:r>
              <w:t xml:space="preserve">Utilization </w:t>
            </w:r>
            <w:r>
              <w:rPr>
                <w:rStyle w:val="Strong"/>
              </w:rPr>
              <w:t>below 90%</w:t>
            </w:r>
          </w:p>
        </w:tc>
        <w:tc>
          <w:tcPr>
            <w:tcW w:w="0" w:type="auto"/>
            <w:vAlign w:val="center"/>
          </w:tcPr>
          <w:p w14:paraId="18C7D5FA" w14:textId="5CB49ED0" w:rsidR="0055424B" w:rsidRDefault="0055424B" w:rsidP="0055424B">
            <w:pPr>
              <w:spacing w:before="240" w:after="240"/>
            </w:pPr>
            <w:r>
              <w:t>cloud-finance</w:t>
            </w:r>
          </w:p>
        </w:tc>
      </w:tr>
    </w:tbl>
    <w:p w14:paraId="7FA6C541" w14:textId="25BC8918" w:rsidR="001B0611" w:rsidRPr="001B0611" w:rsidRDefault="001B0611">
      <w:pPr>
        <w:spacing w:before="240" w:after="240"/>
      </w:pPr>
    </w:p>
    <w:p w14:paraId="5B0B4D97" w14:textId="77777777" w:rsidR="00FF0756" w:rsidRDefault="00FF0756">
      <w:pPr>
        <w:rPr>
          <w:b/>
        </w:rPr>
      </w:pPr>
      <w:r>
        <w:rPr>
          <w:b/>
        </w:rPr>
        <w:br w:type="page"/>
      </w:r>
    </w:p>
    <w:p w14:paraId="3C96317C" w14:textId="66B8CFDD" w:rsidR="00561CF7" w:rsidRDefault="00000000">
      <w:pPr>
        <w:spacing w:before="240" w:after="240"/>
      </w:pPr>
      <w:r>
        <w:rPr>
          <w:b/>
        </w:rPr>
        <w:lastRenderedPageBreak/>
        <w:t>Actions</w:t>
      </w:r>
      <w:r>
        <w:t>:</w:t>
      </w:r>
    </w:p>
    <w:tbl>
      <w:tblPr>
        <w:tblStyle w:val="TableGrid"/>
        <w:tblW w:w="0" w:type="auto"/>
        <w:tblLook w:val="04A0" w:firstRow="1" w:lastRow="0" w:firstColumn="1" w:lastColumn="0" w:noHBand="0" w:noVBand="1"/>
      </w:tblPr>
      <w:tblGrid>
        <w:gridCol w:w="1707"/>
        <w:gridCol w:w="1783"/>
        <w:gridCol w:w="1560"/>
        <w:gridCol w:w="2507"/>
        <w:gridCol w:w="1796"/>
        <w:gridCol w:w="1725"/>
      </w:tblGrid>
      <w:tr w:rsidR="00C1573B" w14:paraId="7B589337" w14:textId="77777777" w:rsidTr="004E348D">
        <w:tc>
          <w:tcPr>
            <w:tcW w:w="1846" w:type="dxa"/>
            <w:vAlign w:val="center"/>
          </w:tcPr>
          <w:p w14:paraId="7F2561D3" w14:textId="47372F45" w:rsidR="00C1573B" w:rsidRPr="00FF0756" w:rsidRDefault="00C1573B" w:rsidP="00FF0756">
            <w:pPr>
              <w:widowControl w:val="0"/>
              <w:jc w:val="center"/>
              <w:rPr>
                <w:b/>
                <w:bCs/>
              </w:rPr>
            </w:pPr>
            <w:r>
              <w:rPr>
                <w:b/>
                <w:bCs/>
              </w:rPr>
              <w:t>Action</w:t>
            </w:r>
          </w:p>
        </w:tc>
        <w:tc>
          <w:tcPr>
            <w:tcW w:w="1846" w:type="dxa"/>
            <w:vAlign w:val="center"/>
          </w:tcPr>
          <w:p w14:paraId="5826D15D" w14:textId="2B1D38D1" w:rsidR="00C1573B" w:rsidRPr="00FF0756" w:rsidRDefault="00C1573B" w:rsidP="00FF0756">
            <w:pPr>
              <w:widowControl w:val="0"/>
              <w:jc w:val="center"/>
              <w:rPr>
                <w:b/>
                <w:bCs/>
              </w:rPr>
            </w:pPr>
            <w:r>
              <w:rPr>
                <w:b/>
                <w:bCs/>
              </w:rPr>
              <w:t>Budget</w:t>
            </w:r>
          </w:p>
        </w:tc>
        <w:tc>
          <w:tcPr>
            <w:tcW w:w="1846" w:type="dxa"/>
            <w:vAlign w:val="center"/>
          </w:tcPr>
          <w:p w14:paraId="643AC469" w14:textId="1B198019" w:rsidR="00C1573B" w:rsidRPr="00FF0756" w:rsidRDefault="00C1573B" w:rsidP="00FF0756">
            <w:pPr>
              <w:widowControl w:val="0"/>
              <w:jc w:val="center"/>
              <w:rPr>
                <w:b/>
                <w:bCs/>
              </w:rPr>
            </w:pPr>
            <w:r>
              <w:rPr>
                <w:b/>
                <w:bCs/>
              </w:rPr>
              <w:t>Trigger</w:t>
            </w:r>
          </w:p>
        </w:tc>
        <w:tc>
          <w:tcPr>
            <w:tcW w:w="1846" w:type="dxa"/>
            <w:vAlign w:val="center"/>
          </w:tcPr>
          <w:p w14:paraId="3D8DD200" w14:textId="3C53EE36" w:rsidR="00C1573B" w:rsidRPr="00FF0756" w:rsidRDefault="00C1573B" w:rsidP="00FF0756">
            <w:pPr>
              <w:widowControl w:val="0"/>
              <w:jc w:val="center"/>
              <w:rPr>
                <w:b/>
                <w:bCs/>
              </w:rPr>
            </w:pPr>
            <w:r>
              <w:rPr>
                <w:b/>
                <w:bCs/>
              </w:rPr>
              <w:t>Type</w:t>
            </w:r>
          </w:p>
        </w:tc>
        <w:tc>
          <w:tcPr>
            <w:tcW w:w="1847" w:type="dxa"/>
            <w:vAlign w:val="center"/>
          </w:tcPr>
          <w:p w14:paraId="04BE2C63" w14:textId="7AE6711E" w:rsidR="00C1573B" w:rsidRPr="00FF0756" w:rsidRDefault="00C1573B" w:rsidP="00FF0756">
            <w:pPr>
              <w:widowControl w:val="0"/>
              <w:jc w:val="center"/>
              <w:rPr>
                <w:b/>
                <w:bCs/>
              </w:rPr>
            </w:pPr>
            <w:r>
              <w:rPr>
                <w:b/>
                <w:bCs/>
              </w:rPr>
              <w:t>Effect</w:t>
            </w:r>
          </w:p>
        </w:tc>
        <w:tc>
          <w:tcPr>
            <w:tcW w:w="1847" w:type="dxa"/>
            <w:vAlign w:val="center"/>
          </w:tcPr>
          <w:p w14:paraId="0EB9720A" w14:textId="758E947D" w:rsidR="00C1573B" w:rsidRPr="00FF0756" w:rsidRDefault="00C1573B" w:rsidP="00FF0756">
            <w:pPr>
              <w:widowControl w:val="0"/>
              <w:jc w:val="center"/>
              <w:rPr>
                <w:b/>
                <w:bCs/>
              </w:rPr>
            </w:pPr>
            <w:r>
              <w:rPr>
                <w:b/>
                <w:bCs/>
              </w:rPr>
              <w:t>Approval</w:t>
            </w:r>
          </w:p>
        </w:tc>
      </w:tr>
      <w:tr w:rsidR="00C1573B" w14:paraId="75D90D19" w14:textId="77777777" w:rsidTr="004E348D">
        <w:tc>
          <w:tcPr>
            <w:tcW w:w="1846" w:type="dxa"/>
            <w:vAlign w:val="center"/>
          </w:tcPr>
          <w:p w14:paraId="10149DEB" w14:textId="79E384B4" w:rsidR="00C1573B" w:rsidRDefault="00C1573B" w:rsidP="00C1573B">
            <w:pPr>
              <w:spacing w:before="240" w:after="240"/>
            </w:pPr>
            <w:r>
              <w:rPr>
                <w:rStyle w:val="Strong"/>
              </w:rPr>
              <w:t>A1 – Dev spend freeze</w:t>
            </w:r>
          </w:p>
        </w:tc>
        <w:tc>
          <w:tcPr>
            <w:tcW w:w="1846" w:type="dxa"/>
            <w:vAlign w:val="center"/>
          </w:tcPr>
          <w:p w14:paraId="01FAFA72" w14:textId="2866F2FD" w:rsidR="00C1573B" w:rsidRDefault="00C1573B" w:rsidP="00C1573B">
            <w:pPr>
              <w:spacing w:before="240" w:after="240"/>
            </w:pPr>
            <w:r>
              <w:rPr>
                <w:rStyle w:val="HTMLCode"/>
                <w:rFonts w:eastAsia="Open Sans"/>
              </w:rPr>
              <w:t>ET-Development-Workloads</w:t>
            </w:r>
          </w:p>
        </w:tc>
        <w:tc>
          <w:tcPr>
            <w:tcW w:w="1846" w:type="dxa"/>
            <w:vAlign w:val="center"/>
          </w:tcPr>
          <w:p w14:paraId="14669220" w14:textId="1084A8A8" w:rsidR="00C1573B" w:rsidRDefault="00C1573B" w:rsidP="00C1573B">
            <w:pPr>
              <w:spacing w:before="240" w:after="240"/>
            </w:pPr>
            <w:r>
              <w:t xml:space="preserve">Actual ≥ </w:t>
            </w:r>
            <w:r>
              <w:rPr>
                <w:rStyle w:val="Strong"/>
              </w:rPr>
              <w:t>100%</w:t>
            </w:r>
          </w:p>
        </w:tc>
        <w:tc>
          <w:tcPr>
            <w:tcW w:w="1846" w:type="dxa"/>
            <w:vAlign w:val="center"/>
          </w:tcPr>
          <w:p w14:paraId="3E009DA2" w14:textId="4C46F937" w:rsidR="00C1573B" w:rsidRDefault="00C1573B" w:rsidP="00C1573B">
            <w:pPr>
              <w:spacing w:before="240" w:after="240"/>
            </w:pPr>
            <w:r>
              <w:rPr>
                <w:rStyle w:val="HTMLCode"/>
                <w:rFonts w:eastAsia="Open Sans"/>
              </w:rPr>
              <w:t>APPLY_SCP_POLICY</w:t>
            </w:r>
          </w:p>
        </w:tc>
        <w:tc>
          <w:tcPr>
            <w:tcW w:w="1847" w:type="dxa"/>
            <w:vAlign w:val="center"/>
          </w:tcPr>
          <w:p w14:paraId="38AC2FB0" w14:textId="59D3980F" w:rsidR="00C1573B" w:rsidRDefault="00C1573B" w:rsidP="00C1573B">
            <w:pPr>
              <w:spacing w:before="240" w:after="240"/>
            </w:pPr>
            <w:r>
              <w:t xml:space="preserve">Attach SCP </w:t>
            </w:r>
            <w:r>
              <w:rPr>
                <w:rStyle w:val="HTMLCode"/>
                <w:rFonts w:eastAsia="Open Sans"/>
              </w:rPr>
              <w:t>ET-Dev-SpendFreeze</w:t>
            </w:r>
            <w:r>
              <w:t xml:space="preserve"> to the </w:t>
            </w:r>
            <w:r>
              <w:rPr>
                <w:rStyle w:val="Strong"/>
              </w:rPr>
              <w:t>Development OU</w:t>
            </w:r>
            <w:r>
              <w:t>: no new EC2, RDS, or SageMaker capacity</w:t>
            </w:r>
          </w:p>
        </w:tc>
        <w:tc>
          <w:tcPr>
            <w:tcW w:w="1847" w:type="dxa"/>
            <w:vAlign w:val="center"/>
          </w:tcPr>
          <w:p w14:paraId="40AE32A0" w14:textId="257D5290" w:rsidR="00C1573B" w:rsidRDefault="00C1573B" w:rsidP="00C1573B">
            <w:pPr>
              <w:spacing w:before="240" w:after="240"/>
            </w:pPr>
            <w:r>
              <w:rPr>
                <w:rStyle w:val="Strong"/>
              </w:rPr>
              <w:t>Automatic</w:t>
            </w:r>
          </w:p>
        </w:tc>
      </w:tr>
      <w:tr w:rsidR="00C1573B" w14:paraId="3FFAAE22" w14:textId="77777777" w:rsidTr="004E348D">
        <w:tc>
          <w:tcPr>
            <w:tcW w:w="1846" w:type="dxa"/>
            <w:vAlign w:val="center"/>
          </w:tcPr>
          <w:p w14:paraId="22D86448" w14:textId="53D5335B" w:rsidR="00C1573B" w:rsidRDefault="00C1573B" w:rsidP="00C1573B">
            <w:pPr>
              <w:spacing w:before="240" w:after="240"/>
            </w:pPr>
            <w:r>
              <w:rPr>
                <w:rStyle w:val="Strong"/>
              </w:rPr>
              <w:t>A2 – Stop idle dev compute</w:t>
            </w:r>
          </w:p>
        </w:tc>
        <w:tc>
          <w:tcPr>
            <w:tcW w:w="1846" w:type="dxa"/>
            <w:vAlign w:val="center"/>
          </w:tcPr>
          <w:p w14:paraId="628BDCB8" w14:textId="35200A1E" w:rsidR="00C1573B" w:rsidRDefault="00C1573B" w:rsidP="00C1573B">
            <w:pPr>
              <w:spacing w:before="240" w:after="240"/>
            </w:pPr>
            <w:r>
              <w:rPr>
                <w:rStyle w:val="HTMLCode"/>
                <w:rFonts w:eastAsia="Open Sans"/>
              </w:rPr>
              <w:t>ET-Development-Workloads</w:t>
            </w:r>
          </w:p>
        </w:tc>
        <w:tc>
          <w:tcPr>
            <w:tcW w:w="1846" w:type="dxa"/>
            <w:vAlign w:val="center"/>
          </w:tcPr>
          <w:p w14:paraId="2A9F7263" w14:textId="2930F57F" w:rsidR="00C1573B" w:rsidRDefault="00C1573B" w:rsidP="00C1573B">
            <w:pPr>
              <w:spacing w:before="240" w:after="240"/>
            </w:pPr>
            <w:r>
              <w:t xml:space="preserve">Actual ≥ </w:t>
            </w:r>
            <w:r>
              <w:rPr>
                <w:rStyle w:val="Strong"/>
              </w:rPr>
              <w:t>100%</w:t>
            </w:r>
          </w:p>
        </w:tc>
        <w:tc>
          <w:tcPr>
            <w:tcW w:w="1846" w:type="dxa"/>
            <w:vAlign w:val="center"/>
          </w:tcPr>
          <w:p w14:paraId="41F3F6E3" w14:textId="5646BF62" w:rsidR="00C1573B" w:rsidRDefault="00C1573B" w:rsidP="00C1573B">
            <w:pPr>
              <w:spacing w:before="240" w:after="240"/>
            </w:pPr>
            <w:r>
              <w:rPr>
                <w:rStyle w:val="HTMLCode"/>
                <w:rFonts w:eastAsia="Open Sans"/>
              </w:rPr>
              <w:t>RUN_SSM_DOCUMENTS</w:t>
            </w:r>
            <w:r>
              <w:t xml:space="preserve"> (</w:t>
            </w:r>
            <w:r>
              <w:rPr>
                <w:rStyle w:val="HTMLCode"/>
                <w:rFonts w:eastAsia="Open Sans"/>
              </w:rPr>
              <w:t>STOP_EC2_INSTANCES</w:t>
            </w:r>
            <w:r>
              <w:t>)</w:t>
            </w:r>
          </w:p>
        </w:tc>
        <w:tc>
          <w:tcPr>
            <w:tcW w:w="1847" w:type="dxa"/>
            <w:vAlign w:val="center"/>
          </w:tcPr>
          <w:p w14:paraId="475341C6" w14:textId="7328FFEB" w:rsidR="00C1573B" w:rsidRDefault="00C1573B" w:rsidP="00C1573B">
            <w:pPr>
              <w:spacing w:before="240" w:after="240"/>
            </w:pPr>
            <w:r>
              <w:t>Stop the listed long-running dev instances</w:t>
            </w:r>
          </w:p>
        </w:tc>
        <w:tc>
          <w:tcPr>
            <w:tcW w:w="1847" w:type="dxa"/>
            <w:vAlign w:val="center"/>
          </w:tcPr>
          <w:p w14:paraId="600F2491" w14:textId="06EEDB1A" w:rsidR="00C1573B" w:rsidRDefault="00C1573B" w:rsidP="00C1573B">
            <w:pPr>
              <w:spacing w:before="240" w:after="240"/>
            </w:pPr>
            <w:r>
              <w:rPr>
                <w:rStyle w:val="Strong"/>
              </w:rPr>
              <w:t>Automatic</w:t>
            </w:r>
          </w:p>
        </w:tc>
      </w:tr>
      <w:tr w:rsidR="00C1573B" w14:paraId="33A53966" w14:textId="77777777" w:rsidTr="004E348D">
        <w:tc>
          <w:tcPr>
            <w:tcW w:w="1846" w:type="dxa"/>
            <w:vAlign w:val="center"/>
          </w:tcPr>
          <w:p w14:paraId="0EF737EE" w14:textId="14582A52" w:rsidR="00C1573B" w:rsidRDefault="00C1573B" w:rsidP="00C1573B">
            <w:pPr>
              <w:spacing w:before="240" w:after="240"/>
            </w:pPr>
            <w:r>
              <w:rPr>
                <w:rStyle w:val="Strong"/>
              </w:rPr>
              <w:t>A3 – Acquired-accounts freeze</w:t>
            </w:r>
          </w:p>
        </w:tc>
        <w:tc>
          <w:tcPr>
            <w:tcW w:w="1846" w:type="dxa"/>
            <w:vAlign w:val="center"/>
          </w:tcPr>
          <w:p w14:paraId="3D295651" w14:textId="155C5645" w:rsidR="00C1573B" w:rsidRDefault="00C1573B" w:rsidP="00C1573B">
            <w:pPr>
              <w:spacing w:before="240" w:after="240"/>
            </w:pPr>
            <w:r>
              <w:rPr>
                <w:rStyle w:val="HTMLCode"/>
                <w:rFonts w:eastAsia="Open Sans"/>
              </w:rPr>
              <w:t>ET-Acquired-Businesses</w:t>
            </w:r>
          </w:p>
        </w:tc>
        <w:tc>
          <w:tcPr>
            <w:tcW w:w="1846" w:type="dxa"/>
            <w:vAlign w:val="center"/>
          </w:tcPr>
          <w:p w14:paraId="75E12562" w14:textId="12665DAD" w:rsidR="00C1573B" w:rsidRDefault="00C1573B" w:rsidP="00C1573B">
            <w:pPr>
              <w:spacing w:before="240" w:after="240"/>
            </w:pPr>
            <w:r>
              <w:t xml:space="preserve">Actual ≥ </w:t>
            </w:r>
            <w:r>
              <w:rPr>
                <w:rStyle w:val="Strong"/>
              </w:rPr>
              <w:t>90%</w:t>
            </w:r>
          </w:p>
        </w:tc>
        <w:tc>
          <w:tcPr>
            <w:tcW w:w="1846" w:type="dxa"/>
            <w:vAlign w:val="center"/>
          </w:tcPr>
          <w:p w14:paraId="59641723" w14:textId="7C2469B2" w:rsidR="00C1573B" w:rsidRDefault="00C1573B" w:rsidP="00C1573B">
            <w:pPr>
              <w:spacing w:before="240" w:after="240"/>
            </w:pPr>
            <w:r>
              <w:rPr>
                <w:rStyle w:val="HTMLCode"/>
                <w:rFonts w:eastAsia="Open Sans"/>
              </w:rPr>
              <w:t>APPLY_SCP_POLICY</w:t>
            </w:r>
          </w:p>
        </w:tc>
        <w:tc>
          <w:tcPr>
            <w:tcW w:w="1847" w:type="dxa"/>
            <w:vAlign w:val="center"/>
          </w:tcPr>
          <w:p w14:paraId="6FD88157" w14:textId="1BF7C62E" w:rsidR="00C1573B" w:rsidRDefault="00C1573B" w:rsidP="00C1573B">
            <w:pPr>
              <w:spacing w:before="240" w:after="240"/>
            </w:pPr>
            <w:r>
              <w:t xml:space="preserve">Attach </w:t>
            </w:r>
            <w:r>
              <w:rPr>
                <w:rStyle w:val="HTMLCode"/>
                <w:rFonts w:eastAsia="Open Sans"/>
              </w:rPr>
              <w:t>ET-Dev-SpendFreeze</w:t>
            </w:r>
            <w:r>
              <w:t xml:space="preserve"> to the </w:t>
            </w:r>
            <w:r>
              <w:rPr>
                <w:rStyle w:val="Strong"/>
              </w:rPr>
              <w:t>Acquired Businesses OU</w:t>
            </w:r>
          </w:p>
        </w:tc>
        <w:tc>
          <w:tcPr>
            <w:tcW w:w="1847" w:type="dxa"/>
            <w:vAlign w:val="center"/>
          </w:tcPr>
          <w:p w14:paraId="5FE6C876" w14:textId="0B7A9793" w:rsidR="00C1573B" w:rsidRDefault="00C1573B" w:rsidP="00C1573B">
            <w:pPr>
              <w:spacing w:before="240" w:after="240"/>
            </w:pPr>
            <w:r>
              <w:rPr>
                <w:rStyle w:val="Strong"/>
              </w:rPr>
              <w:t>Manual</w:t>
            </w:r>
            <w:r>
              <w:t>: integration office approves</w:t>
            </w:r>
          </w:p>
        </w:tc>
      </w:tr>
      <w:tr w:rsidR="00C1573B" w14:paraId="6B1F6255" w14:textId="77777777" w:rsidTr="004E348D">
        <w:tc>
          <w:tcPr>
            <w:tcW w:w="1846" w:type="dxa"/>
            <w:vAlign w:val="center"/>
          </w:tcPr>
          <w:p w14:paraId="6497D26C" w14:textId="7915931A" w:rsidR="00C1573B" w:rsidRDefault="00C1573B" w:rsidP="00C1573B">
            <w:pPr>
              <w:spacing w:before="240" w:after="240"/>
            </w:pPr>
            <w:r>
              <w:rPr>
                <w:rStyle w:val="Strong"/>
              </w:rPr>
              <w:t>A4 – Production guard</w:t>
            </w:r>
          </w:p>
        </w:tc>
        <w:tc>
          <w:tcPr>
            <w:tcW w:w="1846" w:type="dxa"/>
            <w:vAlign w:val="center"/>
          </w:tcPr>
          <w:p w14:paraId="2F70674E" w14:textId="4BB94F32" w:rsidR="00C1573B" w:rsidRDefault="00C1573B" w:rsidP="00C1573B">
            <w:pPr>
              <w:spacing w:before="240" w:after="240"/>
            </w:pPr>
            <w:r>
              <w:rPr>
                <w:rStyle w:val="HTMLCode"/>
                <w:rFonts w:eastAsia="Open Sans"/>
              </w:rPr>
              <w:t>ET-Production-Workloads</w:t>
            </w:r>
          </w:p>
        </w:tc>
        <w:tc>
          <w:tcPr>
            <w:tcW w:w="1846" w:type="dxa"/>
            <w:vAlign w:val="center"/>
          </w:tcPr>
          <w:p w14:paraId="0637EEA9" w14:textId="1F2009A8" w:rsidR="00C1573B" w:rsidRDefault="00C1573B" w:rsidP="00C1573B">
            <w:pPr>
              <w:spacing w:before="240" w:after="240"/>
            </w:pPr>
            <w:r>
              <w:t xml:space="preserve">Actual ≥ </w:t>
            </w:r>
            <w:r>
              <w:rPr>
                <w:rStyle w:val="Strong"/>
              </w:rPr>
              <w:t>100%</w:t>
            </w:r>
          </w:p>
        </w:tc>
        <w:tc>
          <w:tcPr>
            <w:tcW w:w="1846" w:type="dxa"/>
            <w:vAlign w:val="center"/>
          </w:tcPr>
          <w:p w14:paraId="2ACB7C46" w14:textId="2B1F395D" w:rsidR="00C1573B" w:rsidRDefault="00C1573B" w:rsidP="00C1573B">
            <w:pPr>
              <w:spacing w:before="240" w:after="240"/>
            </w:pPr>
            <w:r>
              <w:rPr>
                <w:rStyle w:val="HTMLCode"/>
                <w:rFonts w:eastAsia="Open Sans"/>
              </w:rPr>
              <w:t>APPLY_IAM_POLICY</w:t>
            </w:r>
          </w:p>
        </w:tc>
        <w:tc>
          <w:tcPr>
            <w:tcW w:w="1847" w:type="dxa"/>
            <w:vAlign w:val="center"/>
          </w:tcPr>
          <w:p w14:paraId="5B6B49B8" w14:textId="67E87BA0" w:rsidR="00C1573B" w:rsidRDefault="00C1573B" w:rsidP="00C1573B">
            <w:pPr>
              <w:spacing w:before="240" w:after="240"/>
            </w:pPr>
            <w:r>
              <w:t xml:space="preserve">Attach a deny-new-GPU-instances policy to the </w:t>
            </w:r>
            <w:r>
              <w:rPr>
                <w:rStyle w:val="Strong"/>
              </w:rPr>
              <w:t>developer role</w:t>
            </w:r>
            <w:r>
              <w:t xml:space="preserve"> (not to running workloads)</w:t>
            </w:r>
          </w:p>
        </w:tc>
        <w:tc>
          <w:tcPr>
            <w:tcW w:w="1847" w:type="dxa"/>
            <w:vAlign w:val="center"/>
          </w:tcPr>
          <w:p w14:paraId="3DF7EBD7" w14:textId="5CDB96F8" w:rsidR="00C1573B" w:rsidRDefault="00C1573B" w:rsidP="00C1573B">
            <w:pPr>
              <w:spacing w:before="240" w:after="240"/>
            </w:pPr>
            <w:r>
              <w:rPr>
                <w:rStyle w:val="Strong"/>
              </w:rPr>
              <w:t>Manual</w:t>
            </w:r>
            <w:r>
              <w:t>: CTO/finance approve</w:t>
            </w:r>
          </w:p>
        </w:tc>
      </w:tr>
    </w:tbl>
    <w:p>
      <w:pPr>
        <w:keepNext/>
        <w:spacing w:before="240" w:after="120"/>
      </w:pPr>
      <w:r>
        <w:rPr>
          <w:b/>
          <w:bCs/>
        </w:rPr>
        <w:t xml:space="preserve">Notification channels</w:t>
      </w:r>
    </w:p>
    <w:tbl>
      <w:tblPr>
        <w:tblStyle w:val="GridTable1Light-Accent1"/>
        <w:tblW w:w="11088" w:type="dxa"/>
        <w:tblLayout w:type="fixed"/>
        <w:tblLook w:val="04A0" w:firstRow="1" w:lastRow="0" w:firstColumn="0" w:lastColumn="0" w:noHBand="0" w:noVBand="1"/>
      </w:tblPr>
      <w:tblGrid>
        <w:gridCol w:w="1600"/>
        <w:gridCol w:w="5288"/>
        <w:gridCol w:w="4200"/>
      </w:tblGrid>
      <w:tr>
        <w:trPr>
          <w:tblHeader/>
        </w:trPr>
        <w:tc>
          <w:tcPr>
            <w:tcW w:w="1600" w:type="dxa"/>
          </w:tcPr>
          <w:p>
            <w:pPr>
              <w:spacing w:before="20" w:after="20"/>
            </w:pPr>
            <w:r>
              <w:rPr>
                <w:b/>
                <w:bCs/>
                <w:sz w:val="18"/>
                <w:szCs w:val="18"/>
              </w:rPr>
              <w:t xml:space="preserve">Channel</w:t>
            </w:r>
          </w:p>
        </w:tc>
        <w:tc>
          <w:tcPr>
            <w:tcW w:w="5288" w:type="dxa"/>
          </w:tcPr>
          <w:p>
            <w:pPr>
              <w:spacing w:before="20" w:after="20"/>
            </w:pPr>
            <w:r>
              <w:rPr>
                <w:b/>
                <w:bCs/>
                <w:sz w:val="18"/>
                <w:szCs w:val="18"/>
              </w:rPr>
              <w:t xml:space="preserve">Identifier (illustrative)</w:t>
            </w:r>
          </w:p>
        </w:tc>
        <w:tc>
          <w:tcPr>
            <w:tcW w:w="4200" w:type="dxa"/>
          </w:tcPr>
          <w:p>
            <w:pPr>
              <w:spacing w:before="20" w:after="20"/>
            </w:pPr>
            <w:r>
              <w:rPr>
                <w:b/>
                <w:bCs/>
                <w:sz w:val="18"/>
                <w:szCs w:val="18"/>
              </w:rPr>
              <w:t xml:space="preserve">Audience</w:t>
            </w:r>
          </w:p>
        </w:tc>
      </w:tr>
      <w:tr>
        <w:trPr>
          <w:cantSplit/>
        </w:trPr>
        <w:tc>
          <w:tcPr>
            <w:tcW w:w="1600" w:type="dxa"/>
          </w:tcPr>
          <w:p>
            <w:pPr>
              <w:spacing w:before="20" w:after="20"/>
            </w:pPr>
            <w:r>
              <w:rPr>
                <w:sz w:val="18"/>
                <w:szCs w:val="18"/>
              </w:rPr>
              <w:t xml:space="preserve">SNS topic</w:t>
            </w:r>
          </w:p>
        </w:tc>
        <w:tc>
          <w:tcPr>
            <w:tcW w:w="5288" w:type="dxa"/>
          </w:tcPr>
          <w:p>
            <w:pPr>
              <w:spacing w:before="20" w:after="20"/>
            </w:pPr>
            <w:r>
              <w:rPr>
                <w:rFonts w:ascii="Consolas" w:hAnsi="Consolas" w:cs="Consolas"/>
                <w:sz w:val="17"/>
                <w:szCs w:val="17"/>
              </w:rPr>
              <w:t xml:space="preserve">arn:aws:sns:us-east-1:111111111111:et-budget-alerts</w:t>
            </w:r>
          </w:p>
        </w:tc>
        <w:tc>
          <w:tcPr>
            <w:tcW w:w="4200" w:type="dxa"/>
          </w:tcPr>
          <w:p>
            <w:pPr>
              <w:spacing w:before="20" w:after="20"/>
            </w:pPr>
            <w:r>
              <w:rPr>
                <w:sz w:val="18"/>
                <w:szCs w:val="18"/>
              </w:rPr>
              <w:t xml:space="preserve">Cloud platform on-call; forwarded to Slack/Teams via AWS Chatbot</w:t>
            </w:r>
          </w:p>
        </w:tc>
      </w:tr>
      <w:tr>
        <w:trPr>
          <w:cantSplit/>
        </w:trPr>
        <w:tc>
          <w:tcPr>
            <w:tcW w:w="1600" w:type="dxa"/>
          </w:tcPr>
          <w:p>
            <w:pPr>
              <w:spacing w:before="20" w:after="20"/>
            </w:pPr>
            <w:r>
              <w:rPr>
                <w:sz w:val="18"/>
                <w:szCs w:val="18"/>
              </w:rPr>
              <w:t xml:space="preserve">Email</w:t>
            </w:r>
          </w:p>
        </w:tc>
        <w:tc>
          <w:tcPr>
            <w:tcW w:w="5288" w:type="dxa"/>
          </w:tcPr>
          <w:p>
            <w:pPr>
              <w:spacing w:before="20" w:after="20"/>
            </w:pPr>
            <w:r>
              <w:rPr>
                <w:rFonts w:ascii="Consolas" w:hAnsi="Consolas" w:cs="Consolas"/>
                <w:sz w:val="17"/>
                <w:szCs w:val="17"/>
              </w:rPr>
              <w:t xml:space="preserve">cloud-finance@excipient.example</w:t>
            </w:r>
          </w:p>
        </w:tc>
        <w:tc>
          <w:tcPr>
            <w:tcW w:w="4200" w:type="dxa"/>
          </w:tcPr>
          <w:p>
            <w:pPr>
              <w:spacing w:before="20" w:after="20"/>
            </w:pPr>
            <w:r>
              <w:rPr>
                <w:sz w:val="18"/>
                <w:szCs w:val="18"/>
              </w:rPr>
              <w:t xml:space="preserve">Finance / FinOps</w:t>
            </w:r>
          </w:p>
        </w:tc>
      </w:tr>
      <w:tr>
        <w:trPr>
          <w:cantSplit/>
        </w:trPr>
        <w:tc>
          <w:tcPr>
            <w:tcW w:w="1600" w:type="dxa"/>
          </w:tcPr>
          <w:p>
            <w:pPr>
              <w:spacing w:before="20" w:after="20"/>
            </w:pPr>
            <w:r>
              <w:rPr>
                <w:sz w:val="18"/>
                <w:szCs w:val="18"/>
              </w:rPr>
              <w:t xml:space="preserve">Email</w:t>
            </w:r>
          </w:p>
        </w:tc>
        <w:tc>
          <w:tcPr>
            <w:tcW w:w="5288" w:type="dxa"/>
          </w:tcPr>
          <w:p>
            <w:pPr>
              <w:spacing w:before="20" w:after="20"/>
            </w:pPr>
            <w:r>
              <w:rPr>
                <w:rFonts w:ascii="Consolas" w:hAnsi="Consolas" w:cs="Consolas"/>
                <w:sz w:val="17"/>
                <w:szCs w:val="17"/>
              </w:rPr>
              <w:t xml:space="preserve">dev-leads@excipient.example</w:t>
            </w:r>
          </w:p>
        </w:tc>
        <w:tc>
          <w:tcPr>
            <w:tcW w:w="4200" w:type="dxa"/>
          </w:tcPr>
          <w:p>
            <w:pPr>
              <w:spacing w:before="20" w:after="20"/>
            </w:pPr>
            <w:r>
              <w:rPr>
                <w:sz w:val="18"/>
                <w:szCs w:val="18"/>
              </w:rPr>
              <w:t xml:space="preserve">Development team leads</w:t>
            </w:r>
          </w:p>
        </w:tc>
      </w:tr>
      <w:tr>
        <w:trPr>
          <w:cantSplit/>
        </w:trPr>
        <w:tc>
          <w:tcPr>
            <w:tcW w:w="1600" w:type="dxa"/>
          </w:tcPr>
          <w:p>
            <w:pPr>
              <w:spacing w:before="20" w:after="20"/>
            </w:pPr>
            <w:r>
              <w:rPr>
                <w:sz w:val="18"/>
                <w:szCs w:val="18"/>
              </w:rPr>
              <w:t xml:space="preserve">Email</w:t>
            </w:r>
          </w:p>
        </w:tc>
        <w:tc>
          <w:tcPr>
            <w:tcW w:w="5288" w:type="dxa"/>
          </w:tcPr>
          <w:p>
            <w:pPr>
              <w:spacing w:before="20" w:after="20"/>
            </w:pPr>
            <w:r>
              <w:rPr>
                <w:rFonts w:ascii="Consolas" w:hAnsi="Consolas" w:cs="Consolas"/>
                <w:sz w:val="17"/>
                <w:szCs w:val="17"/>
              </w:rPr>
              <w:t xml:space="preserve">integration-office@excipient.example</w:t>
            </w:r>
          </w:p>
        </w:tc>
        <w:tc>
          <w:tcPr>
            <w:tcW w:w="4200" w:type="dxa"/>
          </w:tcPr>
          <w:p>
            <w:pPr>
              <w:spacing w:before="20" w:after="20"/>
            </w:pPr>
            <w:r>
              <w:rPr>
                <w:sz w:val="18"/>
                <w:szCs w:val="18"/>
              </w:rPr>
              <w:t xml:space="preserve">Acquisition integration team</w:t>
            </w:r>
          </w:p>
        </w:tc>
      </w:tr>
      <w:tr>
        <w:trPr>
          <w:cantSplit/>
        </w:trPr>
        <w:tc>
          <w:tcPr>
            <w:tcW w:w="1600" w:type="dxa"/>
          </w:tcPr>
          <w:p>
            <w:pPr>
              <w:spacing w:before="20" w:after="20"/>
            </w:pPr>
            <w:r>
              <w:rPr>
                <w:sz w:val="18"/>
                <w:szCs w:val="18"/>
              </w:rPr>
              <w:t xml:space="preserve">Email</w:t>
            </w:r>
          </w:p>
        </w:tc>
        <w:tc>
          <w:tcPr>
            <w:tcW w:w="5288" w:type="dxa"/>
          </w:tcPr>
          <w:p>
            <w:pPr>
              <w:spacing w:before="20" w:after="20"/>
            </w:pPr>
            <w:r>
              <w:rPr>
                <w:rFonts w:ascii="Consolas" w:hAnsi="Consolas" w:cs="Consolas"/>
                <w:sz w:val="17"/>
                <w:szCs w:val="17"/>
              </w:rPr>
              <w:t xml:space="preserve">rnd-finance@excipient.example</w:t>
            </w:r>
          </w:p>
        </w:tc>
        <w:tc>
          <w:tcPr>
            <w:tcW w:w="4200" w:type="dxa"/>
          </w:tcPr>
          <w:p>
            <w:pPr>
              <w:spacing w:before="20" w:after="20"/>
            </w:pPr>
            <w:r>
              <w:rPr>
                <w:sz w:val="18"/>
                <w:szCs w:val="18"/>
              </w:rPr>
              <w:t xml:space="preserve">R&amp;D cost-center owner</w:t>
            </w:r>
          </w:p>
        </w:tc>
      </w:tr>
    </w:tbl>
    <w:p>
      <w:pPr>
        <w:spacing w:before="0" w:after="120"/>
      </w:pPr>
    </w:p>
    <w:p>
      <w:pPr>
        <w:spacing w:before="60" w:after="120"/>
      </w:pPr>
      <w:r>
        <w:t xml:space="preserve">All budgets are monthly cost budgets in USD created in the management account, which sees consolidated billing for every account and is the only account that can run SCP budget actions. Production uses alerts and manual approval only — never automatic shutdown — because halting validated (GxP) or analytics systems costs more than the overspend.</w:t>
      </w:r>
    </w:p>
    <w:p>
      <w:pPr>
        <w:keepNext/>
        <w:spacing w:before="240" w:after="120"/>
      </w:pPr>
      <w:r>
        <w:rPr>
          <w:b/>
          <w:bCs/>
        </w:rPr>
        <w:t xml:space="preserve">Example budget definition (aws budgets create-budget input)</w:t>
      </w:r>
    </w:p>
    <w:p>
      <w:pPr>
        <w:shd w:val="clear" w:color="auto" w:fill="F2F2F2"/>
        <w:spacing w:before="0" w:after="0"/>
        <w:ind w:left="144"/>
      </w:pPr>
      <w:r>
        <w:rPr>
          <w:rFonts w:ascii="Consolas" w:hAnsi="Consolas" w:cs="Consolas"/>
          <w:sz w:val="17"/>
          <w:szCs w:val="17"/>
        </w:rPr>
        <w:t xml:space="preserve">{</w:t>
      </w:r>
    </w:p>
    <w:p>
      <w:pPr>
        <w:shd w:val="clear" w:color="auto" w:fill="F2F2F2"/>
        <w:spacing w:before="0" w:after="0"/>
        <w:ind w:left="144"/>
      </w:pPr>
      <w:r>
        <w:rPr>
          <w:rFonts w:ascii="Consolas" w:hAnsi="Consolas" w:cs="Consolas"/>
          <w:sz w:val="17"/>
          <w:szCs w:val="17"/>
        </w:rPr>
        <w:t xml:space="preserve">  "BudgetName": "ET-Development-Workloads",</w:t>
      </w:r>
    </w:p>
    <w:p>
      <w:pPr>
        <w:shd w:val="clear" w:color="auto" w:fill="F2F2F2"/>
        <w:spacing w:before="0" w:after="0"/>
        <w:ind w:left="144"/>
      </w:pPr>
      <w:r>
        <w:rPr>
          <w:rFonts w:ascii="Consolas" w:hAnsi="Consolas" w:cs="Consolas"/>
          <w:sz w:val="17"/>
          <w:szCs w:val="17"/>
        </w:rPr>
        <w:t xml:space="preserve">  "BudgetLimit": { "Amount": "8000", "Unit": "USD" },</w:t>
      </w:r>
    </w:p>
    <w:p>
      <w:pPr>
        <w:shd w:val="clear" w:color="auto" w:fill="F2F2F2"/>
        <w:spacing w:before="0" w:after="0"/>
        <w:ind w:left="144"/>
      </w:pPr>
      <w:r>
        <w:rPr>
          <w:rFonts w:ascii="Consolas" w:hAnsi="Consolas" w:cs="Consolas"/>
          <w:sz w:val="17"/>
          <w:szCs w:val="17"/>
        </w:rPr>
        <w:t xml:space="preserve">  "TimeUnit": "MONTHLY",</w:t>
      </w:r>
    </w:p>
    <w:p>
      <w:pPr>
        <w:shd w:val="clear" w:color="auto" w:fill="F2F2F2"/>
        <w:spacing w:before="0" w:after="0"/>
        <w:ind w:left="144"/>
      </w:pPr>
      <w:r>
        <w:rPr>
          <w:rFonts w:ascii="Consolas" w:hAnsi="Consolas" w:cs="Consolas"/>
          <w:sz w:val="17"/>
          <w:szCs w:val="17"/>
        </w:rPr>
        <w:t xml:space="preserve">  "BudgetType": "COST",</w:t>
      </w:r>
    </w:p>
    <w:p>
      <w:pPr>
        <w:shd w:val="clear" w:color="auto" w:fill="F2F2F2"/>
        <w:spacing w:before="0" w:after="0"/>
        <w:ind w:left="144"/>
      </w:pPr>
      <w:r>
        <w:rPr>
          <w:rFonts w:ascii="Consolas" w:hAnsi="Consolas" w:cs="Consolas"/>
          <w:sz w:val="17"/>
          <w:szCs w:val="17"/>
        </w:rPr>
        <w:t xml:space="preserve">  "CostFilters": { "LinkedAccount": ["222222222222", "333333333333", "444444444444"] }</w:t>
      </w:r>
    </w:p>
    <w:p>
      <w:pPr>
        <w:shd w:val="clear" w:color="auto" w:fill="F2F2F2"/>
        <w:spacing w:before="0" w:after="0"/>
        <w:ind w:left="144"/>
      </w:pPr>
      <w:r>
        <w:rPr>
          <w:rFonts w:ascii="Consolas" w:hAnsi="Consolas" w:cs="Consolas"/>
          <w:sz w:val="17"/>
          <w:szCs w:val="17"/>
        </w:rPr>
        <w:t xml:space="preserve">}</w:t>
      </w:r>
    </w:p>
    <w:p>
      <w:pPr>
        <w:spacing w:before="0" w:after="120"/>
      </w:pPr>
    </w:p>
    <w:p>
      <w:pPr>
        <w:keepNext/>
        <w:spacing w:before="240" w:after="120"/>
      </w:pPr>
      <w:r>
        <w:rPr>
          <w:b/>
          <w:bCs/>
        </w:rPr>
        <w:t xml:space="preserve">Example budget action A1 (create-budget-action input)</w:t>
      </w:r>
    </w:p>
    <w:p>
      <w:pPr>
        <w:shd w:val="clear" w:color="auto" w:fill="F2F2F2"/>
        <w:spacing w:before="0" w:after="0"/>
        <w:ind w:left="144"/>
      </w:pPr>
      <w:r>
        <w:rPr>
          <w:rFonts w:ascii="Consolas" w:hAnsi="Consolas" w:cs="Consolas"/>
          <w:sz w:val="17"/>
          <w:szCs w:val="17"/>
        </w:rPr>
        <w:t xml:space="preserve">{</w:t>
      </w:r>
    </w:p>
    <w:p>
      <w:pPr>
        <w:shd w:val="clear" w:color="auto" w:fill="F2F2F2"/>
        <w:spacing w:before="0" w:after="0"/>
        <w:ind w:left="144"/>
      </w:pPr>
      <w:r>
        <w:rPr>
          <w:rFonts w:ascii="Consolas" w:hAnsi="Consolas" w:cs="Consolas"/>
          <w:sz w:val="17"/>
          <w:szCs w:val="17"/>
        </w:rPr>
        <w:t xml:space="preserve">  "BudgetName": "ET-Development-Workloads",</w:t>
      </w:r>
    </w:p>
    <w:p>
      <w:pPr>
        <w:shd w:val="clear" w:color="auto" w:fill="F2F2F2"/>
        <w:spacing w:before="0" w:after="0"/>
        <w:ind w:left="144"/>
      </w:pPr>
      <w:r>
        <w:rPr>
          <w:rFonts w:ascii="Consolas" w:hAnsi="Consolas" w:cs="Consolas"/>
          <w:sz w:val="17"/>
          <w:szCs w:val="17"/>
        </w:rPr>
        <w:t xml:space="preserve">  "NotificationType": "ACTUAL",</w:t>
      </w:r>
    </w:p>
    <w:p>
      <w:pPr>
        <w:shd w:val="clear" w:color="auto" w:fill="F2F2F2"/>
        <w:spacing w:before="0" w:after="0"/>
        <w:ind w:left="144"/>
      </w:pPr>
      <w:r>
        <w:rPr>
          <w:rFonts w:ascii="Consolas" w:hAnsi="Consolas" w:cs="Consolas"/>
          <w:sz w:val="17"/>
          <w:szCs w:val="17"/>
        </w:rPr>
        <w:t xml:space="preserve">  "ActionType": "APPLY_SCP_POLICY",</w:t>
      </w:r>
    </w:p>
    <w:p>
      <w:pPr>
        <w:shd w:val="clear" w:color="auto" w:fill="F2F2F2"/>
        <w:spacing w:before="0" w:after="0"/>
        <w:ind w:left="144"/>
      </w:pPr>
      <w:r>
        <w:rPr>
          <w:rFonts w:ascii="Consolas" w:hAnsi="Consolas" w:cs="Consolas"/>
          <w:sz w:val="17"/>
          <w:szCs w:val="17"/>
        </w:rPr>
        <w:t xml:space="preserve">  "ActionThreshold": { "ActionThresholdValue": 100.0, "ActionThresholdType": "PERCENTAGE" },</w:t>
      </w:r>
    </w:p>
    <w:p>
      <w:pPr>
        <w:shd w:val="clear" w:color="auto" w:fill="F2F2F2"/>
        <w:spacing w:before="0" w:after="0"/>
        <w:ind w:left="144"/>
      </w:pPr>
      <w:r>
        <w:rPr>
          <w:rFonts w:ascii="Consolas" w:hAnsi="Consolas" w:cs="Consolas"/>
          <w:sz w:val="17"/>
          <w:szCs w:val="17"/>
        </w:rPr>
        <w:t xml:space="preserve">  "Definition": { "ScpActionDefinition": { "PolicyId": "p-etdevfreeze1", "TargetIds": ["ou-et12-devwrkld"] } },</w:t>
      </w:r>
    </w:p>
    <w:p>
      <w:pPr>
        <w:shd w:val="clear" w:color="auto" w:fill="F2F2F2"/>
        <w:spacing w:before="0" w:after="0"/>
        <w:ind w:left="144"/>
      </w:pPr>
      <w:r>
        <w:rPr>
          <w:rFonts w:ascii="Consolas" w:hAnsi="Consolas" w:cs="Consolas"/>
          <w:sz w:val="17"/>
          <w:szCs w:val="17"/>
        </w:rPr>
        <w:t xml:space="preserve">  "ExecutionRoleArn": "arn:aws:iam::111111111111:role/ET-BudgetsActionRole",</w:t>
      </w:r>
    </w:p>
    <w:p>
      <w:pPr>
        <w:shd w:val="clear" w:color="auto" w:fill="F2F2F2"/>
        <w:spacing w:before="0" w:after="0"/>
        <w:ind w:left="144"/>
      </w:pPr>
      <w:r>
        <w:rPr>
          <w:rFonts w:ascii="Consolas" w:hAnsi="Consolas" w:cs="Consolas"/>
          <w:sz w:val="17"/>
          <w:szCs w:val="17"/>
        </w:rPr>
        <w:t xml:space="preserve">  "ApprovalModel": "AUTOMATIC",</w:t>
      </w:r>
    </w:p>
    <w:p>
      <w:pPr>
        <w:shd w:val="clear" w:color="auto" w:fill="F2F2F2"/>
        <w:spacing w:before="0" w:after="0"/>
        <w:ind w:left="144"/>
      </w:pPr>
      <w:r>
        <w:rPr>
          <w:rFonts w:ascii="Consolas" w:hAnsi="Consolas" w:cs="Consolas"/>
          <w:sz w:val="17"/>
          <w:szCs w:val="17"/>
        </w:rPr>
        <w:t xml:space="preserve">  "Subscribers": [</w:t>
      </w:r>
    </w:p>
    <w:p>
      <w:pPr>
        <w:shd w:val="clear" w:color="auto" w:fill="F2F2F2"/>
        <w:spacing w:before="0" w:after="0"/>
        <w:ind w:left="144"/>
      </w:pPr>
      <w:r>
        <w:rPr>
          <w:rFonts w:ascii="Consolas" w:hAnsi="Consolas" w:cs="Consolas"/>
          <w:sz w:val="17"/>
          <w:szCs w:val="17"/>
        </w:rPr>
        <w:t xml:space="preserve">    { "SubscriptionType": "SNS", "Address": "arn:aws:sns:us-east-1:111111111111:et-budget-alerts" },</w:t>
      </w:r>
    </w:p>
    <w:p>
      <w:pPr>
        <w:shd w:val="clear" w:color="auto" w:fill="F2F2F2"/>
        <w:spacing w:before="0" w:after="0"/>
        <w:ind w:left="144"/>
      </w:pPr>
      <w:r>
        <w:rPr>
          <w:rFonts w:ascii="Consolas" w:hAnsi="Consolas" w:cs="Consolas"/>
          <w:sz w:val="17"/>
          <w:szCs w:val="17"/>
        </w:rPr>
        <w:t xml:space="preserve">    { "SubscriptionType": "EMAIL", "Address": "dev-leads@excipient.example"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w:t>
      </w:r>
    </w:p>
    <w:p>
      <w:pPr>
        <w:spacing w:before="0" w:after="120"/>
      </w:pPr>
    </w:p>
    <w:p>
      <w:pPr>
        <w:keepNext/>
        <w:spacing w:before="240" w:after="120"/>
      </w:pPr>
      <w:r>
        <w:rPr>
          <w:b/>
          <w:bCs/>
        </w:rPr>
        <w:t xml:space="preserve">Spend-freeze SCP ET-Dev-SpendFreeze (applied by actions A1 and A3)</w:t>
      </w:r>
    </w:p>
    <w:p>
      <w:pPr>
        <w:shd w:val="clear" w:color="auto" w:fill="F2F2F2"/>
        <w:spacing w:before="0" w:after="0"/>
        <w:ind w:left="144"/>
      </w:pPr>
      <w:r>
        <w:rPr>
          <w:rFonts w:ascii="Consolas" w:hAnsi="Consolas" w:cs="Consolas"/>
          <w:sz w:val="17"/>
          <w:szCs w:val="17"/>
        </w:rPr>
        <w:t xml:space="preserve">{</w:t>
      </w:r>
    </w:p>
    <w:p>
      <w:pPr>
        <w:shd w:val="clear" w:color="auto" w:fill="F2F2F2"/>
        <w:spacing w:before="0" w:after="0"/>
        <w:ind w:left="144"/>
      </w:pPr>
      <w:r>
        <w:rPr>
          <w:rFonts w:ascii="Consolas" w:hAnsi="Consolas" w:cs="Consolas"/>
          <w:sz w:val="17"/>
          <w:szCs w:val="17"/>
        </w:rPr>
        <w:t xml:space="preserve">  "Version": "2012-10-17",</w:t>
      </w:r>
    </w:p>
    <w:p>
      <w:pPr>
        <w:shd w:val="clear" w:color="auto" w:fill="F2F2F2"/>
        <w:spacing w:before="0" w:after="0"/>
        <w:ind w:left="144"/>
      </w:pPr>
      <w:r>
        <w:rPr>
          <w:rFonts w:ascii="Consolas" w:hAnsi="Consolas" w:cs="Consolas"/>
          <w:sz w:val="17"/>
          <w:szCs w:val="17"/>
        </w:rPr>
        <w:t xml:space="preserve">  "Statement":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"Sid": "FreezeNewCapacity",</w:t>
      </w:r>
    </w:p>
    <w:p>
      <w:pPr>
        <w:shd w:val="clear" w:color="auto" w:fill="F2F2F2"/>
        <w:spacing w:before="0" w:after="0"/>
        <w:ind w:left="144"/>
      </w:pPr>
      <w:r>
        <w:rPr>
          <w:rFonts w:ascii="Consolas" w:hAnsi="Consolas" w:cs="Consolas"/>
          <w:sz w:val="17"/>
          <w:szCs w:val="17"/>
        </w:rPr>
        <w:t xml:space="preserve">      "Effect": "Deny",</w:t>
      </w:r>
    </w:p>
    <w:p>
      <w:pPr>
        <w:shd w:val="clear" w:color="auto" w:fill="F2F2F2"/>
        <w:spacing w:before="0" w:after="0"/>
        <w:ind w:left="144"/>
      </w:pPr>
      <w:r>
        <w:rPr>
          <w:rFonts w:ascii="Consolas" w:hAnsi="Consolas" w:cs="Consolas"/>
          <w:sz w:val="17"/>
          <w:szCs w:val="17"/>
        </w:rPr>
        <w:t xml:space="preserve">      "Action": [</w:t>
      </w:r>
    </w:p>
    <w:p>
      <w:pPr>
        <w:shd w:val="clear" w:color="auto" w:fill="F2F2F2"/>
        <w:spacing w:before="0" w:after="0"/>
        <w:ind w:left="144"/>
      </w:pPr>
      <w:r>
        <w:rPr>
          <w:rFonts w:ascii="Consolas" w:hAnsi="Consolas" w:cs="Consolas"/>
          <w:sz w:val="17"/>
          <w:szCs w:val="17"/>
        </w:rPr>
        <w:t xml:space="preserve">        "ec2:RunInstances", "ec2:CreateNatGateway",</w:t>
      </w:r>
    </w:p>
    <w:p>
      <w:pPr>
        <w:shd w:val="clear" w:color="auto" w:fill="F2F2F2"/>
        <w:spacing w:before="0" w:after="0"/>
        <w:ind w:left="144"/>
      </w:pPr>
      <w:r>
        <w:rPr>
          <w:rFonts w:ascii="Consolas" w:hAnsi="Consolas" w:cs="Consolas"/>
          <w:sz w:val="17"/>
          <w:szCs w:val="17"/>
        </w:rPr>
        <w:t xml:space="preserve">        "rds:CreateDBInstance", "rds:CreateDBCluster",</w:t>
      </w:r>
    </w:p>
    <w:p>
      <w:pPr>
        <w:shd w:val="clear" w:color="auto" w:fill="F2F2F2"/>
        <w:spacing w:before="0" w:after="0"/>
        <w:ind w:left="144"/>
      </w:pPr>
      <w:r>
        <w:rPr>
          <w:rFonts w:ascii="Consolas" w:hAnsi="Consolas" w:cs="Consolas"/>
          <w:sz w:val="17"/>
          <w:szCs w:val="17"/>
        </w:rPr>
        <w:t xml:space="preserve">        "sagemaker:CreateNotebookInstance", "sagemaker:CreateTrainingJob", "sagemaker:CreateEndpoint"</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"Resource": "*",</w:t>
      </w:r>
    </w:p>
    <w:p>
      <w:pPr>
        <w:shd w:val="clear" w:color="auto" w:fill="F2F2F2"/>
        <w:spacing w:before="0" w:after="0"/>
        <w:ind w:left="144"/>
      </w:pPr>
      <w:r>
        <w:rPr>
          <w:rFonts w:ascii="Consolas" w:hAnsi="Consolas" w:cs="Consolas"/>
          <w:sz w:val="17"/>
          <w:szCs w:val="17"/>
        </w:rPr>
        <w:t xml:space="preserve">      "Condition": {</w:t>
      </w:r>
    </w:p>
    <w:p>
      <w:pPr>
        <w:shd w:val="clear" w:color="auto" w:fill="F2F2F2"/>
        <w:spacing w:before="0" w:after="0"/>
        <w:ind w:left="144"/>
      </w:pPr>
      <w:r>
        <w:rPr>
          <w:rFonts w:ascii="Consolas" w:hAnsi="Consolas" w:cs="Consolas"/>
          <w:sz w:val="17"/>
          <w:szCs w:val="17"/>
        </w:rPr>
        <w:t xml:space="preserve">        "ArnNotLike": { "aws:PrincipalArn": [</w:t>
      </w:r>
    </w:p>
    <w:p>
      <w:pPr>
        <w:shd w:val="clear" w:color="auto" w:fill="F2F2F2"/>
        <w:spacing w:before="0" w:after="0"/>
        <w:ind w:left="144"/>
      </w:pPr>
      <w:r>
        <w:rPr>
          <w:rFonts w:ascii="Consolas" w:hAnsi="Consolas" w:cs="Consolas"/>
          <w:sz w:val="17"/>
          <w:szCs w:val="17"/>
        </w:rPr>
        <w:t xml:space="preserve">          "arn:aws:iam::*:role/AWSControlTowerExecution",</w:t>
      </w:r>
    </w:p>
    <w:p>
      <w:pPr>
        <w:shd w:val="clear" w:color="auto" w:fill="F2F2F2"/>
        <w:spacing w:before="0" w:after="0"/>
        <w:ind w:left="144"/>
      </w:pPr>
      <w:r>
        <w:rPr>
          <w:rFonts w:ascii="Consolas" w:hAnsi="Consolas" w:cs="Consolas"/>
          <w:sz w:val="17"/>
          <w:szCs w:val="17"/>
        </w:rPr>
        <w:t xml:space="preserve">          "arn:aws:iam::*:role/ET-PlatformBreakGlass" ]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  ]</w:t>
      </w:r>
    </w:p>
    <w:p>
      <w:pPr>
        <w:shd w:val="clear" w:color="auto" w:fill="F2F2F2"/>
        <w:spacing w:before="0" w:after="0"/>
        <w:ind w:left="144"/>
      </w:pPr>
      <w:r>
        <w:rPr>
          <w:rFonts w:ascii="Consolas" w:hAnsi="Consolas" w:cs="Consolas"/>
          <w:sz w:val="17"/>
          <w:szCs w:val="17"/>
        </w:rPr>
        <w:t xml:space="preserve">}</w:t>
      </w:r>
    </w:p>
    <w:p>
      <w:pPr>
        <w:spacing w:before="0" w:after="120"/>
      </w:pPr>
    </w:p>
    <w:p>
      <w:pPr>
        <w:keepNext/>
        <w:spacing w:before="240" w:after="240"/>
      </w:pPr>
      <w:r>
        <w:rPr>
          <w:b/>
          <w:bCs/>
          <w:sz w:val="28"/>
          <w:szCs w:val="28"/>
        </w:rPr>
        <w:t xml:space="preserve">Simulated Outputs</w:t>
      </w:r>
    </w:p>
    <w:p>
      <w:pPr>
        <w:spacing w:before="60" w:after="120"/>
      </w:pPr>
      <w:r>
        <w:rPr>
          <w:i/>
        </w:rPr>
        <w:t xml:space="preserve">The following outputs are simulated to show how the configured budgets and actions behave during a month in which Development overspends. Account IDs, ARNs and email addresses are illustrative.</w:t>
      </w:r>
    </w:p>
    <w:p>
      <w:pPr>
        <w:keepNext/>
        <w:spacing w:before="240" w:after="120"/>
      </w:pPr>
      <w:r>
        <w:rPr>
          <w:b/>
          <w:bCs/>
        </w:rPr>
        <w:t xml:space="preserve">Alert emails (simulated)</w:t>
      </w:r>
    </w:p>
    <w:p>
      <w:pPr>
        <w:shd w:val="clear" w:color="auto" w:fill="F2F2F2"/>
        <w:spacing w:before="0" w:after="0"/>
        <w:ind w:left="144"/>
      </w:pPr>
      <w:r>
        <w:rPr>
          <w:rFonts w:ascii="Consolas" w:hAnsi="Consolas" w:cs="Consolas"/>
          <w:sz w:val="17"/>
          <w:szCs w:val="17"/>
        </w:rPr>
        <w:t xml:space="preserve">Subject: AWS Budgets: ET-Development-Workloads has exceeded your alert threshold</w:t>
      </w:r>
    </w:p>
    <w:p>
      <w:pPr>
        <w:shd w:val="clear" w:color="auto" w:fill="F2F2F2"/>
        <w:spacing w:before="0" w:after="0"/>
        <w:ind w:left="144"/>
      </w:pPr>
      <w:r>
        <w:rPr>
          <w:rFonts w:ascii="Consolas" w:hAnsi="Consolas" w:cs="Consolas"/>
          <w:sz w:val="17"/>
          <w:szCs w:val="17"/>
        </w:rPr>
        <w:t xml:space="preserve">Budget name:      ET-Development-Workloads      Budget type: Cost</w:t>
      </w:r>
    </w:p>
    <w:p>
      <w:pPr>
        <w:shd w:val="clear" w:color="auto" w:fill="F2F2F2"/>
        <w:spacing w:before="0" w:after="0"/>
        <w:ind w:left="144"/>
      </w:pPr>
      <w:r>
        <w:rPr>
          <w:rFonts w:ascii="Consolas" w:hAnsi="Consolas" w:cs="Consolas"/>
          <w:sz w:val="17"/>
          <w:szCs w:val="17"/>
        </w:rPr>
        <w:t xml:space="preserve">Budgeted amount:  $8,000.00                     Alert type:  ACTUAL</w:t>
      </w:r>
    </w:p>
    <w:p>
      <w:pPr>
        <w:shd w:val="clear" w:color="auto" w:fill="F2F2F2"/>
        <w:spacing w:before="0" w:after="0"/>
        <w:ind w:left="144"/>
      </w:pPr>
      <w:r>
        <w:rPr>
          <w:rFonts w:ascii="Consolas" w:hAnsi="Consolas" w:cs="Consolas"/>
          <w:sz w:val="17"/>
          <w:szCs w:val="17"/>
        </w:rPr>
        <w:t xml:space="preserve">Alert threshold:  &gt; 80.00%                      ACTUAL amount: $6,450.27 (80.63% of budget)</w:t>
      </w:r>
    </w:p>
    <w:p>
      <w:pPr>
        <w:shd w:val="clear" w:color="auto" w:fill="F2F2F2"/>
        <w:spacing w:before="0" w:after="0"/>
        <w:ind w:left="144"/>
      </w:pPr>
      <w:r>
        <w:rPr>
          <w:rFonts w:ascii="Consolas" w:hAnsi="Consolas" w:cs="Consolas"/>
          <w:sz w:val="17"/>
          <w:szCs w:val="17"/>
        </w:rPr>
        <w:t xml:space="preserve"/>
      </w:r>
    </w:p>
    <w:p>
      <w:pPr>
        <w:shd w:val="clear" w:color="auto" w:fill="F2F2F2"/>
        <w:spacing w:before="0" w:after="0"/>
        <w:ind w:left="144"/>
      </w:pPr>
      <w:r>
        <w:rPr>
          <w:rFonts w:ascii="Consolas" w:hAnsi="Consolas" w:cs="Consolas"/>
          <w:sz w:val="17"/>
          <w:szCs w:val="17"/>
        </w:rPr>
        <w:t xml:space="preserve">Subject: AWS Budgets: ET-Development-Workloads is forecasted to exceed your threshold</w:t>
      </w:r>
    </w:p>
    <w:p>
      <w:pPr>
        <w:shd w:val="clear" w:color="auto" w:fill="F2F2F2"/>
        <w:spacing w:before="0" w:after="0"/>
        <w:ind w:left="144"/>
      </w:pPr>
      <w:r>
        <w:rPr>
          <w:rFonts w:ascii="Consolas" w:hAnsi="Consolas" w:cs="Consolas"/>
          <w:sz w:val="17"/>
          <w:szCs w:val="17"/>
        </w:rPr>
        <w:t xml:space="preserve">Alert type: FORECASTED   Alert threshold: &gt; 100.00%   FORECASTED amount: $8,960.00 (112.00%)</w:t>
      </w:r>
    </w:p>
    <w:p>
      <w:pPr>
        <w:spacing w:before="0" w:after="120"/>
      </w:pPr>
    </w:p>
    <w:p>
      <w:pPr>
        <w:keepNext/>
        <w:spacing w:before="240" w:after="120"/>
      </w:pPr>
      <w:r>
        <w:rPr>
          <w:b/>
          <w:bCs/>
        </w:rPr>
        <w:t xml:space="preserve">SNS message delivered to Slack via AWS Chatbot (simulated)</w:t>
      </w:r>
    </w:p>
    <w:p>
      <w:pPr>
        <w:shd w:val="clear" w:color="auto" w:fill="F2F2F2"/>
        <w:spacing w:before="0" w:after="0"/>
        <w:ind w:left="144"/>
      </w:pPr>
      <w:r>
        <w:rPr>
          <w:rFonts w:ascii="Consolas" w:hAnsi="Consolas" w:cs="Consolas"/>
          <w:sz w:val="17"/>
          <w:szCs w:val="17"/>
        </w:rPr>
        <w:t xml:space="preserve">{</w:t>
      </w:r>
    </w:p>
    <w:p>
      <w:pPr>
        <w:shd w:val="clear" w:color="auto" w:fill="F2F2F2"/>
        <w:spacing w:before="0" w:after="0"/>
        <w:ind w:left="144"/>
      </w:pPr>
      <w:r>
        <w:rPr>
          <w:rFonts w:ascii="Consolas" w:hAnsi="Consolas" w:cs="Consolas"/>
          <w:sz w:val="17"/>
          <w:szCs w:val="17"/>
        </w:rPr>
        <w:t xml:space="preserve">  "budgetName": "ET-Development-Workloads",</w:t>
      </w:r>
    </w:p>
    <w:p>
      <w:pPr>
        <w:shd w:val="clear" w:color="auto" w:fill="F2F2F2"/>
        <w:spacing w:before="0" w:after="0"/>
        <w:ind w:left="144"/>
      </w:pPr>
      <w:r>
        <w:rPr>
          <w:rFonts w:ascii="Consolas" w:hAnsi="Consolas" w:cs="Consolas"/>
          <w:sz w:val="17"/>
          <w:szCs w:val="17"/>
        </w:rPr>
        <w:t xml:space="preserve">  "notificationType": "ACTUAL",</w:t>
      </w:r>
    </w:p>
    <w:p>
      <w:pPr>
        <w:shd w:val="clear" w:color="auto" w:fill="F2F2F2"/>
        <w:spacing w:before="0" w:after="0"/>
        <w:ind w:left="144"/>
      </w:pPr>
      <w:r>
        <w:rPr>
          <w:rFonts w:ascii="Consolas" w:hAnsi="Consolas" w:cs="Consolas"/>
          <w:sz w:val="17"/>
          <w:szCs w:val="17"/>
        </w:rPr>
        <w:t xml:space="preserve">  "threshold": "100.0%",</w:t>
      </w:r>
    </w:p>
    <w:p>
      <w:pPr>
        <w:shd w:val="clear" w:color="auto" w:fill="F2F2F2"/>
        <w:spacing w:before="0" w:after="0"/>
        <w:ind w:left="144"/>
      </w:pPr>
      <w:r>
        <w:rPr>
          <w:rFonts w:ascii="Consolas" w:hAnsi="Consolas" w:cs="Consolas"/>
          <w:sz w:val="17"/>
          <w:szCs w:val="17"/>
        </w:rPr>
        <w:t xml:space="preserve">  "actualSpend": "8021.44 USD",</w:t>
      </w:r>
    </w:p>
    <w:p>
      <w:pPr>
        <w:shd w:val="clear" w:color="auto" w:fill="F2F2F2"/>
        <w:spacing w:before="0" w:after="0"/>
        <w:ind w:left="144"/>
      </w:pPr>
      <w:r>
        <w:rPr>
          <w:rFonts w:ascii="Consolas" w:hAnsi="Consolas" w:cs="Consolas"/>
          <w:sz w:val="17"/>
          <w:szCs w:val="17"/>
        </w:rPr>
        <w:t xml:space="preserve">  "budgetLimit": "8000.00 USD",</w:t>
      </w:r>
    </w:p>
    <w:p>
      <w:pPr>
        <w:shd w:val="clear" w:color="auto" w:fill="F2F2F2"/>
        <w:spacing w:before="0" w:after="0"/>
        <w:ind w:left="144"/>
      </w:pPr>
      <w:r>
        <w:rPr>
          <w:rFonts w:ascii="Consolas" w:hAnsi="Consolas" w:cs="Consolas"/>
          <w:sz w:val="17"/>
          <w:szCs w:val="17"/>
        </w:rPr>
        <w:t xml:space="preserve">  "actionTriggered": ["A1-DevSpendFreeze", "A2-StopIdleDevCompute"]</w:t>
      </w:r>
    </w:p>
    <w:p>
      <w:pPr>
        <w:shd w:val="clear" w:color="auto" w:fill="F2F2F2"/>
        <w:spacing w:before="0" w:after="0"/>
        <w:ind w:left="144"/>
      </w:pPr>
      <w:r>
        <w:rPr>
          <w:rFonts w:ascii="Consolas" w:hAnsi="Consolas" w:cs="Consolas"/>
          <w:sz w:val="17"/>
          <w:szCs w:val="17"/>
        </w:rPr>
        <w:t xml:space="preserve">}</w:t>
      </w:r>
    </w:p>
    <w:p>
      <w:pPr>
        <w:spacing w:before="0" w:after="120"/>
      </w:pPr>
    </w:p>
    <w:p>
      <w:pPr>
        <w:keepNext/>
        <w:spacing w:before="240" w:after="120"/>
      </w:pPr>
      <w:r>
        <w:rPr>
          <w:b/>
          <w:bCs/>
        </w:rPr>
        <w:t xml:space="preserve">Budget action execution history (simulated describe-budget-action-histories)</w:t>
      </w:r>
    </w:p>
    <w:tbl>
      <w:tblPr>
        <w:tblStyle w:val="GridTable1Light-Accent1"/>
        <w:tblW w:w="11088" w:type="dxa"/>
        <w:tblLayout w:type="fixed"/>
        <w:tblLook w:val="04A0" w:firstRow="1" w:lastRow="0" w:firstColumn="0" w:lastColumn="0" w:noHBand="0" w:noVBand="1"/>
      </w:tblPr>
      <w:tblGrid>
        <w:gridCol w:w="1500"/>
        <w:gridCol w:w="2500"/>
        <w:gridCol w:w="3088"/>
        <w:gridCol w:w="4000"/>
      </w:tblGrid>
      <w:tr>
        <w:trPr>
          <w:tblHeader/>
        </w:trPr>
        <w:tc>
          <w:tcPr>
            <w:tcW w:w="1500" w:type="dxa"/>
          </w:tcPr>
          <w:p>
            <w:pPr>
              <w:spacing w:before="20" w:after="20"/>
            </w:pPr>
            <w:r>
              <w:rPr>
                <w:b/>
                <w:bCs/>
                <w:sz w:val="18"/>
                <w:szCs w:val="18"/>
              </w:rPr>
              <w:t xml:space="preserve">Time (UTC)</w:t>
            </w:r>
          </w:p>
        </w:tc>
        <w:tc>
          <w:tcPr>
            <w:tcW w:w="2500" w:type="dxa"/>
          </w:tcPr>
          <w:p>
            <w:pPr>
              <w:spacing w:before="20" w:after="20"/>
            </w:pPr>
            <w:r>
              <w:rPr>
                <w:b/>
                <w:bCs/>
                <w:sz w:val="18"/>
                <w:szCs w:val="18"/>
              </w:rPr>
              <w:t xml:space="preserve">Action</w:t>
            </w:r>
          </w:p>
        </w:tc>
        <w:tc>
          <w:tcPr>
            <w:tcW w:w="3088" w:type="dxa"/>
          </w:tcPr>
          <w:p>
            <w:pPr>
              <w:spacing w:before="20" w:after="20"/>
            </w:pPr>
            <w:r>
              <w:rPr>
                <w:b/>
                <w:bCs/>
                <w:sz w:val="18"/>
                <w:szCs w:val="18"/>
              </w:rPr>
              <w:t xml:space="preserve">Status</w:t>
            </w:r>
          </w:p>
        </w:tc>
        <w:tc>
          <w:tcPr>
            <w:tcW w:w="4000" w:type="dxa"/>
          </w:tcPr>
          <w:p>
            <w:pPr>
              <w:spacing w:before="20" w:after="20"/>
            </w:pPr>
            <w:r>
              <w:rPr>
                <w:b/>
                <w:bCs/>
                <w:sz w:val="18"/>
                <w:szCs w:val="18"/>
              </w:rPr>
              <w:t xml:space="preserve">Detail</w:t>
            </w:r>
          </w:p>
        </w:tc>
      </w:tr>
      <w:tr>
        <w:trPr>
          <w:cantSplit/>
        </w:trPr>
        <w:tc>
          <w:tcPr>
            <w:tcW w:w="1500" w:type="dxa"/>
          </w:tcPr>
          <w:p>
            <w:pPr>
              <w:spacing w:before="20" w:after="20"/>
            </w:pPr>
            <w:r>
              <w:rPr>
                <w:sz w:val="18"/>
                <w:szCs w:val="18"/>
              </w:rPr>
              <w:t xml:space="preserve">Day 26 14:05</w:t>
            </w:r>
          </w:p>
        </w:tc>
        <w:tc>
          <w:tcPr>
            <w:tcW w:w="2500" w:type="dxa"/>
          </w:tcPr>
          <w:p>
            <w:pPr>
              <w:spacing w:before="20" w:after="20"/>
            </w:pPr>
            <w:r>
              <w:rPr>
                <w:sz w:val="18"/>
                <w:szCs w:val="18"/>
              </w:rPr>
              <w:t xml:space="preserve">A1 – Dev spend freeze</w:t>
            </w:r>
          </w:p>
        </w:tc>
        <w:tc>
          <w:tcPr>
            <w:tcW w:w="3088" w:type="dxa"/>
          </w:tcPr>
          <w:p>
            <w:pPr>
              <w:spacing w:before="20" w:after="20"/>
            </w:pPr>
            <w:r>
              <w:rPr>
                <w:sz w:val="18"/>
                <w:szCs w:val="18"/>
              </w:rPr>
              <w:t xml:space="preserve">STANDBY → EXECUTION_IN_PROGRESS</w:t>
            </w:r>
          </w:p>
        </w:tc>
        <w:tc>
          <w:tcPr>
            <w:tcW w:w="4000" w:type="dxa"/>
          </w:tcPr>
          <w:p>
            <w:pPr>
              <w:spacing w:before="20" w:after="20"/>
            </w:pPr>
            <w:r>
              <w:rPr>
                <w:sz w:val="18"/>
                <w:szCs w:val="18"/>
              </w:rPr>
              <w:t xml:space="preserve">Threshold 100% reached ($8,021.44)</w:t>
            </w:r>
          </w:p>
        </w:tc>
      </w:tr>
      <w:tr>
        <w:trPr>
          <w:cantSplit/>
        </w:trPr>
        <w:tc>
          <w:tcPr>
            <w:tcW w:w="1500" w:type="dxa"/>
          </w:tcPr>
          <w:p>
            <w:pPr>
              <w:spacing w:before="20" w:after="20"/>
            </w:pPr>
            <w:r>
              <w:rPr>
                <w:sz w:val="18"/>
                <w:szCs w:val="18"/>
              </w:rPr>
              <w:t xml:space="preserve">Day 26 14:06</w:t>
            </w:r>
          </w:p>
        </w:tc>
        <w:tc>
          <w:tcPr>
            <w:tcW w:w="2500" w:type="dxa"/>
          </w:tcPr>
          <w:p>
            <w:pPr>
              <w:spacing w:before="20" w:after="20"/>
            </w:pPr>
            <w:r>
              <w:rPr>
                <w:sz w:val="18"/>
                <w:szCs w:val="18"/>
              </w:rPr>
              <w:t xml:space="preserve">A1 – Dev spend freeze</w:t>
            </w:r>
          </w:p>
        </w:tc>
        <w:tc>
          <w:tcPr>
            <w:tcW w:w="3088" w:type="dxa"/>
          </w:tcPr>
          <w:p>
            <w:pPr>
              <w:spacing w:before="20" w:after="20"/>
            </w:pPr>
            <w:r>
              <w:rPr>
                <w:sz w:val="18"/>
                <w:szCs w:val="18"/>
              </w:rPr>
              <w:t xml:space="preserve">EXECUTION_SUCCESS</w:t>
            </w:r>
          </w:p>
        </w:tc>
        <w:tc>
          <w:tcPr>
            <w:tcW w:w="4000" w:type="dxa"/>
          </w:tcPr>
          <w:p>
            <w:pPr>
              <w:spacing w:before="20" w:after="20"/>
            </w:pPr>
            <w:r>
              <w:rPr>
                <w:sz w:val="18"/>
                <w:szCs w:val="18"/>
              </w:rPr>
              <w:t xml:space="preserve">SCP p-etdevfreeze1 attached to ou-et12-devwrkld</w:t>
            </w:r>
          </w:p>
        </w:tc>
      </w:tr>
      <w:tr>
        <w:trPr>
          <w:cantSplit/>
        </w:trPr>
        <w:tc>
          <w:tcPr>
            <w:tcW w:w="1500" w:type="dxa"/>
          </w:tcPr>
          <w:p>
            <w:pPr>
              <w:spacing w:before="20" w:after="20"/>
            </w:pPr>
            <w:r>
              <w:rPr>
                <w:sz w:val="18"/>
                <w:szCs w:val="18"/>
              </w:rPr>
              <w:t xml:space="preserve">Day 26 14:06</w:t>
            </w:r>
          </w:p>
        </w:tc>
        <w:tc>
          <w:tcPr>
            <w:tcW w:w="2500" w:type="dxa"/>
          </w:tcPr>
          <w:p>
            <w:pPr>
              <w:spacing w:before="20" w:after="20"/>
            </w:pPr>
            <w:r>
              <w:rPr>
                <w:sz w:val="18"/>
                <w:szCs w:val="18"/>
              </w:rPr>
              <w:t xml:space="preserve">A2 – Stop idle dev compute</w:t>
            </w:r>
          </w:p>
        </w:tc>
        <w:tc>
          <w:tcPr>
            <w:tcW w:w="3088" w:type="dxa"/>
          </w:tcPr>
          <w:p>
            <w:pPr>
              <w:spacing w:before="20" w:after="20"/>
            </w:pPr>
            <w:r>
              <w:rPr>
                <w:sz w:val="18"/>
                <w:szCs w:val="18"/>
              </w:rPr>
              <w:t xml:space="preserve">EXECUTION_SUCCESS</w:t>
            </w:r>
          </w:p>
        </w:tc>
        <w:tc>
          <w:tcPr>
            <w:tcW w:w="4000" w:type="dxa"/>
          </w:tcPr>
          <w:p>
            <w:pPr>
              <w:spacing w:before="20" w:after="20"/>
            </w:pPr>
            <w:r>
              <w:rPr>
                <w:sz w:val="18"/>
                <w:szCs w:val="18"/>
              </w:rPr>
              <w:t xml:space="preserve">i-0de0000000000aaa1, i-0de0000000000aaa2 stopped</w:t>
            </w:r>
          </w:p>
        </w:tc>
      </w:tr>
      <w:tr>
        <w:trPr>
          <w:cantSplit/>
        </w:trPr>
        <w:tc>
          <w:tcPr>
            <w:tcW w:w="1500" w:type="dxa"/>
          </w:tcPr>
          <w:p>
            <w:pPr>
              <w:spacing w:before="20" w:after="20"/>
            </w:pPr>
            <w:r>
              <w:rPr>
                <w:sz w:val="18"/>
                <w:szCs w:val="18"/>
              </w:rPr>
              <w:t xml:space="preserve">Day 27 09:30</w:t>
            </w:r>
          </w:p>
        </w:tc>
        <w:tc>
          <w:tcPr>
            <w:tcW w:w="2500" w:type="dxa"/>
          </w:tcPr>
          <w:p>
            <w:pPr>
              <w:spacing w:before="20" w:after="20"/>
            </w:pPr>
            <w:r>
              <w:rPr>
                <w:sz w:val="18"/>
                <w:szCs w:val="18"/>
              </w:rPr>
              <w:t xml:space="preserve">A3 – Acquired freeze</w:t>
            </w:r>
          </w:p>
        </w:tc>
        <w:tc>
          <w:tcPr>
            <w:tcW w:w="3088" w:type="dxa"/>
          </w:tcPr>
          <w:p>
            <w:pPr>
              <w:spacing w:before="20" w:after="20"/>
            </w:pPr>
            <w:r>
              <w:rPr>
                <w:sz w:val="18"/>
                <w:szCs w:val="18"/>
              </w:rPr>
              <w:t xml:space="preserve">PENDING (awaiting approval)</w:t>
            </w:r>
          </w:p>
        </w:tc>
        <w:tc>
          <w:tcPr>
            <w:tcW w:w="4000" w:type="dxa"/>
          </w:tcPr>
          <w:p>
            <w:pPr>
              <w:spacing w:before="20" w:after="20"/>
            </w:pPr>
            <w:r>
              <w:rPr>
                <w:sz w:val="18"/>
                <w:szCs w:val="18"/>
              </w:rPr>
              <w:t xml:space="preserve">Acquired Businesses OU at 91.2%</w:t>
            </w:r>
          </w:p>
        </w:tc>
      </w:tr>
      <w:tr>
        <w:trPr>
          <w:cantSplit/>
        </w:trPr>
        <w:tc>
          <w:tcPr>
            <w:tcW w:w="1500" w:type="dxa"/>
          </w:tcPr>
          <w:p>
            <w:pPr>
              <w:spacing w:before="20" w:after="20"/>
            </w:pPr>
            <w:r>
              <w:rPr>
                <w:sz w:val="18"/>
                <w:szCs w:val="18"/>
              </w:rPr>
              <w:t xml:space="preserve">Day 27 11:02</w:t>
            </w:r>
          </w:p>
        </w:tc>
        <w:tc>
          <w:tcPr>
            <w:tcW w:w="2500" w:type="dxa"/>
          </w:tcPr>
          <w:p>
            <w:pPr>
              <w:spacing w:before="20" w:after="20"/>
            </w:pPr>
            <w:r>
              <w:rPr>
                <w:sz w:val="18"/>
                <w:szCs w:val="18"/>
              </w:rPr>
              <w:t xml:space="preserve">A3 – Acquired freeze</w:t>
            </w:r>
          </w:p>
        </w:tc>
        <w:tc>
          <w:tcPr>
            <w:tcW w:w="3088" w:type="dxa"/>
          </w:tcPr>
          <w:p>
            <w:pPr>
              <w:spacing w:before="20" w:after="20"/>
            </w:pPr>
            <w:r>
              <w:rPr>
                <w:sz w:val="18"/>
                <w:szCs w:val="18"/>
              </w:rPr>
              <w:t xml:space="preserve">EXECUTION_SUCCESS</w:t>
            </w:r>
          </w:p>
        </w:tc>
        <w:tc>
          <w:tcPr>
            <w:tcW w:w="4000" w:type="dxa"/>
          </w:tcPr>
          <w:p>
            <w:pPr>
              <w:spacing w:before="20" w:after="20"/>
            </w:pPr>
            <w:r>
              <w:rPr>
                <w:sz w:val="18"/>
                <w:szCs w:val="18"/>
              </w:rPr>
              <w:t xml:space="preserve">Approved by the integration office</w:t>
            </w:r>
          </w:p>
        </w:tc>
      </w:tr>
    </w:tbl>
    <w:p>
      <w:pPr>
        <w:spacing w:before="0" w:after="120"/>
      </w:pPr>
    </w:p>
    <w:p>
      <w:pPr>
        <w:keepNext/>
        <w:spacing w:before="240" w:after="120"/>
      </w:pPr>
      <w:r>
        <w:rPr>
          <w:b/>
          <w:bCs/>
        </w:rPr>
        <w:t xml:space="preserve">Enforcement seen by a developer (simulated)</w:t>
      </w:r>
    </w:p>
    <w:p>
      <w:pPr>
        <w:shd w:val="clear" w:color="auto" w:fill="F2F2F2"/>
        <w:spacing w:before="0" w:after="0"/>
        <w:ind w:left="144"/>
      </w:pPr>
      <w:r>
        <w:rPr>
          <w:rFonts w:ascii="Consolas" w:hAnsi="Consolas" w:cs="Consolas"/>
          <w:sz w:val="17"/>
          <w:szCs w:val="17"/>
        </w:rPr>
        <w:t xml:space="preserve">$ aws ec2 run-instances --image-id ami-0abc... --instance-type t3.large ...</w:t>
      </w:r>
    </w:p>
    <w:p>
      <w:pPr>
        <w:shd w:val="clear" w:color="auto" w:fill="F2F2F2"/>
        <w:spacing w:before="0" w:after="0"/>
        <w:ind w:left="144"/>
      </w:pPr>
      <w:r>
        <w:rPr>
          <w:rFonts w:ascii="Consolas" w:hAnsi="Consolas" w:cs="Consolas"/>
          <w:sz w:val="17"/>
          <w:szCs w:val="17"/>
        </w:rPr>
        <w:t xml:space="preserve">An error occurred (UnauthorizedOperation) when calling the RunInstances operation:</w:t>
      </w:r>
    </w:p>
    <w:p>
      <w:pPr>
        <w:shd w:val="clear" w:color="auto" w:fill="F2F2F2"/>
        <w:spacing w:before="0" w:after="0"/>
        <w:ind w:left="144"/>
      </w:pPr>
      <w:r>
        <w:rPr>
          <w:rFonts w:ascii="Consolas" w:hAnsi="Consolas" w:cs="Consolas"/>
          <w:sz w:val="17"/>
          <w:szCs w:val="17"/>
        </w:rPr>
        <w:t xml:space="preserve">You are not authorized to perform this operation. ... with an explicit deny in a</w:t>
      </w:r>
    </w:p>
    <w:p>
      <w:pPr>
        <w:shd w:val="clear" w:color="auto" w:fill="F2F2F2"/>
        <w:spacing w:before="0" w:after="0"/>
        <w:ind w:left="144"/>
      </w:pPr>
      <w:r>
        <w:rPr>
          <w:rFonts w:ascii="Consolas" w:hAnsi="Consolas" w:cs="Consolas"/>
          <w:sz w:val="17"/>
          <w:szCs w:val="17"/>
        </w:rPr>
        <w:t xml:space="preserve">service control policy.</w:t>
      </w:r>
    </w:p>
    <w:p>
      <w:pPr>
        <w:spacing w:before="0" w:after="120"/>
      </w:pPr>
    </w:p>
    <w:p>
      <w:pPr>
        <w:keepNext/>
        <w:spacing w:before="240" w:after="120"/>
      </w:pPr>
      <w:r>
        <w:rPr>
          <w:b/>
          <w:bCs/>
        </w:rPr>
        <w:t xml:space="preserve">Simulated month summary</w:t>
      </w:r>
    </w:p>
    <w:tbl>
      <w:tblPr>
        <w:tblStyle w:val="GridTable1Light-Accent1"/>
        <w:tblW w:w="11088" w:type="dxa"/>
        <w:tblLayout w:type="fixed"/>
        <w:tblLook w:val="04A0" w:firstRow="1" w:lastRow="0" w:firstColumn="0" w:lastColumn="0" w:noHBand="0" w:noVBand="1"/>
      </w:tblPr>
      <w:tblGrid>
        <w:gridCol w:w="3000"/>
        <w:gridCol w:w="1300"/>
        <w:gridCol w:w="1300"/>
        <w:gridCol w:w="1100"/>
        <w:gridCol w:w="4388"/>
      </w:tblGrid>
      <w:tr>
        <w:trPr>
          <w:tblHeader/>
        </w:trPr>
        <w:tc>
          <w:tcPr>
            <w:tcW w:w="3000" w:type="dxa"/>
          </w:tcPr>
          <w:p>
            <w:pPr>
              <w:spacing w:before="20" w:after="20"/>
            </w:pPr>
            <w:r>
              <w:rPr>
                <w:b/>
                <w:bCs/>
                <w:sz w:val="18"/>
                <w:szCs w:val="18"/>
              </w:rPr>
              <w:t xml:space="preserve">Budget</w:t>
            </w:r>
          </w:p>
        </w:tc>
        <w:tc>
          <w:tcPr>
            <w:tcW w:w="1300" w:type="dxa"/>
          </w:tcPr>
          <w:p>
            <w:pPr>
              <w:spacing w:before="20" w:after="20"/>
            </w:pPr>
            <w:r>
              <w:rPr>
                <w:b/>
                <w:bCs/>
                <w:sz w:val="18"/>
                <w:szCs w:val="18"/>
              </w:rPr>
              <w:t xml:space="preserve">Limit</w:t>
            </w:r>
          </w:p>
        </w:tc>
        <w:tc>
          <w:tcPr>
            <w:tcW w:w="1300" w:type="dxa"/>
          </w:tcPr>
          <w:p>
            <w:pPr>
              <w:spacing w:before="20" w:after="20"/>
            </w:pPr>
            <w:r>
              <w:rPr>
                <w:b/>
                <w:bCs/>
                <w:sz w:val="18"/>
                <w:szCs w:val="18"/>
              </w:rPr>
              <w:t xml:space="preserve">Actual</w:t>
            </w:r>
          </w:p>
        </w:tc>
        <w:tc>
          <w:tcPr>
            <w:tcW w:w="1100" w:type="dxa"/>
          </w:tcPr>
          <w:p>
            <w:pPr>
              <w:spacing w:before="20" w:after="20"/>
            </w:pPr>
            <w:r>
              <w:rPr>
                <w:b/>
                <w:bCs/>
                <w:sz w:val="18"/>
                <w:szCs w:val="18"/>
              </w:rPr>
              <w:t xml:space="preserve">%</w:t>
            </w:r>
          </w:p>
        </w:tc>
        <w:tc>
          <w:tcPr>
            <w:tcW w:w="4388" w:type="dxa"/>
          </w:tcPr>
          <w:p>
            <w:pPr>
              <w:spacing w:before="20" w:after="20"/>
            </w:pPr>
            <w:r>
              <w:rPr>
                <w:b/>
                <w:bCs/>
                <w:sz w:val="18"/>
                <w:szCs w:val="18"/>
              </w:rPr>
              <w:t xml:space="preserve">Outcome</w:t>
            </w:r>
          </w:p>
        </w:tc>
      </w:tr>
      <w:tr>
        <w:trPr>
          <w:cantSplit/>
        </w:trPr>
        <w:tc>
          <w:tcPr>
            <w:tcW w:w="3000" w:type="dxa"/>
          </w:tcPr>
          <w:p>
            <w:pPr>
              <w:spacing w:before="20" w:after="20"/>
            </w:pPr>
            <w:r>
              <w:rPr>
                <w:sz w:val="18"/>
                <w:szCs w:val="18"/>
              </w:rPr>
              <w:t xml:space="preserve">ET-Org-Monthly-Total</w:t>
            </w:r>
          </w:p>
        </w:tc>
        <w:tc>
          <w:tcPr>
            <w:tcW w:w="1300" w:type="dxa"/>
          </w:tcPr>
          <w:p>
            <w:pPr>
              <w:spacing w:before="20" w:after="20"/>
            </w:pPr>
            <w:r>
              <w:rPr>
                <w:sz w:val="18"/>
                <w:szCs w:val="18"/>
              </w:rPr>
              <w:t xml:space="preserve">$60,000</w:t>
            </w:r>
          </w:p>
        </w:tc>
        <w:tc>
          <w:tcPr>
            <w:tcW w:w="1300" w:type="dxa"/>
          </w:tcPr>
          <w:p>
            <w:pPr>
              <w:spacing w:before="20" w:after="20"/>
            </w:pPr>
            <w:r>
              <w:rPr>
                <w:sz w:val="18"/>
                <w:szCs w:val="18"/>
              </w:rPr>
              <w:t xml:space="preserve">$51,870</w:t>
            </w:r>
          </w:p>
        </w:tc>
        <w:tc>
          <w:tcPr>
            <w:tcW w:w="1100" w:type="dxa"/>
          </w:tcPr>
          <w:p>
            <w:pPr>
              <w:spacing w:before="20" w:after="20"/>
            </w:pPr>
            <w:r>
              <w:rPr>
                <w:sz w:val="18"/>
                <w:szCs w:val="18"/>
              </w:rPr>
              <w:t xml:space="preserve">86%</w:t>
            </w:r>
          </w:p>
        </w:tc>
        <w:tc>
          <w:tcPr>
            <w:tcW w:w="4388" w:type="dxa"/>
          </w:tcPr>
          <w:p>
            <w:pPr>
              <w:spacing w:before="20" w:after="20"/>
            </w:pPr>
            <w:r>
              <w:rPr>
                <w:sz w:val="18"/>
                <w:szCs w:val="18"/>
              </w:rPr>
              <w:t xml:space="preserve">80% alert sent; no action</w:t>
            </w:r>
          </w:p>
        </w:tc>
      </w:tr>
      <w:tr>
        <w:trPr>
          <w:cantSplit/>
        </w:trPr>
        <w:tc>
          <w:tcPr>
            <w:tcW w:w="3000" w:type="dxa"/>
          </w:tcPr>
          <w:p>
            <w:pPr>
              <w:spacing w:before="20" w:after="20"/>
            </w:pPr>
            <w:r>
              <w:rPr>
                <w:sz w:val="18"/>
                <w:szCs w:val="18"/>
              </w:rPr>
              <w:t xml:space="preserve">ET-Production-Workloads</w:t>
            </w:r>
          </w:p>
        </w:tc>
        <w:tc>
          <w:tcPr>
            <w:tcW w:w="1300" w:type="dxa"/>
          </w:tcPr>
          <w:p>
            <w:pPr>
              <w:spacing w:before="20" w:after="20"/>
            </w:pPr>
            <w:r>
              <w:rPr>
                <w:sz w:val="18"/>
                <w:szCs w:val="18"/>
              </w:rPr>
              <w:t xml:space="preserve">$35,000</w:t>
            </w:r>
          </w:p>
        </w:tc>
        <w:tc>
          <w:tcPr>
            <w:tcW w:w="1300" w:type="dxa"/>
          </w:tcPr>
          <w:p>
            <w:pPr>
              <w:spacing w:before="20" w:after="20"/>
            </w:pPr>
            <w:r>
              <w:rPr>
                <w:sz w:val="18"/>
                <w:szCs w:val="18"/>
              </w:rPr>
              <w:t xml:space="preserve">$29,400</w:t>
            </w:r>
          </w:p>
        </w:tc>
        <w:tc>
          <w:tcPr>
            <w:tcW w:w="1100" w:type="dxa"/>
          </w:tcPr>
          <w:p>
            <w:pPr>
              <w:spacing w:before="20" w:after="20"/>
            </w:pPr>
            <w:r>
              <w:rPr>
                <w:sz w:val="18"/>
                <w:szCs w:val="18"/>
              </w:rPr>
              <w:t xml:space="preserve">84%</w:t>
            </w:r>
          </w:p>
        </w:tc>
        <w:tc>
          <w:tcPr>
            <w:tcW w:w="4388" w:type="dxa"/>
          </w:tcPr>
          <w:p>
            <w:pPr>
              <w:spacing w:before="20" w:after="20"/>
            </w:pPr>
            <w:r>
              <w:rPr>
                <w:sz w:val="18"/>
                <w:szCs w:val="18"/>
              </w:rPr>
              <w:t xml:space="preserve">Below the 85% alert</w:t>
            </w:r>
          </w:p>
        </w:tc>
      </w:tr>
      <w:tr>
        <w:trPr>
          <w:cantSplit/>
        </w:trPr>
        <w:tc>
          <w:tcPr>
            <w:tcW w:w="3000" w:type="dxa"/>
          </w:tcPr>
          <w:p>
            <w:pPr>
              <w:spacing w:before="20" w:after="20"/>
            </w:pPr>
            <w:r>
              <w:rPr>
                <w:sz w:val="18"/>
                <w:szCs w:val="18"/>
              </w:rPr>
              <w:t xml:space="preserve">ET-Development-Workloads</w:t>
            </w:r>
          </w:p>
        </w:tc>
        <w:tc>
          <w:tcPr>
            <w:tcW w:w="1300" w:type="dxa"/>
          </w:tcPr>
          <w:p>
            <w:pPr>
              <w:spacing w:before="20" w:after="20"/>
            </w:pPr>
            <w:r>
              <w:rPr>
                <w:sz w:val="18"/>
                <w:szCs w:val="18"/>
              </w:rPr>
              <w:t xml:space="preserve">$8,000</w:t>
            </w:r>
          </w:p>
        </w:tc>
        <w:tc>
          <w:tcPr>
            <w:tcW w:w="1300" w:type="dxa"/>
          </w:tcPr>
          <w:p>
            <w:pPr>
              <w:spacing w:before="20" w:after="20"/>
            </w:pPr>
            <w:r>
              <w:rPr>
                <w:sz w:val="18"/>
                <w:szCs w:val="18"/>
              </w:rPr>
              <w:t xml:space="preserve">$8,021</w:t>
            </w:r>
          </w:p>
        </w:tc>
        <w:tc>
          <w:tcPr>
            <w:tcW w:w="1100" w:type="dxa"/>
          </w:tcPr>
          <w:p>
            <w:pPr>
              <w:spacing w:before="20" w:after="20"/>
            </w:pPr>
            <w:r>
              <w:rPr>
                <w:sz w:val="18"/>
                <w:szCs w:val="18"/>
              </w:rPr>
              <w:t xml:space="preserve">100.3%</w:t>
            </w:r>
          </w:p>
        </w:tc>
        <w:tc>
          <w:tcPr>
            <w:tcW w:w="4388" w:type="dxa"/>
          </w:tcPr>
          <w:p>
            <w:pPr>
              <w:spacing w:before="20" w:after="20"/>
            </w:pPr>
            <w:r>
              <w:rPr>
                <w:sz w:val="18"/>
                <w:szCs w:val="18"/>
              </w:rPr>
              <w:t xml:space="preserve">80% and forecast alerts; actions A1 and A2 executed</w:t>
            </w:r>
          </w:p>
        </w:tc>
      </w:tr>
      <w:tr>
        <w:trPr>
          <w:cantSplit/>
        </w:trPr>
        <w:tc>
          <w:tcPr>
            <w:tcW w:w="3000" w:type="dxa"/>
          </w:tcPr>
          <w:p>
            <w:pPr>
              <w:spacing w:before="20" w:after="20"/>
            </w:pPr>
            <w:r>
              <w:rPr>
                <w:sz w:val="18"/>
                <w:szCs w:val="18"/>
              </w:rPr>
              <w:t xml:space="preserve">ET-Acquired-Businesses</w:t>
            </w:r>
          </w:p>
        </w:tc>
        <w:tc>
          <w:tcPr>
            <w:tcW w:w="1300" w:type="dxa"/>
          </w:tcPr>
          <w:p>
            <w:pPr>
              <w:spacing w:before="20" w:after="20"/>
            </w:pPr>
            <w:r>
              <w:rPr>
                <w:sz w:val="18"/>
                <w:szCs w:val="18"/>
              </w:rPr>
              <w:t xml:space="preserve">$10,000</w:t>
            </w:r>
          </w:p>
        </w:tc>
        <w:tc>
          <w:tcPr>
            <w:tcW w:w="1300" w:type="dxa"/>
          </w:tcPr>
          <w:p>
            <w:pPr>
              <w:spacing w:before="20" w:after="20"/>
            </w:pPr>
            <w:r>
              <w:rPr>
                <w:sz w:val="18"/>
                <w:szCs w:val="18"/>
              </w:rPr>
              <w:t xml:space="preserve">$9,120</w:t>
            </w:r>
          </w:p>
        </w:tc>
        <w:tc>
          <w:tcPr>
            <w:tcW w:w="1100" w:type="dxa"/>
          </w:tcPr>
          <w:p>
            <w:pPr>
              <w:spacing w:before="20" w:after="20"/>
            </w:pPr>
            <w:r>
              <w:rPr>
                <w:sz w:val="18"/>
                <w:szCs w:val="18"/>
              </w:rPr>
              <w:t xml:space="preserve">91%</w:t>
            </w:r>
          </w:p>
        </w:tc>
        <w:tc>
          <w:tcPr>
            <w:tcW w:w="4388" w:type="dxa"/>
          </w:tcPr>
          <w:p>
            <w:pPr>
              <w:spacing w:before="20" w:after="20"/>
            </w:pPr>
            <w:r>
              <w:rPr>
                <w:sz w:val="18"/>
                <w:szCs w:val="18"/>
              </w:rPr>
              <w:t xml:space="preserve">Action A3 approved and executed</w:t>
            </w:r>
          </w:p>
        </w:tc>
      </w:tr>
      <w:tr>
        <w:trPr>
          <w:cantSplit/>
        </w:trPr>
        <w:tc>
          <w:tcPr>
            <w:tcW w:w="3000" w:type="dxa"/>
          </w:tcPr>
          <w:p>
            <w:pPr>
              <w:spacing w:before="20" w:after="20"/>
            </w:pPr>
            <w:r>
              <w:rPr>
                <w:sz w:val="18"/>
                <w:szCs w:val="18"/>
              </w:rPr>
              <w:t xml:space="preserve">ET-CostCenter-RnD</w:t>
            </w:r>
          </w:p>
        </w:tc>
        <w:tc>
          <w:tcPr>
            <w:tcW w:w="1300" w:type="dxa"/>
          </w:tcPr>
          <w:p>
            <w:pPr>
              <w:spacing w:before="20" w:after="20"/>
            </w:pPr>
            <w:r>
              <w:rPr>
                <w:sz w:val="18"/>
                <w:szCs w:val="18"/>
              </w:rPr>
              <w:t xml:space="preserve">$25,000</w:t>
            </w:r>
          </w:p>
        </w:tc>
        <w:tc>
          <w:tcPr>
            <w:tcW w:w="1300" w:type="dxa"/>
          </w:tcPr>
          <w:p>
            <w:pPr>
              <w:spacing w:before="20" w:after="20"/>
            </w:pPr>
            <w:r>
              <w:rPr>
                <w:sz w:val="18"/>
                <w:szCs w:val="18"/>
              </w:rPr>
              <w:t xml:space="preserve">$21,300</w:t>
            </w:r>
          </w:p>
        </w:tc>
        <w:tc>
          <w:tcPr>
            <w:tcW w:w="1100" w:type="dxa"/>
          </w:tcPr>
          <w:p>
            <w:pPr>
              <w:spacing w:before="20" w:after="20"/>
            </w:pPr>
            <w:r>
              <w:rPr>
                <w:sz w:val="18"/>
                <w:szCs w:val="18"/>
              </w:rPr>
              <w:t xml:space="preserve">85%</w:t>
            </w:r>
          </w:p>
        </w:tc>
        <w:tc>
          <w:tcPr>
            <w:tcW w:w="4388" w:type="dxa"/>
          </w:tcPr>
          <w:p>
            <w:pPr>
              <w:spacing w:before="20" w:after="20"/>
            </w:pPr>
            <w:r>
              <w:rPr>
                <w:sz w:val="18"/>
                <w:szCs w:val="18"/>
              </w:rPr>
              <w:t xml:space="preserve">80% alert to R&amp;D finance</w:t>
            </w:r>
          </w:p>
        </w:tc>
      </w:tr>
      <w:tr>
        <w:trPr>
          <w:cantSplit/>
        </w:trPr>
        <w:tc>
          <w:tcPr>
            <w:tcW w:w="3000" w:type="dxa"/>
          </w:tcPr>
          <w:p>
            <w:pPr>
              <w:spacing w:before="20" w:after="20"/>
            </w:pPr>
            <w:r>
              <w:rPr>
                <w:sz w:val="18"/>
                <w:szCs w:val="18"/>
              </w:rPr>
              <w:t xml:space="preserve">ET-SavingsPlans-Utilization</w:t>
            </w:r>
          </w:p>
        </w:tc>
        <w:tc>
          <w:tcPr>
            <w:tcW w:w="1300" w:type="dxa"/>
          </w:tcPr>
          <w:p>
            <w:pPr>
              <w:spacing w:before="20" w:after="20"/>
            </w:pPr>
            <w:r>
              <w:rPr>
                <w:sz w:val="18"/>
                <w:szCs w:val="18"/>
              </w:rPr>
              <w:t xml:space="preserve">90%</w:t>
            </w:r>
          </w:p>
        </w:tc>
        <w:tc>
          <w:tcPr>
            <w:tcW w:w="1300" w:type="dxa"/>
          </w:tcPr>
          <w:p>
            <w:pPr>
              <w:spacing w:before="20" w:after="20"/>
            </w:pPr>
            <w:r>
              <w:rPr>
                <w:sz w:val="18"/>
                <w:szCs w:val="18"/>
              </w:rPr>
              <w:t xml:space="preserve">94%</w:t>
            </w:r>
          </w:p>
        </w:tc>
        <w:tc>
          <w:tcPr>
            <w:tcW w:w="1100" w:type="dxa"/>
          </w:tcPr>
          <w:p>
            <w:pPr>
              <w:spacing w:before="20" w:after="20"/>
            </w:pPr>
            <w:r>
              <w:rPr>
                <w:sz w:val="18"/>
                <w:szCs w:val="18"/>
              </w:rPr>
              <w:t xml:space="preserve">—</w:t>
            </w:r>
          </w:p>
        </w:tc>
        <w:tc>
          <w:tcPr>
            <w:tcW w:w="4388" w:type="dxa"/>
          </w:tcPr>
          <w:p>
            <w:pPr>
              <w:spacing w:before="20" w:after="20"/>
            </w:pPr>
            <w:r>
              <w:rPr>
                <w:sz w:val="18"/>
                <w:szCs w:val="18"/>
              </w:rPr>
              <w:t xml:space="preserve">No alert</w:t>
            </w:r>
          </w:p>
        </w:tc>
      </w:tr>
    </w:tbl>
    <w:p>
      <w:pPr>
        <w:spacing w:before="0" w:after="120"/>
      </w:pPr>
    </w:p>
    <w:p>
      <w:pPr>
        <w:spacing w:before="60" w:after="120"/>
      </w:pPr>
      <w:r>
        <w:t xml:space="preserve">At the start of the next budget period, or after an approved budget increase, the platform team reverses actions A1 and A3 to remove the spend-freeze SCP.</w:t>
      </w:r>
    </w:p>
    <w:p w14:paraId="2385BF73" w14:textId="77777777" w:rsidR="00561CF7" w:rsidRDefault="00561CF7">
      <w:pPr>
        <w:rPr>
          <w:shd w:val="clear" w:color="auto" w:fill="CCCCCC"/>
        </w:rPr>
      </w:pPr>
    </w:p>
    <w:p w14:paraId="5D0E5C4B" w14:textId="77777777" w:rsidR="00561CF7" w:rsidRDefault="00561CF7"/>
    <w:p w14:paraId="0AF787F6" w14:textId="77777777" w:rsidR="00561CF7" w:rsidRDefault="00561CF7"/>
    <w:p w14:paraId="55278C42" w14:textId="77777777" w:rsidR="00561CF7" w:rsidRDefault="00561CF7">
      <w:pPr>
        <w:spacing w:after="200"/>
      </w:pPr>
    </w:p>
    <w:p w14:paraId="693C9A0A" w14:textId="77777777" w:rsidR="00561CF7" w:rsidRDefault="00561CF7"/>
    <w:sectPr w:rsidR="00561CF7">
      <w:headerReference w:type="even" r:id="rId25"/>
      <w:headerReference w:type="default" r:id="rId26"/>
      <w:footerReference w:type="even" r:id="rId27"/>
      <w:footerReference w:type="default" r:id="rId28"/>
      <w:headerReference w:type="first" r:id="rId29"/>
      <w:footerReference w:type="first" r:id="rId30"/>
      <w:pgSz w:w="12240" w:h="15840"/>
      <w:pgMar w:top="576" w:right="576" w:bottom="576" w:left="576"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196AE" w14:textId="77777777" w:rsidR="001529BB" w:rsidRDefault="001529BB">
      <w:r>
        <w:separator/>
      </w:r>
    </w:p>
  </w:endnote>
  <w:endnote w:type="continuationSeparator" w:id="0">
    <w:p w14:paraId="773DCD14" w14:textId="77777777" w:rsidR="001529BB" w:rsidRDefault="00152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CDCCE3F0-7466-48C9-9D3F-33D781F5129A}"/>
    <w:embedBold r:id="rId2" w:fontKey="{830B97A1-4638-4E44-B8C2-95E2AC423D63}"/>
    <w:embedItalic r:id="rId3" w:fontKey="{2FB12EA9-2612-4500-BA7E-4E633392007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SemiBold">
    <w:charset w:val="00"/>
    <w:family w:val="swiss"/>
    <w:pitch w:val="variable"/>
    <w:sig w:usb0="E00002EF" w:usb1="4000205B" w:usb2="00000028" w:usb3="00000000" w:csb0="0000019F" w:csb1="00000000"/>
    <w:embedRegular r:id="rId4" w:fontKey="{37FE8C8E-D701-4622-9BE1-7D79D23B5933}"/>
  </w:font>
  <w:font w:name="Calibri">
    <w:panose1 w:val="020F0502020204030204"/>
    <w:charset w:val="00"/>
    <w:family w:val="swiss"/>
    <w:pitch w:val="variable"/>
    <w:sig w:usb0="E4002EFF" w:usb1="C200247B" w:usb2="00000009" w:usb3="00000000" w:csb0="000001FF" w:csb1="00000000"/>
    <w:embedRegular r:id="rId5" w:fontKey="{5C0D0B6A-B98B-4DA8-A0F7-1FB17F4EB030}"/>
    <w:embedItalic r:id="rId6" w:fontKey="{13A41673-62F3-4277-8853-CA21BB6A311F}"/>
  </w:font>
  <w:font w:name="Consolas">
    <w:panose1 w:val="020B0609020204030204"/>
    <w:charset w:val="00"/>
    <w:family w:val="modern"/>
    <w:pitch w:val="fixed"/>
    <w:sig w:usb0="E00006FF" w:usb1="0000FCFF" w:usb2="00000001" w:usb3="00000000" w:csb0="0000019F" w:csb1="00000000"/>
    <w:embedRegular r:id="rId7" w:fontKey="{D067F28E-005E-4010-A632-B2649BF9C5C3}"/>
  </w:font>
  <w:font w:name="Roboto Mono">
    <w:charset w:val="00"/>
    <w:family w:val="modern"/>
    <w:pitch w:val="fixed"/>
    <w:sig w:usb0="E00002FF" w:usb1="1000205B" w:usb2="00000020" w:usb3="00000000" w:csb0="0000019F" w:csb1="00000000"/>
    <w:embedRegular r:id="rId8" w:fontKey="{DC7A1135-2ACD-468D-9327-ADA95ABAC08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9" w:fontKey="{88DFB684-2414-4C17-8FD8-902DD09CFC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CDAD" w14:textId="77777777" w:rsidR="001A3096" w:rsidRDefault="001A30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25C6" w14:textId="77777777" w:rsidR="00561CF7" w:rsidRDefault="00561CF7"/>
  <w:tbl>
    <w:tblPr>
      <w:tblStyle w:val="1"/>
      <w:tblW w:w="11088" w:type="dxa"/>
      <w:jc w:val="center"/>
      <w:tblLayout w:type="fixed"/>
      <w:tblLook w:val="0600" w:firstRow="0" w:lastRow="0" w:firstColumn="0" w:lastColumn="0" w:noHBand="1" w:noVBand="1"/>
    </w:tblPr>
    <w:tblGrid>
      <w:gridCol w:w="3696"/>
      <w:gridCol w:w="3696"/>
      <w:gridCol w:w="3696"/>
    </w:tblGrid>
    <w:tr w:rsidR="00561CF7" w14:paraId="36B5EC79" w14:textId="77777777">
      <w:trPr>
        <w:trHeight w:val="538"/>
        <w:jc w:val="center"/>
      </w:trPr>
      <w:tc>
        <w:tcPr>
          <w:tcW w:w="3696" w:type="dxa"/>
          <w:tcMar>
            <w:top w:w="28" w:type="dxa"/>
            <w:left w:w="28" w:type="dxa"/>
            <w:bottom w:w="28" w:type="dxa"/>
            <w:right w:w="28" w:type="dxa"/>
          </w:tcMar>
          <w:vAlign w:val="center"/>
        </w:tcPr>
        <w:p w14:paraId="5AD3E1B6" w14:textId="77777777" w:rsidR="00561CF7" w:rsidRDefault="00561CF7">
          <w:pPr>
            <w:widowControl w:val="0"/>
            <w:rPr>
              <w:color w:val="657482"/>
              <w:sz w:val="18"/>
              <w:szCs w:val="18"/>
            </w:rPr>
          </w:pPr>
        </w:p>
      </w:tc>
      <w:tc>
        <w:tcPr>
          <w:tcW w:w="3696" w:type="dxa"/>
          <w:tcMar>
            <w:top w:w="28" w:type="dxa"/>
            <w:left w:w="28" w:type="dxa"/>
            <w:bottom w:w="28" w:type="dxa"/>
            <w:right w:w="28" w:type="dxa"/>
          </w:tcMar>
          <w:vAlign w:val="center"/>
        </w:tcPr>
        <w:p w14:paraId="0D86F995" w14:textId="77777777" w:rsidR="00561CF7" w:rsidRDefault="00000000">
          <w:pPr>
            <w:widowControl w:val="0"/>
            <w:jc w:val="center"/>
            <w:rPr>
              <w:color w:val="657482"/>
              <w:sz w:val="16"/>
              <w:szCs w:val="16"/>
            </w:rPr>
          </w:pPr>
          <w:r>
            <w:rPr>
              <w:color w:val="657482"/>
              <w:sz w:val="18"/>
              <w:szCs w:val="18"/>
            </w:rPr>
            <w:t>© 2021-2022 Udacity, Inc.</w:t>
          </w:r>
        </w:p>
      </w:tc>
      <w:tc>
        <w:tcPr>
          <w:tcW w:w="3696" w:type="dxa"/>
          <w:tcMar>
            <w:top w:w="28" w:type="dxa"/>
            <w:left w:w="28" w:type="dxa"/>
            <w:bottom w:w="28" w:type="dxa"/>
            <w:right w:w="28" w:type="dxa"/>
          </w:tcMar>
          <w:vAlign w:val="center"/>
        </w:tcPr>
        <w:p w14:paraId="0E218347" w14:textId="77777777" w:rsidR="00561CF7" w:rsidRDefault="00561CF7">
          <w:pPr>
            <w:widowControl w:val="0"/>
            <w:jc w:val="right"/>
            <w:rPr>
              <w:color w:val="657482"/>
              <w:sz w:val="18"/>
              <w:szCs w:val="18"/>
            </w:rPr>
          </w:pPr>
        </w:p>
      </w:tc>
    </w:tr>
  </w:tbl>
  <w:p w14:paraId="7C3DA1D7" w14:textId="77777777" w:rsidR="00561CF7" w:rsidRDefault="00561CF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F1B3D" w14:textId="77777777" w:rsidR="001A3096" w:rsidRDefault="001A30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1B727" w14:textId="77777777" w:rsidR="001529BB" w:rsidRDefault="001529BB">
      <w:r>
        <w:separator/>
      </w:r>
    </w:p>
  </w:footnote>
  <w:footnote w:type="continuationSeparator" w:id="0">
    <w:p w14:paraId="2047C405" w14:textId="77777777" w:rsidR="001529BB" w:rsidRDefault="00152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ECC4" w14:textId="77777777" w:rsidR="001A3096" w:rsidRDefault="001A30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106EB" w14:textId="77777777" w:rsidR="00561CF7" w:rsidRDefault="00561CF7">
    <w:pPr>
      <w:rPr>
        <w:sz w:val="10"/>
        <w:szCs w:val="10"/>
      </w:rPr>
    </w:pPr>
  </w:p>
  <w:tbl>
    <w:tblPr>
      <w:tblStyle w:val="2"/>
      <w:tblW w:w="11190" w:type="dxa"/>
      <w:tblLayout w:type="fixed"/>
      <w:tblLook w:val="0600" w:firstRow="0" w:lastRow="0" w:firstColumn="0" w:lastColumn="0" w:noHBand="1" w:noVBand="1"/>
    </w:tblPr>
    <w:tblGrid>
      <w:gridCol w:w="3675"/>
      <w:gridCol w:w="3675"/>
      <w:gridCol w:w="3840"/>
    </w:tblGrid>
    <w:tr w:rsidR="00561CF7" w14:paraId="13CF8E6A" w14:textId="77777777">
      <w:trPr>
        <w:trHeight w:val="469"/>
      </w:trPr>
      <w:tc>
        <w:tcPr>
          <w:tcW w:w="3675" w:type="dxa"/>
          <w:tcMar>
            <w:top w:w="0" w:type="dxa"/>
            <w:left w:w="0" w:type="dxa"/>
            <w:bottom w:w="0" w:type="dxa"/>
            <w:right w:w="0" w:type="dxa"/>
          </w:tcMar>
          <w:vAlign w:val="bottom"/>
        </w:tcPr>
        <w:p w14:paraId="0C636188" w14:textId="77777777" w:rsidR="00561CF7" w:rsidRDefault="00000000">
          <w:pPr>
            <w:widowControl w:val="0"/>
            <w:rPr>
              <w:sz w:val="10"/>
              <w:szCs w:val="10"/>
            </w:rPr>
          </w:pPr>
          <w:r>
            <w:rPr>
              <w:color w:val="657482"/>
              <w:sz w:val="16"/>
              <w:szCs w:val="16"/>
            </w:rPr>
            <w:t xml:space="preserve"> Page </w:t>
          </w:r>
          <w:r>
            <w:rPr>
              <w:color w:val="657482"/>
              <w:sz w:val="16"/>
              <w:szCs w:val="16"/>
            </w:rPr>
            <w:fldChar w:fldCharType="begin"/>
          </w:r>
          <w:r>
            <w:rPr>
              <w:color w:val="657482"/>
              <w:sz w:val="16"/>
              <w:szCs w:val="16"/>
            </w:rPr>
            <w:instrText>PAGE</w:instrText>
          </w:r>
          <w:r>
            <w:rPr>
              <w:color w:val="657482"/>
              <w:sz w:val="16"/>
              <w:szCs w:val="16"/>
            </w:rPr>
            <w:fldChar w:fldCharType="separate"/>
          </w:r>
          <w:r w:rsidR="005661F1">
            <w:rPr>
              <w:noProof/>
              <w:color w:val="657482"/>
              <w:sz w:val="16"/>
              <w:szCs w:val="16"/>
            </w:rPr>
            <w:t>1</w:t>
          </w:r>
          <w:r>
            <w:rPr>
              <w:color w:val="657482"/>
              <w:sz w:val="16"/>
              <w:szCs w:val="16"/>
            </w:rPr>
            <w:fldChar w:fldCharType="end"/>
          </w:r>
          <w:r>
            <w:rPr>
              <w:color w:val="657482"/>
              <w:sz w:val="16"/>
              <w:szCs w:val="16"/>
            </w:rPr>
            <w:t xml:space="preserve"> of </w:t>
          </w:r>
          <w:r>
            <w:rPr>
              <w:color w:val="657482"/>
              <w:sz w:val="16"/>
              <w:szCs w:val="16"/>
            </w:rPr>
            <w:fldChar w:fldCharType="begin"/>
          </w:r>
          <w:r>
            <w:rPr>
              <w:color w:val="657482"/>
              <w:sz w:val="16"/>
              <w:szCs w:val="16"/>
            </w:rPr>
            <w:instrText>NUMPAGES</w:instrText>
          </w:r>
          <w:r>
            <w:rPr>
              <w:color w:val="657482"/>
              <w:sz w:val="16"/>
              <w:szCs w:val="16"/>
            </w:rPr>
            <w:fldChar w:fldCharType="separate"/>
          </w:r>
          <w:r w:rsidR="005661F1">
            <w:rPr>
              <w:noProof/>
              <w:color w:val="657482"/>
              <w:sz w:val="16"/>
              <w:szCs w:val="16"/>
            </w:rPr>
            <w:t>2</w:t>
          </w:r>
          <w:r>
            <w:rPr>
              <w:color w:val="657482"/>
              <w:sz w:val="16"/>
              <w:szCs w:val="16"/>
            </w:rPr>
            <w:fldChar w:fldCharType="end"/>
          </w:r>
          <w:r>
            <w:rPr>
              <w:color w:val="657482"/>
              <w:sz w:val="16"/>
              <w:szCs w:val="16"/>
            </w:rPr>
            <w:t xml:space="preserve"> </w:t>
          </w:r>
        </w:p>
      </w:tc>
      <w:tc>
        <w:tcPr>
          <w:tcW w:w="3675" w:type="dxa"/>
          <w:tcMar>
            <w:top w:w="0" w:type="dxa"/>
            <w:left w:w="0" w:type="dxa"/>
            <w:bottom w:w="0" w:type="dxa"/>
            <w:right w:w="0" w:type="dxa"/>
          </w:tcMar>
          <w:vAlign w:val="center"/>
        </w:tcPr>
        <w:p w14:paraId="5BA15122" w14:textId="77777777" w:rsidR="00561CF7" w:rsidRDefault="00561CF7">
          <w:pPr>
            <w:widowControl w:val="0"/>
            <w:pBdr>
              <w:top w:val="nil"/>
              <w:left w:val="nil"/>
              <w:bottom w:val="nil"/>
              <w:right w:val="nil"/>
              <w:between w:val="nil"/>
            </w:pBdr>
            <w:rPr>
              <w:sz w:val="10"/>
              <w:szCs w:val="10"/>
            </w:rPr>
          </w:pPr>
        </w:p>
      </w:tc>
      <w:tc>
        <w:tcPr>
          <w:tcW w:w="3840" w:type="dxa"/>
          <w:tcMar>
            <w:top w:w="0" w:type="dxa"/>
            <w:left w:w="0" w:type="dxa"/>
            <w:bottom w:w="0" w:type="dxa"/>
            <w:right w:w="0" w:type="dxa"/>
          </w:tcMar>
          <w:vAlign w:val="bottom"/>
        </w:tcPr>
        <w:p w14:paraId="56B25E11" w14:textId="77777777" w:rsidR="00561CF7" w:rsidRDefault="00000000">
          <w:pPr>
            <w:widowControl w:val="0"/>
            <w:jc w:val="right"/>
            <w:rPr>
              <w:sz w:val="10"/>
              <w:szCs w:val="10"/>
            </w:rPr>
          </w:pPr>
          <w:r>
            <w:rPr>
              <w:noProof/>
              <w:sz w:val="10"/>
              <w:szCs w:val="10"/>
            </w:rPr>
            <w:drawing>
              <wp:inline distT="114300" distB="114300" distL="114300" distR="114300" wp14:anchorId="41C8470B" wp14:editId="3B5A5B05">
                <wp:extent cx="1191577" cy="23294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91577" cy="232940"/>
                        </a:xfrm>
                        <a:prstGeom prst="rect">
                          <a:avLst/>
                        </a:prstGeom>
                        <a:ln/>
                      </pic:spPr>
                    </pic:pic>
                  </a:graphicData>
                </a:graphic>
              </wp:inline>
            </w:drawing>
          </w:r>
        </w:p>
      </w:tc>
    </w:tr>
  </w:tbl>
  <w:p w14:paraId="1C9742FD" w14:textId="77777777" w:rsidR="00561CF7" w:rsidRDefault="00000000">
    <w:pPr>
      <w:widowControl w:val="0"/>
      <w:jc w:val="center"/>
      <w:rPr>
        <w:sz w:val="10"/>
        <w:szCs w:val="10"/>
      </w:rPr>
    </w:pPr>
    <w:r>
      <w:rPr>
        <w:noProof/>
      </w:rPr>
      <mc:AlternateContent>
        <mc:Choice Requires="wpg">
          <w:drawing>
            <wp:inline distT="114300" distB="114300" distL="114300" distR="114300" wp14:anchorId="1462A97C" wp14:editId="280CA548">
              <wp:extent cx="7040880" cy="44375"/>
              <wp:effectExtent l="0" t="0" r="0" b="0"/>
              <wp:docPr id="1" name="Group 1"/>
              <wp:cNvGraphicFramePr/>
              <a:graphic xmlns:a="http://schemas.openxmlformats.org/drawingml/2006/main">
                <a:graphicData uri="http://schemas.microsoft.com/office/word/2010/wordprocessingGroup">
                  <wpg:wgp>
                    <wpg:cNvGrpSpPr/>
                    <wpg:grpSpPr>
                      <a:xfrm>
                        <a:off x="0" y="0"/>
                        <a:ext cx="7040880" cy="44375"/>
                        <a:chOff x="152400" y="481150"/>
                        <a:chExt cx="9045900" cy="33875"/>
                      </a:xfrm>
                    </wpg:grpSpPr>
                    <pic:pic xmlns:pic="http://schemas.openxmlformats.org/drawingml/2006/picture">
                      <pic:nvPicPr>
                        <pic:cNvPr id="436495250" name="Shape 2"/>
                        <pic:cNvPicPr preferRelativeResize="0"/>
                      </pic:nvPicPr>
                      <pic:blipFill>
                        <a:blip r:embed="rId2">
                          <a:alphaModFix/>
                        </a:blip>
                        <a:stretch>
                          <a:fillRect/>
                        </a:stretch>
                      </pic:blipFill>
                      <pic:spPr>
                        <a:xfrm>
                          <a:off x="152400" y="481150"/>
                          <a:ext cx="9045899" cy="33875"/>
                        </a:xfrm>
                        <a:prstGeom prst="rect">
                          <a:avLst/>
                        </a:prstGeom>
                        <a:noFill/>
                        <a:ln>
                          <a:noFill/>
                        </a:ln>
                      </pic:spPr>
                    </pic:pic>
                  </wpg:wgp>
                </a:graphicData>
              </a:graphic>
            </wp:inline>
          </w:drawing>
        </mc:Choice>
        <mc:Fallback>
          <w:pict>
            <v:group w14:anchorId="413097F0" id="Group 1" o:spid="_x0000_s1026" style="width:554.4pt;height:3.5pt;mso-position-horizontal-relative:char;mso-position-vertical-relative:line" coordorigin="1524,4811" coordsize="90459,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left:1524;top:4811;width:90458;height: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">
                <v:imagedata r:id="rId3" o:title=""/>
              </v:shape>
              <w10:anchorlock/>
            </v:group>
          </w:pict>
        </mc:Fallback>
      </mc:AlternateContent>
    </w:r>
  </w:p>
  <w:p w14:paraId="71F1AC83" w14:textId="77777777" w:rsidR="00561CF7" w:rsidRDefault="00561CF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83E0C" w14:textId="77777777" w:rsidR="001A3096" w:rsidRDefault="001A3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6259"/>
    <w:multiLevelType w:val="multilevel"/>
    <w:tmpl w:val="83FE1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6B1435"/>
    <w:multiLevelType w:val="multilevel"/>
    <w:tmpl w:val="BE5C4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560CAE"/>
    <w:multiLevelType w:val="multilevel"/>
    <w:tmpl w:val="3D289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B5A0DA2"/>
    <w:multiLevelType w:val="multilevel"/>
    <w:tmpl w:val="B15EDF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D0471DC"/>
    <w:multiLevelType w:val="hybridMultilevel"/>
    <w:tmpl w:val="D7F42A7A"/>
    <w:lvl w:ilvl="0" w:tplc="EB3274D6">
      <w:numFmt w:val="bullet"/>
      <w:lvlText w:val="-"/>
      <w:lvlJc w:val="left"/>
      <w:pPr>
        <w:ind w:left="330" w:hanging="360"/>
      </w:pPr>
      <w:rPr>
        <w:rFonts w:ascii="Open Sans" w:eastAsia="Open Sans" w:hAnsi="Open Sans" w:cs="Open Sans" w:hint="default"/>
      </w:rPr>
    </w:lvl>
    <w:lvl w:ilvl="1" w:tplc="04090003" w:tentative="1">
      <w:start w:val="1"/>
      <w:numFmt w:val="bullet"/>
      <w:lvlText w:val="o"/>
      <w:lvlJc w:val="left"/>
      <w:pPr>
        <w:ind w:left="1050" w:hanging="360"/>
      </w:pPr>
      <w:rPr>
        <w:rFonts w:ascii="Courier New" w:hAnsi="Courier New" w:cs="Courier New" w:hint="default"/>
      </w:rPr>
    </w:lvl>
    <w:lvl w:ilvl="2" w:tplc="04090005" w:tentative="1">
      <w:start w:val="1"/>
      <w:numFmt w:val="bullet"/>
      <w:lvlText w:val=""/>
      <w:lvlJc w:val="left"/>
      <w:pPr>
        <w:ind w:left="1770" w:hanging="360"/>
      </w:pPr>
      <w:rPr>
        <w:rFonts w:ascii="Wingdings" w:hAnsi="Wingdings" w:hint="default"/>
      </w:rPr>
    </w:lvl>
    <w:lvl w:ilvl="3" w:tplc="04090001" w:tentative="1">
      <w:start w:val="1"/>
      <w:numFmt w:val="bullet"/>
      <w:lvlText w:val=""/>
      <w:lvlJc w:val="left"/>
      <w:pPr>
        <w:ind w:left="2490" w:hanging="360"/>
      </w:pPr>
      <w:rPr>
        <w:rFonts w:ascii="Symbol" w:hAnsi="Symbol" w:hint="default"/>
      </w:rPr>
    </w:lvl>
    <w:lvl w:ilvl="4" w:tplc="04090003" w:tentative="1">
      <w:start w:val="1"/>
      <w:numFmt w:val="bullet"/>
      <w:lvlText w:val="o"/>
      <w:lvlJc w:val="left"/>
      <w:pPr>
        <w:ind w:left="3210" w:hanging="360"/>
      </w:pPr>
      <w:rPr>
        <w:rFonts w:ascii="Courier New" w:hAnsi="Courier New" w:cs="Courier New" w:hint="default"/>
      </w:rPr>
    </w:lvl>
    <w:lvl w:ilvl="5" w:tplc="04090005" w:tentative="1">
      <w:start w:val="1"/>
      <w:numFmt w:val="bullet"/>
      <w:lvlText w:val=""/>
      <w:lvlJc w:val="left"/>
      <w:pPr>
        <w:ind w:left="3930" w:hanging="360"/>
      </w:pPr>
      <w:rPr>
        <w:rFonts w:ascii="Wingdings" w:hAnsi="Wingdings" w:hint="default"/>
      </w:rPr>
    </w:lvl>
    <w:lvl w:ilvl="6" w:tplc="04090001" w:tentative="1">
      <w:start w:val="1"/>
      <w:numFmt w:val="bullet"/>
      <w:lvlText w:val=""/>
      <w:lvlJc w:val="left"/>
      <w:pPr>
        <w:ind w:left="4650" w:hanging="360"/>
      </w:pPr>
      <w:rPr>
        <w:rFonts w:ascii="Symbol" w:hAnsi="Symbol" w:hint="default"/>
      </w:rPr>
    </w:lvl>
    <w:lvl w:ilvl="7" w:tplc="04090003" w:tentative="1">
      <w:start w:val="1"/>
      <w:numFmt w:val="bullet"/>
      <w:lvlText w:val="o"/>
      <w:lvlJc w:val="left"/>
      <w:pPr>
        <w:ind w:left="5370" w:hanging="360"/>
      </w:pPr>
      <w:rPr>
        <w:rFonts w:ascii="Courier New" w:hAnsi="Courier New" w:cs="Courier New" w:hint="default"/>
      </w:rPr>
    </w:lvl>
    <w:lvl w:ilvl="8" w:tplc="04090005" w:tentative="1">
      <w:start w:val="1"/>
      <w:numFmt w:val="bullet"/>
      <w:lvlText w:val=""/>
      <w:lvlJc w:val="left"/>
      <w:pPr>
        <w:ind w:left="6090" w:hanging="360"/>
      </w:pPr>
      <w:rPr>
        <w:rFonts w:ascii="Wingdings" w:hAnsi="Wingdings" w:hint="default"/>
      </w:rPr>
    </w:lvl>
  </w:abstractNum>
  <w:abstractNum w:abstractNumId="5" w15:restartNumberingAfterBreak="0">
    <w:nsid w:val="447740E1"/>
    <w:multiLevelType w:val="multilevel"/>
    <w:tmpl w:val="7DC67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7655F2"/>
    <w:multiLevelType w:val="multilevel"/>
    <w:tmpl w:val="FF66B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901387"/>
    <w:multiLevelType w:val="multilevel"/>
    <w:tmpl w:val="9E8A7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52349C"/>
    <w:multiLevelType w:val="multilevel"/>
    <w:tmpl w:val="120A7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50F5A70"/>
    <w:multiLevelType w:val="multilevel"/>
    <w:tmpl w:val="856E4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8F5CC2"/>
    <w:multiLevelType w:val="hybridMultilevel"/>
    <w:tmpl w:val="AF5A83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0118CF"/>
    <w:multiLevelType w:val="multilevel"/>
    <w:tmpl w:val="F28C8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AB0620D"/>
    <w:multiLevelType w:val="multilevel"/>
    <w:tmpl w:val="B3764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8460E0A"/>
    <w:multiLevelType w:val="multilevel"/>
    <w:tmpl w:val="878E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34E4D1A"/>
    <w:multiLevelType w:val="hybridMultilevel"/>
    <w:tmpl w:val="DB7A63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BA7332"/>
    <w:multiLevelType w:val="multilevel"/>
    <w:tmpl w:val="08F26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3313470">
    <w:abstractNumId w:val="3"/>
  </w:num>
  <w:num w:numId="2" w16cid:durableId="1107887014">
    <w:abstractNumId w:val="5"/>
  </w:num>
  <w:num w:numId="3" w16cid:durableId="233443183">
    <w:abstractNumId w:val="9"/>
  </w:num>
  <w:num w:numId="4" w16cid:durableId="780879996">
    <w:abstractNumId w:val="13"/>
  </w:num>
  <w:num w:numId="5" w16cid:durableId="1706716794">
    <w:abstractNumId w:val="0"/>
  </w:num>
  <w:num w:numId="6" w16cid:durableId="572129771">
    <w:abstractNumId w:val="1"/>
  </w:num>
  <w:num w:numId="7" w16cid:durableId="1550221018">
    <w:abstractNumId w:val="15"/>
  </w:num>
  <w:num w:numId="8" w16cid:durableId="934941991">
    <w:abstractNumId w:val="12"/>
  </w:num>
  <w:num w:numId="9" w16cid:durableId="1519660537">
    <w:abstractNumId w:val="2"/>
  </w:num>
  <w:num w:numId="10" w16cid:durableId="1414820556">
    <w:abstractNumId w:val="11"/>
  </w:num>
  <w:num w:numId="11" w16cid:durableId="2027973471">
    <w:abstractNumId w:val="6"/>
  </w:num>
  <w:num w:numId="12" w16cid:durableId="1039554018">
    <w:abstractNumId w:val="8"/>
  </w:num>
  <w:num w:numId="13" w16cid:durableId="2098020909">
    <w:abstractNumId w:val="7"/>
  </w:num>
  <w:num w:numId="14" w16cid:durableId="25100900">
    <w:abstractNumId w:val="4"/>
  </w:num>
  <w:num w:numId="15" w16cid:durableId="277297488">
    <w:abstractNumId w:val="14"/>
  </w:num>
  <w:num w:numId="16" w16cid:durableId="4556089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CF7"/>
    <w:rsid w:val="000E07EE"/>
    <w:rsid w:val="000F64C9"/>
    <w:rsid w:val="001529BB"/>
    <w:rsid w:val="001A3096"/>
    <w:rsid w:val="001B0611"/>
    <w:rsid w:val="001F6CA8"/>
    <w:rsid w:val="00284B93"/>
    <w:rsid w:val="002876C7"/>
    <w:rsid w:val="00301072"/>
    <w:rsid w:val="00314C46"/>
    <w:rsid w:val="003657DE"/>
    <w:rsid w:val="00387A90"/>
    <w:rsid w:val="003A11F4"/>
    <w:rsid w:val="003F0669"/>
    <w:rsid w:val="004E2DE8"/>
    <w:rsid w:val="004E4226"/>
    <w:rsid w:val="004E5CF7"/>
    <w:rsid w:val="004F1BA6"/>
    <w:rsid w:val="004F3347"/>
    <w:rsid w:val="0055424B"/>
    <w:rsid w:val="00561CF7"/>
    <w:rsid w:val="005661F1"/>
    <w:rsid w:val="0057465A"/>
    <w:rsid w:val="005C3F98"/>
    <w:rsid w:val="00613391"/>
    <w:rsid w:val="006C61DB"/>
    <w:rsid w:val="00731F76"/>
    <w:rsid w:val="00735680"/>
    <w:rsid w:val="00765547"/>
    <w:rsid w:val="007D7E06"/>
    <w:rsid w:val="007E777C"/>
    <w:rsid w:val="008D5091"/>
    <w:rsid w:val="008F66FD"/>
    <w:rsid w:val="009177EB"/>
    <w:rsid w:val="009A7D2B"/>
    <w:rsid w:val="00A14B2B"/>
    <w:rsid w:val="00A539E1"/>
    <w:rsid w:val="00A750C1"/>
    <w:rsid w:val="00AD04BD"/>
    <w:rsid w:val="00AD08A3"/>
    <w:rsid w:val="00B0647F"/>
    <w:rsid w:val="00B32D89"/>
    <w:rsid w:val="00C1573B"/>
    <w:rsid w:val="00C5360D"/>
    <w:rsid w:val="00DA0CDC"/>
    <w:rsid w:val="00E4322C"/>
    <w:rsid w:val="00F56258"/>
    <w:rsid w:val="00FB1114"/>
    <w:rsid w:val="00FF0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25882"/>
  <w15:docId w15:val="{977EE273-ACD0-40E4-ACA8-0AD073E61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Open Sans SemiBold" w:eastAsia="Open Sans SemiBold" w:hAnsi="Open Sans SemiBold" w:cs="Open Sans SemiBold"/>
      <w:color w:val="017C9F"/>
      <w:sz w:val="36"/>
      <w:szCs w:val="36"/>
    </w:rPr>
  </w:style>
  <w:style w:type="paragraph" w:styleId="Heading2">
    <w:name w:val="heading 2"/>
    <w:basedOn w:val="Normal"/>
    <w:next w:val="Normal"/>
    <w:uiPriority w:val="9"/>
    <w:unhideWhenUsed/>
    <w:qFormat/>
    <w:pPr>
      <w:keepNext/>
      <w:keepLines/>
      <w:spacing w:before="200" w:after="120"/>
      <w:outlineLvl w:val="1"/>
    </w:pPr>
    <w:rPr>
      <w:color w:val="02B3E4"/>
      <w:sz w:val="32"/>
      <w:szCs w:val="32"/>
    </w:rPr>
  </w:style>
  <w:style w:type="paragraph" w:styleId="Heading3">
    <w:name w:val="heading 3"/>
    <w:basedOn w:val="Normal"/>
    <w:next w:val="Normal"/>
    <w:uiPriority w:val="9"/>
    <w:unhideWhenUsed/>
    <w:qFormat/>
    <w:pPr>
      <w:keepNext/>
      <w:keepLines/>
      <w:outlineLvl w:val="2"/>
    </w:pPr>
    <w:rPr>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1A3096"/>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A309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A309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b/>
      <w:color w:val="2E3D49"/>
      <w:sz w:val="48"/>
      <w:szCs w:val="48"/>
    </w:rPr>
  </w:style>
  <w:style w:type="paragraph" w:styleId="Subtitle">
    <w:name w:val="Subtitle"/>
    <w:basedOn w:val="Normal"/>
    <w:next w:val="Normal"/>
    <w:uiPriority w:val="11"/>
    <w:qFormat/>
    <w:pPr>
      <w:keepNext/>
      <w:keepLines/>
      <w:spacing w:after="320"/>
    </w:pPr>
    <w:rPr>
      <w:i/>
      <w:color w:val="657482"/>
      <w:sz w:val="30"/>
      <w:szCs w:val="30"/>
    </w:r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A539E1"/>
    <w:rPr>
      <w:rFonts w:ascii="Times New Roman" w:hAnsi="Times New Roman" w:cs="Times New Roman"/>
      <w:sz w:val="24"/>
      <w:szCs w:val="24"/>
    </w:rPr>
  </w:style>
  <w:style w:type="table" w:styleId="TableGrid">
    <w:name w:val="Table Grid"/>
    <w:basedOn w:val="TableNormal"/>
    <w:uiPriority w:val="39"/>
    <w:rsid w:val="001A30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1A309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A3096"/>
    <w:pPr>
      <w:tabs>
        <w:tab w:val="center" w:pos="4680"/>
        <w:tab w:val="right" w:pos="9360"/>
      </w:tabs>
    </w:pPr>
  </w:style>
  <w:style w:type="character" w:customStyle="1" w:styleId="HeaderChar">
    <w:name w:val="Header Char"/>
    <w:basedOn w:val="DefaultParagraphFont"/>
    <w:link w:val="Header"/>
    <w:uiPriority w:val="99"/>
    <w:rsid w:val="001A3096"/>
  </w:style>
  <w:style w:type="paragraph" w:styleId="Footer">
    <w:name w:val="footer"/>
    <w:basedOn w:val="Normal"/>
    <w:link w:val="FooterChar"/>
    <w:uiPriority w:val="99"/>
    <w:unhideWhenUsed/>
    <w:rsid w:val="001A3096"/>
    <w:pPr>
      <w:tabs>
        <w:tab w:val="center" w:pos="4680"/>
        <w:tab w:val="right" w:pos="9360"/>
      </w:tabs>
    </w:pPr>
  </w:style>
  <w:style w:type="character" w:customStyle="1" w:styleId="FooterChar">
    <w:name w:val="Footer Char"/>
    <w:basedOn w:val="DefaultParagraphFont"/>
    <w:link w:val="Footer"/>
    <w:uiPriority w:val="99"/>
    <w:rsid w:val="001A3096"/>
  </w:style>
  <w:style w:type="character" w:styleId="BookTitle">
    <w:name w:val="Book Title"/>
    <w:basedOn w:val="DefaultParagraphFont"/>
    <w:uiPriority w:val="33"/>
    <w:qFormat/>
    <w:rsid w:val="001A3096"/>
    <w:rPr>
      <w:b/>
      <w:bCs/>
      <w:i/>
      <w:iCs/>
      <w:spacing w:val="5"/>
    </w:rPr>
  </w:style>
  <w:style w:type="paragraph" w:styleId="Caption">
    <w:name w:val="caption"/>
    <w:basedOn w:val="Normal"/>
    <w:next w:val="Normal"/>
    <w:uiPriority w:val="35"/>
    <w:semiHidden/>
    <w:unhideWhenUsed/>
    <w:qFormat/>
    <w:rsid w:val="001A3096"/>
    <w:pPr>
      <w:spacing w:after="200"/>
    </w:pPr>
    <w:rPr>
      <w:i/>
      <w:iCs/>
      <w:color w:val="1F497D" w:themeColor="text2"/>
      <w:sz w:val="18"/>
      <w:szCs w:val="18"/>
    </w:rPr>
  </w:style>
  <w:style w:type="character" w:styleId="Emphasis">
    <w:name w:val="Emphasis"/>
    <w:basedOn w:val="DefaultParagraphFont"/>
    <w:uiPriority w:val="20"/>
    <w:qFormat/>
    <w:rsid w:val="001A3096"/>
    <w:rPr>
      <w:i/>
      <w:iCs/>
    </w:rPr>
  </w:style>
  <w:style w:type="character" w:customStyle="1" w:styleId="Heading7Char">
    <w:name w:val="Heading 7 Char"/>
    <w:basedOn w:val="DefaultParagraphFont"/>
    <w:link w:val="Heading7"/>
    <w:uiPriority w:val="9"/>
    <w:semiHidden/>
    <w:rsid w:val="001A309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1A30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A309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1A3096"/>
    <w:rPr>
      <w:i/>
      <w:iCs/>
      <w:color w:val="4F81BD" w:themeColor="accent1"/>
    </w:rPr>
  </w:style>
  <w:style w:type="paragraph" w:styleId="IntenseQuote">
    <w:name w:val="Intense Quote"/>
    <w:basedOn w:val="Normal"/>
    <w:next w:val="Normal"/>
    <w:link w:val="IntenseQuoteChar"/>
    <w:uiPriority w:val="30"/>
    <w:qFormat/>
    <w:rsid w:val="001A309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A3096"/>
    <w:rPr>
      <w:i/>
      <w:iCs/>
      <w:color w:val="4F81BD" w:themeColor="accent1"/>
    </w:rPr>
  </w:style>
  <w:style w:type="character" w:styleId="IntenseReference">
    <w:name w:val="Intense Reference"/>
    <w:basedOn w:val="DefaultParagraphFont"/>
    <w:uiPriority w:val="32"/>
    <w:qFormat/>
    <w:rsid w:val="001A3096"/>
    <w:rPr>
      <w:b/>
      <w:bCs/>
      <w:smallCaps/>
      <w:color w:val="4F81BD" w:themeColor="accent1"/>
      <w:spacing w:val="5"/>
    </w:rPr>
  </w:style>
  <w:style w:type="paragraph" w:styleId="ListParagraph">
    <w:name w:val="List Paragraph"/>
    <w:basedOn w:val="Normal"/>
    <w:uiPriority w:val="34"/>
    <w:qFormat/>
    <w:rsid w:val="001A3096"/>
    <w:pPr>
      <w:ind w:left="720"/>
      <w:contextualSpacing/>
    </w:pPr>
  </w:style>
  <w:style w:type="paragraph" w:styleId="NoSpacing">
    <w:name w:val="No Spacing"/>
    <w:uiPriority w:val="1"/>
    <w:qFormat/>
    <w:rsid w:val="001A3096"/>
  </w:style>
  <w:style w:type="paragraph" w:styleId="Quote">
    <w:name w:val="Quote"/>
    <w:basedOn w:val="Normal"/>
    <w:next w:val="Normal"/>
    <w:link w:val="QuoteChar"/>
    <w:uiPriority w:val="29"/>
    <w:qFormat/>
    <w:rsid w:val="001A309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A3096"/>
    <w:rPr>
      <w:i/>
      <w:iCs/>
      <w:color w:val="404040" w:themeColor="text1" w:themeTint="BF"/>
    </w:rPr>
  </w:style>
  <w:style w:type="character" w:styleId="Strong">
    <w:name w:val="Strong"/>
    <w:basedOn w:val="DefaultParagraphFont"/>
    <w:uiPriority w:val="22"/>
    <w:qFormat/>
    <w:rsid w:val="001A3096"/>
    <w:rPr>
      <w:b/>
      <w:bCs/>
    </w:rPr>
  </w:style>
  <w:style w:type="character" w:styleId="SubtleEmphasis">
    <w:name w:val="Subtle Emphasis"/>
    <w:basedOn w:val="DefaultParagraphFont"/>
    <w:uiPriority w:val="19"/>
    <w:qFormat/>
    <w:rsid w:val="001A3096"/>
    <w:rPr>
      <w:i/>
      <w:iCs/>
      <w:color w:val="404040" w:themeColor="text1" w:themeTint="BF"/>
    </w:rPr>
  </w:style>
  <w:style w:type="character" w:styleId="SubtleReference">
    <w:name w:val="Subtle Reference"/>
    <w:basedOn w:val="DefaultParagraphFont"/>
    <w:uiPriority w:val="31"/>
    <w:qFormat/>
    <w:rsid w:val="001A3096"/>
    <w:rPr>
      <w:smallCaps/>
      <w:color w:val="5A5A5A" w:themeColor="text1" w:themeTint="A5"/>
    </w:rPr>
  </w:style>
  <w:style w:type="paragraph" w:styleId="TOCHeading">
    <w:name w:val="TOC Heading"/>
    <w:basedOn w:val="Heading1"/>
    <w:next w:val="Normal"/>
    <w:uiPriority w:val="39"/>
    <w:semiHidden/>
    <w:unhideWhenUsed/>
    <w:qFormat/>
    <w:rsid w:val="001A3096"/>
    <w:pPr>
      <w:spacing w:before="240" w:after="0"/>
      <w:outlineLvl w:val="9"/>
    </w:pPr>
    <w:rPr>
      <w:rFonts w:asciiTheme="majorHAnsi" w:eastAsiaTheme="majorEastAsia" w:hAnsiTheme="majorHAnsi" w:cstheme="majorBidi"/>
      <w:color w:val="365F91" w:themeColor="accent1" w:themeShade="BF"/>
      <w:sz w:val="32"/>
      <w:szCs w:val="32"/>
    </w:rPr>
  </w:style>
  <w:style w:type="character" w:styleId="HTMLCode">
    <w:name w:val="HTML Code"/>
    <w:basedOn w:val="DefaultParagraphFont"/>
    <w:uiPriority w:val="99"/>
    <w:semiHidden/>
    <w:unhideWhenUsed/>
    <w:rsid w:val="00B064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3683</Words>
  <Characters>20998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Saunders</dc:creator>
  <cp:keywords/>
  <dc:description/>
  <cp:lastModifiedBy>Robert Saunders</cp:lastModifiedBy>
  <cp:revision>3</cp:revision>
  <dcterms:created xsi:type="dcterms:W3CDTF">2026-10-19T00:32:00Z</dcterms:created>
  <dcterms:modified xsi:type="dcterms:W3CDTF">2026-10-19T00:32:00Z</dcterms:modified>
</cp:coreProperties>
</file>