
<file path=[Content_Types].xml><?xml version="1.0" encoding="utf-8"?>
<ns0:Types xmlns:ns0="http://schemas.openxmlformats.org/package/2006/content-types">
  <ns0:Default ContentType="image/png" Extension="png"/>
  <ns0:Default ContentType="image/jpeg" Extension="jpeg"/>
  <ns0:Default ContentType="image/jpeg" Extension="jpg"/>
  <ns0:Default ContentType="image/bmp" Extension="bmp"/>
  <ns0:Default ContentType="image/gif" Extension="gif"/>
  <ns0:Default ContentType="image/svg+xml" Extension="svg"/>
  <ns0:Default ContentType="application/vnd.openxmlformats-package.relationships+xml" Extension="rels"/>
  <ns0:Default ContentType="application/xml" Extension="xml"/>
  <ns0:Default ContentType="application/vnd.openxmlformats-officedocument.obfuscatedFont" Extension="odttf"/>
  <ns0:Override ContentType="application/vnd.openxmlformats-officedocument.wordprocessingml.document.main+xml" PartName="/word/document.xml"/>
  <ns0:Override ContentType="application/vnd.openxmlformats-officedocument.wordprocessingml.styles+xml" PartName="/word/styles.xml"/>
  <ns0:Override ContentType="application/vnd.openxmlformats-package.core-properties+xml" PartName="/docProps/core.xml"/>
  <ns0:Override ContentType="application/vnd.openxmlformats-officedocument.custom-properties+xml" PartName="/docProps/custom.xml"/>
  <ns0:Override ContentType="application/vnd.openxmlformats-officedocument.extended-properties+xml" PartName="/docProps/app.xml"/>
  <ns0:Override ContentType="application/vnd.openxmlformats-officedocument.wordprocessingml.numbering+xml" PartName="/word/numbering.xml"/>
  <ns0:Override ContentType="application/vnd.openxmlformats-officedocument.wordprocessingml.footnotes+xml" PartName="/word/footnotes.xml"/>
  <ns0:Override ContentType="application/vnd.openxmlformats-officedocument.wordprocessingml.endnotes+xml" PartName="/word/endnotes.xml"/>
  <ns0:Override ContentType="application/vnd.openxmlformats-officedocument.wordprocessingml.settings+xml" PartName="/word/settings.xml"/>
  <ns0:Override ContentType="application/vnd.openxmlformats-officedocument.wordprocessingml.comments+xml" PartName="/word/comments.xml"/>
  <ns0:Override ContentType="application/vnd.openxmlformats-officedocument.wordprocessingml.fontTable+xml" PartName="/word/fontTable.xml"/>
  <ns0:Override PartName="/word/footer2.xml" ContentType="application/vnd.openxmlformats-officedocument.wordprocessingml.footer+xml"/>
  <ns0:Override PartName="/word/header3.xml" ContentType="application/vnd.openxmlformats-officedocument.wordprocessingml.header+xml"/>
  <ns0:Override PartName="/word/footer3.xml" ContentType="application/vnd.openxmlformats-officedocument.wordprocessingml.footer+xml"/>
  <ns0:Override PartName="/word/footer1.xml" ContentType="application/vnd.openxmlformats-officedocument.wordprocessingml.footer+xml"/>
  <ns0:Override PartName="/word/header2.xml" ContentType="application/vnd.openxmlformats-officedocument.wordprocessingml.header+xml"/>
  <ns0:Override PartName="/word/header1.xml" ContentType="application/vnd.openxmlformats-officedocument.wordprocessingml.header+xml"/>
</ns0: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ns1:Ignorable="w14 w15 wp14">
  <w:body>
    <w:p>
      <w:pPr>
        <w:spacing w:after="200" w:before="1400"/>
        <w:jc w:val="center"/>
      </w:pPr>
      <w:r>
        <w:rPr>
          <w:rFonts w:ascii="Arial" w:cs="Arial" w:eastAsia="Arial" w:hAnsi="Arial"/>
          <w:b/>
          <w:bCs/>
          <w:color w:val="194268"/>
          <w:sz w:val="56"/>
          <w:szCs w:val="56"/>
        </w:rPr>
        <w:t xml:space="preserve">Qlik Open Lakehouse</w:t>
      </w:r>
    </w:p>
    <w:p>
      <w:pPr>
        <w:spacing w:after="600"/>
        <w:jc w:val="center"/>
      </w:pPr>
      <w:r>
        <w:rPr>
          <w:rFonts w:ascii="Arial" w:cs="Arial" w:eastAsia="Arial" w:hAnsi="Arial"/>
          <w:color w:val="009845"/>
          <w:sz w:val="32"/>
          <w:szCs w:val="32"/>
        </w:rPr>
        <w:t xml:space="preserve">AWS Deployment - Quick Instructions</w:t>
      </w:r>
    </w:p>
    <w:p>
      <w:pPr>
        <w:spacing w:after="800"/>
        <w:jc w:val="center"/>
      </w:pPr>
      <w:r>
        <w:rPr>
          <w:rFonts w:ascii="Arial" w:cs="Arial" w:eastAsia="Arial" w:hAnsi="Arial"/>
          <w:i/>
          <w:iCs/>
          <w:color w:val="6B6F76"/>
          <w:sz w:val="22"/>
          <w:szCs w:val="22"/>
        </w:rPr>
        <w:t xml:space="preserve">Wizard + Terraform reference</w:t>
      </w:r>
    </w:p>
    <w:p>
      <w:pPr>
        <w:jc w:val="center"/>
      </w:pPr>
      <w:r>
        <w:rPr>
          <w:rFonts w:ascii="Arial" w:cs="Arial" w:eastAsia="Arial" w:hAnsi="Arial"/>
          <w:color w:val="6B6F76"/>
          <w:sz w:val="18"/>
          <w:szCs w:val="18"/>
        </w:rPr>
        <w:t xml:space="preserve">v2.1   |   May 2026</w:t>
      </w:r>
    </w:p>
    <w:p>
      <w:pPr>
        <w:pageBreakBefore/>
        <w:spacing w:after="160" w:before="240"/>
      </w:pPr>
      <w:r>
        <w:rPr>
          <w:rFonts w:ascii="Arial" w:cs="Arial" w:eastAsia="Arial" w:hAnsi="Arial"/>
          <w:b/>
          <w:bCs/>
          <w:color w:val="194268"/>
          <w:sz w:val="32"/>
          <w:szCs w:val="32"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This wizard provisions AWS resources for Qlik Talend Cloud's Open Lakehouse (OLH). Two flavors: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Windows GUI: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double-click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run_qlik_deploy_gui.bat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(self-elevates to admin).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Linux/macOS: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./qlik_deploy_olh.sh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in a terminal.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Both flows: tool check (with outdated-version warnings) -&gt; AWS auth -&gt; resource discovery/creation via AWS CLI -&gt; generate terraform.tfvars -&gt; terraform init/plan/apply for the auxiliary layer (Glue DB + SSM parameters).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Files in this folder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File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qlik_deploy_olh_gui.ps1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Windows GUI wizard (PowerShell + WinForms)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qlik_deploy_olh.sh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Linux/macOS wizard (Bash)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run_qlik_deploy_gui.bat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Self-elevating GUI launcher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parse_check.ps1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PowerShell parse-only syntax check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versions.tf / providers.tf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Terraform + AWS provider pins, S3 backend, default tags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variables.tf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Variables consumed from terraform.tfvars (validated)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main.tf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Data sources + Glue DB + SSM parameters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outputs.tf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QTC integration values incl. qtc_summary object</w:t>
            </w:r>
          </w:p>
        </w:tc>
      </w:tr>
    </w:tbl>
    <w:p>
      <w:pPr>
        <w:pageBreakBefore/>
        <w:spacing w:after="160" w:before="240"/>
      </w:pPr>
      <w:r>
        <w:rPr>
          <w:rFonts w:ascii="Arial" w:cs="Arial" w:eastAsia="Arial" w:hAnsi="Arial"/>
          <w:b/>
          <w:bCs/>
          <w:color w:val="194268"/>
          <w:sz w:val="32"/>
          <w:szCs w:val="32"/>
        </w:rPr>
        <w:t xml:space="preserve">2. Prerequisites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Tool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AWS CLI v2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Latest (wizard fetches latest tag from GitHub api.github.com/repos/aws/aws-cli/tags)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Terraform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&gt;= 1.5.0 (wizard fetches latest from HashiCorp's releases API)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AWS provider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&gt;= 5.80 (terraform init pulls latest matching plugin; v6.43+ today)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Python 3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Bash wizard only (auto-detects python3 / python / py)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PowerShell 5.1+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Windows GUI</w:t>
            </w:r>
          </w:p>
        </w:tc>
      </w:tr>
    </w:tbl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Always-latest behavior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Terraform -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wizard queries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api.releases.hashicorp.com/v1/releases/terraform/latest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first, falls back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checkpoint-api.hashicorp.com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then to a baked-in floor (currently 1.15.1) only if both APIs are unreachable.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AWS CLI -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download URLs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AWSCLIV2.msi / .pkg / awscli-exe-linux-x86_64.zip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) are always-latest from AWS. The wizard also compares the installed version against the latest GitHub tag and prompts to upgrade if you're behind.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Outdated tools -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GUI button changes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Update to vX.Y.Z...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; the bash wizard prompts: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Upgrade Terraform to vX.Y.Z?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Upgrade AWS CLI to vX.Y.Z?</w:t>
      </w:r>
    </w:p>
    <w:p>
      <w:pPr>
        <w:pageBreakBefore/>
        <w:spacing w:after="160" w:before="240"/>
      </w:pPr>
      <w:r>
        <w:rPr>
          <w:rFonts w:ascii="Arial" w:cs="Arial" w:eastAsia="Arial" w:hAnsi="Arial"/>
          <w:b/>
          <w:bCs/>
          <w:color w:val="194268"/>
          <w:sz w:val="32"/>
          <w:szCs w:val="32"/>
        </w:rPr>
        <w:t xml:space="preserve">3. Running the Wizard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Windows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Double-click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run_qlik_deploy_gui.bat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(it self-elevates via UAC).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Click Check Tools. Install/Update buttons appear if anything is missing or outdated.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Pick Deploy (Live) or Dry-Run, fill in initials / workload / env, choose SSO or static keys.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Walk through discovery (region, VPC, subnets, KMS, S3, Kinesis, SG, IAM).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On the review screen click Generate. Wizard writes tfvars and runs terraform init/plan, then asks before apply.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Linux / macOS</w:t>
      </w:r>
    </w:p>
    <w:p>
      <w:pPr>
        <w:shd w:fill="F2F4F7" w:val="clear"/>
        <w:spacing w:after="120" w:before="80"/>
        <w:ind w:left="240" w:right="24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chmod +x qlik_deploy_olh.sh
./qlik_deploy_olh.sh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Same flow in a TTY. The bash wizard auto-detects a working Python 3 (python3 / python / py), so Git Bash on Windows works even when python3 resolves to the Microsoft Store stub.</w:t>
      </w:r>
    </w:p>
    <w:p>
      <w:pPr>
        <w:pageBreakBefore/>
        <w:spacing w:after="160" w:before="240"/>
      </w:pPr>
      <w:r>
        <w:rPr>
          <w:rFonts w:ascii="Arial" w:cs="Arial" w:eastAsia="Arial" w:hAnsi="Arial"/>
          <w:b/>
          <w:bCs/>
          <w:color w:val="194268"/>
          <w:sz w:val="32"/>
          <w:szCs w:val="32"/>
        </w:rPr>
        <w:t xml:space="preserve">4. Inputs and Generated Files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What the wizard collects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Identity: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initials (2-5 letters), workload, env (dev/qa/stg/prod).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AWS: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region, account ID (auto), state bucket.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Network: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VPC ID + CIDR, subnets/AZs, security group.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Security: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KMS key, IAM management role, EC2 instance profile.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Storage/streaming: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S3 Iceberg / Landing / Config buckets, Kinesis stream.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Tags: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Owner, Environment, Workload, Application, CreateDate, ManagedBy.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What gets written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File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terraform.tfvars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All values above as HCL (do not commit)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qlik-network-integration.txt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Plain-text reference for QTC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deploy-report.html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Self-contained dashboard</w:t>
            </w:r>
          </w:p>
        </w:tc>
      </w:tr>
    </w:tbl>
    <w:p>
      <w:pPr>
        <w:pageBreakBefore/>
        <w:spacing w:after="160" w:before="240"/>
      </w:pPr>
      <w:r>
        <w:rPr>
          <w:rFonts w:ascii="Arial" w:cs="Arial" w:eastAsia="Arial" w:hAnsi="Arial"/>
          <w:b/>
          <w:bCs/>
          <w:color w:val="194268"/>
          <w:sz w:val="32"/>
          <w:szCs w:val="32"/>
        </w:rPr>
        <w:t xml:space="preserve">5. Terraform Layer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.tf files are static. The wizard runs the heavy AWS-CLI provisioning; Terraform owns state, drift detection, and the auxiliary layer.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versions.tf</w:t>
      </w:r>
    </w:p>
    <w:p>
      <w:pPr>
        <w:shd w:fill="F2F4F7" w:val="clear"/>
        <w:spacing w:after="120" w:before="80"/>
        <w:ind w:left="240" w:right="24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terraform {
  required_version = "&gt;= 1.5.0"
  required_providers {
    aws = { source = "hashicorp/aws", version = "&gt;= 5.80" }
  }
  backend "s3" {
    bucket = "REPLACE-VIA-BACKEND-CONFIG"
    key    = "qlik-lakehouse/terraform.tfstate"
    region = "us-east-1"
  }
}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Placeholder backend values let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terraform validate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succeed offline; the wizard overrides them via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-backend-config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at init time.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providers.tf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AWS provider with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default_tags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so every Terraform-managed resource inherits Owner / Environment / Workload / Application / CreateDate / ManagedBy.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variables.tf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Declares every input and validates: initials (2-5 letters), env (dev|qa|stg|prod), aws_account_id (12 digits).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main.tf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Account sanity check: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precondition that fails plan if AWS credentials don't match aws_account_id.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Data sources: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VPC, SG, KMS, IAM role, instance profile, S3 Iceberg bucket, Kinesis stream. Read-only - never recreated.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Managed resources: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aws_glue_catalog_database.olh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+ 9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aws_ssm_parameter.*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entries under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/&lt;initials&gt;/&lt;workload&gt;/&lt;env&gt;/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outputs.tf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value individually plus 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qtc_summary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object - copy/paste straight into Qlik Talend Cloud:</w:t>
      </w:r>
    </w:p>
    <w:p>
      <w:pPr>
        <w:shd w:fill="F2F4F7" w:val="clear"/>
        <w:spacing w:after="120" w:before="80"/>
        <w:ind w:left="240" w:right="24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terraform output qtc_summary</w:t>
      </w:r>
    </w:p>
    <w:p>
      <w:pPr>
        <w:pageBreakBefore/>
        <w:spacing w:after="160" w:before="240"/>
      </w:pPr>
      <w:r>
        <w:rPr>
          <w:rFonts w:ascii="Arial" w:cs="Arial" w:eastAsia="Arial" w:hAnsi="Arial"/>
          <w:b/>
          <w:bCs/>
          <w:color w:val="194268"/>
          <w:sz w:val="32"/>
          <w:szCs w:val="32"/>
        </w:rPr>
        <w:t xml:space="preserve">6. Terraform Commands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Init (S3 backend)</w:t>
      </w:r>
    </w:p>
    <w:p>
      <w:pPr>
        <w:shd w:fill="F2F4F7" w:val="clear"/>
        <w:spacing w:after="120" w:before="80"/>
        <w:ind w:left="240" w:right="24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terraform init -reconfigure \
  -backend-config="bucket=&lt;TFSTATE_BUCKET&gt;" \
  -backend-config="key=qlik-lakehouse/terraform.tfstate" \
  -backend-config="region=&lt;AWS_REGION&gt;"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Plan</w:t>
      </w:r>
    </w:p>
    <w:p>
      <w:pPr>
        <w:shd w:fill="F2F4F7" w:val="clear"/>
        <w:spacing w:after="120" w:before="80"/>
        <w:ind w:left="240" w:right="24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terraform plan -var-file=terraform.tfvars -out=tfplan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Healthy plan creates: 1 Glue database, 9 SSM parameters, 1 null_resource (sanity marker). Zero changes for any data-sourced resource.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Apply / Destroy</w:t>
      </w:r>
    </w:p>
    <w:p>
      <w:pPr>
        <w:shd w:fill="F2F4F7" w:val="clear"/>
        <w:spacing w:after="120" w:before="80"/>
        <w:ind w:left="240" w:right="24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terraform apply tfplan
terraform destroy -var-file=terraform.tfvars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Destroy removes only the Terraform-managed layer. Use the wizard's Destroy mode (or AWS console) to remove the AWS-CLI-created resources.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Verify locally without applying</w:t>
      </w:r>
    </w:p>
    <w:p>
      <w:pPr>
        <w:shd w:fill="F2F4F7" w:val="clear"/>
        <w:spacing w:after="120" w:before="80"/>
        <w:ind w:left="240" w:right="24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terraform fmt -check
terraform init -backend=false
terraform validate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Confirmed against Terraform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v1.15.0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+ AWS provider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v6.43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: configuration is valid.</w:t>
      </w:r>
    </w:p>
    <w:p>
      <w:pPr>
        <w:pageBreakBefore/>
        <w:spacing w:after="160" w:before="240"/>
      </w:pPr>
      <w:r>
        <w:rPr>
          <w:rFonts w:ascii="Arial" w:cs="Arial" w:eastAsia="Arial" w:hAnsi="Arial"/>
          <w:b/>
          <w:bCs/>
          <w:color w:val="194268"/>
          <w:sz w:val="32"/>
          <w:szCs w:val="32"/>
        </w:rPr>
        <w:t xml:space="preserve">7.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Symptom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PowerShell blocks the GUI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Use run_qlik_deploy_gui.bat (it self-elevates and passes -ExecutionPolicy Bypass)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aws / terraform 'not found' after install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Open a fresh shell - PATH changes don't reach already-open windows. The wizard also probes known install paths after each install.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AWS CLI MSI fails silently on Windows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MSI install needs admin. Use the .bat launcher; it triggers UAC. The wizard now refuses without admin instead of failing silently.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Latest-version lookup fails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Outbound HTTPS blocked. Wizard falls back to baked-in floor (TF 1.15.1); rerun from open network for newest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python3 on Windows Git Bash prints Microsoft Store stub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Bash wizard auto-detects python / py if python3 is the stub. Output should read 'Python 3.x.y  (python)'.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STS auth fails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SSO: aws sso login --profile &lt;p&gt;. Static keys: confirm they're active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init complains about backend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State bucket must exist in the chosen region with s3:Get/Put/List rights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plan: 'account_sanity' precondition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AWS creds don't match aws_account_id. Fix env vars or re-run wizard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plan: 'data source not found'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 AWS-CLI resource is missing - usually a DRY-RUN; do a Live run first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apt/yum installs old AWS CLI v1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Bash wizard now warns when v1 is about to be installed and requires explicit confirmation. Pick 'download' for v2.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Tags missing on a resource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Some IAM resource types don't accept tags. default_tags only apply to TF-managed objects</w:t>
            </w:r>
          </w:p>
        </w:tc>
      </w:tr>
    </w:tbl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References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pnhj3rpjfmlkz7_znumjs">
        <w:r>
          <w:rPr>
            <w:rFonts w:ascii="Arial" w:cs="Arial" w:eastAsia="Arial" w:hAnsi="Arial"/>
            <w:color w:val="009845"/>
            <w:sz w:val="22"/>
            <w:szCs w:val="22"/>
            <w:u w:val="single"/>
          </w:rPr>
          <w:t xml:space="preserve">HashiCorp Terraform downloads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n-ykkrb9pex5xcnkzfr67">
        <w:r>
          <w:rPr>
            <w:rFonts w:ascii="Arial" w:cs="Arial" w:eastAsia="Arial" w:hAnsi="Arial"/>
            <w:color w:val="009845"/>
            <w:sz w:val="22"/>
            <w:szCs w:val="22"/>
            <w:u w:val="single"/>
          </w:rPr>
          <w:t xml:space="preserve">AWS CLI v2 install guide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y3j0b_q0jc4p4cvsqpjfm">
        <w:r>
          <w:rPr>
            <w:rFonts w:ascii="Arial" w:cs="Arial" w:eastAsia="Arial" w:hAnsi="Arial"/>
            <w:color w:val="009845"/>
            <w:sz w:val="22"/>
            <w:szCs w:val="22"/>
            <w:u w:val="single"/>
          </w:rPr>
          <w:t xml:space="preserve">AWS provider docs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vkgotvi0xjjsk-ziybm4g">
        <w:r>
          <w:rPr>
            <w:rFonts w:ascii="Arial" w:cs="Arial" w:eastAsia="Arial" w:hAnsi="Arial"/>
            <w:color w:val="009845"/>
            <w:sz w:val="22"/>
            <w:szCs w:val="22"/>
            <w:u w:val="single"/>
          </w:rPr>
          <w:t xml:space="preserve">Project repository</w:t>
        </w:r>
      </w:hyperlink>
    </w:p>
    <w:sectPr w:rsidR="00945456" w:rsidRPr="007E4CE3" w:rsidSect="00294857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2124" w:right="1080" w:bottom="1440" w:left="1080" w:header="521" w:footer="720" w:gutter="0"/>
      <w:cols w:space="720"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r">
    <w:panose1 w:val="02000503000000020004"/>
    <w:charset w:val="00"/>
    <w:family w:val="auto"/>
    <w:pitch w:val="variable"/>
    <w:sig w:usb0="E00002FF" w:usb1="1200A1FF" w:usb2="00000001" w:usb3="00000000" w:csb0="0000019F" w:csb1="00000000"/>
  </w:font>
  <w:font w:name="Source Sans Pro">
    <w:panose1 w:val="020B0503030403020204"/>
    <w:charset w:val="00"/>
    <w:family w:val="swiss"/>
    <w:notTrueType/>
    <w:pitch w:val="variable"/>
    <w:sig w:usb0="600002F7" w:usb1="02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urce Sans Pro Light">
    <w:panose1 w:val="020B0403030403020204"/>
    <w:charset w:val="00"/>
    <w:family w:val="swiss"/>
    <w:notTrueType/>
    <w:pitch w:val="variable"/>
    <w:sig w:usb0="600002F7" w:usb1="02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variable"/>
    <w:sig w:usb0="E0002AFF" w:usb1="C0007841" w:usb2="00000009" w:usb3="00000000" w:csb0="000001FF" w:csb1="00000000"/>
  </w:font>
  <w:font w:name="Calibri (Body)"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71557865"/>
      <w:docPartObj>
        <w:docPartGallery w:val="Page Numbers (Bottom of Page)"/>
        <w:docPartUnique/>
      </w:docPartObj>
    </w:sdtPr>
    <w:sdtContent>
      <w:p w14:paraId="14D044BB" w14:textId="77777777" w:rsidR="00003DD4" w:rsidRDefault="00003DD4" w:rsidP="001F12D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4E97EA5" w14:textId="77777777" w:rsidR="00003DD4" w:rsidRDefault="00003DD4" w:rsidP="00003DD4">
    <w:pPr>
      <w:pStyle w:val="Footer"/>
      <w:ind w:right="360"/>
    </w:pPr>
  </w:p>
  <w:p w14:paraId="28077E7E" w14:textId="77777777" w:rsidR="00000000" w:rsidRDefault="0000000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  <w:sz w:val="16"/>
        <w:szCs w:val="16"/>
      </w:rPr>
      <w:id w:val="-789352462"/>
      <w:docPartObj>
        <w:docPartGallery w:val="Page Numbers (Bottom of Page)"/>
        <w:docPartUnique/>
      </w:docPartObj>
    </w:sdtPr>
    <w:sdtContent>
      <w:p w14:paraId="587C1C2B" w14:textId="77777777" w:rsidR="00003DD4" w:rsidRPr="00437EFB" w:rsidRDefault="00003DD4" w:rsidP="001F12DF">
        <w:pPr>
          <w:pStyle w:val="Footer"/>
          <w:framePr w:wrap="none" w:vAnchor="text" w:hAnchor="margin" w:xAlign="right" w:y="1"/>
          <w:rPr>
            <w:rStyle w:val="PageNumber"/>
            <w:sz w:val="16"/>
            <w:szCs w:val="16"/>
          </w:rPr>
        </w:pPr>
        <w:r w:rsidRPr="00437EFB">
          <w:rPr>
            <w:rStyle w:val="PageNumber"/>
            <w:sz w:val="16"/>
            <w:szCs w:val="16"/>
          </w:rPr>
          <w:fldChar w:fldCharType="begin"/>
        </w:r>
        <w:r w:rsidRPr="00437EFB">
          <w:rPr>
            <w:rStyle w:val="PageNumber"/>
            <w:sz w:val="16"/>
            <w:szCs w:val="16"/>
          </w:rPr>
          <w:instrText xml:space="preserve"> PAGE </w:instrText>
        </w:r>
        <w:r w:rsidRPr="00437EFB">
          <w:rPr>
            <w:rStyle w:val="PageNumber"/>
            <w:sz w:val="16"/>
            <w:szCs w:val="16"/>
          </w:rPr>
          <w:fldChar w:fldCharType="separate"/>
        </w:r>
        <w:r w:rsidRPr="00437EFB">
          <w:rPr>
            <w:rStyle w:val="PageNumber"/>
            <w:noProof/>
            <w:sz w:val="16"/>
            <w:szCs w:val="16"/>
          </w:rPr>
          <w:t>2</w:t>
        </w:r>
        <w:r w:rsidRPr="00437EFB">
          <w:rPr>
            <w:rStyle w:val="PageNumber"/>
            <w:sz w:val="16"/>
            <w:szCs w:val="16"/>
          </w:rPr>
          <w:fldChar w:fldCharType="end"/>
        </w:r>
      </w:p>
    </w:sdtContent>
  </w:sdt>
  <w:p w14:paraId="2C51754A" w14:textId="77777777" w:rsidR="00003DD4" w:rsidRPr="00437EFB" w:rsidRDefault="00437EFB" w:rsidP="00003DD4">
    <w:pPr>
      <w:pStyle w:val="Footer"/>
      <w:ind w:right="360"/>
      <w:rPr>
        <w:color w:val="545659" w:themeColor="text2"/>
        <w:sz w:val="18"/>
        <w:szCs w:val="18"/>
      </w:rPr>
    </w:pPr>
    <w:r w:rsidRPr="00437EFB">
      <w:rPr>
        <w:rFonts w:cs="Times New Roman (Body CS)"/>
        <w:color w:val="545659" w:themeColor="text2"/>
        <w:position w:val="6"/>
        <w:sz w:val="18"/>
        <w:szCs w:val="16"/>
      </w:rPr>
      <w:t xml:space="preserve">Footer name should be name of </w:t>
    </w:r>
    <w:proofErr w:type="gramStart"/>
    <w:r w:rsidR="008B5BBA">
      <w:rPr>
        <w:rFonts w:cs="Times New Roman (Body CS)"/>
        <w:color w:val="545659" w:themeColor="text2"/>
        <w:position w:val="6"/>
        <w:sz w:val="18"/>
        <w:szCs w:val="16"/>
      </w:rPr>
      <w:t>document</w:t>
    </w:r>
    <w:proofErr w:type="gramEnd"/>
  </w:p>
  <w:p w14:paraId="02CE484B" w14:textId="77777777" w:rsidR="00000000" w:rsidRDefault="0000000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84C62" w14:textId="77777777" w:rsidR="001D12C4" w:rsidRDefault="001D12C4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0078D2" w14:textId="77777777" w:rsidR="001D12C4" w:rsidRDefault="001D12C4">
    <w:pPr>
      <w:pStyle w:val="Header"/>
    </w:pPr>
  </w:p>
  <w:p w14:paraId="648FDA79" w14:textId="77777777" w:rsidR="00000000" w:rsidRDefault="0000000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529CDB" w14:textId="77777777" w:rsidR="0063694C" w:rsidRDefault="0063694C">
    <w:pPr>
      <w:pStyle w:val="Header"/>
    </w:pPr>
    <w:r>
      <w:rPr>
        <w:rFonts w:cs="Times New Roman (Body CS)"/>
        <w:b/>
        <w:bCs/>
        <w:noProof/>
        <w:spacing w:val="20"/>
      </w:rPr>
      <w:drawing>
        <wp:anchor distT="0" distB="0" distL="114300" distR="114300" simplePos="0" relativeHeight="251661312" behindDoc="1" locked="0" layoutInCell="1" allowOverlap="1" wp14:anchorId="217F8F82" wp14:editId="35B1370F">
          <wp:simplePos x="0" y="0"/>
          <wp:positionH relativeFrom="column">
            <wp:posOffset>-714375</wp:posOffset>
          </wp:positionH>
          <wp:positionV relativeFrom="paragraph">
            <wp:posOffset>-471170</wp:posOffset>
          </wp:positionV>
          <wp:extent cx="6784340" cy="914400"/>
          <wp:effectExtent l="0" t="0" r="0" b="0"/>
          <wp:wrapNone/>
          <wp:docPr id="389640382" name="Picture 389640382" descr="A black background with green lin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3054575" name="Picture 1" descr="A black background with green lines&#10;&#10;Description automatically generated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1992" b="83705"/>
                  <a:stretch/>
                </pic:blipFill>
                <pic:spPr bwMode="auto">
                  <a:xfrm>
                    <a:off x="0" y="0"/>
                    <a:ext cx="6784340" cy="9144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93C59D8" w14:textId="77777777" w:rsidR="00000000" w:rsidRDefault="0000000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D77B2" w14:textId="77777777" w:rsidR="00E057C6" w:rsidRDefault="00E057C6" w:rsidP="00E057C6">
    <w:pPr>
      <w:pStyle w:val="Header"/>
      <w:jc w:val="right"/>
    </w:pPr>
    <w:r w:rsidRPr="00945456">
      <w:rPr>
        <w:rFonts w:cs="Times New Roman (Body CS)"/>
        <w:noProof/>
        <w:sz w:val="44"/>
        <w:szCs w:val="44"/>
      </w:rPr>
      <w:drawing>
        <wp:anchor distT="0" distB="0" distL="114300" distR="114300" simplePos="0" relativeHeight="251663360" behindDoc="0" locked="0" layoutInCell="1" allowOverlap="1" wp14:anchorId="6A9A0334" wp14:editId="181B33B6">
          <wp:simplePos x="0" y="0"/>
          <wp:positionH relativeFrom="column">
            <wp:posOffset>-105629</wp:posOffset>
          </wp:positionH>
          <wp:positionV relativeFrom="paragraph">
            <wp:posOffset>-15525</wp:posOffset>
          </wp:positionV>
          <wp:extent cx="1397000" cy="930275"/>
          <wp:effectExtent l="0" t="0" r="0" b="0"/>
          <wp:wrapNone/>
          <wp:docPr id="1512875176" name="Graphic 151287517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6294174" name="Graphic 188629417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8286" r="8286"/>
                  <a:stretch>
                    <a:fillRect/>
                  </a:stretch>
                </pic:blipFill>
                <pic:spPr bwMode="auto">
                  <a:xfrm>
                    <a:off x="0" y="0"/>
                    <a:ext cx="1397000" cy="930275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7B5AB06" w14:textId="77777777" w:rsidR="00E057C6" w:rsidRDefault="00E057C6" w:rsidP="00E057C6">
    <w:pPr>
      <w:pStyle w:val="Header"/>
      <w:jc w:val="right"/>
    </w:pPr>
  </w:p>
  <w:p w14:paraId="0F6EEA56" w14:textId="77777777" w:rsidR="00E057C6" w:rsidRPr="00E057C6" w:rsidRDefault="00E057C6" w:rsidP="00E057C6">
    <w:pPr>
      <w:pStyle w:val="Header"/>
      <w:jc w:val="right"/>
      <w:rPr>
        <w:sz w:val="28"/>
        <w:szCs w:val="28"/>
      </w:rPr>
    </w:pPr>
    <w:r w:rsidRPr="00E057C6">
      <w:rPr>
        <w:sz w:val="28"/>
        <w:szCs w:val="28"/>
      </w:rPr>
      <w:t xml:space="preserve">Optional </w:t>
    </w:r>
    <w:r>
      <w:rPr>
        <w:sz w:val="28"/>
        <w:szCs w:val="28"/>
      </w:rPr>
      <w:t>descriptor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  <w:lvl w:ilvl="1" w15:tentative="1">
      <w:start w:val="1"/>
      <w:numFmt w:val="bullet"/>
      <w:lvlText w:val="◦"/>
      <w:lvlJc w:val="left"/>
      <w:pPr>
        <w:ind w:left="12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2C4"/>
    <w:rsid w:val="00003DD4"/>
    <w:rsid w:val="000519F6"/>
    <w:rsid w:val="00091377"/>
    <w:rsid w:val="00092C42"/>
    <w:rsid w:val="000C317D"/>
    <w:rsid w:val="000E6996"/>
    <w:rsid w:val="00107FAA"/>
    <w:rsid w:val="001C20B2"/>
    <w:rsid w:val="001D12C4"/>
    <w:rsid w:val="00200883"/>
    <w:rsid w:val="00284739"/>
    <w:rsid w:val="00294857"/>
    <w:rsid w:val="00301A88"/>
    <w:rsid w:val="003415C0"/>
    <w:rsid w:val="003A17EB"/>
    <w:rsid w:val="003C58A8"/>
    <w:rsid w:val="003F4996"/>
    <w:rsid w:val="00412866"/>
    <w:rsid w:val="004135D2"/>
    <w:rsid w:val="00423383"/>
    <w:rsid w:val="00431FC1"/>
    <w:rsid w:val="00437EFB"/>
    <w:rsid w:val="0047387D"/>
    <w:rsid w:val="00480B9D"/>
    <w:rsid w:val="00497C52"/>
    <w:rsid w:val="0050468C"/>
    <w:rsid w:val="00543660"/>
    <w:rsid w:val="0063694C"/>
    <w:rsid w:val="006E284F"/>
    <w:rsid w:val="00703498"/>
    <w:rsid w:val="007D2579"/>
    <w:rsid w:val="007E4CE3"/>
    <w:rsid w:val="007F3632"/>
    <w:rsid w:val="00883459"/>
    <w:rsid w:val="008B5BBA"/>
    <w:rsid w:val="008B6327"/>
    <w:rsid w:val="008F6995"/>
    <w:rsid w:val="00945456"/>
    <w:rsid w:val="00961FCD"/>
    <w:rsid w:val="009635EA"/>
    <w:rsid w:val="009D4396"/>
    <w:rsid w:val="00A20E76"/>
    <w:rsid w:val="00A72D33"/>
    <w:rsid w:val="00A75462"/>
    <w:rsid w:val="00B16E16"/>
    <w:rsid w:val="00B41EC6"/>
    <w:rsid w:val="00B45896"/>
    <w:rsid w:val="00B576F1"/>
    <w:rsid w:val="00C2514F"/>
    <w:rsid w:val="00CB0675"/>
    <w:rsid w:val="00CF335B"/>
    <w:rsid w:val="00D15B13"/>
    <w:rsid w:val="00D905A4"/>
    <w:rsid w:val="00DF103C"/>
    <w:rsid w:val="00E057C6"/>
    <w:rsid w:val="00E52BED"/>
    <w:rsid w:val="00E702B7"/>
    <w:rsid w:val="00E823C2"/>
    <w:rsid w:val="00ED1A8A"/>
    <w:rsid w:val="00EE3526"/>
    <w:rsid w:val="00EE3CCC"/>
    <w:rsid w:val="00F2097A"/>
    <w:rsid w:val="00F6293A"/>
    <w:rsid w:val="00FD5160"/>
    <w:rsid w:val="00FD7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1002D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numbering" Target="numbering.xml" /><Relationship Id="rId3" Type="http://schemas.openxmlformats.org/officeDocument/2006/relationships/footnotes" Target="footnotes.xml" /><Relationship Id="rId4" Type="http://schemas.openxmlformats.org/officeDocument/2006/relationships/endnotes" Target="endnotes.xml" /><Relationship Id="rId5" Type="http://schemas.openxmlformats.org/officeDocument/2006/relationships/settings" Target="settings.xml" /><Relationship Id="rId6" Type="http://schemas.openxmlformats.org/officeDocument/2006/relationships/comments" Target="comments.xml" /><Relationship Id="rIdpnhj3rpjfmlkz7_znumjs" Type="http://schemas.openxmlformats.org/officeDocument/2006/relationships/hyperlink" Target="https://developer.hashicorp.com/terraform/downloads" TargetMode="External" /><Relationship Id="rIdn-ykkrb9pex5xcnkzfr67" Type="http://schemas.openxmlformats.org/officeDocument/2006/relationships/hyperlink" Target="https://docs.aws.amazon.com/cli/latest/userguide/getting-started-install.html" TargetMode="External" /><Relationship Id="rIdy3j0b_q0jc4p4cvsqpjfm" Type="http://schemas.openxmlformats.org/officeDocument/2006/relationships/hyperlink" Target="https://registry.terraform.io/providers/hashicorp/aws/latest/docs" TargetMode="External" /><Relationship Id="rIdvkgotvi0xjjsk-ziybm4g" Type="http://schemas.openxmlformats.org/officeDocument/2006/relationships/hyperlink" Target="https://github.com/robertschoenfeldqlik/OLH_Terra_Utility" TargetMode="External" /><Relationship Id="rId13" Type="http://schemas.openxmlformats.org/officeDocument/2006/relationships/fontTable" Target="fontTable.xml" /><Relationship Id="rId8" Type="http://schemas.openxmlformats.org/officeDocument/2006/relationships/image" Target="media/image1.png" /><Relationship Id="rId18" Type="http://schemas.openxmlformats.org/officeDocument/2006/relationships/footer" Target="footer2.xml" /><Relationship Id="rId12" Type="http://schemas.openxmlformats.org/officeDocument/2006/relationships/image" Target="media/image4.png" /><Relationship Id="rId17" Type="http://schemas.openxmlformats.org/officeDocument/2006/relationships/footer" Target="footer1.xml" /><Relationship Id="rId16" Type="http://schemas.openxmlformats.org/officeDocument/2006/relationships/header" Target="header2.xml" /><Relationship Id="rId20" Type="http://schemas.openxmlformats.org/officeDocument/2006/relationships/footer" Target="footer3.xml" /><Relationship Id="rId11" Type="http://schemas.openxmlformats.org/officeDocument/2006/relationships/image" Target="media/image3.svg" /><Relationship Id="rId15" Type="http://schemas.openxmlformats.org/officeDocument/2006/relationships/header" Target="header1.xml" /><Relationship Id="rId10" Type="http://schemas.openxmlformats.org/officeDocument/2006/relationships/image" Target="media/image2.png" /><Relationship Id="rId19" Type="http://schemas.openxmlformats.org/officeDocument/2006/relationships/header" Target="header3.xml" /><Relationship Id="rId14" Type="http://schemas.openxmlformats.org/officeDocument/2006/relationships/image" Target="media/image5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8.sv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Qlik Colors 2024">
      <a:dk1>
        <a:srgbClr val="454659"/>
      </a:dk1>
      <a:lt1>
        <a:srgbClr val="FFFFFF"/>
      </a:lt1>
      <a:dk2>
        <a:srgbClr val="545659"/>
      </a:dk2>
      <a:lt2>
        <a:srgbClr val="F6F7F8"/>
      </a:lt2>
      <a:accent1>
        <a:srgbClr val="009845"/>
      </a:accent1>
      <a:accent2>
        <a:srgbClr val="10CFC9"/>
      </a:accent2>
      <a:accent3>
        <a:srgbClr val="19416C"/>
      </a:accent3>
      <a:accent4>
        <a:srgbClr val="006580"/>
      </a:accent4>
      <a:accent5>
        <a:srgbClr val="4CB393"/>
      </a:accent5>
      <a:accent6>
        <a:srgbClr val="93579C"/>
      </a:accent6>
      <a:hlink>
        <a:srgbClr val="009845"/>
      </a:hlink>
      <a:folHlink>
        <a:srgbClr val="0065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Qlik Open Lakehouse - AWS Deployment Instructions</dc:title>
  <dc:creator>Qlik OLH Deployment</dc:creator>
  <cp:lastModifiedBy>Un-named</cp:lastModifiedBy>
  <cp:revision>1</cp:revision>
  <dcterms:created xsi:type="dcterms:W3CDTF">2026-05-11T19:03:18.010Z</dcterms:created>
  <dcterms:modified xsi:type="dcterms:W3CDTF">2026-05-11T19:03:18.011Z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