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16: Data Quality Agent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 / Phase 8 (Stewardship) — Agentic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#3 (Product Master Mess), #7 (Compliance Traceability Gap)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Quality Agent (a Qlik Answers capability), Silver datasets, Qlik Stewardship</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data quality as a conversation for the steward. The DQ rules that gate the Silver layer are assessed, authored, and mapped in plain language, then feed the Stewardship campaigns (Module 10).</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Data Quality Agent supports data stewards in assessing, defining, and enforcing data-quality rules conversationally: assess DQ across datasets, create/manage/map DQ rules, and run DQ metric calculations. It bridges business and technical users — a steward describes the rule in business terms, and the agent expresses, maps, and measures it. In the MCG demo the steward works the Silver layer: silver.inventory_reconciled, silver.addresses_standardized,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This is a Qlik Answers capability, not a separate product. It is the conversational front door to the same DQ rules and metrics — it bridges the business steward and the platform without a hand-off.</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(Illustrative Analogy)</w:t>
            </w:r>
          </w:p>
          <w:p>
            <w:pPr>
              <w:spacing w:after="0"/>
            </w:pPr>
            <w:r>
              <w:rPr>
                <w:rFonts w:ascii="Inter" w:cs="Inter" w:eastAsia="Inter" w:hAnsi="Inter"/>
                <w:i/>
                <w:iCs/>
                <w:color w:val="54565A"/>
                <w:sz w:val="20"/>
                <w:szCs w:val="20"/>
              </w:rPr>
              <w:t xml:space="preserve">Sophie Müller knows exactly what a good customer address looks like — but she is not going to write a regex or a SQL constraint, and the engineer who can does not know the business rule. That gap is where bad data slips through. The Data Quality Agent lets the steward state the rule in plain language and turns it into an enforced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business expert spots a data-quality rule, how many hand-offs does it take before that rule is actually enforced?"</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put a steward in front of the Silver layer and let them assess quality, write a rule in business language, and map it across datasets — no SQL, no ticket to engineering.</w:t>
            </w:r>
          </w:p>
        </w:tc>
      </w:tr>
    </w:tbl>
    <w:p>
      <w:pPr>
        <w:spacing w:after="100" w:before="200"/>
      </w:pPr>
      <w:r>
        <w:rPr>
          <w:rFonts w:ascii="Inter" w:cs="Inter" w:eastAsia="Inter" w:hAnsi="Inter"/>
          <w:b/>
          <w:bCs/>
          <w:color w:val="19416C"/>
          <w:sz w:val="22"/>
          <w:szCs w:val="22"/>
        </w:rPr>
        <w:t xml:space="preserve">Step 1: Assess Data Quality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Quality Agent (Qlik Answers) as the steward (Sophie Müller, Customer Data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Assess the data quality of silver.inventory_reconciled. Where are the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profiles the dataset and reports issues in business terms — 15% of perishable items have no lot_number, timestamp columns with mixed formats, ira_pct values outside 0-1 — ranked by impact.</w:t>
            </w:r>
          </w:p>
        </w:tc>
      </w:tr>
    </w:tbl>
    <w:p>
      <w:pPr>
        <w:spacing w:after="100" w:before="200"/>
      </w:pPr>
      <w:r>
        <w:rPr>
          <w:rFonts w:ascii="Inter" w:cs="Inter" w:eastAsia="Inter" w:hAnsi="Inter"/>
          <w:b/>
          <w:bCs/>
          <w:color w:val="19416C"/>
          <w:sz w:val="22"/>
          <w:szCs w:val="22"/>
        </w:rPr>
        <w:t xml:space="preserve">Step 2: Define a Rule Conversationally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Add a rule: every perishable item must have a lot number. Flag any that don't.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expresses the rule (lot_number NOT NULL when perishable = TRUE), names it, and shows how many current records violate it — grounding the abstract rule in a real count before you commit.</w:t>
            </w:r>
          </w:p>
        </w:tc>
      </w:tr>
    </w:tbl>
    <w:p>
      <w:pPr>
        <w:spacing w:after="100" w:before="200"/>
      </w:pPr>
      <w:r>
        <w:rPr>
          <w:rFonts w:ascii="Inter" w:cs="Inter" w:eastAsia="Inter" w:hAnsi="Inter"/>
          <w:b/>
          <w:bCs/>
          <w:color w:val="19416C"/>
          <w:sz w:val="22"/>
          <w:szCs w:val="22"/>
        </w:rPr>
        <w:t xml:space="preserve">Step 3: Map &amp; Run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Map that rule to all perishable datasets and run the completeness metric.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maps the rule across the relevant Silver datasets and runs the DQ metric calculation, returning the completeness score and the violating record set.</w:t>
            </w:r>
          </w:p>
        </w:tc>
      </w:tr>
    </w:tbl>
    <w:p>
      <w:pPr>
        <w:spacing w:after="100" w:before="200"/>
      </w:pPr>
      <w:r>
        <w:rPr>
          <w:rFonts w:ascii="Inter" w:cs="Inter" w:eastAsia="Inter" w:hAnsi="Inter"/>
          <w:b/>
          <w:bCs/>
          <w:color w:val="19416C"/>
          <w:sz w:val="22"/>
          <w:szCs w:val="22"/>
        </w:rPr>
        <w:t xml:space="preserve">Step 4: Enforce &amp; Route to Stewardship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Send the violations to the Lot Number Compliance campaign (Module 10) — the agent-authored rule becomes the enforced gate, and the human-judgment cases go to warehouse supervisors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steward wrote a data-quality rule in one sentence, saw exactly how many records break it, and routed the rest to a human-in-the-loop campaign — the closed-loop quality cycle, driven from the steward's own language.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A steward assessed a Silver dataset, wrote a rule in plain language, saw the real violation count, mapped it across datasets, and routed the ambiguous cases to a campaign — start to finish, without a hand-off to engineering.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your data-quality rules live only in someone's head today — and what would it take to make them enforced instead?"</w:t>
      </w:r>
    </w:p>
    <w:p>
      <w:pPr>
        <w:spacing w:after="100" w:before="60"/>
      </w:pPr>
      <w:r>
        <w:rPr>
          <w:rFonts w:ascii="Inter" w:cs="Inter" w:eastAsia="Inter" w:hAnsi="Inter"/>
          <w:color w:val="54565A"/>
          <w:sz w:val="20"/>
          <w:szCs w:val="20"/>
        </w:rPr>
        <w:t xml:space="preserve">Let a steward assess data quality across datasets in plain language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turn a business rule into an enforced, mapped DQ check with live violation counts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route what's left to human-in-the-loop stewardship</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Data Quality Agent is a Qlik Answers capability, not a standalone SKU</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It bridges business and technical: the steward states the rule, the agent expresses, maps, and measures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Assess, define, map, and run DQ metrics — all conversationally, on the Silver layer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rule is grounded in a real violation count before it is committed — no abstract rules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Agent-authored rules feed the Stewardship campaigns (Module 10) — the closed-loop data quality cycle</w:t>
      </w:r>
    </w:p>
    <w:p>
      <w:pPr>
        <w:spacing w:after="120" w:before="280"/>
      </w:pPr>
      <w:r>
        <w:rPr>
          <w:rFonts w:ascii="Inter" w:cs="Inter" w:eastAsia="Inter" w:hAnsi="Inter"/>
          <w:b/>
          <w:bCs/>
          <w:color w:val="006580"/>
          <w:sz w:val="26"/>
          <w:szCs w:val="26"/>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Fix</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Agent returns no issues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Dataset already clean or wrong name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Confirm the Silver dataset name; try silver.addresses_standardized or silver.products_harmonized</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Rule maps to too many datasets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Over-broad mapping request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list the datasets it will map to and confirm before applying</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Violation count looks wrong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Metric run against a stale snapshot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re-run the metric after the latest Silver refresh</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 can't access the agent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Space / role permissions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Grant the steward access to the data space and the Answers assistant</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2026-07-28T12:49:58.557Z</dcterms:created>
  <dcterms:modified xsi:type="dcterms:W3CDTF">2026-07-28T12:49:58.557Z</dcterms:modified>
</cp:coreProperties>
</file>

<file path=docProps/custom.xml><?xml version="1.0" encoding="utf-8"?>
<Properties xmlns="http://schemas.openxmlformats.org/officeDocument/2006/custom-properties" xmlns:vt="http://schemas.openxmlformats.org/officeDocument/2006/docPropsVTypes"/>
</file>