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Open Lakehouse, Data Integration pipelines, Transformation Flows, Table Recipes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454659"/>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454659"/>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(7 Tables)</w:t>
      </w:r>
    </w:p>
    <w:p>
      <w:pPr>
        <w:spacing w:after="120"/>
        <w:jc w:val="left"/>
      </w:pPr>
      <w:r>
        <w:rPr>
          <w:rFonts w:ascii="Inter" w:cs="Inter" w:eastAsia="Inter" w:hAnsi="Inter"/>
          <w:b w:val="false"/>
          <w:bCs w:val="false"/>
          <w:i w:val="false"/>
          <w:iCs w:val="false"/>
          <w:color w:val="454659"/>
          <w:sz w:val="21"/>
          <w:szCs w:val="21"/>
        </w:rPr>
        <w:t xml:space="preserve">Gold tables are governed, business-ready data products with Trust Scores, SLAs, and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30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gold.cold_chain_compliance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Lars Eriksson (Cold Chain &amp;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Exceedance rate: &lt; 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gold.product_master_health</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Thomas Berger (Procurement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hour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Completeness: &gt; 95%</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gold.compliance_traceability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Dr. Elena Vasquez (Chief Compliance Officer)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30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Lot capture rate: 100%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gold.pipeline_timestamp_audit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Priya Ramanathan (Chief Data Officer)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Trust Score target: 0.95</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gold.customer_quality_index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Sophie Müller (EU Logistics Mgr)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 hour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&gt; 0.85</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before/after: bronze.sf_contacts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Highlight refresh schedules: real-time CDC, 5-min streaming, 15-min batch, plus daily silver/gold full refresh (05:30 /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454659"/>
          <w:sz w:val="21"/>
          <w:szCs w:val="21"/>
        </w:rPr>
        <w:t xml:space="preserve">The pipeline you just saw was not built by hand — it is defined as version-controlled YAML in deploy/pipelines/mcg-pipeline/ and deployed from the repo. This is the declarative pipelines capability (QTCP preview), and it is the primary deployment method for the entire medallion architecture: landing tasks, transformations, daily schedules, and bindings.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YAML project in VS Code: qtcp_project.yaml, one folder per task, datasets with custom SQL, and schedule.yaml files carrying daily RRULEs (silver 05:30 UTC, gold 06:00 UTC) alongside event-based cascade triggers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deployment — one command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Consolas" w:cs="Consolas" w:eastAsia="Consolas" w:hAnsi="Consolas"/>
                <w:color w:val="454659"/>
                <w:sz w:val="20"/>
                <w:szCs w:val="20"/>
              </w:rPr>
              <w:t xml:space="preserve">npm run deploy</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Credential-free option — package the project for manual import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Consolas" w:cs="Consolas" w:eastAsia="Consolas" w:hAnsi="Consolas"/>
                <w:color w:val="454659"/>
                <w:sz w:val="20"/>
                <w:szCs w:val="20"/>
              </w:rPr>
              <w:t xml:space="preserve">npm run pipeline:zip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just saw is raw data arriving from three systems, getting cleansed through 8 transformation routes that directly address MCG's 7 data nightmares, and emerging as 7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454659"/>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2026-06-12T17:58:21.780Z</dcterms:created>
  <dcterms:modified xsi:type="dcterms:W3CDTF">2026-06-12T17:58:21.780Z</dcterms:modified>
</cp:coreProperties>
</file>

<file path=docProps/custom.xml><?xml version="1.0" encoding="utf-8"?>
<Properties xmlns="http://schemas.openxmlformats.org/officeDocument/2006/custom-properties" xmlns:vt="http://schemas.openxmlformats.org/officeDocument/2006/docPropsVTypes"/>
</file>