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8: Qlik Predict (AutoML)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10-12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6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(Address Catastrophe),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Qlik Predict (AutoML experiments, model deployment, API sharing)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Two AutoML models predict real-world outcomes from MCG data: a Cold Chain Exceedance (spoilage risk) model and a Late Delivery (SLA) model. Both train on the silver datasets the declarative pipelines land in the Open Lakehouse — picked straight from the catalog (read via the Athena/lakehouse layer), so the training data carries the same lineage and Trust Score as everything else — and deploy with API access.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(Case Study)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Last quarter, TransFrio quietly swapped in 12 older trucks on the São Paulo→Buenos Aires route. Nobody noticed until spoilage spiked from 2.1% to 8.8% — $2.48M in losses. The spoilage predictor you're about to see would have flagged the risk shift the moment the new truck data started flowing in.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"Does your team currently use any predictive models for operational risk, or is it mostly reactive?"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1: Cold Chain Exceedance (Spoilage Risk)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silver.iot_normalized — streaming pipeline output in the Open Lakehouse (catalog dataset)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alert_flag (binary classification — temperature exceedance)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temperature_c, humidity_pct, battery_level_pct, battery_low, gps_gap, shock_detected, light_exposure, sensor_unregistered, route_id, warehouse_id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in-transit readings will breach the cold chain before product spoils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#6 — Carrier Data Black Hole (TransFrio fleet change undetected)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Exceedance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Qlik Predict &gt; Create Experiment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data source from the catalog: silver.iot_normalized (landed by the MCG Streaming Pipeline)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Select target: alert_flag (binary 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auto-selected features — note temperature_c, battery_low, and route_id as top predictors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model — show AutoML trying multiple algorithms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Review results: feature importance chart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route_id = GRU-BA appears as a top predictor alongside battery_low. The model learned that the Sao Paulo to Buenos Aires route runs 4x the exceedance rate — because TransFrio replaced 6 trucks with new Thermo King X4 7500 units that require a different startup procedure, and their sensors run hot and low on battery.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Deploy best model to production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8.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 on a live GRU-BA reading: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Exceedance probability: 78%. Contributing factors: temperature_c = 11.2 (threshold 8), battery_level_pct = 9 (battery_low = true), route_id = GRU-BA-001, gps_gap = false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Model 2: Late Delivery (SLA) Predictor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Data Source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silver.order_delivery_timeline — order-grain dataset in the Open Lakehouse (batch pipeline)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Target Variable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delivered_late (binary classification)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Key Features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carrier_code, fulfillment_method, tracking_missing, delivery_attempts, exception_code, order_date (auto date features: month, weekday)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Business Value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Predict which orders will deliver late at the moment they ship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#2 / #6 — tracking gaps and carrier reclassification predict lateness</w:t>
            </w:r>
          </w:p>
        </w:tc>
      </w:tr>
    </w:tbl>
    <w:p>
      <w:pPr>
        <w:spacing w:after="100" w:before="200"/>
      </w:pPr>
      <w:r>
        <w:rPr>
          <w:rFonts w:ascii="Inter" w:cs="Inter" w:eastAsia="Inter" w:hAnsi="Inter"/>
          <w:b/>
          <w:bCs/>
          <w:color w:val="19416C"/>
          <w:sz w:val="22"/>
          <w:szCs w:val="22"/>
        </w:rPr>
        <w:t xml:space="preserve">Demo Walk-Through: SLA Model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new experiment with silver.order_delivery_timeline from the catalog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Target: delivered_late (classification)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Train and review feature importance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Key insight: tracking_missing is the #2 predictor (after carrier_code). Orders with no tracking number deliver late far more often — the data gap itself predicts the failure. For richer features, create an Athena view over the lakehouse joining avg address quality per contact (silver.addresses_standardized) into the timeline and retrain — address quality then surfaces as a top-3 predictor, directly linking Nightmare #2 to outcomes.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prediction: NINJAVAN order, standard fulfillment, tracking number missing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009845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0F5EA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009845"/>
                <w:sz w:val="18"/>
                <w:szCs w:val="18"/>
              </w:rPr>
              <w:t xml:space="preserve">Expected Response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Late-delivery probability: 81%. Factors: carrier_code = NINJAVAN (69% on-time post AMD3 reclassification), tracking_missing = true, fulfillment_method = STANDARD, order weekday = Friday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Two no-code ML models trained on the Open Lakehouse silver datasets: one predicts cold-chain exceedance from live IoT readings, the other predicts late delivery at ship time. Both revealed insights MCG didn't expect — a missing tracking number is the #2 predictor of a late delivery. And both are API-shareable, so predictions flow into dashboards and automations automatically.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"What operational outcome would be most valuable for your team to predict — quality issues, delivery failures, or something else?"</w:t>
      </w:r>
    </w:p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Train predictive models on governed data without writing code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predict operational risks before they become incidents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shift from reactive firefighting to proactive risk management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AutoML requires no data science expertise — select a target, Qlik does the rest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Models train on the Open Lakehouse silver datasets straight from the catalog — same Trust Score, same lineage as the data products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Feature importance reveals business insights: route, battery health, and tracking gaps predict outcomes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API sharing lets predictions flow into dashboards, automations, and agent responses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The spoilage model would have flagged the TransFrio problem on Day 1 of the fleet change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2026-06-12T20:23:15.209Z</dcterms:created>
  <dcterms:modified xsi:type="dcterms:W3CDTF">2026-06-12T20:23:15.209Z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