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MCG-POL-012: Cold Chain Management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MCG-POL-012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 April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Thomas Brennan, VP Supply Chain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Marcus Chen, CIO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SOP-SC-002, MCG-POL-007, INC-2025-05102, TRN-2025-002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Purpose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policy mandates the requirements for maintaining cold chain integrity across MCG's perishable product supply chain, from supplier origin through warehouse storage and last-mile delivery to the customer. Cold chain failures cost MCG over $48M annually in spoilage losses, with the Q3 2025 LATAM corridor alone contributing $2.48M in a single quarter.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Temperature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Category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Storage Temp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Transport Temp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Exceedance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Sensor Required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Fresh produce (leafy, berries)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1-5°C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1-5°C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30 min &gt; 8°C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 — Tive 5G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Root vegetables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4-10°C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4-10°C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60 min &gt; 12°C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 — Tive 5G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Dairy (milk, cheese, yogurt)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2-6°C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2-6°C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 min &gt; 8°C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 — Tive 5G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Frozen goods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-25 to -18°C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-22 to -18°C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ZERO tolerance &gt; -15°C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 — Tive 5G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Pharmaceuticals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2-8°C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2-8°C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ZERO tolerance outside range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 — Sensitech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Chilled beverages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3-7°C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3-7°C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60 min &gt; 10°C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 — Tive 5G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Eggs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5-12°C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5-12°C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60 min &gt; 15°C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Regional (EU only)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IoT Monitoring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(FY2026)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Known Issues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EU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99%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Tive Solo 5G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min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None significant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Americas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88%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Tive + Sensitech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min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Fahrenheit data contamination Jul-Sep 2025 (47K readings)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APAC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85%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Tive Solo 5G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 min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Higher intervals due to data costs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LATAM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72%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90%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Tive Solo 5G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min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Border crossing connectivity gaps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Africa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45%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75%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Tive Solo 5G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 min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Lagos DC: 6-hour daily connectivity blackout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Known Data Quality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AMERICAS FAHRENHEIT CONTAMINATION: Between July and September 2025, Tive sensors in Americas were configured to report in Fahrenheit without a unit indicator. A reading of '41' could mean 41°F (5°C, fine) or 41°C (catastrophic). Approximately 47,000 readings affected. Data remediation in progress. All sensors reconfigured to Celsius as of October 2025.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LAGOS DC CONNECTIVITY: Daily 6-hour internet blackout (typically 11:00-17:00 WAT). Sensors buffer locally and upload when connectivity resumes. Temperature exceedances may go undetected for up to 6 hours. Manual checks every 30 minutes required during blackout. Satellite backup (Starlink) budgeted for Q2 2026.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Carrier Requirements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carriers transporting MCG temperature-sensitive products must: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Pre-cool transport units to 0°C BEFORE loading (tightened from 2°C after TransFrio incident). Reefer must show target temp for 15 minutes before doors open.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Maintain continuous temperature logging throughout transport.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Share real-time telemetry with MCG (API preferred; SFTP daily file minimum).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NOT turn off refrigeration during rest stops, refueling, or border waits. Carriers on routes with extended border crossings must have auxiliary power units (APUs).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Report any temperature exceedance to MCG within 1 hour of detection.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1"/>
          <w:szCs w:val="21"/>
        </w:rPr>
        <w:t xml:space="preserve">Reference: INC-2025-05102 (TransFrio LATAM spoilage) — $2.48M losses from carrier refrigeration gap and border crossing delays.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Product Disposition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Exceedance Duration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Category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Authority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&lt; 15 min, minor (within +2°C)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Accept with monitoring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Inspector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15-30 min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Fresh produce, dairy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Quarantine for assessment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Manager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15-30 min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Frozen (no thaw detected)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Accept with documentation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Inspector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&gt; 30 min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Fresh produce, dairy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Reject — do not accept delivery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Manager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Any thaw above -15°C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Frozen goods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Reject — immediate disposal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Manager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Any exceedance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Pharmaceuticals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Reject — return to supplier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Manager + Compliance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2022-06-01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T. Brennan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Initial release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2024-09-01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T. Brennan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Added IoT coverage targets; pharmaceutical requirements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2025-04-01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T. Brennan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Post-TransFrio: tightened pre-cooling to 0°C; APU requirement; Lagos blackout documentation</w:t>
            </w:r>
          </w:p>
        </w:tc>
      </w:tr>
    </w:tbl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Thomas Brennan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VP Supply Chain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Global Supply Chain Division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CORPORATE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2026-09-21T20:26:49.752Z</dcterms:created>
  <dcterms:modified xsi:type="dcterms:W3CDTF">2026-09-21T20:26:49.752Z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