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DPD EU — Service Agreement 2025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CARRIER-DPD-2025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MSA-2022-DPD-EU-001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Sophie Müller, EU Logistics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Klaus Weidmann, Key Account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 Territory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EU-27 + UK, Switzerland, Norway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Service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Tracking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Classic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EU-27 domestic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Express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EU cities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International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Cross-border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Predict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BD with 1-hour window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NL, DE, BE, FR, UK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 + SMS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Tracking Status Codes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LOCAL LANGUAGE of the delivery country. MCG systems must handle multi-language status mapping: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(German)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(Dutch)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(French)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Canonical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Pakket aangekondigd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Colis annoncé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 Paketzentrum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pakketcentrum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 centre de tri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Zustellung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bezorging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En livraison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Out for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 livrable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to Sender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The multi-language status codes from DPD are a core contributor to Nightmare #6 (Carrier Data Black Hole). Customer service agents seeing 'Zugestellt' or 'Bezorgd' cannot readily determine delivery status without the translation guide. The Talend Carrier Status Normalizer transformation route addresses this.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Structure (EUR)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Domestic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1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€11.20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€14.60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€8.40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€16.90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€19.80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€24.20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€28.50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20-31.5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€26.80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€35.40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€41.20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SLA Targets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Penalty Trigger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93% triggers rebate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success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88% triggers review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update frequency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Every scan point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Gaps &gt; 12h trigger investigation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Damage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0.5%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1% triggers corrective action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Data Exchange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delivers tracking data to MCG via: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Real-time webhook (POST to MCG endpoint) for status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Daily SFTP file (CSV) with full-day reconciliation by 06:00 CET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MyParcel API for on-demand tracking queries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Data format: All timestamps in DPD feeds use CET/CEST without explicit timezone indicator. MCG systems must apply CET offset. This is a known contributor to Nightmare #5 (Timestamp Tower of Babel).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Klaus Weidmann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Key Account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DPDgroup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SERVICE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2026-06-11T17:13:57.342Z</dcterms:created>
  <dcterms:modified xsi:type="dcterms:W3CDTF">2026-06-11T17:13:57.342Z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