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Purchase Order: PO-2025-RTD-00847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 Number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PO-2025-RTD-00847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Date Issued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15 June 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Buyer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Meridian Commerce Group B.V.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Buyer VAT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NL-8234.71.629.B01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Supplier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Samsung Electronics Co., Ltd.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Supplier Code (SAP)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SUPP-KR-0012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Ship To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MCG Rotterdam DC, Europaweg 120, 3199 LD Rotterdam, NL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Payment Terms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Net 60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Currency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EUR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Total Value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€42,767.45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Incoterms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DDP Rotterdam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1. Order Lines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Line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SKU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Qty Ordered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Qty Received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Unit Price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Line Total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MCG-4420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Bluetooth Speaker (Midnight Black)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200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187 ⚠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€34.50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€6,900.00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MCG-4421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Bluetooth Speaker (Arctic White)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€34.50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€5,175.00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MCG-6610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Wireless Earbuds Pro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300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300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€52.80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€15,840.00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MCG-6620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USB-C Fast Charger 65W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500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500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€18.90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€9,450.00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MCG-7710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Smart Watch Band (Silicone)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400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400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€13.50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€5,402.45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C4922E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Line 10 SHORT: 13 units short on MCG-4420 (Bluetooth Speaker Midnight Black). PO quantity 200, received 187. Shortage noted by receiving clerk Pieter de Vries and discrepancy report DR-2025-0419 filed per SOP-WH-001 Section 4.3. Samsung claims 13 units damaged in transit (photo evidence pending).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2. Receipt Record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WMS Receipt Date/Time: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22 June 2025, 14:32 CET (Oracle WMS)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SAP Goods Receipt: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22 June 2025, 12:02 UTC (SAP)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C4922E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TIMESTAMP DISCREPANCY: WMS recorded 14:32 CET, SAP shows 12:02 UTC. These are the SAME time (CET = UTC+2). However, without timezone indicators in WMS, this appears to be a 2.5-hour gap. Known issue — see Nightmare #5 (Timestamp Tower of Babel) and TRN-2025-001 Section 4 for timezone handling guidance.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Receiving Dock: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Dock 7, Rotterdam DC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Receiving Clerk: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Pieter de Vries (ID: RTD-EMP-0447)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Quality Inspection: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Passed — 10% random sample (155 units), no cosmetic damage, all serial numbers match packing list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Storage Zone: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AMBIENT, Zone B, Aisle B-14, Rows 3-7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Putaway Confirmed: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22 June 2025, 15:48 CET (WMS)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3. Supplier Name Variants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This supplier appears under 4 different names across MCG systems: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System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Supplier Name as Stored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Supplier Code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SAP S/4HANA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Samsung Electronics Co., Ltd.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SUPP-KR-0012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Oracle WMS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Samsung Elec.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V-00012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Meridian CRM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SAMSUNG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CRM-ACC-9912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Procurement spreadsheet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Samsung Corp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N/A (manual)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D7C8F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This supplier name inconsistency is tracked under Nightmare #3 (Product Master Data Mess). The Supplier Identity Resolution transformation route in Project Qlarity will resolve all 4 variants to a single canonical record using fuzzy matching and the D-U-N-S number (KR-542881901).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4. Financial Reconciliation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Due to the 13-unit shortage on Line 10, the invoice amount will differ from the PO total: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PO Total: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€42,767.45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Adjusted Total (less 13 × €34.50):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€42,318.95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Samsung Credit Note: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CN-SAM-2025-0612 (pending)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Accounts Payable has been notified. Payment will be held until credit note is received or replacement units arrive, per MCG Procurement Policy Section 7.2.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5. Approval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Henrik Jansen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VP Warehouse Operations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Receiving Authorization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7C8F" w:sz="3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Meridian Commerce Group  •  </w:t>
    </w:r>
    <w:r>
      <w:rPr>
        <w:rFonts w:ascii="Calibri" w:cs="Calibri" w:eastAsia="Calibri" w:hAnsi="Calibri"/>
        <w:color w:val="6B7280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Calibri" w:cs="Calibri" w:eastAsia="Calibri" w:hAnsi="Calibri"/>
        <w:b/>
        <w:bCs/>
        <w:color w:val="C4922E"/>
        <w:sz w:val="13"/>
        <w:szCs w:val="13"/>
      </w:rPr>
      <w:t xml:space="preserve">CONFIDENTIAL — </w:t>
    </w:r>
    <w:r>
      <w:rPr>
        <w:rFonts w:ascii="Calibri" w:cs="Calibri" w:eastAsia="Calibri" w:hAnsi="Calibri"/>
        <w:color w:val="6B7280"/>
        <w:sz w:val="13"/>
        <w:szCs w:val="13"/>
      </w:rPr>
      <w:t xml:space="preserve">Page </w:t>
    </w:r>
    <w:r>
      <w:rPr>
        <w:rFonts w:ascii="Calibri" w:cs="Calibri" w:eastAsia="Calibri" w:hAnsi="Calibri"/>
        <w:color w:val="6B7280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rPr>
        <w:rFonts w:ascii="Calibri" w:cs="Calibri" w:eastAsia="Calibri" w:hAnsi="Calibri"/>
        <w:b/>
        <w:bCs/>
        <w:color w:val="1B2A4A"/>
        <w:sz w:val="28"/>
        <w:szCs w:val="28"/>
      </w:rPr>
      <w:t xml:space="preserve">MERIDIAN</w:t>
    </w:r>
    <w:r>
      <w:rPr>
        <w:rFonts w:ascii="Calibri" w:cs="Calibri" w:eastAsia="Calibri" w:hAnsi="Calibri"/>
        <w:b w:val="false"/>
        <w:bCs w:val="false"/>
        <w:color w:val="1B2A4A"/>
        <w:sz w:val="28"/>
        <w:szCs w:val="28"/>
      </w:rPr>
      <w:t xml:space="preserve"> COMMERCE </w:t>
    </w:r>
    <w:r>
      <w:rPr>
        <w:rFonts w:ascii="Calibri" w:cs="Calibri" w:eastAsia="Calibri" w:hAnsi="Calibri"/>
        <w:b/>
        <w:bCs/>
        <w:color w:val="0D7C8F"/>
        <w:sz w:val="28"/>
        <w:szCs w:val="28"/>
      </w:rPr>
      <w:t xml:space="preserve">GROUP</w:t>
    </w:r>
  </w:p>
  <w:p>
    <w:pPr>
      <w:spacing w:after="0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The neighborhood store with global reach</w:t>
    </w:r>
  </w:p>
  <w:p>
    <w:pPr>
      <w:pBdr>
        <w:bottom w:val="single" w:color="0D7C8F" w:sz="6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Calibri" w:cs="Calibri" w:eastAsia="Calibri" w:hAnsi="Calibri"/>
        <w:b/>
        <w:bCs/>
        <w:caps/>
        <w:color w:val="C4922E"/>
        <w:sz w:val="18"/>
        <w:szCs w:val="18"/>
      </w:rPr>
      <w:t xml:space="preserve">PURCHASE ORDER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Calibri" w:cs="Calibri" w:eastAsia="Calibri" w:hAnsi="Calibri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Calibri" w:cs="Calibri" w:eastAsia="Calibri" w:hAnsi="Calibri"/>
      <w:b/>
      <w:bCs/>
      <w:color w:val="0D7C8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B2A4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2026-09-21T20:12:50.446Z</dcterms:created>
  <dcterms:modified xsi:type="dcterms:W3CDTF">2026-09-21T20:12:50.451Z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