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primary deployment method for the MCG pipeline is the declarative import (section 1.9): the entire pipeline is version-controlled YAML, deployed over REST APIs by npm run deploy. The manual steps in this guide document the same build interactively — use them to learn the workflow, demo it, or customize beyond what the YAML defines.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Primary Deployment Method: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how the MCG pipelines are actually deployed. Everything in Parts 1–3 of this guide ships as version-controlled YAML under deploy/pipelines/ in two Open Lakehouse projects — mcg-batch-pipeline (WMS CDC + CRM → silver → gold) and mcg-streaming-pipeline (Kafka IoT → silver) — covering landing tasks, all 8 transformation routes with custom SQL, schedules, and connection bindings, deployed without any manual UI work (QTCP declarative pipelines preview).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Schedules are declared in each project's YAML, one per task: the CRM landing syncs every 15 minutes, the silver transform is event-triggered, and the gold datamart runs daily at 06:00 UTC — there is no REST endpoint for DI schedules, so the YAML is the source of truth. For a credential-free manual import, npm run pipeline:zip packages one ZIP per project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the declarative import to stand up a fresh tenant in minutes or reset a demo environment to a known-good state. The manual walkthroughs in Parts 1–3 teach the same build interactively — ideal for learning the Pipeline Designer or customizing beyond the YAML.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2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Two Gold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pipeline creates one gold mart per analytics domain app — these are the demo's two data products, matching the gold-datamart datasets in the declarative project: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06:00 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Full Talend job design: deploy/talend/README.md — two Studio jobs scheduled every 15 minutes in TMC. Job 1 (mcg_sf_address_validate) pulls Salesforce, validates address format with the routines.AddressValidator tMap function, geocodes bad addresses via the public Nominatim API (1 req/s throttle), and routes unresolved rows to the Address Cleanup stewardship campaign. Job 2 (mcg_sf_address_to_qvd) lands the validated + geocoded set as MCG_SF_Addresses_Validated.qvd in Qlik Cloud DataFiles, which the Delivery &amp; Customer Experience app loads (CustomerGeo table) on its 15-minute reload task.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2026-06-12T19:48:45.484Z</dcterms:created>
  <dcterms:modified xsi:type="dcterms:W3CDTF">2026-06-12T19:48:45.485Z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