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2: Qlik Cloud Connections &amp; Spaces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10-15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#4 (Silent Pipeline Failures),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Cloud Administration, Data Integration connectors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module establishes the Qlik Cloud workspace and connects to all three MCG data sources. The space architecture separates development, production analytics, and data governance — a best practice for enterprise Qlik deployments.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Prerequisites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Qlik Cloud tenant provisioned with admin user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API key generated (Profile &gt; API Keys)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All three data sources running (Module 1 complete)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Data Movement Gateway installed (for PostgreSQL CDC)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Data Gateway - Streaming installed (for Kafka streaming)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(Case Study)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MCG had a data engineer who spent 3 days debugging a broken pipeline — only to discover it was feeding the wrong Kafka topic to the wrong team's dashboard. No governance, no separation, no audit trail. That single incident delayed a product launch by two weeks.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"How do you currently separate development data from production analytics?"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What I'm about to show you is how Qlik Cloud organizes the entire data landscape — separate spaces for development and production, with connections that handle CDC, streaming, and API sources all from one console.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Create Spaces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Cloud Hub &gt; Spaces &gt; Create Space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shared space: "MCG Demo - Development"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managed space: "MCG Demo - Published"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data space: "MCG Data - Lakehouse" (optional, for data separation)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shared space is where analysts build and iterate. The managed space is where governed, published content lives. This separation ensures data consumers always see approved, quality-checked analytics.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PostgreSQL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&gt; Connections &gt; Add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PostgreSQL connector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connection: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 WMS Database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Host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your-postgres-host (or localhost for Docker)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5432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Database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mcg_wms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Username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mcg_admin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Schema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public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should succeed and show 3 tables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tables visible: inventory_positions, warehouse_events, shipments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Kafka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Apache Kafka connector via Data Gateway - Streaming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bootstrap servers: localhost:9092 (Docker) or your-broker:9092 (external)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should show 2 topics: mcg.iot.cold-chain, mcg.iot.carrier-events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Kafka streaming data flows continuously — no batch windows, no stale data. Temperature readings arrive every 5 seconds. This is how you catch a cold chain exceedance before product spoils.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4: Salesforce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Salesforce Standard connector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Authenticate via OAuth or username/password + security token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should show Contact, MCG_Order__c, MCG_Product__c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What you just saw is the foundation: governed spaces with clear dev/prod separation, and three very different data sources — database CDC, real-time streaming, and API — all connected from one console. No custom ETL code, no middleware, no integration tax.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"Which of these connector types would be most relevant for your environment?"</w:t>
      </w:r>
    </w:p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Connect all three data source types from one platform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eliminate the middleware and custom integration layer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give your data team back the 40% of time they currently spend on plumbing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Three different connector types: CDC (PostgreSQL), streaming (Kafka), standard API (Salesforce)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Each connector type handles change tracking differently — CDC captures row-level changes, streaming is continuous, API is polling-based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Data Movement Gateway runs on-premises for secure PostgreSQL access without opening firewall ports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Space architecture follows Qlik best practices: dev/prod separation with governed publishing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Connection test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Firewall blocking port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Ensure outbound access to data source from Gateway/Engine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Gateway not paired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Pairing token expired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Generate new token in Administration &gt; Gateways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auth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IP restriction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 Qlik Cloud IP ranges to Salesforce trusted IPs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Topics not visible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Wrong bootstrap server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broker address and port; check Data Gateway - Streaming logs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2026-06-12T18:46:28.674Z</dcterms:created>
  <dcterms:modified xsi:type="dcterms:W3CDTF">2026-06-12T18:46:28.674Z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