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Module 8: Qlik Predict (AutoML)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10-12 minutes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Checklist Phase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#2 (Address Catastrophe), #6 (Carrier Data Black Hole)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Qlik Predict (AutoML experiments, model deployment, API sharing)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Overview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Two AutoML models predict real-world outcomes from MCG data: a Spoilage Risk Predictor for cold chain shipments, and a Delivery SLA Predictor that forecasts on-time performance. Both are trained on Gold-layer data products and deployed with API access.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Model 1: Spoilage Risk Predictor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gold.cold_chain_compliance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 Variable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spoilage_risk_score (regression)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max_temp_celsius, exceedance_minutes, humidity, product_category, route_id, season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Predict which in-transit shipments will spoil before they arrive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#6 — Carrier Data Black Hole (TransFrio fleet change undetected)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Demo Walk-Through: Spoilage Model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Qlik Predict &gt; Create Experiment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data source: gold.cold_chain_compliance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target: spoilage_risk_score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Review auto-selected features — note max_temp_celsius and route_id as top predictors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Train model — show AutoML trying multiple algorithms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Review results: feature importance chart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Key insight: route_id = GRU-BA appears as a top predictor. The model learned that the Sao Paulo to Buenos Aires route has 4x the spoilage rate — because TransFrio replaced 6 trucks with new Thermo King X4 7500 units that require a different startup procedure.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7.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Deploy best model to production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8.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Test prediction on an active GRU-BA shipment: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Spoilage probability: 78%. Contributing factors: max_temp = 11.2 C (threshold 8 C), exceedance_minutes = 47, route = GRU-BA-001, carrier = TransFrio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Model 2: Delivery SLA Predictor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gold.last_mile_performance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 Variable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sla_met (binary classification)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carrier, destination_region, address_quality_score, weight_kg, day_of_week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Predict which shipments will miss delivery SLA at time of order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#2 — Address Catastrophe (address quality predicts delivery success)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Demo Walk-Through: SLA Model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Create new experiment with gold.last_mile_performance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Target: sla_met (classification)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Train and review feature importance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Key insight: address_quality_score is the #2 predictor (after carrier). Low address quality = high delivery failure. This directly links Nightmare #2 to business outcomes.</w:t>
            </w:r>
          </w:p>
        </w:tc>
      </w:tr>
    </w:tbl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Test prediction: NinjaVan, Singapore, 7 kg parcel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SLA met probability: 31%. Factors: carrier=NINJAVAN (69% on-time post AMD3), weight=7kg (exceeds 5kg threshold for 2-day SLA), destination=SG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AutoML requires no data science expertise — select a target, Qlik does the rest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Models are trained on governed Gold data products — same Trust Score, same lineage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Feature importance reveals business insights: route and address quality predict outcomes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API sharing lets predictions flow into dashboards, automations, and agent responses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The spoilage model would have flagged the TransFrio problem on Day 1 of the fleet change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Meridian Commerce Group  •  </w:t>
    </w:r>
    <w:r>
      <w:rPr>
        <w:rFonts w:ascii="Inter" w:cs="Inter" w:eastAsia="Inter" w:hAnsi="Inter"/>
        <w:color w:val="454659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454659"/>
        <w:sz w:val="13"/>
        <w:szCs w:val="13"/>
      </w:rPr>
      <w:t xml:space="preserve">Page </w:t>
    </w:r>
    <w:r>
      <w:rPr>
        <w:rFonts w:ascii="Inter" w:cs="Inter" w:eastAsia="Inter" w:hAnsi="Inter"/>
        <w:color w:val="45465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7620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sz w:val="20"/>
        <w:szCs w:val="20"/>
      </w:rPr>
      <w:t xml:space="preserve">   </w:t>
    </w:r>
    <w:r>
      <w:rPr>
        <w:rFonts w:ascii="Inter" w:cs="Inter" w:eastAsia="Inter" w:hAnsi="Inter"/>
        <w:b/>
        <w:bCs/>
        <w:color w:val="19416C"/>
        <w:sz w:val="26"/>
        <w:szCs w:val="26"/>
      </w:rPr>
      <w:t xml:space="preserve">MERIDIAN</w:t>
    </w:r>
    <w:r>
      <w:rPr>
        <w:rFonts w:ascii="Inter" w:cs="Inter" w:eastAsia="Inter" w:hAnsi="Inter"/>
        <w:b w:val="false"/>
        <w:bCs w:val="false"/>
        <w:color w:val="19416C"/>
        <w:sz w:val="26"/>
        <w:szCs w:val="26"/>
      </w:rPr>
      <w:t xml:space="preserve"> COMMERCE </w:t>
    </w:r>
    <w:r>
      <w:rPr>
        <w:rFonts w:ascii="Inter" w:cs="Inter" w:eastAsia="Inter" w:hAnsi="Inter"/>
        <w:b/>
        <w:bCs/>
        <w:color w:val="009845"/>
        <w:sz w:val="26"/>
        <w:szCs w:val="26"/>
      </w:rPr>
      <w:t xml:space="preserve">GROUP</w:t>
    </w:r>
  </w:p>
  <w:p>
    <w:pPr>
      <w:spacing w:after="0"/>
    </w:pPr>
    <w:r>
      <w:rPr>
        <w:rFonts w:ascii="Inter" w:cs="Inter" w:eastAsia="Inter" w:hAnsi="Inter"/>
        <w:i/>
        <w:iCs/>
        <w:color w:val="454659"/>
        <w:sz w:val="16"/>
        <w:szCs w:val="16"/>
      </w:rPr>
      <w:t xml:space="preserve">The neighborhood store with global reach</w:t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DEMO SCRIPT — Module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cs="Inter" w:eastAsia="Inter" w:hAnsi="Inter"/>
        <w:color w:val="454659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head"/>
    <w:qFormat/>
    <w:rsid w:val="00437EFB"/>
    <w:rPr>
      <w:rFonts w:ascii="Inter" w:eastAsiaTheme="minorEastAsia" w:hAnsi="Inter"/>
      <w:color w:val="009845" w:themeColor="accent1"/>
    </w:rPr>
  </w:style>
  <w:style w:type="paragraph" w:styleId="Heading2">
    <w:name w:val="heading 2"/>
    <w:basedOn w:val="BodyP"/>
    <w:next w:val="Normal"/>
    <w:link w:val="Heading2Char"/>
    <w:uiPriority w:val="9"/>
    <w:unhideWhenUsed/>
    <w:qFormat/>
    <w:rsid w:val="00CF335B"/>
    <w:pPr>
      <w:spacing w:before="360" w:after="100" w:afterAutospacing="1" w:line="240" w:lineRule="auto"/>
      <w:outlineLvl w:val="1"/>
    </w:pPr>
    <w:rPr>
      <w:b/>
      <w:b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5D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5D2"/>
    <w:rPr>
      <w:rFonts w:eastAsiaTheme="minorEastAsia"/>
    </w:rPr>
  </w:style>
  <w:style w:type="paragraph" w:customStyle="1" w:styleId="Sectiontype">
    <w:name w:val="Section type"/>
    <w:basedOn w:val="Normal"/>
    <w:qFormat/>
    <w:rsid w:val="00E52BED"/>
    <w:pPr>
      <w:tabs>
        <w:tab w:val="right" w:pos="10080"/>
      </w:tabs>
      <w:suppressAutoHyphens/>
      <w:autoSpaceDE w:val="0"/>
      <w:autoSpaceDN w:val="0"/>
      <w:adjustRightInd w:val="0"/>
      <w:spacing w:before="600" w:after="240" w:line="480" w:lineRule="auto"/>
      <w:textAlignment w:val="center"/>
    </w:pPr>
    <w:rPr>
      <w:rFonts w:ascii="Arial" w:eastAsiaTheme="minorHAnsi" w:hAnsi="Arial" w:cs="Source Sans Pro Light"/>
      <w:b/>
      <w:noProof/>
      <w:color w:val="FFFFFF" w:themeColor="background1"/>
      <w:spacing w:val="40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1EC6"/>
    <w:pPr>
      <w:tabs>
        <w:tab w:val="right" w:pos="10080"/>
      </w:tabs>
      <w:suppressAutoHyphens/>
      <w:autoSpaceDE w:val="0"/>
      <w:autoSpaceDN w:val="0"/>
      <w:adjustRightInd w:val="0"/>
      <w:spacing w:before="240" w:line="276" w:lineRule="auto"/>
      <w:textAlignment w:val="center"/>
    </w:pPr>
    <w:rPr>
      <w:rFonts w:eastAsiaTheme="minorHAnsi" w:cs="Source Sans Pro Light"/>
      <w:color w:val="54565A"/>
      <w:kern w:val="0"/>
      <w:sz w:val="28"/>
      <w:szCs w:val="36"/>
      <w:u w:val="single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03DD4"/>
  </w:style>
  <w:style w:type="paragraph" w:customStyle="1" w:styleId="BodyP">
    <w:name w:val="Body P"/>
    <w:basedOn w:val="Normal"/>
    <w:qFormat/>
    <w:rsid w:val="00DF103C"/>
    <w:pPr>
      <w:suppressAutoHyphens/>
      <w:autoSpaceDE w:val="0"/>
      <w:autoSpaceDN w:val="0"/>
      <w:adjustRightInd w:val="0"/>
      <w:spacing w:before="200" w:after="240" w:line="360" w:lineRule="auto"/>
      <w:textAlignment w:val="center"/>
    </w:pPr>
    <w:rPr>
      <w:rFonts w:eastAsiaTheme="minorHAnsi" w:cs="Source Sans Pro"/>
      <w:color w:val="454659" w:themeColor="text1"/>
      <w:kern w:val="0"/>
      <w:sz w:val="21"/>
      <w:szCs w:val="21"/>
      <w14:ligatures w14:val="none"/>
    </w:rPr>
  </w:style>
  <w:style w:type="paragraph" w:customStyle="1" w:styleId="Bullets1">
    <w:name w:val="Bullets 1"/>
    <w:basedOn w:val="BodyP"/>
    <w:qFormat/>
    <w:rsid w:val="00DF103C"/>
    <w:pPr>
      <w:numPr>
        <w:numId w:val="1"/>
      </w:numPr>
      <w:spacing w:after="120"/>
    </w:pPr>
    <w:rPr>
      <w:szCs w:val="22"/>
    </w:rPr>
  </w:style>
  <w:style w:type="character" w:customStyle="1" w:styleId="normaltextrun">
    <w:name w:val="normaltextrun"/>
    <w:basedOn w:val="DefaultParagraphFont"/>
    <w:rsid w:val="00A72D33"/>
  </w:style>
  <w:style w:type="paragraph" w:customStyle="1" w:styleId="Intro">
    <w:name w:val="Intro"/>
    <w:basedOn w:val="Normal"/>
    <w:qFormat/>
    <w:rsid w:val="00DF103C"/>
    <w:pPr>
      <w:suppressAutoHyphens/>
      <w:autoSpaceDE w:val="0"/>
      <w:autoSpaceDN w:val="0"/>
      <w:adjustRightInd w:val="0"/>
      <w:spacing w:after="120" w:line="360" w:lineRule="auto"/>
      <w:textAlignment w:val="center"/>
    </w:pPr>
    <w:rPr>
      <w:rFonts w:eastAsiaTheme="minorHAnsi" w:cs="Times New Roman (Body CS)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703498"/>
    <w:pPr>
      <w:ind w:left="720"/>
      <w:contextualSpacing/>
    </w:pPr>
  </w:style>
  <w:style w:type="table" w:styleId="TableGrid">
    <w:name w:val="Table Grid"/>
    <w:basedOn w:val="TableNormal"/>
    <w:uiPriority w:val="59"/>
    <w:rsid w:val="007E4CE3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acer">
    <w:name w:val="spacer"/>
    <w:basedOn w:val="Normal"/>
    <w:uiPriority w:val="99"/>
    <w:qFormat/>
    <w:rsid w:val="007E4CE3"/>
    <w:pPr>
      <w:tabs>
        <w:tab w:val="center" w:pos="4680"/>
        <w:tab w:val="right" w:pos="9360"/>
      </w:tabs>
    </w:pPr>
    <w:rPr>
      <w:rFonts w:eastAsiaTheme="minorHAnsi"/>
      <w:color w:val="454659" w:themeColor="text1"/>
      <w:kern w:val="0"/>
      <w:sz w:val="2"/>
      <w:szCs w:val="2"/>
      <w14:ligatures w14:val="none"/>
    </w:rPr>
  </w:style>
  <w:style w:type="paragraph" w:customStyle="1" w:styleId="SidebarBody">
    <w:name w:val="Sidebar Body"/>
    <w:basedOn w:val="Normal"/>
    <w:link w:val="SidebarBodyChar"/>
    <w:qFormat/>
    <w:rsid w:val="007E4CE3"/>
    <w:pPr>
      <w:framePr w:hSpace="180" w:wrap="around" w:vAnchor="text" w:hAnchor="text" w:x="6840" w:y="1"/>
      <w:spacing w:after="120" w:line="240" w:lineRule="atLeast"/>
      <w:ind w:left="288" w:right="58"/>
      <w:suppressOverlap/>
    </w:pPr>
    <w:rPr>
      <w:rFonts w:eastAsiaTheme="minorHAnsi"/>
      <w:color w:val="93579C" w:themeColor="accent6"/>
      <w:kern w:val="0"/>
      <w:sz w:val="18"/>
      <w:szCs w:val="20"/>
      <w14:ligatures w14:val="none"/>
    </w:rPr>
  </w:style>
  <w:style w:type="character" w:customStyle="1" w:styleId="SidebarBodyChar">
    <w:name w:val="Sidebar Body Char"/>
    <w:basedOn w:val="DefaultParagraphFont"/>
    <w:link w:val="SidebarBody"/>
    <w:rsid w:val="007E4CE3"/>
    <w:rPr>
      <w:color w:val="93579C" w:themeColor="accent6"/>
      <w:kern w:val="0"/>
      <w:sz w:val="18"/>
      <w:szCs w:val="20"/>
      <w14:ligatures w14:val="none"/>
    </w:rPr>
  </w:style>
  <w:style w:type="paragraph" w:customStyle="1" w:styleId="SidebarHeading1">
    <w:name w:val="Sidebar Heading 1"/>
    <w:basedOn w:val="SidebarBody"/>
    <w:next w:val="SidebarBody"/>
    <w:link w:val="SidebarHeading1Char"/>
    <w:qFormat/>
    <w:rsid w:val="007E4CE3"/>
    <w:pPr>
      <w:framePr w:wrap="around"/>
      <w:spacing w:before="120" w:after="240"/>
    </w:pPr>
    <w:rPr>
      <w:rFonts w:cstheme="minorHAnsi"/>
      <w:b/>
      <w:sz w:val="24"/>
      <w:szCs w:val="24"/>
    </w:rPr>
  </w:style>
  <w:style w:type="character" w:customStyle="1" w:styleId="SidebarHeading1Char">
    <w:name w:val="Sidebar Heading 1 Char"/>
    <w:basedOn w:val="DefaultParagraphFont"/>
    <w:link w:val="SidebarHeading1"/>
    <w:rsid w:val="007E4CE3"/>
    <w:rPr>
      <w:rFonts w:cstheme="minorHAnsi"/>
      <w:b/>
      <w:color w:val="93579C" w:themeColor="accent6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335B"/>
    <w:rPr>
      <w:rFonts w:ascii="Arial" w:hAnsi="Arial" w:cs="Source Sans Pro"/>
      <w:b/>
      <w:bCs/>
      <w:color w:val="FFFFFF" w:themeColor="background1"/>
      <w:kern w:val="0"/>
      <w:sz w:val="22"/>
      <w:szCs w:val="22"/>
      <w14:ligatures w14:val="none"/>
    </w:rPr>
  </w:style>
  <w:style w:type="paragraph" w:customStyle="1" w:styleId="SidebarListBullet">
    <w:name w:val="Sidebar List Bullet"/>
    <w:basedOn w:val="Normal"/>
    <w:next w:val="Normal"/>
    <w:link w:val="SidebarListBulletChar"/>
    <w:qFormat/>
    <w:rsid w:val="000C317D"/>
    <w:pPr>
      <w:framePr w:hSpace="180" w:wrap="around" w:vAnchor="text" w:hAnchor="text" w:x="6840" w:y="1"/>
      <w:numPr>
        <w:numId w:val="3"/>
      </w:numPr>
      <w:spacing w:before="80" w:after="80" w:line="200" w:lineRule="atLeast"/>
      <w:ind w:left="540" w:hanging="180"/>
      <w:contextualSpacing/>
      <w:suppressOverlap/>
    </w:pPr>
    <w:rPr>
      <w:rFonts w:eastAsiaTheme="minorHAnsi"/>
      <w:bCs/>
      <w:color w:val="93579C" w:themeColor="accent6"/>
      <w:kern w:val="0"/>
      <w:sz w:val="18"/>
      <w:szCs w:val="20"/>
      <w14:ligatures w14:val="none"/>
    </w:rPr>
  </w:style>
  <w:style w:type="character" w:customStyle="1" w:styleId="SidebarListBulletChar">
    <w:name w:val="Sidebar List Bullet Char"/>
    <w:basedOn w:val="DefaultParagraphFont"/>
    <w:link w:val="SidebarListBullet"/>
    <w:rsid w:val="000C317D"/>
    <w:rPr>
      <w:bCs/>
      <w:color w:val="93579C" w:themeColor="accent6"/>
      <w:kern w:val="0"/>
      <w:sz w:val="18"/>
      <w:szCs w:val="20"/>
      <w14:ligatures w14:val="none"/>
    </w:rPr>
  </w:style>
  <w:style w:type="paragraph" w:customStyle="1" w:styleId="SidebarHeading2">
    <w:name w:val="Sidebar Heading 2"/>
    <w:basedOn w:val="SidebarHeading1"/>
    <w:qFormat/>
    <w:rsid w:val="000C317D"/>
    <w:pPr>
      <w:framePr w:wrap="around"/>
      <w:spacing w:before="180" w:after="120"/>
    </w:pPr>
    <w:rPr>
      <w:sz w:val="18"/>
      <w:szCs w:val="18"/>
    </w:rPr>
  </w:style>
  <w:style w:type="paragraph" w:customStyle="1" w:styleId="SidebarQuote">
    <w:name w:val="Sidebar Quote"/>
    <w:basedOn w:val="SidebarBody"/>
    <w:qFormat/>
    <w:rsid w:val="000C317D"/>
    <w:pPr>
      <w:framePr w:wrap="around"/>
      <w:spacing w:after="0" w:line="360" w:lineRule="auto"/>
      <w:ind w:hanging="14"/>
    </w:pPr>
    <w:rPr>
      <w:color w:val="10CFC9" w:themeColor="accent2"/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63694C"/>
    <w:pPr>
      <w:suppressAutoHyphens/>
      <w:autoSpaceDE w:val="0"/>
      <w:autoSpaceDN w:val="0"/>
      <w:adjustRightInd w:val="0"/>
      <w:spacing w:line="384" w:lineRule="atLeast"/>
      <w:textAlignment w:val="center"/>
    </w:pPr>
    <w:rPr>
      <w:rFonts w:ascii="Source Sans Pro" w:eastAsiaTheme="minorHAnsi" w:hAnsi="Source Sans Pro" w:cs="Source Sans Pro"/>
      <w:color w:val="0C2332"/>
      <w:kern w:val="0"/>
      <w:sz w:val="22"/>
      <w:lang w:bidi="gu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3694C"/>
    <w:pPr>
      <w:widowControl w:val="0"/>
      <w:autoSpaceDE w:val="0"/>
      <w:autoSpaceDN w:val="0"/>
    </w:pPr>
    <w:rPr>
      <w:rFonts w:eastAsia="Inter" w:cs="Inter"/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694C"/>
    <w:rPr>
      <w:rFonts w:ascii="Inter" w:eastAsia="Inter" w:hAnsi="Inter" w:cs="Inter"/>
      <w:kern w:val="0"/>
      <w:sz w:val="20"/>
      <w:szCs w:val="20"/>
      <w14:ligatures w14:val="none"/>
    </w:rPr>
  </w:style>
  <w:style w:type="character" w:customStyle="1" w:styleId="CopySmall">
    <w:name w:val="Copy Small"/>
    <w:basedOn w:val="DefaultParagraphFont"/>
    <w:uiPriority w:val="99"/>
    <w:rsid w:val="0063694C"/>
    <w:rPr>
      <w:rFonts w:ascii="Inter" w:hAnsi="Inter" w:cs="Inter"/>
      <w:outline/>
      <w:spacing w:val="-2"/>
      <w:sz w:val="18"/>
      <w:szCs w:val="18"/>
    </w:rPr>
  </w:style>
  <w:style w:type="character" w:customStyle="1" w:styleId="Footnotes">
    <w:name w:val="Footnotes"/>
    <w:basedOn w:val="DefaultParagraphFont"/>
    <w:uiPriority w:val="99"/>
    <w:rsid w:val="0063694C"/>
    <w:rPr>
      <w:rFonts w:ascii="Inter" w:hAnsi="Inter" w:cs="Inter"/>
      <w:outline/>
      <w:spacing w:val="0"/>
      <w:sz w:val="10"/>
      <w:szCs w:val="10"/>
    </w:rPr>
  </w:style>
  <w:style w:type="character" w:styleId="Hyperlink">
    <w:name w:val="Hyperlink"/>
    <w:basedOn w:val="DefaultParagraphFont"/>
    <w:uiPriority w:val="99"/>
    <w:unhideWhenUsed/>
    <w:rsid w:val="001D12C4"/>
    <w:rPr>
      <w:color w:val="00984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2C4"/>
    <w:rPr>
      <w:color w:val="605E5C"/>
      <w:shd w:val="clear" w:color="auto" w:fill="E1DFDD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f9435ca988fd40276d8768db82a6e2917dd7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2026-02-27T16:31:48.377Z</dcterms:created>
  <dcterms:modified xsi:type="dcterms:W3CDTF">2026-02-27T16:31:48.377Z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