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Devin Demo Walkthrough — Capital One / Hygieia Java 11 to 17</w:t>
      </w:r>
    </w:p>
    <w:p>
      <w:r>
        <w:t xml:space="preserve">A hand-holding guide for the 15-minute demo portion. Every step has three parts: </w:t>
      </w:r>
      <w:r>
        <w:rPr>
          <w:b/>
        </w:rPr>
        <w:t>Do</w:t>
      </w:r>
      <w:r>
        <w:t xml:space="preserve"> (what to click or type), </w:t>
      </w:r>
      <w:r>
        <w:rPr>
          <w:b/>
        </w:rPr>
        <w:t>Why</w:t>
      </w:r>
      <w:r>
        <w:t xml:space="preserve"> (what it accomplishes for the pitch), and </w:t>
      </w:r>
      <w:r>
        <w:rPr>
          <w:b/>
        </w:rPr>
        <w:t>Say</w:t>
      </w:r>
      <w:r>
        <w:t xml:space="preserve"> (the line for the room). Read Part A once, then use Parts B and C as your script.</w:t>
      </w:r>
    </w:p>
    <w:p>
      <w:r>
        <w:t>Devin's interface changes often. Menu names below are what they were called most recently; if a label differs, look for the nearest equivalent. Do a dry run with this doc open at least a day before.</w:t>
      </w:r>
    </w:p>
    <w:p>
      <w:pPr>
        <w:pStyle w:val="Heading1"/>
      </w:pPr>
      <w:r>
        <w:t>Part A. The mental model (read once)</w:t>
      </w:r>
    </w:p>
    <w:p>
      <w:r>
        <w:rPr>
          <w:b/>
        </w:rPr>
        <w:t>What Devin is.</w:t>
      </w:r>
      <w:r>
        <w:t xml:space="preserve"> Devin is an AI software engineer that works in its own cloud computer (a virtual machine). You give it a task in plain English; it reads the code, makes a plan, edits files, runs the tests, fixes what breaks, and opens a pull request (PR) for a human to review. You watch it work in the browser or from Slack.</w:t>
      </w:r>
    </w:p>
    <w:p>
      <w:r>
        <w:rPr>
          <w:b/>
        </w:rPr>
        <w:t>The five surfaces you will show, and what each one is for:</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Surface</w:t>
            </w:r>
          </w:p>
        </w:tc>
        <w:tc>
          <w:tcPr>
            <w:tcW w:type="dxa" w:w="3216"/>
          </w:tcPr>
          <w:p>
            <w:r>
              <w:rPr>
                <w:b/>
                <w:sz w:val="19"/>
              </w:rPr>
            </w:r>
            <w:r>
              <w:rPr>
                <w:b/>
                <w:sz w:val="19"/>
              </w:rPr>
              <w:t>What it is in one sentence</w:t>
            </w:r>
          </w:p>
        </w:tc>
        <w:tc>
          <w:tcPr>
            <w:tcW w:type="dxa" w:w="3216"/>
          </w:tcPr>
          <w:p>
            <w:r>
              <w:rPr>
                <w:b/>
                <w:sz w:val="19"/>
              </w:rPr>
            </w:r>
            <w:r>
              <w:rPr>
                <w:b/>
                <w:sz w:val="19"/>
              </w:rPr>
              <w:t>Capital One slide-4 row it proves</w:t>
            </w:r>
          </w:p>
        </w:tc>
      </w:tr>
      <w:tr>
        <w:tc>
          <w:tcPr>
            <w:tcW w:type="dxa" w:w="3216"/>
          </w:tcPr>
          <w:p>
            <w:r>
              <w:rPr>
                <w:sz w:val="19"/>
              </w:rPr>
            </w:r>
            <w:r>
              <w:rPr>
                <w:b/>
                <w:sz w:val="19"/>
              </w:rPr>
              <w:t>Wiki</w:t>
            </w:r>
          </w:p>
        </w:tc>
        <w:tc>
          <w:tcPr>
            <w:tcW w:type="dxa" w:w="3216"/>
          </w:tcPr>
          <w:p>
            <w:r>
              <w:rPr>
                <w:sz w:val="19"/>
              </w:rPr>
            </w:r>
            <w:r>
              <w:rPr>
                <w:sz w:val="19"/>
              </w:rPr>
              <w:t>Auto-generated, always-current documentation of a repo, with a chat box to ask questions about the code</w:t>
            </w:r>
          </w:p>
        </w:tc>
        <w:tc>
          <w:tcPr>
            <w:tcW w:type="dxa" w:w="3216"/>
          </w:tcPr>
          <w:p>
            <w:r>
              <w:rPr>
                <w:sz w:val="19"/>
              </w:rPr>
            </w:r>
            <w:r>
              <w:rPr>
                <w:sz w:val="19"/>
              </w:rPr>
              <w:t>Onboarding two engineering cultures</w:t>
            </w:r>
          </w:p>
        </w:tc>
      </w:tr>
      <w:tr>
        <w:tc>
          <w:tcPr>
            <w:tcW w:type="dxa" w:w="3216"/>
          </w:tcPr>
          <w:p>
            <w:r>
              <w:rPr>
                <w:sz w:val="19"/>
              </w:rPr>
            </w:r>
            <w:r>
              <w:rPr>
                <w:b/>
                <w:sz w:val="19"/>
              </w:rPr>
              <w:t>Playbook + Session</w:t>
            </w:r>
          </w:p>
        </w:tc>
        <w:tc>
          <w:tcPr>
            <w:tcW w:type="dxa" w:w="3216"/>
          </w:tcPr>
          <w:p>
            <w:r>
              <w:rPr>
                <w:sz w:val="19"/>
              </w:rPr>
            </w:r>
            <w:r>
              <w:rPr>
                <w:sz w:val="19"/>
              </w:rPr>
              <w:t xml:space="preserve">A playbook is a saved, reusable prompt (yours is </w:t>
            </w:r>
            <w:r>
              <w:rPr>
                <w:rFonts w:ascii="Consolas" w:hAnsi="Consolas"/>
                <w:sz w:val="19"/>
              </w:rPr>
              <w:t>!java17_upgrade</w:t>
            </w:r>
            <w:r>
              <w:rPr>
                <w:sz w:val="19"/>
              </w:rPr>
              <w:t>); a session is one Devin running it in one VM, from prompt to PR</w:t>
            </w:r>
          </w:p>
        </w:tc>
        <w:tc>
          <w:tcPr>
            <w:tcW w:type="dxa" w:w="3216"/>
          </w:tcPr>
          <w:p>
            <w:r>
              <w:rPr>
                <w:sz w:val="19"/>
              </w:rPr>
            </w:r>
            <w:r>
              <w:rPr>
                <w:sz w:val="19"/>
              </w:rPr>
              <w:t>Discover integration backlog; modernization at scale</w:t>
            </w:r>
          </w:p>
        </w:tc>
      </w:tr>
      <w:tr>
        <w:tc>
          <w:tcPr>
            <w:tcW w:type="dxa" w:w="3216"/>
          </w:tcPr>
          <w:p>
            <w:r>
              <w:rPr>
                <w:sz w:val="19"/>
              </w:rPr>
            </w:r>
            <w:r>
              <w:rPr>
                <w:b/>
                <w:sz w:val="19"/>
              </w:rPr>
              <w:t>Review</w:t>
            </w:r>
          </w:p>
        </w:tc>
        <w:tc>
          <w:tcPr>
            <w:tcW w:type="dxa" w:w="3216"/>
          </w:tcPr>
          <w:p>
            <w:r>
              <w:rPr>
                <w:sz w:val="19"/>
              </w:rPr>
            </w:r>
            <w:r>
              <w:rPr>
                <w:sz w:val="19"/>
              </w:rPr>
              <w:t>Devin reads every PR (yours or its own) and leaves review comments</w:t>
            </w:r>
          </w:p>
        </w:tc>
        <w:tc>
          <w:tcPr>
            <w:tcW w:type="dxa" w:w="3216"/>
          </w:tcPr>
          <w:p>
            <w:r>
              <w:rPr>
                <w:sz w:val="19"/>
              </w:rPr>
            </w:r>
            <w:r>
              <w:rPr>
                <w:sz w:val="19"/>
              </w:rPr>
              <w:t>Compliance evidence and quality</w:t>
            </w:r>
          </w:p>
        </w:tc>
      </w:tr>
      <w:tr>
        <w:tc>
          <w:tcPr>
            <w:tcW w:type="dxa" w:w="3216"/>
          </w:tcPr>
          <w:p>
            <w:r>
              <w:rPr>
                <w:sz w:val="19"/>
              </w:rPr>
            </w:r>
            <w:r>
              <w:rPr>
                <w:b/>
                <w:sz w:val="19"/>
              </w:rPr>
              <w:t>Automation</w:t>
            </w:r>
          </w:p>
        </w:tc>
        <w:tc>
          <w:tcPr>
            <w:tcW w:type="dxa" w:w="3216"/>
          </w:tcPr>
          <w:p>
            <w:r>
              <w:rPr>
                <w:sz w:val="19"/>
              </w:rPr>
            </w:r>
            <w:r>
              <w:rPr>
                <w:sz w:val="19"/>
              </w:rPr>
              <w:t>A scheduled or event-triggered Devin task that runs without anyone asking</w:t>
            </w:r>
          </w:p>
        </w:tc>
        <w:tc>
          <w:tcPr>
            <w:tcW w:type="dxa" w:w="3216"/>
          </w:tcPr>
          <w:p>
            <w:r>
              <w:rPr>
                <w:sz w:val="19"/>
              </w:rPr>
            </w:r>
            <w:r>
              <w:rPr>
                <w:sz w:val="19"/>
              </w:rPr>
              <w:t>Security posture and CVE debt</w:t>
            </w:r>
          </w:p>
        </w:tc>
      </w:tr>
      <w:tr>
        <w:tc>
          <w:tcPr>
            <w:tcW w:type="dxa" w:w="3216"/>
          </w:tcPr>
          <w:p>
            <w:r>
              <w:rPr>
                <w:sz w:val="19"/>
              </w:rPr>
            </w:r>
            <w:r>
              <w:rPr>
                <w:b/>
                <w:sz w:val="19"/>
              </w:rPr>
              <w:t>Security (Settings)</w:t>
            </w:r>
          </w:p>
        </w:tc>
        <w:tc>
          <w:tcPr>
            <w:tcW w:type="dxa" w:w="3216"/>
          </w:tcPr>
          <w:p>
            <w:r>
              <w:rPr>
                <w:sz w:val="19"/>
              </w:rPr>
            </w:r>
            <w:r>
              <w:rPr>
                <w:sz w:val="19"/>
              </w:rPr>
              <w:t>The admin controls a bank's Technology Risk team needs to sign off</w:t>
            </w:r>
          </w:p>
        </w:tc>
        <w:tc>
          <w:tcPr>
            <w:tcW w:type="dxa" w:w="3216"/>
          </w:tcPr>
          <w:p>
            <w:r>
              <w:rPr>
                <w:sz w:val="19"/>
              </w:rPr>
            </w:r>
            <w:r>
              <w:rPr>
                <w:sz w:val="19"/>
              </w:rPr>
              <w:t>AI at scale under bank-grade governance</w:t>
            </w:r>
          </w:p>
        </w:tc>
      </w:tr>
    </w:tbl>
    <w:p/>
    <w:p>
      <w:r>
        <w:rPr>
          <w:b/>
        </w:rPr>
        <w:t>Integrations</w:t>
      </w:r>
      <w:r>
        <w:t xml:space="preserve"> (GitHub, Slack, CI) are not a separate step; they are visible inside the others. Point at them when they appear.</w:t>
      </w:r>
    </w:p>
    <w:p>
      <w:r>
        <w:rPr>
          <w:b/>
        </w:rPr>
        <w:t>The story you are telling.</w:t>
      </w:r>
      <w:r>
        <w:t xml:space="preserve"> "A Discover engineer lands in a Capital One Java repo on Monday that nobody who wrote it still maintains (Wiki). A modernization ticket says: get it onto Java 17 (Playbook + Session). The PR gets a second reader automatically (Review). Meanwhile Devin keeps the repo patched every week without being asked (Automation). And all of it happens inside controls your CISO can audit (Security)."</w:t>
      </w:r>
    </w:p>
    <w:p>
      <w:r>
        <w:rPr>
          <w:b/>
        </w:rPr>
        <w:t>Golden rule:</w:t>
      </w:r>
      <w:r>
        <w:t xml:space="preserve"> the full two-repo upgrade takes longer than 15 minutes, so the completed sessions and PRs from your earlier run are the main exhibit. The live session only needs to be visibly </w:t>
      </w:r>
      <w:r>
        <w:rPr>
          <w:i/>
        </w:rPr>
        <w:t>working</w:t>
      </w:r>
      <w:r>
        <w:t xml:space="preserve"> (building, running tests). You narrate the finished ones.</w:t>
      </w:r>
    </w:p>
    <w:p>
      <w:r>
        <w:rPr>
          <w:b/>
        </w:rPr>
        <w:t>The two repos, in one sentence each.</w:t>
      </w:r>
      <w:r>
        <w:t xml:space="preserve"> </w:t>
      </w:r>
      <w:r>
        <w:rPr>
          <w:rFonts w:ascii="Consolas" w:hAnsi="Consolas"/>
          <w:sz w:val="20"/>
        </w:rPr>
        <w:t>hygieia-core</w:t>
      </w:r>
      <w:r>
        <w:t xml:space="preserve"> is the shared library (domain models, MongoDB persistence) that everything else depends on. </w:t>
      </w:r>
      <w:r>
        <w:rPr>
          <w:rFonts w:ascii="Consolas" w:hAnsi="Consolas"/>
          <w:sz w:val="20"/>
        </w:rPr>
        <w:t>api</w:t>
      </w:r>
      <w:r>
        <w:t xml:space="preserve"> is the REST service that depends on core. Rule: upgrade core first, </w:t>
      </w:r>
      <w:r>
        <w:rPr>
          <w:rFonts w:ascii="Consolas" w:hAnsi="Consolas"/>
          <w:sz w:val="20"/>
        </w:rPr>
        <w:t>mvn install</w:t>
      </w:r>
      <w:r>
        <w:t xml:space="preserve"> it locally, then upgrade api. Say this rule out loud in the demo; it is what makes the work look like real engineering.</w:t>
      </w:r>
    </w:p>
    <w:p>
      <w:pPr>
        <w:pStyle w:val="Heading1"/>
      </w:pPr>
      <w:r>
        <w:t>Part B. Setup — the day before (about 60 minutes)</w:t>
      </w:r>
    </w:p>
    <w:p>
      <w:r>
        <w:t>Most of this is already done from your earlier upgrade work; treat it as a checklist.</w:t>
      </w:r>
    </w:p>
    <w:p>
      <w:pPr>
        <w:pStyle w:val="Heading2"/>
      </w:pPr>
      <w:r>
        <w:t>B1. Confirm the forks</w:t>
      </w:r>
    </w:p>
    <w:p>
      <w:r>
        <w:rPr>
          <w:b/>
        </w:rPr>
        <w:t>Do.</w:t>
      </w:r>
      <w:r>
        <w:t xml:space="preserve"> Check https://github.com/robertsljoseph-crypto/hygieia-core and https://github.com/robertsljoseph-crypto/api exist and that each has a </w:t>
      </w:r>
      <w:r>
        <w:rPr>
          <w:rFonts w:ascii="Consolas" w:hAnsi="Consolas"/>
          <w:sz w:val="20"/>
        </w:rPr>
        <w:t>master</w:t>
      </w:r>
      <w:r>
        <w:t>/</w:t>
      </w:r>
      <w:r>
        <w:rPr>
          <w:rFonts w:ascii="Consolas" w:hAnsi="Consolas"/>
          <w:sz w:val="20"/>
        </w:rPr>
        <w:t>main</w:t>
      </w:r>
      <w:r>
        <w:t xml:space="preserve"> branch still on Java 11 (the branch you will upgrade live) plus the Java 17 PRs from your earlier run. If the earlier PRs were merged, create a fresh branch from the pre-upgrade commit so the live run has something to do. If the upgrade PRs are still open, leave them open.</w:t>
      </w:r>
    </w:p>
    <w:p>
      <w:r>
        <w:rPr>
          <w:b/>
        </w:rPr>
        <w:t>Why.</w:t>
      </w:r>
      <w:r>
        <w:t xml:space="preserve"> The upstream org (github.com/Hygieia) is archived, so the forks are the only place PRs can land. You need a "before" branch for the live session and a finished "after" PR for the narration.</w:t>
      </w:r>
    </w:p>
    <w:p>
      <w:pPr>
        <w:pStyle w:val="Heading2"/>
      </w:pPr>
      <w:r>
        <w:t>B2. Connect GitHub to Devin</w:t>
      </w:r>
    </w:p>
    <w:p>
      <w:r>
        <w:rPr>
          <w:b/>
        </w:rPr>
        <w:t>Do.</w:t>
      </w:r>
      <w:r>
        <w:t xml:space="preserve"> In Devin (https://app.devin.ai), </w:t>
      </w:r>
      <w:r>
        <w:rPr>
          <w:b/>
        </w:rPr>
        <w:t>Settings → Integrations → GitHub</w:t>
      </w:r>
      <w:r>
        <w:t>. Confirm both forks are in the list of repos the Devin GitHub App can see, and nothing else that you do not want on screen.</w:t>
      </w:r>
    </w:p>
    <w:p>
      <w:r>
        <w:rPr>
          <w:b/>
        </w:rPr>
        <w:t>Why.</w:t>
      </w:r>
      <w:r>
        <w:t xml:space="preserve"> Devin acts through a </w:t>
      </w:r>
      <w:r>
        <w:rPr>
          <w:i/>
        </w:rPr>
        <w:t>GitHub App</w:t>
      </w:r>
      <w:r>
        <w:t xml:space="preserve"> with a scoped identity: it can only see the repos you selected. You reuse this in Step 5: "Devin has exactly the access you granted it, and nothing else."</w:t>
      </w:r>
    </w:p>
    <w:p>
      <w:pPr>
        <w:pStyle w:val="Heading2"/>
      </w:pPr>
      <w:r>
        <w:t>B3. Repo environment (Configure index + Configure blueprint)</w:t>
      </w:r>
    </w:p>
    <w:p>
      <w:r>
        <w:rPr>
          <w:b/>
        </w:rPr>
        <w:t>Do.</w:t>
      </w:r>
      <w:r>
        <w:t xml:space="preserve"> </w:t>
      </w:r>
      <w:r>
        <w:rPr>
          <w:b/>
        </w:rPr>
        <w:t>Settings → Repositories</w:t>
      </w:r>
      <w:r>
        <w:t xml:space="preserve">, pick </w:t>
      </w:r>
      <w:r>
        <w:rPr>
          <w:rFonts w:ascii="Consolas" w:hAnsi="Consolas"/>
          <w:sz w:val="20"/>
        </w:rPr>
        <w:t>hygieia-core</w:t>
      </w:r>
      <w:r>
        <w:t xml:space="preserve">. Click </w:t>
      </w:r>
      <w:r>
        <w:rPr>
          <w:b/>
        </w:rPr>
        <w:t>Configure index</w:t>
      </w:r>
      <w:r>
        <w:t xml:space="preserve"> → Add branch → the default branch → save. Then </w:t>
      </w:r>
      <w:r>
        <w:rPr>
          <w:b/>
        </w:rPr>
        <w:t>Configure blueprint</w:t>
      </w:r>
      <w:r>
        <w:t>. In the setup session say:</w:t>
      </w:r>
    </w:p>
    <w:p>
      <w:pPr>
        <w:ind w:left="576"/>
      </w:pPr>
      <w:r>
        <w:t xml:space="preserve">Build with Java 17: </w:t>
      </w:r>
      <w:r>
        <w:rPr>
          <w:rFonts w:ascii="Consolas" w:hAnsi="Consolas"/>
          <w:sz w:val="20"/>
        </w:rPr>
        <w:t>export JAVA_HOME=/usr/lib/jvm/java-17-openjdk-amd64</w:t>
      </w:r>
      <w:r>
        <w:t xml:space="preserve"> then </w:t>
      </w:r>
      <w:r>
        <w:rPr>
          <w:rFonts w:ascii="Consolas" w:hAnsi="Consolas"/>
          <w:sz w:val="20"/>
        </w:rPr>
        <w:t>mvn -B clean install</w:t>
      </w:r>
      <w:r>
        <w:t xml:space="preserve">. Also keep Java 11 available for the baseline build. Maven Central returns 429 from this network, so keep the Google mirror in </w:t>
      </w:r>
      <w:r>
        <w:rPr>
          <w:rFonts w:ascii="Consolas" w:hAnsi="Consolas"/>
          <w:sz w:val="20"/>
        </w:rPr>
        <w:t>~/.m2/settings.xml</w:t>
      </w:r>
      <w:r>
        <w:t>. Save this as the repo setup.</w:t>
      </w:r>
    </w:p>
    <w:p>
      <w:r>
        <w:t xml:space="preserve">Repeat for </w:t>
      </w:r>
      <w:r>
        <w:rPr>
          <w:rFonts w:ascii="Consolas" w:hAnsi="Consolas"/>
          <w:sz w:val="20"/>
        </w:rPr>
        <w:t>api</w:t>
      </w:r>
      <w:r>
        <w:t>, adding: "</w:t>
      </w:r>
      <w:r>
        <w:rPr>
          <w:rFonts w:ascii="Consolas" w:hAnsi="Consolas"/>
          <w:sz w:val="20"/>
        </w:rPr>
        <w:t>api</w:t>
      </w:r>
      <w:r>
        <w:t xml:space="preserve"> depends on </w:t>
      </w:r>
      <w:r>
        <w:rPr>
          <w:rFonts w:ascii="Consolas" w:hAnsi="Consolas"/>
          <w:sz w:val="20"/>
        </w:rPr>
        <w:t>hygieia-core</w:t>
      </w:r>
      <w:r>
        <w:t xml:space="preserve">; clone and </w:t>
      </w:r>
      <w:r>
        <w:rPr>
          <w:rFonts w:ascii="Consolas" w:hAnsi="Consolas"/>
          <w:sz w:val="20"/>
        </w:rPr>
        <w:t>mvn install</w:t>
      </w:r>
      <w:r>
        <w:t xml:space="preserve"> core first."</w:t>
      </w:r>
    </w:p>
    <w:p>
      <w:r>
        <w:rPr>
          <w:b/>
        </w:rPr>
        <w:t>Why.</w:t>
      </w:r>
      <w:r>
        <w:t xml:space="preserve"> Index = Devin's knowledge of the code (feeds the Wiki). Blueprint = a ready-to-run machine with both JDKs and Maven cached, so the live session starts compiling in under a minute instead of downloading the internet. Point to the CIO: "Devin learned how to build your repo once; every future session inherits that."</w:t>
      </w:r>
    </w:p>
    <w:p>
      <w:pPr>
        <w:pStyle w:val="Heading2"/>
      </w:pPr>
      <w:r>
        <w:t>B4. Generate the Wiki and test your question</w:t>
      </w:r>
    </w:p>
    <w:p>
      <w:r>
        <w:rPr>
          <w:b/>
        </w:rPr>
        <w:t>Do.</w:t>
      </w:r>
      <w:r>
        <w:t xml:space="preserve"> Open </w:t>
      </w:r>
      <w:r>
        <w:rPr>
          <w:b/>
        </w:rPr>
        <w:t>Wiki</w:t>
      </w:r>
      <w:r>
        <w:t>, add both forks if not already indexed, skim the pages so you know where the module map, persistence layer and build/CI pages are. In the chat box type:</w:t>
      </w:r>
    </w:p>
    <w:p>
      <w:pPr>
        <w:ind w:left="576"/>
      </w:pPr>
      <w:r>
        <w:t>What in hygieia-core is likely to break when moving from Java 11 to Java 17, and in what order should hygieia-core and api be upgraded?</w:t>
      </w:r>
    </w:p>
    <w:p>
      <w:r>
        <w:t>Read the answer. If it is good, that is your live question. If weak, try: "Explain how api depends on hygieia-core and how a change in core reaches api."</w:t>
      </w:r>
    </w:p>
    <w:p>
      <w:r>
        <w:rPr>
          <w:b/>
        </w:rPr>
        <w:t>Why.</w:t>
      </w:r>
      <w:r>
        <w:t xml:space="preserve"> The Wiki answer is the "day one for a Discover engineer" moment. Testing it tonight removes the one live risk in Step 1.</w:t>
      </w:r>
    </w:p>
    <w:p>
      <w:pPr>
        <w:pStyle w:val="Heading2"/>
      </w:pPr>
      <w:r>
        <w:t>B5. Read your playbook</w:t>
      </w:r>
    </w:p>
    <w:p>
      <w:r>
        <w:rPr>
          <w:b/>
        </w:rPr>
        <w:t>Do.</w:t>
      </w:r>
      <w:r>
        <w:t xml:space="preserve"> </w:t>
      </w:r>
      <w:r>
        <w:rPr>
          <w:b/>
        </w:rPr>
        <w:t>Settings → Playbooks</w:t>
      </w:r>
      <w:r>
        <w:t xml:space="preserve"> → open </w:t>
      </w:r>
      <w:r>
        <w:rPr>
          <w:b/>
        </w:rPr>
        <w:t>java17_upgrade</w:t>
      </w:r>
      <w:r>
        <w:t xml:space="preserve"> (https://app.devin.ai/settings/playbooks/458207650b564b0c85816afba77587e7). Read it once. Its steps, in plain words: baseline build and tests on Java 11; bump </w:t>
      </w:r>
      <w:r>
        <w:rPr>
          <w:rFonts w:ascii="Consolas" w:hAnsi="Consolas"/>
          <w:sz w:val="20"/>
        </w:rPr>
        <w:t>java.version</w:t>
      </w:r>
      <w:r>
        <w:t xml:space="preserve"> / compiler to 17; upgrade the build plugins that choke on JDK 17 (spotbugs → 4.8.6.6, pmd → 3.21.0, jacoco → 0.8.12); keep Spring Boot 2.x; fix tests properly rather than skipping them; core first, </w:t>
      </w:r>
      <w:r>
        <w:rPr>
          <w:rFonts w:ascii="Consolas" w:hAnsi="Consolas"/>
          <w:sz w:val="20"/>
        </w:rPr>
        <w:t>mvn install</w:t>
      </w:r>
      <w:r>
        <w:t>, then api; one PR per repo.</w:t>
      </w:r>
    </w:p>
    <w:p>
      <w:r>
        <w:rPr>
          <w:b/>
        </w:rPr>
        <w:t>Why.</w:t>
      </w:r>
      <w:r>
        <w:t xml:space="preserve"> The panel will ask "what is in the playbook?" You should answer from memory in two sentences.</w:t>
      </w:r>
    </w:p>
    <w:p>
      <w:pPr>
        <w:pStyle w:val="Heading2"/>
      </w:pPr>
      <w:r>
        <w:t>B6. Turn on Devin Review</w:t>
      </w:r>
    </w:p>
    <w:p>
      <w:r>
        <w:rPr>
          <w:b/>
        </w:rPr>
        <w:t>Do.</w:t>
      </w:r>
      <w:r>
        <w:t xml:space="preserve"> </w:t>
      </w:r>
      <w:r>
        <w:rPr>
          <w:b/>
        </w:rPr>
        <w:t>Settings → Review</w:t>
      </w:r>
      <w:r>
        <w:t xml:space="preserve"> (or the Review tab): enable for both forks. Open your existing upgrade PRs and confirm Devin Review commented. If not, push an empty commit or ask Review to run.</w:t>
      </w:r>
    </w:p>
    <w:p>
      <w:r>
        <w:rPr>
          <w:b/>
        </w:rPr>
        <w:t>Why.</w:t>
      </w:r>
      <w:r>
        <w:t xml:space="preserve"> Review is the "second reader" that answers Capital One's own AI-readiness warning about weak review.</w:t>
      </w:r>
    </w:p>
    <w:p>
      <w:pPr>
        <w:pStyle w:val="Heading2"/>
      </w:pPr>
      <w:r>
        <w:t>B7. Connect Slack (optional but strong)</w:t>
      </w:r>
    </w:p>
    <w:p>
      <w:r>
        <w:rPr>
          <w:b/>
        </w:rPr>
        <w:t>Do.</w:t>
      </w:r>
      <w:r>
        <w:t xml:space="preserve"> </w:t>
      </w:r>
      <w:r>
        <w:rPr>
          <w:b/>
        </w:rPr>
        <w:t>Settings → Integrations → Slack</w:t>
      </w:r>
      <w:r>
        <w:t xml:space="preserve"> → install, pick a channel (e.g. </w:t>
      </w:r>
      <w:r>
        <w:rPr>
          <w:rFonts w:ascii="Consolas" w:hAnsi="Consolas"/>
          <w:sz w:val="20"/>
        </w:rPr>
        <w:t>#eng-modernization</w:t>
      </w:r>
      <w:r>
        <w:t xml:space="preserve">). Test with </w:t>
      </w:r>
      <w:r>
        <w:rPr>
          <w:rFonts w:ascii="Consolas" w:hAnsi="Consolas"/>
          <w:sz w:val="20"/>
        </w:rPr>
        <w:t>@Devin hello</w:t>
      </w:r>
      <w:r>
        <w:t>.</w:t>
      </w:r>
    </w:p>
    <w:p>
      <w:r>
        <w:rPr>
          <w:b/>
        </w:rPr>
        <w:t>Why.</w:t>
      </w:r>
      <w:r>
        <w:t xml:space="preserve"> Starting the session from Slack shows Devin lives where engineers already work. If it misbehaves, start from the app; same thing.</w:t>
      </w:r>
    </w:p>
    <w:p>
      <w:pPr>
        <w:pStyle w:val="Heading2"/>
      </w:pPr>
      <w:r>
        <w:t>B8. The backup run (your safety net, and your main exhibit)</w:t>
      </w:r>
    </w:p>
    <w:p>
      <w:r>
        <w:rPr>
          <w:b/>
        </w:rPr>
        <w:t>Do.</w:t>
      </w:r>
      <w:r>
        <w:t xml:space="preserve"> In Slack or </w:t>
      </w:r>
      <w:r>
        <w:rPr>
          <w:b/>
        </w:rPr>
        <w:t>New session</w:t>
      </w:r>
      <w:r>
        <w:t>, send the exact prompt from Part C Step 2. Let it run to the end (expect 30-60 minutes for both repos). Confirm: one PR on core, one on api, tests green in the transcript, Review comments on both. Rename the session "DEMO BACKUP — Java 17 upgrade". Bookmark the session and both PRs.</w:t>
      </w:r>
    </w:p>
    <w:p>
      <w:r>
        <w:rPr>
          <w:b/>
        </w:rPr>
        <w:t>Why.</w:t>
      </w:r>
      <w:r>
        <w:t xml:space="preserve"> If the live session is slow, you open this one. Even if the live one is fast, this is where the finished diff lives.</w:t>
      </w:r>
    </w:p>
    <w:p>
      <w:pPr>
        <w:pStyle w:val="Heading2"/>
      </w:pPr>
      <w:r>
        <w:t>B9. Create the Automation</w:t>
      </w:r>
    </w:p>
    <w:p>
      <w:r>
        <w:rPr>
          <w:b/>
        </w:rPr>
        <w:t>Do.</w:t>
      </w:r>
      <w:r>
        <w:t xml:space="preserve"> </w:t>
      </w:r>
      <w:r>
        <w:rPr>
          <w:b/>
        </w:rPr>
        <w:t>Automations → New automation</w:t>
      </w:r>
      <w:r>
        <w:t>: Schedule, weekly (Mondays 07:00); repos: both forks; instructions:</w:t>
      </w:r>
    </w:p>
    <w:p>
      <w:pPr>
        <w:ind w:left="576"/>
      </w:pPr>
      <w:r>
        <w:t xml:space="preserve">Run </w:t>
      </w:r>
      <w:r>
        <w:rPr>
          <w:rFonts w:ascii="Consolas" w:hAnsi="Consolas"/>
          <w:sz w:val="20"/>
        </w:rPr>
        <w:t>mvn versions:display-dependency-updates</w:t>
      </w:r>
      <w:r>
        <w:t xml:space="preserve"> and </w:t>
      </w:r>
      <w:r>
        <w:rPr>
          <w:rFonts w:ascii="Consolas" w:hAnsi="Consolas"/>
          <w:sz w:val="20"/>
        </w:rPr>
        <w:t>mvn org.owasp:dependency-check-maven:check</w:t>
      </w:r>
      <w:r>
        <w:t xml:space="preserve"> in hygieia-core and api. For each dependency with a known CVE or a safe minor/patch upgrade, bump it in </w:t>
      </w:r>
      <w:r>
        <w:rPr>
          <w:rFonts w:ascii="Consolas" w:hAnsi="Consolas"/>
          <w:sz w:val="20"/>
        </w:rPr>
        <w:t>pom.xml</w:t>
      </w:r>
      <w:r>
        <w:t xml:space="preserve">, run </w:t>
      </w:r>
      <w:r>
        <w:rPr>
          <w:rFonts w:ascii="Consolas" w:hAnsi="Consolas"/>
          <w:sz w:val="20"/>
        </w:rPr>
        <w:t>mvn -B clean install</w:t>
      </w:r>
      <w:r>
        <w:t>, and open one PR per dependency with the CVE ID in the title. Post a summary of PRs opened and anything that failed tests to Slack.</w:t>
      </w:r>
    </w:p>
    <w:p>
      <w:r>
        <w:t xml:space="preserve">Deliver to the Slack channel. Save and click </w:t>
      </w:r>
      <w:r>
        <w:rPr>
          <w:b/>
        </w:rPr>
        <w:t>Run now</w:t>
      </w:r>
      <w:r>
        <w:t xml:space="preserve"> so it has a run in its history.</w:t>
      </w:r>
    </w:p>
    <w:p>
      <w:r>
        <w:rPr>
          <w:b/>
        </w:rPr>
        <w:t>Why.</w:t>
      </w:r>
      <w:r>
        <w:t xml:space="preserve"> This is the "security debt stops accumulating" story; a real past run beats a description.</w:t>
      </w:r>
    </w:p>
    <w:p>
      <w:pPr>
        <w:pStyle w:val="Heading2"/>
      </w:pPr>
      <w:r>
        <w:t>B10. Knowledge, Secrets, dry run</w:t>
      </w:r>
    </w:p>
    <w:p>
      <w:r>
        <w:rPr>
          <w:b/>
        </w:rPr>
        <w:t>Do.</w:t>
      </w:r>
      <w:r>
        <w:t xml:space="preserve"> </w:t>
      </w:r>
      <w:r>
        <w:rPr>
          <w:b/>
        </w:rPr>
        <w:t>Settings → Knowledge → Add</w:t>
      </w:r>
      <w:r>
        <w:t xml:space="preserve">: "Hygieia repos stay on Spring Boot 2.x. Upgrade hygieia-core before api and </w:t>
      </w:r>
      <w:r>
        <w:rPr>
          <w:rFonts w:ascii="Consolas" w:hAnsi="Consolas"/>
          <w:sz w:val="20"/>
        </w:rPr>
        <w:t>mvn install</w:t>
      </w:r>
      <w:r>
        <w:t xml:space="preserve"> core locally first. Never skip tests." Glance at </w:t>
      </w:r>
      <w:r>
        <w:rPr>
          <w:b/>
        </w:rPr>
        <w:t>Settings → Secrets</w:t>
      </w:r>
      <w:r>
        <w:t>. Then run Part C once with a timer. Bookmark tabs in order: (1) Wiki, (2) Slack / new session, (3) backup session, (4) core PR, (5) api PR, (6) Automations, (7) Settings. Take a screenshot of each.</w:t>
      </w:r>
    </w:p>
    <w:p>
      <w:r>
        <w:rPr>
          <w:b/>
        </w:rPr>
        <w:t>Why.</w:t>
      </w:r>
      <w:r>
        <w:t xml:space="preserve"> Knowledge is how a team teaches Devin its conventions once. Secrets is where credentials live so they never appear in a transcript. Both get pointed at in Step 5.</w:t>
      </w:r>
    </w:p>
    <w:p>
      <w:pPr>
        <w:pStyle w:val="Heading1"/>
      </w:pPr>
      <w:r>
        <w:t>Part C. The live 15 minutes</w:t>
      </w:r>
    </w:p>
    <w:p>
      <w:r>
        <w:t>Slide 11 ("Live demo: Java 11 to 17 on Hygieia") should be on screen when you say "Let me show you." Then switch to the browser.</w:t>
      </w:r>
    </w:p>
    <w:p>
      <w:pPr>
        <w:pStyle w:val="Heading2"/>
      </w:pPr>
      <w:r>
        <w:t>Step 0 (minute 0) — Kick off the Session FIRST</w:t>
      </w:r>
    </w:p>
    <w:p>
      <w:r>
        <w:rPr>
          <w:b/>
        </w:rPr>
        <w:t>Do.</w:t>
      </w:r>
      <w:r>
        <w:t xml:space="preserve"> Go to Slack (or Devin → New session) and paste the Step 2 prompt. Hit enter. Switch to the Wiki tab.</w:t>
      </w:r>
    </w:p>
    <w:p>
      <w:r>
        <w:rPr>
          <w:b/>
        </w:rPr>
        <w:t>Why.</w:t>
      </w:r>
      <w:r>
        <w:t xml:space="preserve"> The upgrade takes far longer than the demo. Starting it now means that by Step 2 it is visibly building and testing, not sitting at "cloning".</w:t>
      </w:r>
    </w:p>
    <w:p>
      <w:r>
        <w:rPr>
          <w:b/>
        </w:rPr>
        <w:t>Say.</w:t>
      </w:r>
      <w:r>
        <w:t xml:space="preserve"> "I'm handing Devin a real modernization ticket right now, Java 11 to 17 on your own Hygieia code, and we'll come back to it. While it works, let me show you what a new engineer sees on day one."</w:t>
      </w:r>
    </w:p>
    <w:p>
      <w:pPr>
        <w:pStyle w:val="Heading2"/>
      </w:pPr>
      <w:r>
        <w:t>Step 1 (minutes 1-4) — Wiki: onboarding</w:t>
      </w:r>
    </w:p>
    <w:p>
      <w:r>
        <w:rPr>
          <w:b/>
        </w:rPr>
        <w:t>Do.</w:t>
      </w:r>
      <w:r>
        <w:t xml:space="preserve"> Open the </w:t>
      </w:r>
      <w:r>
        <w:rPr>
          <w:rFonts w:ascii="Consolas" w:hAnsi="Consolas"/>
          <w:sz w:val="20"/>
        </w:rPr>
        <w:t>hygieia-core</w:t>
      </w:r>
      <w:r>
        <w:t xml:space="preserve"> Wiki. Show the module map and the core → api dependency page. In the chat box type the B4 question. Read two sentences of the answer aloud.</w:t>
      </w:r>
    </w:p>
    <w:p>
      <w:r>
        <w:rPr>
          <w:b/>
        </w:rPr>
        <w:t>Why.</w:t>
      </w:r>
      <w:r>
        <w:t xml:space="preserve"> Legacy code with no authors left is the Discover problem in miniature. Devin produced this from the code and keeps it current.</w:t>
      </w:r>
    </w:p>
    <w:p>
      <w:r>
        <w:rPr>
          <w:b/>
        </w:rPr>
        <w:t>Say.</w:t>
      </w:r>
      <w:r>
        <w:t xml:space="preserve"> "Nobody who wrote Hygieia still works on it; the upstream project is archived. Devin generated this map from the code, and it answers the question a new Discover engineer would otherwise spend a day asking around for. Itaú keeps documentation like this current on 300,000 repos."</w:t>
      </w:r>
    </w:p>
    <w:p>
      <w:r>
        <w:rPr>
          <w:b/>
        </w:rPr>
        <w:t>Tie to slide 4:</w:t>
      </w:r>
      <w:r>
        <w:t xml:space="preserve"> onboarding two engineering cultures.</w:t>
      </w:r>
    </w:p>
    <w:p>
      <w:pPr>
        <w:pStyle w:val="Heading2"/>
      </w:pPr>
      <w:r>
        <w:t>Step 2 (minutes 4-9) — Playbook + Session: ticket to PR</w:t>
      </w:r>
    </w:p>
    <w:p>
      <w:r>
        <w:rPr>
          <w:b/>
        </w:rPr>
        <w:t>The prompt</w:t>
      </w:r>
      <w:r>
        <w:t xml:space="preserve"> (already sent in Step 0):</w:t>
      </w:r>
    </w:p>
    <w:p>
      <w:pPr>
        <w:ind w:left="576"/>
      </w:pPr>
      <w:r>
        <w:t xml:space="preserve">@Devin !java17_upgrade on robertsljoseph-crypto/hygieia-core and then robertsljoseph-crypto/api. Baseline build and tests on Java 11 first, upgrade core and </w:t>
      </w:r>
      <w:r>
        <w:rPr>
          <w:rFonts w:ascii="Consolas" w:hAnsi="Consolas"/>
          <w:sz w:val="20"/>
        </w:rPr>
        <w:t>mvn install</w:t>
      </w:r>
      <w:r>
        <w:t xml:space="preserve"> it locally, then api. Keep Spring Boot 2.x. Fix anything that breaks, do not skip tests, and open one PR per repo with a summary of the changes.</w:t>
      </w:r>
    </w:p>
    <w:p>
      <w:r>
        <w:rPr>
          <w:b/>
        </w:rPr>
        <w:t>Do.</w:t>
      </w:r>
    </w:p>
    <w:p>
      <w:pPr>
        <w:ind w:left="432"/>
      </w:pPr>
      <w:r>
        <w:t xml:space="preserve">1. </w:t>
      </w:r>
      <w:r>
        <w:rPr>
          <w:b/>
        </w:rPr>
        <w:t>The plan.</w:t>
      </w:r>
      <w:r>
        <w:t xml:space="preserve"> Devin's first message is a plan expanded from the playbook. Read two bullets aloud, including the core-before-api ordering.</w:t>
      </w:r>
    </w:p>
    <w:p>
      <w:pPr>
        <w:ind w:left="432"/>
      </w:pPr>
      <w:r>
        <w:t xml:space="preserve">2. </w:t>
      </w:r>
      <w:r>
        <w:rPr>
          <w:b/>
        </w:rPr>
        <w:t>The VM.</w:t>
      </w:r>
      <w:r>
        <w:t xml:space="preserve"> Show the terminal running </w:t>
      </w:r>
      <w:r>
        <w:rPr>
          <w:rFonts w:ascii="Consolas" w:hAnsi="Consolas"/>
          <w:sz w:val="20"/>
        </w:rPr>
        <w:t>mvn -B clean install</w:t>
      </w:r>
      <w:r>
        <w:t>. Say what it is doing.</w:t>
      </w:r>
    </w:p>
    <w:p>
      <w:pPr>
        <w:ind w:left="432"/>
      </w:pPr>
      <w:r>
        <w:t xml:space="preserve">3. </w:t>
      </w:r>
      <w:r>
        <w:rPr>
          <w:b/>
        </w:rPr>
        <w:t>Switch to the backup session</w:t>
      </w:r>
      <w:r>
        <w:t xml:space="preserve"> ("let me show you the one I ran earlier so you can see the finished result"). Scroll to where it hit a Java 17 failure and fixed it.</w:t>
      </w:r>
    </w:p>
    <w:p>
      <w:pPr>
        <w:ind w:left="432"/>
      </w:pPr>
      <w:r>
        <w:t xml:space="preserve">4. </w:t>
      </w:r>
      <w:r>
        <w:rPr>
          <w:b/>
        </w:rPr>
        <w:t>The PRs.</w:t>
      </w:r>
      <w:r>
        <w:t xml:space="preserve"> Open the core PR: </w:t>
      </w:r>
      <w:r>
        <w:rPr>
          <w:rFonts w:ascii="Consolas" w:hAnsi="Consolas"/>
          <w:sz w:val="20"/>
        </w:rPr>
        <w:t>pom.xml</w:t>
      </w:r>
      <w:r>
        <w:t xml:space="preserve"> diff (Java 17, plugin versions), a rewritten test, Dockerfile on </w:t>
      </w:r>
      <w:r>
        <w:rPr>
          <w:rFonts w:ascii="Consolas" w:hAnsi="Consolas"/>
          <w:sz w:val="20"/>
        </w:rPr>
        <w:t>eclipse-temurin:17</w:t>
      </w:r>
      <w:r>
        <w:t>, CI green, PR description. Then the api PR in ten seconds: "same playbook, second repo."</w:t>
      </w:r>
    </w:p>
    <w:p>
      <w:r>
        <w:rPr>
          <w:b/>
        </w:rPr>
        <w:t>Why.</w:t>
      </w:r>
      <w:r>
        <w:t xml:space="preserve"> This is Devin's core value: a playbook written once, run against every service, each producing a tested PR with no one at the keyboard.</w:t>
      </w:r>
    </w:p>
    <w:p>
      <w:r>
        <w:rPr>
          <w:b/>
        </w:rPr>
        <w:t>Say.</w:t>
      </w:r>
      <w:r>
        <w:t xml:space="preserve"> "A human wrote this playbook once. Devin ran it: baseline on 11, upgrade, fix what broke, test, PR. It did not skip the failing tests or paper over them with JVM flags; it fixed them. Now point the same playbook at the next fifty Java services. That is how Itaú moved 59 services from .NET to Java six times faster, and how Nubank did a multi-million-line refactor eight to twelve times faster."</w:t>
      </w:r>
    </w:p>
    <w:p>
      <w:r>
        <w:rPr>
          <w:b/>
        </w:rPr>
        <w:t>For the CISO:</w:t>
      </w:r>
      <w:r>
        <w:t xml:space="preserve"> "The PR is opened by the Devin GitHub App, not a person's account. It cannot merge; your branch protection is untouched, and every command it ran is in this transcript."</w:t>
      </w:r>
    </w:p>
    <w:p>
      <w:r>
        <w:rPr>
          <w:b/>
        </w:rPr>
        <w:t>Tie to slide 4:</w:t>
      </w:r>
      <w:r>
        <w:t xml:space="preserve"> Discover integration; modernization at scale.</w:t>
      </w:r>
    </w:p>
    <w:p>
      <w:pPr>
        <w:pStyle w:val="Heading2"/>
      </w:pPr>
      <w:r>
        <w:t>Step 3 (minutes 9-11) — Review: the second reader</w:t>
      </w:r>
    </w:p>
    <w:p>
      <w:r>
        <w:rPr>
          <w:b/>
        </w:rPr>
        <w:t>Do.</w:t>
      </w:r>
      <w:r>
        <w:t xml:space="preserve"> On the core PR, scroll to Devin Review's comments. Pick one concrete comment (a plugin version choice, a test dependency leaking into compile scope) and read it aloud.</w:t>
      </w:r>
    </w:p>
    <w:p>
      <w:r>
        <w:rPr>
          <w:b/>
        </w:rPr>
        <w:t>Why.</w:t>
      </w:r>
      <w:r>
        <w:t xml:space="preserve"> Capital One's own engineers have warned publicly about AI code plus weak review. Review is the answer, and it leaves a written trail.</w:t>
      </w:r>
    </w:p>
    <w:p>
      <w:r>
        <w:rPr>
          <w:b/>
        </w:rPr>
        <w:t>Say.</w:t>
      </w:r>
      <w:r>
        <w:t xml:space="preserve"> "Every PR, human or Devin, gets a second reader. This is the review trail your examiners ask for, generated as the code ships."</w:t>
      </w:r>
    </w:p>
    <w:p>
      <w:r>
        <w:rPr>
          <w:b/>
        </w:rPr>
        <w:t>Tie to slide 4:</w:t>
      </w:r>
      <w:r>
        <w:t xml:space="preserve"> AI-readiness; review capacity.</w:t>
      </w:r>
    </w:p>
    <w:p>
      <w:pPr>
        <w:pStyle w:val="Heading2"/>
      </w:pPr>
      <w:r>
        <w:t>Step 4 (minutes 11-13) — Automation: keep it patched</w:t>
      </w:r>
    </w:p>
    <w:p>
      <w:r>
        <w:rPr>
          <w:b/>
        </w:rPr>
        <w:t>Do.</w:t>
      </w:r>
      <w:r>
        <w:t xml:space="preserve"> Open </w:t>
      </w:r>
      <w:r>
        <w:rPr>
          <w:b/>
        </w:rPr>
        <w:t>Automations</w:t>
      </w:r>
      <w:r>
        <w:t>, show the weekly dependency/CVE sweep and its past run (PRs opened or "nothing to patch").</w:t>
      </w:r>
    </w:p>
    <w:p>
      <w:r>
        <w:rPr>
          <w:b/>
        </w:rPr>
        <w:t>Say.</w:t>
      </w:r>
      <w:r>
        <w:t xml:space="preserve"> "This runs every Monday without anyone asking. Across thousands of repos this is how mean time to patch goes from weeks to days without a war room. Itaú auto-remediates about 70% of its security findings this way."</w:t>
      </w:r>
    </w:p>
    <w:p>
      <w:r>
        <w:rPr>
          <w:b/>
        </w:rPr>
        <w:t>Tie to slide 4:</w:t>
      </w:r>
      <w:r>
        <w:t xml:space="preserve"> security posture; CVE debt.</w:t>
      </w:r>
    </w:p>
    <w:p>
      <w:pPr>
        <w:pStyle w:val="Heading2"/>
      </w:pPr>
      <w:r>
        <w:t>Step 5 (minutes 13-15) — Security: the Technology Risk view</w:t>
      </w:r>
    </w:p>
    <w:p>
      <w:r>
        <w:rPr>
          <w:b/>
        </w:rPr>
        <w:t>Do.</w:t>
      </w:r>
      <w:r>
        <w:t xml:space="preserve"> </w:t>
      </w:r>
      <w:r>
        <w:rPr>
          <w:b/>
        </w:rPr>
        <w:t>Settings</w:t>
      </w:r>
      <w:r>
        <w:t>: SSO/SCIM, repository scoping, the GitHub App identity, Secrets, the session audit log (open the backup session's transcript: every Maven command replayable), data retention, VPC / single-tenant option.</w:t>
      </w:r>
    </w:p>
    <w:p>
      <w:r>
        <w:rPr>
          <w:b/>
        </w:rPr>
        <w:t>Say.</w:t>
      </w:r>
      <w:r>
        <w:t xml:space="preserve"> "Devin has exactly the access you granted, acts under its own identity, keeps secrets out of transcripts, and every action is replayable. No training on your code. Goldman Sachs and Itaú have been through this review."</w:t>
      </w:r>
    </w:p>
    <w:p>
      <w:r>
        <w:rPr>
          <w:b/>
        </w:rPr>
        <w:t>Tie to slide 4:</w:t>
      </w:r>
      <w:r>
        <w:t xml:space="preserve"> bank-grade governance.</w:t>
      </w:r>
    </w:p>
    <w:p>
      <w:pPr>
        <w:pStyle w:val="Heading2"/>
      </w:pPr>
      <w:r>
        <w:t>Close (minute 15)</w:t>
      </w:r>
    </w:p>
    <w:p>
      <w:r>
        <w:rPr>
          <w:b/>
        </w:rPr>
        <w:t>Do.</w:t>
      </w:r>
      <w:r>
        <w:t xml:space="preserve"> Switch back to the deck, slide 4.</w:t>
      </w:r>
    </w:p>
    <w:p>
      <w:r>
        <w:rPr>
          <w:b/>
        </w:rPr>
        <w:t>Say.</w:t>
      </w:r>
      <w:r>
        <w:t xml:space="preserve"> "Five things you just saw, five rows on this table. Each one maps to an initiative you told me about at the start." Then move to customer stories and the pilot.</w:t>
      </w:r>
    </w:p>
    <w:p>
      <w:pPr>
        <w:pStyle w:val="Heading1"/>
      </w:pPr>
      <w:r>
        <w:t>Part D. If something goes wrong</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9"/>
              </w:rPr>
            </w:r>
            <w:r>
              <w:rPr>
                <w:b/>
                <w:sz w:val="19"/>
              </w:rPr>
              <w:t>Problem</w:t>
            </w:r>
          </w:p>
        </w:tc>
        <w:tc>
          <w:tcPr>
            <w:tcW w:type="dxa" w:w="3216"/>
          </w:tcPr>
          <w:p>
            <w:r>
              <w:rPr>
                <w:b/>
                <w:sz w:val="19"/>
              </w:rPr>
            </w:r>
            <w:r>
              <w:rPr>
                <w:b/>
                <w:sz w:val="19"/>
              </w:rPr>
              <w:t>What to do</w:t>
            </w:r>
          </w:p>
        </w:tc>
        <w:tc>
          <w:tcPr>
            <w:tcW w:type="dxa" w:w="3216"/>
          </w:tcPr>
          <w:p>
            <w:r>
              <w:rPr>
                <w:b/>
                <w:sz w:val="19"/>
              </w:rPr>
            </w:r>
            <w:r>
              <w:rPr>
                <w:b/>
                <w:sz w:val="19"/>
              </w:rPr>
              <w:t>What to say</w:t>
            </w:r>
          </w:p>
        </w:tc>
      </w:tr>
      <w:tr>
        <w:tc>
          <w:tcPr>
            <w:tcW w:type="dxa" w:w="3216"/>
          </w:tcPr>
          <w:p>
            <w:r>
              <w:rPr>
                <w:sz w:val="19"/>
              </w:rPr>
            </w:r>
            <w:r>
              <w:rPr>
                <w:sz w:val="19"/>
              </w:rPr>
              <w:t>Live session slow or stuck</w:t>
            </w:r>
          </w:p>
        </w:tc>
        <w:tc>
          <w:tcPr>
            <w:tcW w:type="dxa" w:w="3216"/>
          </w:tcPr>
          <w:p>
            <w:r>
              <w:rPr>
                <w:sz w:val="19"/>
              </w:rPr>
            </w:r>
            <w:r>
              <w:rPr>
                <w:sz w:val="19"/>
              </w:rPr>
              <w:t>Open the backup session and PRs from B8</w:t>
            </w:r>
          </w:p>
        </w:tc>
        <w:tc>
          <w:tcPr>
            <w:tcW w:type="dxa" w:w="3216"/>
          </w:tcPr>
          <w:p>
            <w:r>
              <w:rPr>
                <w:sz w:val="19"/>
              </w:rPr>
            </w:r>
            <w:r>
              <w:rPr>
                <w:sz w:val="19"/>
              </w:rPr>
              <w:t>"The full upgrade takes about an hour; here is the finished one from earlier."</w:t>
            </w:r>
          </w:p>
        </w:tc>
      </w:tr>
      <w:tr>
        <w:tc>
          <w:tcPr>
            <w:tcW w:type="dxa" w:w="3216"/>
          </w:tcPr>
          <w:p>
            <w:r>
              <w:rPr>
                <w:sz w:val="19"/>
              </w:rPr>
            </w:r>
            <w:r>
              <w:rPr>
                <w:sz w:val="19"/>
              </w:rPr>
              <w:t>Wiki chat gives a vague answer</w:t>
            </w:r>
          </w:p>
        </w:tc>
        <w:tc>
          <w:tcPr>
            <w:tcW w:type="dxa" w:w="3216"/>
          </w:tcPr>
          <w:p>
            <w:r>
              <w:rPr>
                <w:sz w:val="19"/>
              </w:rPr>
            </w:r>
            <w:r>
              <w:rPr>
                <w:sz w:val="19"/>
              </w:rPr>
              <w:t>Open the module/architecture page and narrate it</w:t>
            </w:r>
          </w:p>
        </w:tc>
        <w:tc>
          <w:tcPr>
            <w:tcW w:type="dxa" w:w="3216"/>
          </w:tcPr>
          <w:p>
            <w:r>
              <w:rPr>
                <w:sz w:val="19"/>
              </w:rPr>
            </w:r>
            <w:r>
              <w:rPr>
                <w:sz w:val="19"/>
              </w:rPr>
              <w:t>"The generated docs cover it; let me show you the page."</w:t>
            </w:r>
          </w:p>
        </w:tc>
      </w:tr>
      <w:tr>
        <w:tc>
          <w:tcPr>
            <w:tcW w:type="dxa" w:w="3216"/>
          </w:tcPr>
          <w:p>
            <w:r>
              <w:rPr>
                <w:sz w:val="19"/>
              </w:rPr>
            </w:r>
            <w:r>
              <w:rPr>
                <w:sz w:val="19"/>
              </w:rPr>
              <w:t>Devin Review left no comments</w:t>
            </w:r>
          </w:p>
        </w:tc>
        <w:tc>
          <w:tcPr>
            <w:tcW w:type="dxa" w:w="3216"/>
          </w:tcPr>
          <w:p>
            <w:r>
              <w:rPr>
                <w:sz w:val="19"/>
              </w:rPr>
            </w:r>
            <w:r>
              <w:rPr>
                <w:sz w:val="19"/>
              </w:rPr>
              <w:t>Show the Review toggle and the backup PR's comments</w:t>
            </w:r>
          </w:p>
        </w:tc>
        <w:tc>
          <w:tcPr>
            <w:tcW w:type="dxa" w:w="3216"/>
          </w:tcPr>
          <w:p>
            <w:r>
              <w:rPr>
                <w:sz w:val="19"/>
              </w:rPr>
            </w:r>
            <w:r>
              <w:rPr>
                <w:sz w:val="19"/>
              </w:rPr>
              <w:t>"Review runs on every PR; here is what it flagged earlier."</w:t>
            </w:r>
          </w:p>
        </w:tc>
      </w:tr>
      <w:tr>
        <w:tc>
          <w:tcPr>
            <w:tcW w:type="dxa" w:w="3216"/>
          </w:tcPr>
          <w:p>
            <w:r>
              <w:rPr>
                <w:sz w:val="19"/>
              </w:rPr>
            </w:r>
            <w:r>
              <w:rPr>
                <w:sz w:val="19"/>
              </w:rPr>
              <w:t>Automation has no past run</w:t>
            </w:r>
          </w:p>
        </w:tc>
        <w:tc>
          <w:tcPr>
            <w:tcW w:type="dxa" w:w="3216"/>
          </w:tcPr>
          <w:p>
            <w:r>
              <w:rPr>
                <w:sz w:val="19"/>
              </w:rPr>
            </w:r>
            <w:r>
              <w:rPr>
                <w:sz w:val="19"/>
              </w:rPr>
              <w:t>Click "Run now" and show it start</w:t>
            </w:r>
          </w:p>
        </w:tc>
        <w:tc>
          <w:tcPr>
            <w:tcW w:type="dxa" w:w="3216"/>
          </w:tcPr>
          <w:p>
            <w:r>
              <w:rPr>
                <w:sz w:val="19"/>
              </w:rPr>
            </w:r>
            <w:r>
              <w:rPr>
                <w:sz w:val="19"/>
              </w:rPr>
              <w:t>"It kicks off on schedule; here it is starting."</w:t>
            </w:r>
          </w:p>
        </w:tc>
      </w:tr>
      <w:tr>
        <w:tc>
          <w:tcPr>
            <w:tcW w:type="dxa" w:w="3216"/>
          </w:tcPr>
          <w:p>
            <w:r>
              <w:rPr>
                <w:sz w:val="19"/>
              </w:rPr>
            </w:r>
            <w:r>
              <w:rPr>
                <w:sz w:val="19"/>
              </w:rPr>
              <w:t>Slack not working</w:t>
            </w:r>
          </w:p>
        </w:tc>
        <w:tc>
          <w:tcPr>
            <w:tcW w:type="dxa" w:w="3216"/>
          </w:tcPr>
          <w:p>
            <w:r>
              <w:rPr>
                <w:sz w:val="19"/>
              </w:rPr>
            </w:r>
            <w:r>
              <w:rPr>
                <w:sz w:val="19"/>
              </w:rPr>
              <w:t>Start the session from the Devin app</w:t>
            </w:r>
          </w:p>
        </w:tc>
        <w:tc>
          <w:tcPr>
            <w:tcW w:type="dxa" w:w="3216"/>
          </w:tcPr>
          <w:p>
            <w:r>
              <w:rPr>
                <w:sz w:val="19"/>
              </w:rPr>
            </w:r>
            <w:r>
              <w:rPr>
                <w:sz w:val="19"/>
              </w:rPr>
              <w:t>"Normally this comes from Slack or Jira; same thing from the app."</w:t>
            </w:r>
          </w:p>
        </w:tc>
      </w:tr>
      <w:tr>
        <w:tc>
          <w:tcPr>
            <w:tcW w:type="dxa" w:w="3216"/>
          </w:tcPr>
          <w:p>
            <w:r>
              <w:rPr>
                <w:sz w:val="19"/>
              </w:rPr>
            </w:r>
            <w:r>
              <w:rPr>
                <w:sz w:val="19"/>
              </w:rPr>
              <w:t>Maven download errors in the live VM</w:t>
            </w:r>
          </w:p>
        </w:tc>
        <w:tc>
          <w:tcPr>
            <w:tcW w:type="dxa" w:w="3216"/>
          </w:tcPr>
          <w:p>
            <w:r>
              <w:rPr>
                <w:sz w:val="19"/>
              </w:rPr>
            </w:r>
            <w:r>
              <w:rPr>
                <w:sz w:val="19"/>
              </w:rPr>
              <w:t>Ignore; switch to the backup session</w:t>
            </w:r>
          </w:p>
        </w:tc>
        <w:tc>
          <w:tcPr>
            <w:tcW w:type="dxa" w:w="3216"/>
          </w:tcPr>
          <w:p>
            <w:r>
              <w:rPr>
                <w:sz w:val="19"/>
              </w:rPr>
            </w:r>
            <w:r>
              <w:rPr>
                <w:sz w:val="19"/>
              </w:rPr>
              <w:t>"Network hiccup in the sandbox; here is the completed run."</w:t>
            </w:r>
          </w:p>
        </w:tc>
      </w:tr>
      <w:tr>
        <w:tc>
          <w:tcPr>
            <w:tcW w:type="dxa" w:w="3216"/>
          </w:tcPr>
          <w:p>
            <w:r>
              <w:rPr>
                <w:sz w:val="19"/>
              </w:rPr>
            </w:r>
            <w:r>
              <w:rPr>
                <w:sz w:val="19"/>
              </w:rPr>
              <w:t>Internet drops</w:t>
            </w:r>
          </w:p>
        </w:tc>
        <w:tc>
          <w:tcPr>
            <w:tcW w:type="dxa" w:w="3216"/>
          </w:tcPr>
          <w:p>
            <w:r>
              <w:rPr>
                <w:sz w:val="19"/>
              </w:rPr>
            </w:r>
            <w:r>
              <w:rPr>
                <w:sz w:val="19"/>
              </w:rPr>
              <w:t>Screenshots from the dry run</w:t>
            </w:r>
          </w:p>
        </w:tc>
        <w:tc>
          <w:tcPr>
            <w:tcW w:type="dxa" w:w="3216"/>
          </w:tcPr>
          <w:p>
            <w:r>
              <w:rPr>
                <w:sz w:val="19"/>
              </w:rPr>
            </w:r>
            <w:r>
              <w:rPr>
                <w:sz w:val="19"/>
              </w:rPr>
              <w:t>"Let me walk you through it from screenshots."</w:t>
            </w:r>
          </w:p>
        </w:tc>
      </w:tr>
    </w:tbl>
    <w:p/>
    <w:p>
      <w:pPr>
        <w:pStyle w:val="Heading1"/>
      </w:pPr>
      <w:r>
        <w:t>Part E. Quick reference card (print this)</w:t>
      </w:r>
    </w:p>
    <w:p>
      <w:pPr>
        <w:ind w:left="432"/>
      </w:pPr>
      <w:r>
        <w:t xml:space="preserve">1. </w:t>
      </w:r>
      <w:r>
        <w:rPr>
          <w:b/>
        </w:rPr>
        <w:t>Min 0:</w:t>
      </w:r>
      <w:r>
        <w:t xml:space="preserve"> paste </w:t>
      </w:r>
      <w:r>
        <w:rPr>
          <w:rFonts w:ascii="Consolas" w:hAnsi="Consolas"/>
          <w:sz w:val="20"/>
        </w:rPr>
        <w:t>!java17_upgrade</w:t>
      </w:r>
      <w:r>
        <w:t xml:space="preserve"> prompt in Slack → start session.</w:t>
      </w:r>
    </w:p>
    <w:p>
      <w:pPr>
        <w:ind w:left="432"/>
      </w:pPr>
      <w:r>
        <w:t xml:space="preserve">2. </w:t>
      </w:r>
      <w:r>
        <w:rPr>
          <w:b/>
        </w:rPr>
        <w:t>Min 1-4:</w:t>
      </w:r>
      <w:r>
        <w:t xml:space="preserve"> Wiki → "what breaks on Java 17, and in what order?" → "day one for a Discover engineer".</w:t>
      </w:r>
    </w:p>
    <w:p>
      <w:pPr>
        <w:ind w:left="432"/>
      </w:pPr>
      <w:r>
        <w:t xml:space="preserve">3. </w:t>
      </w:r>
      <w:r>
        <w:rPr>
          <w:b/>
        </w:rPr>
        <w:t>Min 4-9:</w:t>
      </w:r>
      <w:r>
        <w:t xml:space="preserve"> live session plan + build → backup session → core PR (pom, test, Dockerfile, CI) → api PR → "one playbook, every service".</w:t>
      </w:r>
    </w:p>
    <w:p>
      <w:pPr>
        <w:ind w:left="432"/>
      </w:pPr>
      <w:r>
        <w:t xml:space="preserve">4. </w:t>
      </w:r>
      <w:r>
        <w:rPr>
          <w:b/>
        </w:rPr>
        <w:t>Min 9-11:</w:t>
      </w:r>
      <w:r>
        <w:t xml:space="preserve"> Review comments on the PR → "a second reader on every PR; audit evidence".</w:t>
      </w:r>
    </w:p>
    <w:p>
      <w:pPr>
        <w:ind w:left="432"/>
      </w:pPr>
      <w:r>
        <w:t xml:space="preserve">5. </w:t>
      </w:r>
      <w:r>
        <w:rPr>
          <w:b/>
        </w:rPr>
        <w:t>Min 11-13:</w:t>
      </w:r>
      <w:r>
        <w:t xml:space="preserve"> Automations → past run → "mean time to patch, bank-wide".</w:t>
      </w:r>
    </w:p>
    <w:p>
      <w:pPr>
        <w:ind w:left="432"/>
      </w:pPr>
      <w:r>
        <w:t xml:space="preserve">6. </w:t>
      </w:r>
      <w:r>
        <w:rPr>
          <w:b/>
        </w:rPr>
        <w:t>Min 13-15:</w:t>
      </w:r>
      <w:r>
        <w:t xml:space="preserve"> Settings → SSO, scoped GitHub App, Secrets, transcript → "Goldman and Itaú went through this review".</w:t>
      </w:r>
    </w:p>
    <w:p>
      <w:pPr>
        <w:ind w:left="432"/>
      </w:pPr>
      <w:r>
        <w:t xml:space="preserve">7. </w:t>
      </w:r>
      <w:r>
        <w:rPr>
          <w:b/>
        </w:rPr>
        <w:t>Close:</w:t>
      </w:r>
      <w:r>
        <w:t xml:space="preserve"> slide 4 → "five things, five rows".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