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E6246"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Software architecture is the set of guiding decisions and shared understandings that shape a system’s structure and evolution. When done well, it underpins agility, maintainability, and scalability; when done poorly—or neglected—it becomes a hidden tax that bogs teams down and stifles innovation.</w:t>
      </w:r>
    </w:p>
    <w:p w14:paraId="493D0413" w14:textId="77777777" w:rsidR="00C6292F" w:rsidRPr="00C6292F" w:rsidRDefault="005C79CD" w:rsidP="00C6292F">
      <w:pPr>
        <w:spacing w:after="0" w:line="240" w:lineRule="auto"/>
        <w:rPr>
          <w:rFonts w:ascii="Times New Roman" w:eastAsia="Times New Roman" w:hAnsi="Times New Roman" w:cs="Times New Roman"/>
          <w:kern w:val="0"/>
          <w14:ligatures w14:val="none"/>
        </w:rPr>
      </w:pPr>
      <w:r w:rsidRPr="005C79CD">
        <w:rPr>
          <w:rFonts w:ascii="Times New Roman" w:eastAsia="Times New Roman" w:hAnsi="Times New Roman" w:cs="Times New Roman"/>
          <w:noProof/>
          <w:kern w:val="0"/>
        </w:rPr>
        <w:pict w14:anchorId="7F451546">
          <v:rect id="_x0000_i1028" alt="" style="width:468pt;height:.05pt;mso-width-percent:0;mso-height-percent:0;mso-width-percent:0;mso-height-percent:0" o:hralign="center" o:hrstd="t" o:hr="t" fillcolor="#a0a0a0" stroked="f"/>
        </w:pict>
      </w:r>
    </w:p>
    <w:p w14:paraId="44D23547" w14:textId="77777777" w:rsidR="00C6292F" w:rsidRPr="00C6292F" w:rsidRDefault="00C6292F" w:rsidP="00C629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292F">
        <w:rPr>
          <w:rFonts w:ascii="Times New Roman" w:eastAsia="Times New Roman" w:hAnsi="Times New Roman" w:cs="Times New Roman"/>
          <w:b/>
          <w:bCs/>
          <w:kern w:val="0"/>
          <w:sz w:val="27"/>
          <w:szCs w:val="27"/>
          <w14:ligatures w14:val="none"/>
        </w:rPr>
        <w:t>1. Why Software Architecture Is Important</w:t>
      </w:r>
    </w:p>
    <w:p w14:paraId="4F52BF9B"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p>
    <w:p w14:paraId="348D7CD8"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 xml:space="preserve">At its core, architecture is about identifying and protecting the </w:t>
      </w:r>
      <w:r w:rsidRPr="00C6292F">
        <w:rPr>
          <w:rFonts w:ascii="Times New Roman" w:eastAsia="Times New Roman" w:hAnsi="Times New Roman" w:cs="Times New Roman"/>
          <w:b/>
          <w:bCs/>
          <w:kern w:val="0"/>
          <w14:ligatures w14:val="none"/>
        </w:rPr>
        <w:t>important stuff</w:t>
      </w:r>
      <w:r w:rsidRPr="00C6292F">
        <w:rPr>
          <w:rFonts w:ascii="Times New Roman" w:eastAsia="Times New Roman" w:hAnsi="Times New Roman" w:cs="Times New Roman"/>
          <w:kern w:val="0"/>
          <w14:ligatures w14:val="none"/>
        </w:rPr>
        <w:t>—the decisions that are hardest to change and most critical to a system’s success. By making these decisions consciously and collaboratively, teams:</w:t>
      </w:r>
    </w:p>
    <w:p w14:paraId="32FB34A6" w14:textId="77777777" w:rsidR="00C6292F" w:rsidRPr="00C6292F" w:rsidRDefault="00C6292F" w:rsidP="00C629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Accelerate long-term development</w:t>
      </w:r>
      <w:r w:rsidRPr="00C6292F">
        <w:rPr>
          <w:rFonts w:ascii="Times New Roman" w:eastAsia="Times New Roman" w:hAnsi="Times New Roman" w:cs="Times New Roman"/>
          <w:kern w:val="0"/>
          <w14:ligatures w14:val="none"/>
        </w:rPr>
        <w:t>: Clean modular boundaries and well-factored components let new features slot in easily, flattening the “slow-down curve” and sometimes even speeding up delivery over time.</w:t>
      </w:r>
    </w:p>
    <w:p w14:paraId="6A1F9766" w14:textId="77777777" w:rsidR="00C6292F" w:rsidRPr="00C6292F" w:rsidRDefault="00C6292F" w:rsidP="00C629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Reduce risk</w:t>
      </w:r>
      <w:r w:rsidRPr="00C6292F">
        <w:rPr>
          <w:rFonts w:ascii="Times New Roman" w:eastAsia="Times New Roman" w:hAnsi="Times New Roman" w:cs="Times New Roman"/>
          <w:kern w:val="0"/>
          <w14:ligatures w14:val="none"/>
        </w:rPr>
        <w:t>: Early investment in core abstractions prevents costly rewrites and brittle integrations later. Rather than patching around architectural debt, teams with clear mental models can refactor safely and incrementally.</w:t>
      </w:r>
    </w:p>
    <w:p w14:paraId="59000EC0" w14:textId="77777777" w:rsidR="00C6292F" w:rsidRPr="00C6292F" w:rsidRDefault="00C6292F" w:rsidP="00C629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Align around business goals</w:t>
      </w:r>
      <w:r w:rsidRPr="00C6292F">
        <w:rPr>
          <w:rFonts w:ascii="Times New Roman" w:eastAsia="Times New Roman" w:hAnsi="Times New Roman" w:cs="Times New Roman"/>
          <w:kern w:val="0"/>
          <w14:ligatures w14:val="none"/>
        </w:rPr>
        <w:t>: When everyone—from developers to product owners—shares the same view of what matters most (performance, extensibility, security, etc.), technical trade-offs map directly to business value.</w:t>
      </w:r>
    </w:p>
    <w:p w14:paraId="7242CEC3"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p>
    <w:p w14:paraId="08030814"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 xml:space="preserve">Martin Fowler emphasizes that these benefits arise not from heavyweight documents or ivory-tower architects, but from a </w:t>
      </w:r>
      <w:r w:rsidRPr="00C6292F">
        <w:rPr>
          <w:rFonts w:ascii="Times New Roman" w:eastAsia="Times New Roman" w:hAnsi="Times New Roman" w:cs="Times New Roman"/>
          <w:b/>
          <w:bCs/>
          <w:kern w:val="0"/>
          <w14:ligatures w14:val="none"/>
        </w:rPr>
        <w:t>living, social process</w:t>
      </w:r>
      <w:r w:rsidRPr="00C6292F">
        <w:rPr>
          <w:rFonts w:ascii="Times New Roman" w:eastAsia="Times New Roman" w:hAnsi="Times New Roman" w:cs="Times New Roman"/>
          <w:kern w:val="0"/>
          <w14:ligatures w14:val="none"/>
        </w:rPr>
        <w:t xml:space="preserve"> of shared understanding—what he calls the “important stuff” that expert developers carry in their heads.</w:t>
      </w:r>
    </w:p>
    <w:p w14:paraId="775996B1" w14:textId="77777777" w:rsidR="00C6292F" w:rsidRPr="00C6292F" w:rsidRDefault="005C79CD" w:rsidP="00C6292F">
      <w:pPr>
        <w:spacing w:after="0" w:line="240" w:lineRule="auto"/>
        <w:rPr>
          <w:rFonts w:ascii="Times New Roman" w:eastAsia="Times New Roman" w:hAnsi="Times New Roman" w:cs="Times New Roman"/>
          <w:kern w:val="0"/>
          <w14:ligatures w14:val="none"/>
        </w:rPr>
      </w:pPr>
      <w:r w:rsidRPr="005C79CD">
        <w:rPr>
          <w:rFonts w:ascii="Times New Roman" w:eastAsia="Times New Roman" w:hAnsi="Times New Roman" w:cs="Times New Roman"/>
          <w:noProof/>
          <w:kern w:val="0"/>
        </w:rPr>
        <w:pict w14:anchorId="184E0BFA">
          <v:rect id="_x0000_i1027" alt="" style="width:468pt;height:.05pt;mso-width-percent:0;mso-height-percent:0;mso-width-percent:0;mso-height-percent:0" o:hralign="center" o:hrstd="t" o:hr="t" fillcolor="#a0a0a0" stroked="f"/>
        </w:pict>
      </w:r>
    </w:p>
    <w:p w14:paraId="42F703AE" w14:textId="77777777" w:rsidR="00C6292F" w:rsidRPr="00C6292F" w:rsidRDefault="00C6292F" w:rsidP="00C629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292F">
        <w:rPr>
          <w:rFonts w:ascii="Times New Roman" w:eastAsia="Times New Roman" w:hAnsi="Times New Roman" w:cs="Times New Roman"/>
          <w:b/>
          <w:bCs/>
          <w:kern w:val="0"/>
          <w:sz w:val="27"/>
          <w:szCs w:val="27"/>
          <w14:ligatures w14:val="none"/>
        </w:rPr>
        <w:t>2. Architecture vs. Design</w:t>
      </w:r>
    </w:p>
    <w:p w14:paraId="1954FBF6"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p>
    <w:p w14:paraId="6C52C65C"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 xml:space="preserve">While often used interchangeably, </w:t>
      </w:r>
      <w:r w:rsidRPr="00C6292F">
        <w:rPr>
          <w:rFonts w:ascii="Times New Roman" w:eastAsia="Times New Roman" w:hAnsi="Times New Roman" w:cs="Times New Roman"/>
          <w:b/>
          <w:bCs/>
          <w:kern w:val="0"/>
          <w14:ligatures w14:val="none"/>
        </w:rPr>
        <w:t>architecture</w:t>
      </w:r>
      <w:r w:rsidRPr="00C6292F">
        <w:rPr>
          <w:rFonts w:ascii="Times New Roman" w:eastAsia="Times New Roman" w:hAnsi="Times New Roman" w:cs="Times New Roman"/>
          <w:kern w:val="0"/>
          <w14:ligatures w14:val="none"/>
        </w:rPr>
        <w:t xml:space="preserve"> and </w:t>
      </w:r>
      <w:r w:rsidRPr="00C6292F">
        <w:rPr>
          <w:rFonts w:ascii="Times New Roman" w:eastAsia="Times New Roman" w:hAnsi="Times New Roman" w:cs="Times New Roman"/>
          <w:b/>
          <w:bCs/>
          <w:kern w:val="0"/>
          <w14:ligatures w14:val="none"/>
        </w:rPr>
        <w:t>design</w:t>
      </w:r>
      <w:r w:rsidRPr="00C6292F">
        <w:rPr>
          <w:rFonts w:ascii="Times New Roman" w:eastAsia="Times New Roman" w:hAnsi="Times New Roman" w:cs="Times New Roman"/>
          <w:kern w:val="0"/>
          <w14:ligatures w14:val="none"/>
        </w:rPr>
        <w:t xml:space="preserve"> serve distinct roles:</w:t>
      </w:r>
    </w:p>
    <w:p w14:paraId="3E90A7E4" w14:textId="77777777" w:rsidR="00C6292F" w:rsidRPr="00C6292F" w:rsidRDefault="00C6292F" w:rsidP="00C629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Architecture</w:t>
      </w:r>
      <w:r w:rsidRPr="00C6292F">
        <w:rPr>
          <w:rFonts w:ascii="Times New Roman" w:eastAsia="Times New Roman" w:hAnsi="Times New Roman" w:cs="Times New Roman"/>
          <w:kern w:val="0"/>
          <w14:ligatures w14:val="none"/>
        </w:rPr>
        <w:t xml:space="preserve"> defines </w:t>
      </w:r>
      <w:r w:rsidRPr="00C6292F">
        <w:rPr>
          <w:rFonts w:ascii="Times New Roman" w:eastAsia="Times New Roman" w:hAnsi="Times New Roman" w:cs="Times New Roman"/>
          <w:b/>
          <w:bCs/>
          <w:kern w:val="0"/>
          <w14:ligatures w14:val="none"/>
        </w:rPr>
        <w:t>high-level, cross-cutting concerns</w:t>
      </w:r>
      <w:r w:rsidRPr="00C6292F">
        <w:rPr>
          <w:rFonts w:ascii="Times New Roman" w:eastAsia="Times New Roman" w:hAnsi="Times New Roman" w:cs="Times New Roman"/>
          <w:kern w:val="0"/>
          <w14:ligatures w14:val="none"/>
        </w:rPr>
        <w:t xml:space="preserve">—the core modules, communication patterns, technology choices, and irreversible decisions that set the system’s shape. It’s about </w:t>
      </w:r>
      <w:r w:rsidRPr="00C6292F">
        <w:rPr>
          <w:rFonts w:ascii="Times New Roman" w:eastAsia="Times New Roman" w:hAnsi="Times New Roman" w:cs="Times New Roman"/>
          <w:b/>
          <w:bCs/>
          <w:kern w:val="0"/>
          <w14:ligatures w14:val="none"/>
        </w:rPr>
        <w:t>what</w:t>
      </w:r>
      <w:r w:rsidRPr="00C6292F">
        <w:rPr>
          <w:rFonts w:ascii="Times New Roman" w:eastAsia="Times New Roman" w:hAnsi="Times New Roman" w:cs="Times New Roman"/>
          <w:kern w:val="0"/>
          <w14:ligatures w14:val="none"/>
        </w:rPr>
        <w:t xml:space="preserve"> matters most and </w:t>
      </w:r>
      <w:r w:rsidRPr="00C6292F">
        <w:rPr>
          <w:rFonts w:ascii="Times New Roman" w:eastAsia="Times New Roman" w:hAnsi="Times New Roman" w:cs="Times New Roman"/>
          <w:b/>
          <w:bCs/>
          <w:kern w:val="0"/>
          <w14:ligatures w14:val="none"/>
        </w:rPr>
        <w:t>why</w:t>
      </w:r>
      <w:r w:rsidRPr="00C6292F">
        <w:rPr>
          <w:rFonts w:ascii="Times New Roman" w:eastAsia="Times New Roman" w:hAnsi="Times New Roman" w:cs="Times New Roman"/>
          <w:kern w:val="0"/>
          <w14:ligatures w14:val="none"/>
        </w:rPr>
        <w:t>, forming the skeleton on which everything else hangs.</w:t>
      </w:r>
    </w:p>
    <w:p w14:paraId="4E85A208" w14:textId="77777777" w:rsidR="00C6292F" w:rsidRPr="00C6292F" w:rsidRDefault="00C6292F" w:rsidP="00C629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Design</w:t>
      </w:r>
      <w:r w:rsidRPr="00C6292F">
        <w:rPr>
          <w:rFonts w:ascii="Times New Roman" w:eastAsia="Times New Roman" w:hAnsi="Times New Roman" w:cs="Times New Roman"/>
          <w:kern w:val="0"/>
          <w14:ligatures w14:val="none"/>
        </w:rPr>
        <w:t xml:space="preserve"> focuses on </w:t>
      </w:r>
      <w:r w:rsidRPr="00C6292F">
        <w:rPr>
          <w:rFonts w:ascii="Times New Roman" w:eastAsia="Times New Roman" w:hAnsi="Times New Roman" w:cs="Times New Roman"/>
          <w:b/>
          <w:bCs/>
          <w:kern w:val="0"/>
          <w14:ligatures w14:val="none"/>
        </w:rPr>
        <w:t>low-level details</w:t>
      </w:r>
      <w:r w:rsidRPr="00C6292F">
        <w:rPr>
          <w:rFonts w:ascii="Times New Roman" w:eastAsia="Times New Roman" w:hAnsi="Times New Roman" w:cs="Times New Roman"/>
          <w:kern w:val="0"/>
          <w14:ligatures w14:val="none"/>
        </w:rPr>
        <w:t>: data structures, algorithms, class hierarchies, and individual component interfaces. It’s the craft of solving immediate problems inside the architectural framework, refining each piece to fulfill its responsibility.</w:t>
      </w:r>
    </w:p>
    <w:p w14:paraId="77A5DC54"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p>
    <w:p w14:paraId="31027109"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In Fowler’s framing, architecture is the handful of hard-to-change decisions and the collective mental model around them; design is the day-to-day coding decisions that bring features to life within that architectural envelope.</w:t>
      </w:r>
    </w:p>
    <w:p w14:paraId="45B73D1D" w14:textId="77777777" w:rsidR="00C6292F" w:rsidRPr="00C6292F" w:rsidRDefault="005C79CD" w:rsidP="00C6292F">
      <w:pPr>
        <w:spacing w:after="0" w:line="240" w:lineRule="auto"/>
        <w:rPr>
          <w:rFonts w:ascii="Times New Roman" w:eastAsia="Times New Roman" w:hAnsi="Times New Roman" w:cs="Times New Roman"/>
          <w:kern w:val="0"/>
          <w14:ligatures w14:val="none"/>
        </w:rPr>
      </w:pPr>
      <w:r w:rsidRPr="005C79CD">
        <w:rPr>
          <w:rFonts w:ascii="Times New Roman" w:eastAsia="Times New Roman" w:hAnsi="Times New Roman" w:cs="Times New Roman"/>
          <w:noProof/>
          <w:kern w:val="0"/>
        </w:rPr>
        <w:pict w14:anchorId="052E3EBB">
          <v:rect id="_x0000_i1026" alt="" style="width:468pt;height:.05pt;mso-width-percent:0;mso-height-percent:0;mso-width-percent:0;mso-height-percent:0" o:hralign="center" o:hrstd="t" o:hr="t" fillcolor="#a0a0a0" stroked="f"/>
        </w:pict>
      </w:r>
    </w:p>
    <w:p w14:paraId="21B04905" w14:textId="77777777" w:rsidR="00C6292F" w:rsidRPr="00C6292F" w:rsidRDefault="00C6292F" w:rsidP="00C629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292F">
        <w:rPr>
          <w:rFonts w:ascii="Times New Roman" w:eastAsia="Times New Roman" w:hAnsi="Times New Roman" w:cs="Times New Roman"/>
          <w:b/>
          <w:bCs/>
          <w:kern w:val="0"/>
          <w:sz w:val="27"/>
          <w:szCs w:val="27"/>
          <w14:ligatures w14:val="none"/>
        </w:rPr>
        <w:t>3. Why Software Architecture Is Difficult</w:t>
      </w:r>
    </w:p>
    <w:p w14:paraId="02EE033C"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p>
    <w:p w14:paraId="7FFED408"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Several forces conspire to make architecture one of the hardest aspects of software delivery:</w:t>
      </w:r>
    </w:p>
    <w:p w14:paraId="6E1942CC" w14:textId="77777777" w:rsidR="00C6292F" w:rsidRPr="00C6292F" w:rsidRDefault="00C6292F" w:rsidP="00C629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Irreversibility</w:t>
      </w:r>
      <w:r w:rsidRPr="00C6292F">
        <w:rPr>
          <w:rFonts w:ascii="Times New Roman" w:eastAsia="Times New Roman" w:hAnsi="Times New Roman" w:cs="Times New Roman"/>
          <w:kern w:val="0"/>
          <w14:ligatures w14:val="none"/>
        </w:rPr>
        <w:t>: Core choices (e.g., programming language, service boundaries, data models) become deeply embedded. Mistakes cost time and morale to unwind.</w:t>
      </w:r>
    </w:p>
    <w:p w14:paraId="5A2481AC" w14:textId="77777777" w:rsidR="00C6292F" w:rsidRPr="00C6292F" w:rsidRDefault="00C6292F" w:rsidP="00C629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Evolving requirements</w:t>
      </w:r>
      <w:r w:rsidRPr="00C6292F">
        <w:rPr>
          <w:rFonts w:ascii="Times New Roman" w:eastAsia="Times New Roman" w:hAnsi="Times New Roman" w:cs="Times New Roman"/>
          <w:kern w:val="0"/>
          <w14:ligatures w14:val="none"/>
        </w:rPr>
        <w:t>: Business needs shift, and what seemed important at the start may lose priority—or new concerns (security, compliance) emerge unbidden. Architects must balance stability with adaptability.</w:t>
      </w:r>
    </w:p>
    <w:p w14:paraId="458F7D2C" w14:textId="77777777" w:rsidR="00C6292F" w:rsidRPr="00C6292F" w:rsidRDefault="00C6292F" w:rsidP="00C629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Social dynamics</w:t>
      </w:r>
      <w:r w:rsidRPr="00C6292F">
        <w:rPr>
          <w:rFonts w:ascii="Times New Roman" w:eastAsia="Times New Roman" w:hAnsi="Times New Roman" w:cs="Times New Roman"/>
          <w:kern w:val="0"/>
          <w14:ligatures w14:val="none"/>
        </w:rPr>
        <w:t xml:space="preserve">: Architecture is a </w:t>
      </w:r>
      <w:r w:rsidRPr="00C6292F">
        <w:rPr>
          <w:rFonts w:ascii="Times New Roman" w:eastAsia="Times New Roman" w:hAnsi="Times New Roman" w:cs="Times New Roman"/>
          <w:b/>
          <w:bCs/>
          <w:kern w:val="0"/>
          <w14:ligatures w14:val="none"/>
        </w:rPr>
        <w:t>team effort</w:t>
      </w:r>
      <w:r w:rsidRPr="00C6292F">
        <w:rPr>
          <w:rFonts w:ascii="Times New Roman" w:eastAsia="Times New Roman" w:hAnsi="Times New Roman" w:cs="Times New Roman"/>
          <w:kern w:val="0"/>
          <w14:ligatures w14:val="none"/>
        </w:rPr>
        <w:t>, not a solo sport. Command-and-control “</w:t>
      </w:r>
      <w:proofErr w:type="spellStart"/>
      <w:r w:rsidRPr="00C6292F">
        <w:rPr>
          <w:rFonts w:ascii="Times New Roman" w:eastAsia="Times New Roman" w:hAnsi="Times New Roman" w:cs="Times New Roman"/>
          <w:kern w:val="0"/>
          <w14:ligatures w14:val="none"/>
        </w:rPr>
        <w:t>Architectus</w:t>
      </w:r>
      <w:proofErr w:type="spellEnd"/>
      <w:r w:rsidRPr="00C6292F">
        <w:rPr>
          <w:rFonts w:ascii="Times New Roman" w:eastAsia="Times New Roman" w:hAnsi="Times New Roman" w:cs="Times New Roman"/>
          <w:kern w:val="0"/>
          <w14:ligatures w14:val="none"/>
        </w:rPr>
        <w:t xml:space="preserve"> </w:t>
      </w:r>
      <w:proofErr w:type="spellStart"/>
      <w:r w:rsidRPr="00C6292F">
        <w:rPr>
          <w:rFonts w:ascii="Times New Roman" w:eastAsia="Times New Roman" w:hAnsi="Times New Roman" w:cs="Times New Roman"/>
          <w:kern w:val="0"/>
          <w14:ligatures w14:val="none"/>
        </w:rPr>
        <w:t>Reloadus</w:t>
      </w:r>
      <w:proofErr w:type="spellEnd"/>
      <w:r w:rsidRPr="00C6292F">
        <w:rPr>
          <w:rFonts w:ascii="Times New Roman" w:eastAsia="Times New Roman" w:hAnsi="Times New Roman" w:cs="Times New Roman"/>
          <w:kern w:val="0"/>
          <w14:ligatures w14:val="none"/>
        </w:rPr>
        <w:t>” figures can bottleneck progress and stifle ownership, while purely hands-off architects leave teams without guidance. Striking the right mentorship posture</w:t>
      </w:r>
      <w:proofErr w:type="gramStart"/>
      <w:r w:rsidRPr="00C6292F">
        <w:rPr>
          <w:rFonts w:ascii="Times New Roman" w:eastAsia="Times New Roman" w:hAnsi="Times New Roman" w:cs="Times New Roman"/>
          <w:kern w:val="0"/>
          <w14:ligatures w14:val="none"/>
        </w:rPr>
        <w:t>—“</w:t>
      </w:r>
      <w:proofErr w:type="spellStart"/>
      <w:proofErr w:type="gramEnd"/>
      <w:r w:rsidRPr="00C6292F">
        <w:rPr>
          <w:rFonts w:ascii="Times New Roman" w:eastAsia="Times New Roman" w:hAnsi="Times New Roman" w:cs="Times New Roman"/>
          <w:kern w:val="0"/>
          <w14:ligatures w14:val="none"/>
        </w:rPr>
        <w:t>Architectus</w:t>
      </w:r>
      <w:proofErr w:type="spellEnd"/>
      <w:r w:rsidRPr="00C6292F">
        <w:rPr>
          <w:rFonts w:ascii="Times New Roman" w:eastAsia="Times New Roman" w:hAnsi="Times New Roman" w:cs="Times New Roman"/>
          <w:kern w:val="0"/>
          <w14:ligatures w14:val="none"/>
        </w:rPr>
        <w:t xml:space="preserve"> </w:t>
      </w:r>
      <w:proofErr w:type="spellStart"/>
      <w:r w:rsidRPr="00C6292F">
        <w:rPr>
          <w:rFonts w:ascii="Times New Roman" w:eastAsia="Times New Roman" w:hAnsi="Times New Roman" w:cs="Times New Roman"/>
          <w:kern w:val="0"/>
          <w14:ligatures w14:val="none"/>
        </w:rPr>
        <w:t>Oryzus</w:t>
      </w:r>
      <w:proofErr w:type="spellEnd"/>
      <w:r w:rsidRPr="00C6292F">
        <w:rPr>
          <w:rFonts w:ascii="Times New Roman" w:eastAsia="Times New Roman" w:hAnsi="Times New Roman" w:cs="Times New Roman"/>
          <w:kern w:val="0"/>
          <w14:ligatures w14:val="none"/>
        </w:rPr>
        <w:t>,” who empowers rather than dictates—is a delicate leadership skill.</w:t>
      </w:r>
    </w:p>
    <w:p w14:paraId="2CC1EB16" w14:textId="77777777" w:rsidR="00C6292F" w:rsidRPr="00C6292F" w:rsidRDefault="00C6292F" w:rsidP="00C629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Invisible quality</w:t>
      </w:r>
      <w:r w:rsidRPr="00C6292F">
        <w:rPr>
          <w:rFonts w:ascii="Times New Roman" w:eastAsia="Times New Roman" w:hAnsi="Times New Roman" w:cs="Times New Roman"/>
          <w:kern w:val="0"/>
          <w14:ligatures w14:val="none"/>
        </w:rPr>
        <w:t>: Internal quality (modularity, cohesion, testability) isn’t directly visible to end users or stakeholders. Architects must build a compelling economic case—showing how poor architecture slows feature delivery and erodes competitiveness—rather than appeal to abstract craftsmanship alone.</w:t>
      </w:r>
    </w:p>
    <w:p w14:paraId="26646643" w14:textId="77777777" w:rsidR="00C6292F" w:rsidRPr="00C6292F" w:rsidRDefault="005C79CD" w:rsidP="00C6292F">
      <w:pPr>
        <w:spacing w:after="0" w:line="240" w:lineRule="auto"/>
        <w:rPr>
          <w:rFonts w:ascii="Times New Roman" w:eastAsia="Times New Roman" w:hAnsi="Times New Roman" w:cs="Times New Roman"/>
          <w:kern w:val="0"/>
          <w14:ligatures w14:val="none"/>
        </w:rPr>
      </w:pPr>
      <w:r w:rsidRPr="005C79CD">
        <w:rPr>
          <w:rFonts w:ascii="Times New Roman" w:eastAsia="Times New Roman" w:hAnsi="Times New Roman" w:cs="Times New Roman"/>
          <w:noProof/>
          <w:kern w:val="0"/>
        </w:rPr>
        <w:pict w14:anchorId="5A29354B">
          <v:rect id="_x0000_i1025" alt="" style="width:468pt;height:.05pt;mso-width-percent:0;mso-height-percent:0;mso-width-percent:0;mso-height-percent:0" o:hralign="center" o:hrstd="t" o:hr="t" fillcolor="#a0a0a0" stroked="f"/>
        </w:pict>
      </w:r>
    </w:p>
    <w:p w14:paraId="74B3E5D0"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b/>
          <w:bCs/>
          <w:kern w:val="0"/>
          <w14:ligatures w14:val="none"/>
        </w:rPr>
        <w:t>Conclusion</w:t>
      </w:r>
    </w:p>
    <w:p w14:paraId="348455B9" w14:textId="77777777" w:rsidR="00C6292F" w:rsidRPr="00C6292F" w:rsidRDefault="00C6292F" w:rsidP="00C6292F">
      <w:pPr>
        <w:spacing w:before="100" w:beforeAutospacing="1" w:after="100" w:afterAutospacing="1" w:line="240" w:lineRule="auto"/>
        <w:rPr>
          <w:rFonts w:ascii="Times New Roman" w:eastAsia="Times New Roman" w:hAnsi="Times New Roman" w:cs="Times New Roman"/>
          <w:kern w:val="0"/>
          <w14:ligatures w14:val="none"/>
        </w:rPr>
      </w:pPr>
      <w:r w:rsidRPr="00C6292F">
        <w:rPr>
          <w:rFonts w:ascii="Times New Roman" w:eastAsia="Times New Roman" w:hAnsi="Times New Roman" w:cs="Times New Roman"/>
          <w:kern w:val="0"/>
          <w14:ligatures w14:val="none"/>
        </w:rPr>
        <w:t xml:space="preserve">Effective software architecture is a </w:t>
      </w:r>
      <w:r w:rsidRPr="00C6292F">
        <w:rPr>
          <w:rFonts w:ascii="Times New Roman" w:eastAsia="Times New Roman" w:hAnsi="Times New Roman" w:cs="Times New Roman"/>
          <w:b/>
          <w:bCs/>
          <w:kern w:val="0"/>
          <w14:ligatures w14:val="none"/>
        </w:rPr>
        <w:t>dynamic, social discipline</w:t>
      </w:r>
      <w:r w:rsidRPr="00C6292F">
        <w:rPr>
          <w:rFonts w:ascii="Times New Roman" w:eastAsia="Times New Roman" w:hAnsi="Times New Roman" w:cs="Times New Roman"/>
          <w:kern w:val="0"/>
          <w14:ligatures w14:val="none"/>
        </w:rPr>
        <w:t>: it names the important, hard-to-change decisions; fosters a shared mental model among experts; and guides design without dictating every line of code. Its challenges—managing irreversibility, adapting to change, and leading collaboratively—are exactly why investing in architecture yields outsized returns in speed, stability, and business impact.</w:t>
      </w:r>
    </w:p>
    <w:p w14:paraId="1D2E7EA4" w14:textId="77777777" w:rsidR="00C6292F" w:rsidRDefault="00C6292F"/>
    <w:sectPr w:rsidR="00C6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71B0"/>
    <w:multiLevelType w:val="multilevel"/>
    <w:tmpl w:val="65E2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972A3"/>
    <w:multiLevelType w:val="multilevel"/>
    <w:tmpl w:val="749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4874"/>
    <w:multiLevelType w:val="multilevel"/>
    <w:tmpl w:val="A5A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51081">
    <w:abstractNumId w:val="1"/>
  </w:num>
  <w:num w:numId="2" w16cid:durableId="845830900">
    <w:abstractNumId w:val="2"/>
  </w:num>
  <w:num w:numId="3" w16cid:durableId="12007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2F"/>
    <w:rsid w:val="002F7C0A"/>
    <w:rsid w:val="005C79CD"/>
    <w:rsid w:val="00C6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29C8"/>
  <w15:chartTrackingRefBased/>
  <w15:docId w15:val="{ABE2E050-C2FC-F044-9090-914CA204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92F"/>
    <w:rPr>
      <w:rFonts w:eastAsiaTheme="majorEastAsia" w:cstheme="majorBidi"/>
      <w:color w:val="272727" w:themeColor="text1" w:themeTint="D8"/>
    </w:rPr>
  </w:style>
  <w:style w:type="paragraph" w:styleId="Title">
    <w:name w:val="Title"/>
    <w:basedOn w:val="Normal"/>
    <w:next w:val="Normal"/>
    <w:link w:val="TitleChar"/>
    <w:uiPriority w:val="10"/>
    <w:qFormat/>
    <w:rsid w:val="00C62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92F"/>
    <w:pPr>
      <w:spacing w:before="160"/>
      <w:jc w:val="center"/>
    </w:pPr>
    <w:rPr>
      <w:i/>
      <w:iCs/>
      <w:color w:val="404040" w:themeColor="text1" w:themeTint="BF"/>
    </w:rPr>
  </w:style>
  <w:style w:type="character" w:customStyle="1" w:styleId="QuoteChar">
    <w:name w:val="Quote Char"/>
    <w:basedOn w:val="DefaultParagraphFont"/>
    <w:link w:val="Quote"/>
    <w:uiPriority w:val="29"/>
    <w:rsid w:val="00C6292F"/>
    <w:rPr>
      <w:i/>
      <w:iCs/>
      <w:color w:val="404040" w:themeColor="text1" w:themeTint="BF"/>
    </w:rPr>
  </w:style>
  <w:style w:type="paragraph" w:styleId="ListParagraph">
    <w:name w:val="List Paragraph"/>
    <w:basedOn w:val="Normal"/>
    <w:uiPriority w:val="34"/>
    <w:qFormat/>
    <w:rsid w:val="00C6292F"/>
    <w:pPr>
      <w:ind w:left="720"/>
      <w:contextualSpacing/>
    </w:pPr>
  </w:style>
  <w:style w:type="character" w:styleId="IntenseEmphasis">
    <w:name w:val="Intense Emphasis"/>
    <w:basedOn w:val="DefaultParagraphFont"/>
    <w:uiPriority w:val="21"/>
    <w:qFormat/>
    <w:rsid w:val="00C6292F"/>
    <w:rPr>
      <w:i/>
      <w:iCs/>
      <w:color w:val="0F4761" w:themeColor="accent1" w:themeShade="BF"/>
    </w:rPr>
  </w:style>
  <w:style w:type="paragraph" w:styleId="IntenseQuote">
    <w:name w:val="Intense Quote"/>
    <w:basedOn w:val="Normal"/>
    <w:next w:val="Normal"/>
    <w:link w:val="IntenseQuoteChar"/>
    <w:uiPriority w:val="30"/>
    <w:qFormat/>
    <w:rsid w:val="00C62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92F"/>
    <w:rPr>
      <w:i/>
      <w:iCs/>
      <w:color w:val="0F4761" w:themeColor="accent1" w:themeShade="BF"/>
    </w:rPr>
  </w:style>
  <w:style w:type="character" w:styleId="IntenseReference">
    <w:name w:val="Intense Reference"/>
    <w:basedOn w:val="DefaultParagraphFont"/>
    <w:uiPriority w:val="32"/>
    <w:qFormat/>
    <w:rsid w:val="00C6292F"/>
    <w:rPr>
      <w:b/>
      <w:bCs/>
      <w:smallCaps/>
      <w:color w:val="0F4761" w:themeColor="accent1" w:themeShade="BF"/>
      <w:spacing w:val="5"/>
    </w:rPr>
  </w:style>
  <w:style w:type="paragraph" w:customStyle="1" w:styleId="p1">
    <w:name w:val="p1"/>
    <w:basedOn w:val="Normal"/>
    <w:rsid w:val="00C629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C6292F"/>
  </w:style>
  <w:style w:type="paragraph" w:customStyle="1" w:styleId="p3">
    <w:name w:val="p3"/>
    <w:basedOn w:val="Normal"/>
    <w:rsid w:val="00C629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6292F"/>
  </w:style>
  <w:style w:type="paragraph" w:customStyle="1" w:styleId="p4">
    <w:name w:val="p4"/>
    <w:basedOn w:val="Normal"/>
    <w:rsid w:val="00C629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0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Son Thach</dc:creator>
  <cp:keywords/>
  <dc:description/>
  <cp:lastModifiedBy>Hoang Son Thach</cp:lastModifiedBy>
  <cp:revision>1</cp:revision>
  <dcterms:created xsi:type="dcterms:W3CDTF">2025-06-20T04:51:00Z</dcterms:created>
  <dcterms:modified xsi:type="dcterms:W3CDTF">2025-06-20T04:52:00Z</dcterms:modified>
</cp:coreProperties>
</file>