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EA1" w:rsidRDefault="00F63E40" w:rsidP="00603EA1">
      <w:pPr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HELPFUL TIPS ABOUT </w:t>
      </w:r>
      <w:r w:rsidR="00603EA1">
        <w:rPr>
          <w:rFonts w:ascii="Times New Roman" w:hAnsi="Times New Roman" w:cs="Times New Roman"/>
          <w:b/>
          <w:sz w:val="24"/>
          <w:szCs w:val="24"/>
        </w:rPr>
        <w:t>COLLEGE WRITING AND MLA STYLE MANUAL</w:t>
      </w:r>
    </w:p>
    <w:p w:rsidR="00972A9E" w:rsidRDefault="00972A9E" w:rsidP="00972A9E">
      <w:pPr>
        <w:rPr>
          <w:rFonts w:ascii="Times New Roman" w:hAnsi="Times New Roman" w:cs="Times New Roman"/>
          <w:sz w:val="24"/>
          <w:szCs w:val="24"/>
        </w:rPr>
      </w:pPr>
      <w:r w:rsidRPr="00972A9E">
        <w:rPr>
          <w:rFonts w:ascii="Times New Roman" w:hAnsi="Times New Roman" w:cs="Times New Roman"/>
          <w:sz w:val="24"/>
          <w:szCs w:val="24"/>
        </w:rPr>
        <w:t xml:space="preserve">1. </w:t>
      </w:r>
      <w:r w:rsidR="00F63E40" w:rsidRPr="00972A9E">
        <w:rPr>
          <w:rFonts w:ascii="Times New Roman" w:hAnsi="Times New Roman" w:cs="Times New Roman"/>
          <w:sz w:val="24"/>
          <w:szCs w:val="24"/>
        </w:rPr>
        <w:t>N</w:t>
      </w:r>
      <w:r w:rsidR="00157E15" w:rsidRPr="00972A9E">
        <w:rPr>
          <w:rFonts w:ascii="Times New Roman" w:hAnsi="Times New Roman" w:cs="Times New Roman"/>
          <w:sz w:val="24"/>
          <w:szCs w:val="24"/>
        </w:rPr>
        <w:t>umbers lo</w:t>
      </w:r>
      <w:r w:rsidR="00191E3B" w:rsidRPr="00972A9E">
        <w:rPr>
          <w:rFonts w:ascii="Times New Roman" w:hAnsi="Times New Roman" w:cs="Times New Roman"/>
          <w:sz w:val="24"/>
          <w:szCs w:val="24"/>
        </w:rPr>
        <w:t>wer than 100</w:t>
      </w:r>
      <w:r w:rsidR="00F63E40" w:rsidRPr="00972A9E">
        <w:rPr>
          <w:rFonts w:ascii="Times New Roman" w:hAnsi="Times New Roman" w:cs="Times New Roman"/>
          <w:sz w:val="24"/>
          <w:szCs w:val="24"/>
        </w:rPr>
        <w:t xml:space="preserve"> are to be spelled out (e.g.</w:t>
      </w:r>
      <w:r w:rsidR="00191E3B" w:rsidRPr="00972A9E">
        <w:rPr>
          <w:rFonts w:ascii="Times New Roman" w:hAnsi="Times New Roman" w:cs="Times New Roman"/>
          <w:sz w:val="24"/>
          <w:szCs w:val="24"/>
        </w:rPr>
        <w:t xml:space="preserve"> eighty-five, rather than </w:t>
      </w:r>
      <w:r w:rsidR="00157E15" w:rsidRPr="00972A9E">
        <w:rPr>
          <w:rFonts w:ascii="Times New Roman" w:hAnsi="Times New Roman" w:cs="Times New Roman"/>
          <w:sz w:val="24"/>
          <w:szCs w:val="24"/>
        </w:rPr>
        <w:t>8</w:t>
      </w:r>
      <w:r w:rsidR="00191E3B" w:rsidRPr="00972A9E">
        <w:rPr>
          <w:rFonts w:ascii="Times New Roman" w:hAnsi="Times New Roman" w:cs="Times New Roman"/>
          <w:sz w:val="24"/>
          <w:szCs w:val="24"/>
        </w:rPr>
        <w:t>5</w:t>
      </w:r>
      <w:r w:rsidR="00F63E40" w:rsidRPr="00972A9E">
        <w:rPr>
          <w:rFonts w:ascii="Times New Roman" w:hAnsi="Times New Roman" w:cs="Times New Roman"/>
          <w:sz w:val="24"/>
          <w:szCs w:val="24"/>
        </w:rPr>
        <w:t>)</w:t>
      </w:r>
      <w:r w:rsidRPr="00972A9E">
        <w:rPr>
          <w:rFonts w:ascii="Times New Roman" w:hAnsi="Times New Roman" w:cs="Times New Roman"/>
          <w:sz w:val="24"/>
          <w:szCs w:val="24"/>
        </w:rPr>
        <w:t>.</w:t>
      </w:r>
    </w:p>
    <w:p w:rsidR="00603EA1" w:rsidRDefault="00972A9E" w:rsidP="00603EA1">
      <w:pPr>
        <w:rPr>
          <w:rFonts w:ascii="Times New Roman" w:hAnsi="Times New Roman" w:cs="Times New Roman"/>
          <w:sz w:val="24"/>
          <w:szCs w:val="24"/>
        </w:rPr>
      </w:pPr>
      <w:r w:rsidRPr="00603EA1">
        <w:rPr>
          <w:rFonts w:ascii="Times New Roman" w:hAnsi="Times New Roman" w:cs="Times New Roman"/>
          <w:sz w:val="24"/>
          <w:szCs w:val="24"/>
        </w:rPr>
        <w:t xml:space="preserve">2. </w:t>
      </w:r>
      <w:r w:rsidR="00FC01F9" w:rsidRPr="00603EA1">
        <w:rPr>
          <w:rFonts w:ascii="Times New Roman" w:hAnsi="Times New Roman" w:cs="Times New Roman"/>
          <w:sz w:val="24"/>
          <w:szCs w:val="24"/>
        </w:rPr>
        <w:t>E</w:t>
      </w:r>
      <w:r w:rsidR="005F3BF9" w:rsidRPr="00603EA1">
        <w:rPr>
          <w:rFonts w:ascii="Times New Roman" w:hAnsi="Times New Roman" w:cs="Times New Roman"/>
          <w:sz w:val="24"/>
          <w:szCs w:val="24"/>
        </w:rPr>
        <w:t>ssays</w:t>
      </w:r>
      <w:r w:rsidR="00FC01F9" w:rsidRPr="00603EA1">
        <w:rPr>
          <w:rFonts w:ascii="Times New Roman" w:hAnsi="Times New Roman" w:cs="Times New Roman"/>
          <w:sz w:val="24"/>
          <w:szCs w:val="24"/>
        </w:rPr>
        <w:t xml:space="preserve"> must</w:t>
      </w:r>
      <w:r w:rsidR="00F63E40" w:rsidRPr="00603EA1">
        <w:rPr>
          <w:rFonts w:ascii="Times New Roman" w:hAnsi="Times New Roman" w:cs="Times New Roman"/>
          <w:sz w:val="24"/>
          <w:szCs w:val="24"/>
        </w:rPr>
        <w:t xml:space="preserve"> employ</w:t>
      </w:r>
      <w:r w:rsidR="005F3BF9" w:rsidRPr="00603EA1">
        <w:rPr>
          <w:rFonts w:ascii="Times New Roman" w:hAnsi="Times New Roman" w:cs="Times New Roman"/>
          <w:sz w:val="24"/>
          <w:szCs w:val="24"/>
        </w:rPr>
        <w:t xml:space="preserve"> </w:t>
      </w:r>
      <w:r w:rsidR="00BD280A" w:rsidRPr="00603EA1">
        <w:rPr>
          <w:rFonts w:ascii="Times New Roman" w:hAnsi="Times New Roman" w:cs="Times New Roman"/>
          <w:sz w:val="24"/>
          <w:szCs w:val="24"/>
        </w:rPr>
        <w:t xml:space="preserve">only </w:t>
      </w:r>
      <w:r w:rsidR="005F3BF9" w:rsidRPr="00603EA1">
        <w:rPr>
          <w:rFonts w:ascii="Times New Roman" w:hAnsi="Times New Roman" w:cs="Times New Roman"/>
          <w:sz w:val="24"/>
          <w:szCs w:val="24"/>
        </w:rPr>
        <w:t xml:space="preserve">academic </w:t>
      </w:r>
      <w:r w:rsidR="00BD280A" w:rsidRPr="00603EA1">
        <w:rPr>
          <w:rFonts w:ascii="Times New Roman" w:hAnsi="Times New Roman" w:cs="Times New Roman"/>
          <w:sz w:val="24"/>
          <w:szCs w:val="24"/>
        </w:rPr>
        <w:t>language</w:t>
      </w:r>
      <w:r w:rsidR="00603EA1">
        <w:rPr>
          <w:rFonts w:ascii="Times New Roman" w:hAnsi="Times New Roman" w:cs="Times New Roman"/>
          <w:sz w:val="24"/>
          <w:szCs w:val="24"/>
        </w:rPr>
        <w:t>.</w:t>
      </w:r>
    </w:p>
    <w:p w:rsidR="00603EA1" w:rsidRPr="00603EA1" w:rsidRDefault="00603EA1" w:rsidP="00603EA1">
      <w:pPr>
        <w:pStyle w:val="ListParagraph"/>
        <w:numPr>
          <w:ilvl w:val="0"/>
          <w:numId w:val="38"/>
        </w:numPr>
        <w:rPr>
          <w:szCs w:val="24"/>
        </w:rPr>
      </w:pPr>
      <w:r w:rsidRPr="00972A9E">
        <w:rPr>
          <w:szCs w:val="24"/>
        </w:rPr>
        <w:t>Consult “Dr. V’s Helpful Hints for Academic Writing” (you have a hard-copy of this document and it’s posted to Moodle) when preparing essays to avoid common mistakes</w:t>
      </w:r>
      <w:r>
        <w:rPr>
          <w:szCs w:val="24"/>
        </w:rPr>
        <w:t>.</w:t>
      </w:r>
    </w:p>
    <w:p w:rsidR="00603EA1" w:rsidRDefault="00B22A6D" w:rsidP="00603E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When preparing written work</w:t>
      </w:r>
      <w:r w:rsidR="00603EA1" w:rsidRPr="00603EA1">
        <w:rPr>
          <w:rFonts w:ascii="Times New Roman" w:hAnsi="Times New Roman" w:cs="Times New Roman"/>
          <w:sz w:val="24"/>
          <w:szCs w:val="24"/>
        </w:rPr>
        <w:t>, have the work that I have previously graded next to you. Work hard to apply feedback.</w:t>
      </w:r>
    </w:p>
    <w:p w:rsidR="00B22A6D" w:rsidRDefault="00B22A6D" w:rsidP="00603E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When preparing written work, have this document, and the MLA Bibliography guide, next to you.</w:t>
      </w:r>
    </w:p>
    <w:p w:rsidR="001834C3" w:rsidRDefault="00B22A6D" w:rsidP="00603E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603EA1">
        <w:rPr>
          <w:rFonts w:ascii="Times New Roman" w:hAnsi="Times New Roman" w:cs="Times New Roman"/>
          <w:sz w:val="24"/>
          <w:szCs w:val="24"/>
        </w:rPr>
        <w:t>.</w:t>
      </w:r>
      <w:r w:rsidR="00603EA1" w:rsidRPr="00603EA1">
        <w:rPr>
          <w:rFonts w:ascii="Times New Roman" w:hAnsi="Times New Roman" w:cs="Times New Roman"/>
          <w:sz w:val="24"/>
          <w:szCs w:val="24"/>
        </w:rPr>
        <w:t xml:space="preserve"> It is of supr</w:t>
      </w:r>
      <w:r w:rsidR="00603EA1">
        <w:rPr>
          <w:rFonts w:ascii="Times New Roman" w:hAnsi="Times New Roman" w:cs="Times New Roman"/>
          <w:sz w:val="24"/>
          <w:szCs w:val="24"/>
        </w:rPr>
        <w:t xml:space="preserve">eme importance that students have academic integrity in preparing their work. This course uses MLA Style Manual. </w:t>
      </w:r>
      <w:r w:rsidR="00603EA1">
        <w:rPr>
          <w:rFonts w:ascii="Times New Roman" w:hAnsi="Times New Roman" w:cs="Times New Roman"/>
          <w:b/>
          <w:i/>
          <w:sz w:val="24"/>
          <w:szCs w:val="24"/>
        </w:rPr>
        <w:t xml:space="preserve">Please note that students should also consult Purdue Owl: MLA and </w:t>
      </w:r>
      <w:r w:rsidR="00603EA1">
        <w:rPr>
          <w:rFonts w:ascii="Times New Roman" w:hAnsi="Times New Roman" w:cs="Times New Roman"/>
          <w:b/>
          <w:i/>
          <w:sz w:val="24"/>
          <w:szCs w:val="24"/>
          <w:u w:val="single"/>
        </w:rPr>
        <w:t>The Bedford Handbook</w:t>
      </w:r>
      <w:r w:rsidR="00603EA1">
        <w:rPr>
          <w:rFonts w:ascii="Times New Roman" w:hAnsi="Times New Roman" w:cs="Times New Roman"/>
          <w:sz w:val="24"/>
          <w:szCs w:val="24"/>
        </w:rPr>
        <w:t>, but I offer below an overview.</w:t>
      </w:r>
    </w:p>
    <w:p w:rsidR="001834C3" w:rsidRPr="00603EA1" w:rsidRDefault="00603EA1" w:rsidP="00603EA1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Information About Direct Quotations:</w:t>
      </w:r>
    </w:p>
    <w:p w:rsidR="00603EA1" w:rsidRPr="00603EA1" w:rsidRDefault="001834C3" w:rsidP="00603EA1">
      <w:pPr>
        <w:pStyle w:val="ListParagraph"/>
        <w:numPr>
          <w:ilvl w:val="0"/>
          <w:numId w:val="40"/>
        </w:numPr>
        <w:spacing w:line="240" w:lineRule="auto"/>
        <w:rPr>
          <w:szCs w:val="24"/>
          <w:u w:val="single"/>
        </w:rPr>
      </w:pPr>
      <w:r w:rsidRPr="00603EA1">
        <w:rPr>
          <w:szCs w:val="24"/>
        </w:rPr>
        <w:t>All direct quotes must be in</w:t>
      </w:r>
      <w:r w:rsidR="00F63E40" w:rsidRPr="00603EA1">
        <w:rPr>
          <w:szCs w:val="24"/>
        </w:rPr>
        <w:t xml:space="preserve"> quotation marks</w:t>
      </w:r>
      <w:r w:rsidR="00972A9E" w:rsidRPr="00603EA1">
        <w:rPr>
          <w:szCs w:val="24"/>
        </w:rPr>
        <w:t>.</w:t>
      </w:r>
    </w:p>
    <w:p w:rsidR="00603EA1" w:rsidRPr="00603EA1" w:rsidRDefault="00F63E40" w:rsidP="00603EA1">
      <w:pPr>
        <w:pStyle w:val="ListParagraph"/>
        <w:numPr>
          <w:ilvl w:val="0"/>
          <w:numId w:val="40"/>
        </w:numPr>
        <w:spacing w:line="240" w:lineRule="auto"/>
        <w:rPr>
          <w:szCs w:val="24"/>
          <w:u w:val="single"/>
        </w:rPr>
      </w:pPr>
      <w:r w:rsidRPr="00603EA1">
        <w:rPr>
          <w:szCs w:val="24"/>
        </w:rPr>
        <w:t>All direct quotes</w:t>
      </w:r>
      <w:r w:rsidR="001834C3" w:rsidRPr="00603EA1">
        <w:rPr>
          <w:szCs w:val="24"/>
        </w:rPr>
        <w:t xml:space="preserve"> must</w:t>
      </w:r>
      <w:r w:rsidR="00603EA1" w:rsidRPr="00603EA1">
        <w:rPr>
          <w:szCs w:val="24"/>
        </w:rPr>
        <w:t>:</w:t>
      </w:r>
      <w:r w:rsidRPr="00603EA1">
        <w:rPr>
          <w:szCs w:val="24"/>
        </w:rPr>
        <w:t xml:space="preserve"> </w:t>
      </w:r>
    </w:p>
    <w:p w:rsidR="00972A9E" w:rsidRPr="00603EA1" w:rsidRDefault="00972A9E" w:rsidP="00603EA1">
      <w:pPr>
        <w:pStyle w:val="ListParagraph"/>
        <w:numPr>
          <w:ilvl w:val="1"/>
          <w:numId w:val="40"/>
        </w:numPr>
        <w:spacing w:line="240" w:lineRule="auto"/>
        <w:rPr>
          <w:szCs w:val="24"/>
          <w:u w:val="single"/>
        </w:rPr>
      </w:pPr>
      <w:r w:rsidRPr="00603EA1">
        <w:rPr>
          <w:szCs w:val="24"/>
        </w:rPr>
        <w:t xml:space="preserve">Option 1: </w:t>
      </w:r>
      <w:r w:rsidR="00F63E40" w:rsidRPr="00603EA1">
        <w:rPr>
          <w:szCs w:val="24"/>
        </w:rPr>
        <w:t>include some identifying inf</w:t>
      </w:r>
      <w:r w:rsidRPr="00603EA1">
        <w:rPr>
          <w:szCs w:val="24"/>
        </w:rPr>
        <w:t>ormation within the sentence that</w:t>
      </w:r>
      <w:r w:rsidR="00F63E40" w:rsidRPr="00603EA1">
        <w:rPr>
          <w:szCs w:val="24"/>
        </w:rPr>
        <w:t xml:space="preserve"> includes the quote, with the remaining identifying information provided in a parenthetical</w:t>
      </w:r>
      <w:r w:rsidR="00B80932" w:rsidRPr="00603EA1">
        <w:rPr>
          <w:szCs w:val="24"/>
        </w:rPr>
        <w:t xml:space="preserve"> in-text</w:t>
      </w:r>
      <w:r w:rsidR="00F63E40" w:rsidRPr="00603EA1">
        <w:rPr>
          <w:szCs w:val="24"/>
        </w:rPr>
        <w:t xml:space="preserve"> citation that</w:t>
      </w:r>
      <w:r w:rsidRPr="00603EA1">
        <w:rPr>
          <w:szCs w:val="24"/>
        </w:rPr>
        <w:t xml:space="preserve"> immediately follows the quote.</w:t>
      </w:r>
    </w:p>
    <w:p w:rsidR="00972A9E" w:rsidRPr="00972A9E" w:rsidRDefault="00972A9E" w:rsidP="00972A9E">
      <w:pPr>
        <w:pStyle w:val="ListParagraph"/>
        <w:numPr>
          <w:ilvl w:val="0"/>
          <w:numId w:val="33"/>
        </w:numPr>
        <w:spacing w:line="240" w:lineRule="auto"/>
        <w:rPr>
          <w:szCs w:val="24"/>
          <w:u w:val="single"/>
        </w:rPr>
      </w:pPr>
      <w:r>
        <w:rPr>
          <w:szCs w:val="24"/>
        </w:rPr>
        <w:t xml:space="preserve">EX: On page 37 of </w:t>
      </w:r>
      <w:r>
        <w:rPr>
          <w:i/>
          <w:szCs w:val="24"/>
        </w:rPr>
        <w:t>The Cambridge Introduction to Theatre Directing</w:t>
      </w:r>
      <w:r>
        <w:rPr>
          <w:szCs w:val="24"/>
        </w:rPr>
        <w:t>, Innes and Shevtsova clarify that “The impression of actuality was accentuated by the authenticity of the props and the costume materials.”</w:t>
      </w:r>
    </w:p>
    <w:p w:rsidR="001834C3" w:rsidRPr="00603EA1" w:rsidRDefault="00972A9E" w:rsidP="00603EA1">
      <w:pPr>
        <w:pStyle w:val="ListParagraph"/>
        <w:numPr>
          <w:ilvl w:val="0"/>
          <w:numId w:val="41"/>
        </w:numPr>
        <w:spacing w:line="240" w:lineRule="auto"/>
        <w:rPr>
          <w:szCs w:val="24"/>
          <w:u w:val="single"/>
        </w:rPr>
      </w:pPr>
      <w:r w:rsidRPr="00603EA1">
        <w:rPr>
          <w:szCs w:val="24"/>
        </w:rPr>
        <w:t xml:space="preserve">Option 2: </w:t>
      </w:r>
      <w:r w:rsidR="00F63E40" w:rsidRPr="00603EA1">
        <w:rPr>
          <w:szCs w:val="24"/>
        </w:rPr>
        <w:t>the sentence itself includes no identifyi</w:t>
      </w:r>
      <w:r w:rsidRPr="00603EA1">
        <w:rPr>
          <w:szCs w:val="24"/>
        </w:rPr>
        <w:t xml:space="preserve">ng information, but rather includes all of it </w:t>
      </w:r>
      <w:r w:rsidR="00F63E40" w:rsidRPr="00603EA1">
        <w:rPr>
          <w:szCs w:val="24"/>
        </w:rPr>
        <w:t xml:space="preserve">in a parenthetical </w:t>
      </w:r>
      <w:r w:rsidR="00B80932" w:rsidRPr="00603EA1">
        <w:rPr>
          <w:szCs w:val="24"/>
        </w:rPr>
        <w:t xml:space="preserve">in-text </w:t>
      </w:r>
      <w:r w:rsidR="00F63E40" w:rsidRPr="00603EA1">
        <w:rPr>
          <w:szCs w:val="24"/>
        </w:rPr>
        <w:t>citation that directly follows the quote</w:t>
      </w:r>
      <w:r w:rsidR="001834C3" w:rsidRPr="00603EA1">
        <w:rPr>
          <w:szCs w:val="24"/>
        </w:rPr>
        <w:t>.</w:t>
      </w:r>
    </w:p>
    <w:p w:rsidR="00603EA1" w:rsidRPr="00603EA1" w:rsidRDefault="00972A9E" w:rsidP="00603EA1">
      <w:pPr>
        <w:pStyle w:val="ListParagraph"/>
        <w:numPr>
          <w:ilvl w:val="0"/>
          <w:numId w:val="33"/>
        </w:numPr>
        <w:spacing w:line="240" w:lineRule="auto"/>
        <w:rPr>
          <w:szCs w:val="24"/>
          <w:u w:val="single"/>
        </w:rPr>
      </w:pPr>
      <w:r>
        <w:rPr>
          <w:szCs w:val="24"/>
        </w:rPr>
        <w:t>EX: Innes and Shevtsova clarify that “The impression of actuality was accentuated by the authenticity of the props and the costume materials” (37).</w:t>
      </w:r>
    </w:p>
    <w:p w:rsidR="00972A9E" w:rsidRPr="00603EA1" w:rsidRDefault="00972A9E" w:rsidP="00603EA1">
      <w:pPr>
        <w:pStyle w:val="ListParagraph"/>
        <w:numPr>
          <w:ilvl w:val="0"/>
          <w:numId w:val="41"/>
        </w:numPr>
        <w:spacing w:line="240" w:lineRule="auto"/>
        <w:rPr>
          <w:szCs w:val="24"/>
          <w:u w:val="single"/>
        </w:rPr>
      </w:pPr>
      <w:r w:rsidRPr="00603EA1">
        <w:rPr>
          <w:szCs w:val="24"/>
        </w:rPr>
        <w:t>Option 3: include the author’s name and page number within the sentence that includes the quote:</w:t>
      </w:r>
    </w:p>
    <w:p w:rsidR="00972A9E" w:rsidRPr="00972A9E" w:rsidRDefault="00972A9E" w:rsidP="00972A9E">
      <w:pPr>
        <w:pStyle w:val="ListParagraph"/>
        <w:numPr>
          <w:ilvl w:val="0"/>
          <w:numId w:val="33"/>
        </w:numPr>
        <w:spacing w:line="240" w:lineRule="auto"/>
        <w:rPr>
          <w:szCs w:val="24"/>
          <w:u w:val="single"/>
        </w:rPr>
      </w:pPr>
      <w:r>
        <w:rPr>
          <w:szCs w:val="24"/>
        </w:rPr>
        <w:t>EX: In productions by the Saxe-Meinengen troupe, “The impression of actuality was accentuated by the authenticity of the props and the costume materials” (Innes and Shevtsova 37).</w:t>
      </w:r>
    </w:p>
    <w:p w:rsidR="00972A9E" w:rsidRPr="00972A9E" w:rsidRDefault="00972A9E" w:rsidP="00972A9E">
      <w:pPr>
        <w:pStyle w:val="ListParagraph"/>
        <w:numPr>
          <w:ilvl w:val="0"/>
          <w:numId w:val="33"/>
        </w:numPr>
        <w:spacing w:line="240" w:lineRule="auto"/>
        <w:rPr>
          <w:szCs w:val="24"/>
          <w:u w:val="single"/>
        </w:rPr>
      </w:pPr>
      <w:r>
        <w:rPr>
          <w:szCs w:val="24"/>
        </w:rPr>
        <w:t xml:space="preserve">NOTE: </w:t>
      </w:r>
      <w:r w:rsidRPr="00972A9E">
        <w:rPr>
          <w:szCs w:val="24"/>
        </w:rPr>
        <w:t>Don’t use this approach often; it leads to clunky sentences that disrupt readability.</w:t>
      </w:r>
    </w:p>
    <w:p w:rsidR="00267140" w:rsidRDefault="00267140" w:rsidP="00603EA1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  <w:u w:val="single"/>
        </w:rPr>
      </w:pPr>
    </w:p>
    <w:p w:rsidR="00267140" w:rsidRDefault="00267140" w:rsidP="00603EA1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  <w:u w:val="single"/>
        </w:rPr>
      </w:pPr>
    </w:p>
    <w:p w:rsidR="001834C3" w:rsidRPr="00603EA1" w:rsidRDefault="00603EA1" w:rsidP="00603EA1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bookmarkEnd w:id="0"/>
      <w:r w:rsidRPr="00603EA1">
        <w:rPr>
          <w:rFonts w:ascii="Times New Roman" w:hAnsi="Times New Roman" w:cs="Times New Roman"/>
          <w:sz w:val="24"/>
          <w:szCs w:val="24"/>
          <w:u w:val="single"/>
        </w:rPr>
        <w:lastRenderedPageBreak/>
        <w:t>Information About Paraphrased Material:</w:t>
      </w:r>
    </w:p>
    <w:p w:rsidR="00603EA1" w:rsidRPr="00603EA1" w:rsidRDefault="001834C3" w:rsidP="00603EA1">
      <w:pPr>
        <w:pStyle w:val="ListParagraph"/>
        <w:numPr>
          <w:ilvl w:val="0"/>
          <w:numId w:val="49"/>
        </w:numPr>
        <w:spacing w:line="240" w:lineRule="auto"/>
        <w:rPr>
          <w:szCs w:val="24"/>
          <w:u w:val="single"/>
        </w:rPr>
      </w:pPr>
      <w:r w:rsidRPr="00603EA1">
        <w:rPr>
          <w:szCs w:val="24"/>
        </w:rPr>
        <w:t>All paraphr</w:t>
      </w:r>
      <w:r w:rsidR="00F63E40" w:rsidRPr="00603EA1">
        <w:rPr>
          <w:szCs w:val="24"/>
        </w:rPr>
        <w:t>ased material must be followed by a parenthetical</w:t>
      </w:r>
      <w:r w:rsidR="00972A9E" w:rsidRPr="00603EA1">
        <w:rPr>
          <w:szCs w:val="24"/>
        </w:rPr>
        <w:t xml:space="preserve"> in-text citation.</w:t>
      </w:r>
    </w:p>
    <w:p w:rsidR="00B80932" w:rsidRPr="00603EA1" w:rsidRDefault="00972A9E" w:rsidP="00603EA1">
      <w:pPr>
        <w:pStyle w:val="ListParagraph"/>
        <w:numPr>
          <w:ilvl w:val="1"/>
          <w:numId w:val="49"/>
        </w:numPr>
        <w:spacing w:line="240" w:lineRule="auto"/>
        <w:rPr>
          <w:szCs w:val="24"/>
          <w:u w:val="single"/>
        </w:rPr>
      </w:pPr>
      <w:r w:rsidRPr="00603EA1">
        <w:rPr>
          <w:szCs w:val="24"/>
        </w:rPr>
        <w:t xml:space="preserve">EX: </w:t>
      </w:r>
      <w:r w:rsidR="00B80932" w:rsidRPr="00603EA1">
        <w:rPr>
          <w:szCs w:val="24"/>
        </w:rPr>
        <w:t xml:space="preserve">The authentic props and costume materials used in productions by the Saxe-Meinengen troupe added historical accuracy and realism to the stage picture (Innes and Shevtsova 37). </w:t>
      </w:r>
    </w:p>
    <w:p w:rsidR="001834C3" w:rsidRDefault="001834C3" w:rsidP="001834C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:rsidR="001834C3" w:rsidRPr="00603EA1" w:rsidRDefault="00603EA1" w:rsidP="00603EA1">
      <w:pPr>
        <w:spacing w:line="240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Information About </w:t>
      </w:r>
      <w:r w:rsidR="001834C3">
        <w:rPr>
          <w:rFonts w:ascii="Times New Roman" w:hAnsi="Times New Roman" w:cs="Times New Roman"/>
          <w:sz w:val="24"/>
          <w:szCs w:val="24"/>
          <w:u w:val="single"/>
        </w:rPr>
        <w:t>Formatting</w:t>
      </w:r>
    </w:p>
    <w:p w:rsidR="00603EA1" w:rsidRPr="00603EA1" w:rsidRDefault="00972A9E" w:rsidP="00603EA1">
      <w:pPr>
        <w:pStyle w:val="ListParagraph"/>
        <w:numPr>
          <w:ilvl w:val="0"/>
          <w:numId w:val="49"/>
        </w:numPr>
        <w:spacing w:line="240" w:lineRule="auto"/>
        <w:rPr>
          <w:b/>
          <w:szCs w:val="24"/>
        </w:rPr>
      </w:pPr>
      <w:r w:rsidRPr="00603EA1">
        <w:rPr>
          <w:szCs w:val="24"/>
        </w:rPr>
        <w:t>Again, t</w:t>
      </w:r>
      <w:r w:rsidR="001834C3" w:rsidRPr="00603EA1">
        <w:rPr>
          <w:szCs w:val="24"/>
        </w:rPr>
        <w:t>he quoted material must be placed within quotation marks.</w:t>
      </w:r>
    </w:p>
    <w:p w:rsidR="00603EA1" w:rsidRPr="00603EA1" w:rsidRDefault="00972A9E" w:rsidP="00603EA1">
      <w:pPr>
        <w:pStyle w:val="ListParagraph"/>
        <w:numPr>
          <w:ilvl w:val="0"/>
          <w:numId w:val="49"/>
        </w:numPr>
        <w:spacing w:line="240" w:lineRule="auto"/>
        <w:rPr>
          <w:b/>
          <w:szCs w:val="24"/>
        </w:rPr>
      </w:pPr>
      <w:r w:rsidRPr="00603EA1">
        <w:rPr>
          <w:szCs w:val="24"/>
        </w:rPr>
        <w:t xml:space="preserve">There is </w:t>
      </w:r>
      <w:r w:rsidRPr="00603EA1">
        <w:rPr>
          <w:szCs w:val="24"/>
          <w:u w:val="single"/>
        </w:rPr>
        <w:t xml:space="preserve">no </w:t>
      </w:r>
      <w:r w:rsidRPr="00603EA1">
        <w:rPr>
          <w:szCs w:val="24"/>
        </w:rPr>
        <w:t>comma or other punctuation within an in-text citation.</w:t>
      </w:r>
    </w:p>
    <w:p w:rsidR="00603EA1" w:rsidRPr="00603EA1" w:rsidRDefault="00972A9E" w:rsidP="00603EA1">
      <w:pPr>
        <w:pStyle w:val="ListParagraph"/>
        <w:numPr>
          <w:ilvl w:val="1"/>
          <w:numId w:val="49"/>
        </w:numPr>
        <w:spacing w:line="240" w:lineRule="auto"/>
        <w:rPr>
          <w:b/>
          <w:szCs w:val="24"/>
        </w:rPr>
      </w:pPr>
      <w:r w:rsidRPr="00603EA1">
        <w:rPr>
          <w:szCs w:val="24"/>
        </w:rPr>
        <w:t>CORRECT EX: “Innes and Shevtsova 37).</w:t>
      </w:r>
    </w:p>
    <w:p w:rsidR="00972A9E" w:rsidRPr="00603EA1" w:rsidRDefault="00972A9E" w:rsidP="00603EA1">
      <w:pPr>
        <w:pStyle w:val="ListParagraph"/>
        <w:numPr>
          <w:ilvl w:val="1"/>
          <w:numId w:val="49"/>
        </w:numPr>
        <w:spacing w:line="240" w:lineRule="auto"/>
        <w:rPr>
          <w:b/>
          <w:szCs w:val="24"/>
        </w:rPr>
      </w:pPr>
      <w:r w:rsidRPr="00603EA1">
        <w:rPr>
          <w:szCs w:val="24"/>
        </w:rPr>
        <w:t>INCORRECT EX: “Innes and Shevtsova, 37).</w:t>
      </w:r>
    </w:p>
    <w:p w:rsidR="00603EA1" w:rsidRPr="00603EA1" w:rsidRDefault="001834C3" w:rsidP="00603EA1">
      <w:pPr>
        <w:pStyle w:val="ListParagraph"/>
        <w:numPr>
          <w:ilvl w:val="0"/>
          <w:numId w:val="50"/>
        </w:numPr>
        <w:spacing w:line="240" w:lineRule="auto"/>
        <w:rPr>
          <w:b/>
          <w:szCs w:val="24"/>
        </w:rPr>
      </w:pPr>
      <w:r w:rsidRPr="00603EA1">
        <w:rPr>
          <w:szCs w:val="24"/>
        </w:rPr>
        <w:t xml:space="preserve">The ending punctuation </w:t>
      </w:r>
      <w:r w:rsidR="00B80932" w:rsidRPr="00603EA1">
        <w:rPr>
          <w:szCs w:val="24"/>
        </w:rPr>
        <w:t xml:space="preserve">of the sentence that includes a direct quote or paraphrased material </w:t>
      </w:r>
      <w:r w:rsidRPr="00603EA1">
        <w:rPr>
          <w:szCs w:val="24"/>
        </w:rPr>
        <w:t xml:space="preserve">goes </w:t>
      </w:r>
      <w:r w:rsidRPr="00603EA1">
        <w:rPr>
          <w:szCs w:val="24"/>
          <w:u w:val="single"/>
        </w:rPr>
        <w:t>after</w:t>
      </w:r>
      <w:r w:rsidRPr="00603EA1">
        <w:rPr>
          <w:szCs w:val="24"/>
        </w:rPr>
        <w:t xml:space="preserve"> then ending </w:t>
      </w:r>
      <w:r w:rsidR="00972A9E" w:rsidRPr="00603EA1">
        <w:rPr>
          <w:szCs w:val="24"/>
        </w:rPr>
        <w:t>parenthesis.</w:t>
      </w:r>
      <w:r w:rsidR="00B80932" w:rsidRPr="00603EA1">
        <w:rPr>
          <w:szCs w:val="24"/>
        </w:rPr>
        <w:t xml:space="preserve"> </w:t>
      </w:r>
    </w:p>
    <w:p w:rsidR="00B80932" w:rsidRPr="00603EA1" w:rsidRDefault="00972A9E" w:rsidP="00603EA1">
      <w:pPr>
        <w:pStyle w:val="ListParagraph"/>
        <w:numPr>
          <w:ilvl w:val="1"/>
          <w:numId w:val="50"/>
        </w:numPr>
        <w:spacing w:line="240" w:lineRule="auto"/>
        <w:rPr>
          <w:b/>
          <w:szCs w:val="24"/>
        </w:rPr>
      </w:pPr>
      <w:r w:rsidRPr="00603EA1">
        <w:rPr>
          <w:szCs w:val="24"/>
        </w:rPr>
        <w:t xml:space="preserve">EX: </w:t>
      </w:r>
      <w:r w:rsidR="00B80932" w:rsidRPr="00603EA1">
        <w:rPr>
          <w:szCs w:val="24"/>
        </w:rPr>
        <w:t>Innes and Shevtsova clarify that “The impression of actuality was accentuated by the authenticity of the props and the costume materials” (37).</w:t>
      </w:r>
    </w:p>
    <w:p w:rsidR="001834C3" w:rsidRDefault="001834C3" w:rsidP="00972A9E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  <w:u w:val="single"/>
        </w:rPr>
      </w:pPr>
    </w:p>
    <w:p w:rsidR="001834C3" w:rsidRPr="00603EA1" w:rsidRDefault="001834C3" w:rsidP="00603EA1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Example In-text Citations for Common Sources</w:t>
      </w:r>
    </w:p>
    <w:p w:rsidR="00603EA1" w:rsidRDefault="001834C3" w:rsidP="00603EA1">
      <w:pPr>
        <w:pStyle w:val="ListParagraph"/>
        <w:numPr>
          <w:ilvl w:val="0"/>
          <w:numId w:val="42"/>
        </w:numPr>
        <w:spacing w:line="240" w:lineRule="auto"/>
        <w:rPr>
          <w:szCs w:val="24"/>
        </w:rPr>
      </w:pPr>
      <w:r w:rsidRPr="00603EA1">
        <w:rPr>
          <w:szCs w:val="24"/>
        </w:rPr>
        <w:t>A single page on a website that has an author name:</w:t>
      </w:r>
    </w:p>
    <w:p w:rsidR="001834C3" w:rsidRPr="00603EA1" w:rsidRDefault="001834C3" w:rsidP="00603EA1">
      <w:pPr>
        <w:pStyle w:val="ListParagraph"/>
        <w:numPr>
          <w:ilvl w:val="1"/>
          <w:numId w:val="42"/>
        </w:numPr>
        <w:spacing w:line="240" w:lineRule="auto"/>
        <w:rPr>
          <w:szCs w:val="24"/>
        </w:rPr>
      </w:pPr>
      <w:r w:rsidRPr="00603EA1">
        <w:rPr>
          <w:szCs w:val="24"/>
        </w:rPr>
        <w:t>This recipe yields “at least eight full servings” (Campagna).</w:t>
      </w:r>
    </w:p>
    <w:p w:rsidR="001834C3" w:rsidRPr="00603EA1" w:rsidRDefault="001834C3" w:rsidP="001834C3">
      <w:pPr>
        <w:pStyle w:val="ListParagraph"/>
        <w:spacing w:line="240" w:lineRule="auto"/>
        <w:ind w:left="1440" w:firstLine="0"/>
        <w:rPr>
          <w:sz w:val="20"/>
          <w:szCs w:val="20"/>
        </w:rPr>
      </w:pPr>
    </w:p>
    <w:p w:rsidR="00603EA1" w:rsidRDefault="001834C3" w:rsidP="00603EA1">
      <w:pPr>
        <w:pStyle w:val="ListParagraph"/>
        <w:numPr>
          <w:ilvl w:val="0"/>
          <w:numId w:val="42"/>
        </w:numPr>
        <w:spacing w:line="240" w:lineRule="auto"/>
        <w:rPr>
          <w:szCs w:val="24"/>
        </w:rPr>
      </w:pPr>
      <w:r w:rsidRPr="00603EA1">
        <w:rPr>
          <w:szCs w:val="24"/>
        </w:rPr>
        <w:t>A single page on a website without an author name:</w:t>
      </w:r>
    </w:p>
    <w:p w:rsidR="00603EA1" w:rsidRDefault="001834C3" w:rsidP="00603EA1">
      <w:pPr>
        <w:pStyle w:val="ListParagraph"/>
        <w:numPr>
          <w:ilvl w:val="1"/>
          <w:numId w:val="42"/>
        </w:numPr>
        <w:spacing w:line="240" w:lineRule="auto"/>
        <w:rPr>
          <w:szCs w:val="24"/>
        </w:rPr>
      </w:pPr>
      <w:r w:rsidRPr="00603EA1">
        <w:rPr>
          <w:szCs w:val="24"/>
        </w:rPr>
        <w:t>This recipe yields “at least eight full servings” (“How to make”)</w:t>
      </w:r>
    </w:p>
    <w:p w:rsidR="001834C3" w:rsidRPr="00603EA1" w:rsidRDefault="001834C3" w:rsidP="00603EA1">
      <w:pPr>
        <w:pStyle w:val="ListParagraph"/>
        <w:numPr>
          <w:ilvl w:val="2"/>
          <w:numId w:val="42"/>
        </w:numPr>
        <w:spacing w:line="240" w:lineRule="auto"/>
        <w:rPr>
          <w:szCs w:val="24"/>
        </w:rPr>
      </w:pPr>
      <w:r w:rsidRPr="00603EA1">
        <w:rPr>
          <w:szCs w:val="24"/>
        </w:rPr>
        <w:t xml:space="preserve">Simply include the first few words in the article title </w:t>
      </w:r>
    </w:p>
    <w:p w:rsidR="001834C3" w:rsidRPr="00603EA1" w:rsidRDefault="001834C3" w:rsidP="001834C3">
      <w:pPr>
        <w:pStyle w:val="ListParagraph"/>
        <w:spacing w:line="240" w:lineRule="auto"/>
        <w:ind w:left="1440" w:firstLine="0"/>
        <w:rPr>
          <w:sz w:val="20"/>
          <w:szCs w:val="20"/>
        </w:rPr>
      </w:pPr>
    </w:p>
    <w:p w:rsidR="00603EA1" w:rsidRDefault="001834C3" w:rsidP="00603EA1">
      <w:pPr>
        <w:pStyle w:val="ListParagraph"/>
        <w:numPr>
          <w:ilvl w:val="0"/>
          <w:numId w:val="43"/>
        </w:numPr>
        <w:spacing w:line="240" w:lineRule="auto"/>
        <w:rPr>
          <w:szCs w:val="24"/>
        </w:rPr>
      </w:pPr>
      <w:r w:rsidRPr="00603EA1">
        <w:rPr>
          <w:szCs w:val="24"/>
        </w:rPr>
        <w:t>A scholarly article in a</w:t>
      </w:r>
      <w:r w:rsidR="00972A9E" w:rsidRPr="00603EA1">
        <w:rPr>
          <w:szCs w:val="24"/>
        </w:rPr>
        <w:t>n academic</w:t>
      </w:r>
      <w:r w:rsidRPr="00603EA1">
        <w:rPr>
          <w:szCs w:val="24"/>
        </w:rPr>
        <w:t xml:space="preserve"> journal (use this format for print or online editions of journals</w:t>
      </w:r>
      <w:r w:rsidR="00972A9E" w:rsidRPr="00603EA1">
        <w:rPr>
          <w:szCs w:val="24"/>
        </w:rPr>
        <w:t>, too</w:t>
      </w:r>
      <w:r w:rsidRPr="00603EA1">
        <w:rPr>
          <w:szCs w:val="24"/>
        </w:rPr>
        <w:t>):</w:t>
      </w:r>
    </w:p>
    <w:p w:rsidR="001834C3" w:rsidRPr="00603EA1" w:rsidRDefault="001834C3" w:rsidP="00603EA1">
      <w:pPr>
        <w:pStyle w:val="ListParagraph"/>
        <w:numPr>
          <w:ilvl w:val="1"/>
          <w:numId w:val="43"/>
        </w:numPr>
        <w:spacing w:line="240" w:lineRule="auto"/>
        <w:rPr>
          <w:szCs w:val="24"/>
        </w:rPr>
      </w:pPr>
      <w:r w:rsidRPr="00603EA1">
        <w:rPr>
          <w:szCs w:val="24"/>
        </w:rPr>
        <w:t xml:space="preserve">Paula Vogel’s </w:t>
      </w:r>
      <w:r w:rsidRPr="00603EA1">
        <w:rPr>
          <w:i/>
          <w:szCs w:val="24"/>
        </w:rPr>
        <w:t xml:space="preserve">And Baby Makes Seven </w:t>
      </w:r>
      <w:r w:rsidRPr="00603EA1">
        <w:rPr>
          <w:szCs w:val="24"/>
        </w:rPr>
        <w:t xml:space="preserve">posits the queer family unit as “one useful articulation of queer utopia” (Campagna 3).  </w:t>
      </w:r>
    </w:p>
    <w:p w:rsidR="001834C3" w:rsidRPr="00603EA1" w:rsidRDefault="001834C3" w:rsidP="00B80932">
      <w:pPr>
        <w:spacing w:line="240" w:lineRule="auto"/>
        <w:ind w:firstLine="0"/>
        <w:rPr>
          <w:sz w:val="20"/>
          <w:szCs w:val="20"/>
        </w:rPr>
      </w:pPr>
    </w:p>
    <w:p w:rsidR="00603EA1" w:rsidRDefault="001834C3" w:rsidP="00603EA1">
      <w:pPr>
        <w:pStyle w:val="ListParagraph"/>
        <w:numPr>
          <w:ilvl w:val="0"/>
          <w:numId w:val="43"/>
        </w:numPr>
        <w:spacing w:line="240" w:lineRule="auto"/>
        <w:rPr>
          <w:szCs w:val="24"/>
        </w:rPr>
      </w:pPr>
      <w:r w:rsidRPr="00603EA1">
        <w:rPr>
          <w:szCs w:val="24"/>
        </w:rPr>
        <w:t xml:space="preserve">An online source by </w:t>
      </w:r>
      <w:r w:rsidRPr="00603EA1">
        <w:rPr>
          <w:szCs w:val="24"/>
          <w:u w:val="single"/>
        </w:rPr>
        <w:t>more than two</w:t>
      </w:r>
      <w:r w:rsidRPr="00603EA1">
        <w:rPr>
          <w:szCs w:val="24"/>
        </w:rPr>
        <w:t xml:space="preserve"> authors:</w:t>
      </w:r>
    </w:p>
    <w:p w:rsidR="001834C3" w:rsidRPr="00603EA1" w:rsidRDefault="001834C3" w:rsidP="00603EA1">
      <w:pPr>
        <w:pStyle w:val="ListParagraph"/>
        <w:numPr>
          <w:ilvl w:val="1"/>
          <w:numId w:val="43"/>
        </w:numPr>
        <w:spacing w:line="240" w:lineRule="auto"/>
        <w:rPr>
          <w:szCs w:val="24"/>
        </w:rPr>
      </w:pPr>
      <w:r w:rsidRPr="00603EA1">
        <w:rPr>
          <w:szCs w:val="24"/>
        </w:rPr>
        <w:t xml:space="preserve">According to </w:t>
      </w:r>
      <w:r w:rsidRPr="00603EA1">
        <w:rPr>
          <w:i/>
          <w:szCs w:val="24"/>
        </w:rPr>
        <w:t>Time</w:t>
      </w:r>
      <w:r w:rsidRPr="00603EA1">
        <w:rPr>
          <w:szCs w:val="24"/>
        </w:rPr>
        <w:t>, “</w:t>
      </w:r>
      <w:r>
        <w:t>it turns out that—in the most painful and personal ways—movie stars are more like you and me than we ever knew” (Zacharek, et al.)</w:t>
      </w:r>
      <w:r w:rsidR="00972A9E">
        <w:t>.</w:t>
      </w:r>
    </w:p>
    <w:p w:rsidR="001834C3" w:rsidRPr="00603EA1" w:rsidRDefault="001834C3" w:rsidP="001834C3">
      <w:pPr>
        <w:pStyle w:val="ListParagraph"/>
        <w:spacing w:line="240" w:lineRule="auto"/>
        <w:ind w:left="1440" w:firstLine="0"/>
        <w:rPr>
          <w:sz w:val="20"/>
          <w:szCs w:val="20"/>
        </w:rPr>
      </w:pPr>
    </w:p>
    <w:p w:rsidR="00603EA1" w:rsidRDefault="001834C3" w:rsidP="00603EA1">
      <w:pPr>
        <w:pStyle w:val="ListParagraph"/>
        <w:numPr>
          <w:ilvl w:val="0"/>
          <w:numId w:val="44"/>
        </w:numPr>
        <w:spacing w:line="240" w:lineRule="auto"/>
        <w:rPr>
          <w:szCs w:val="24"/>
        </w:rPr>
      </w:pPr>
      <w:r w:rsidRPr="00603EA1">
        <w:rPr>
          <w:szCs w:val="24"/>
        </w:rPr>
        <w:t xml:space="preserve">A print source by </w:t>
      </w:r>
      <w:r w:rsidRPr="00603EA1">
        <w:rPr>
          <w:szCs w:val="24"/>
          <w:u w:val="single"/>
        </w:rPr>
        <w:t>more than two</w:t>
      </w:r>
      <w:r w:rsidRPr="00603EA1">
        <w:rPr>
          <w:szCs w:val="24"/>
        </w:rPr>
        <w:t xml:space="preserve"> authors:</w:t>
      </w:r>
    </w:p>
    <w:p w:rsidR="001834C3" w:rsidRPr="00603EA1" w:rsidRDefault="001834C3" w:rsidP="00603EA1">
      <w:pPr>
        <w:pStyle w:val="ListParagraph"/>
        <w:numPr>
          <w:ilvl w:val="1"/>
          <w:numId w:val="44"/>
        </w:numPr>
        <w:spacing w:line="240" w:lineRule="auto"/>
        <w:rPr>
          <w:szCs w:val="24"/>
        </w:rPr>
      </w:pPr>
      <w:r w:rsidRPr="00603EA1">
        <w:rPr>
          <w:szCs w:val="24"/>
        </w:rPr>
        <w:t xml:space="preserve">The arts should “be viewed, studied, and practiced, as forms of </w:t>
      </w:r>
      <w:r w:rsidRPr="00603EA1">
        <w:rPr>
          <w:i/>
          <w:iCs/>
          <w:szCs w:val="24"/>
        </w:rPr>
        <w:t>ethically guided citizenship</w:t>
      </w:r>
      <w:r w:rsidRPr="00603EA1">
        <w:rPr>
          <w:szCs w:val="24"/>
        </w:rPr>
        <w:t>” (Elliot, et al. 3).</w:t>
      </w:r>
    </w:p>
    <w:p w:rsidR="001834C3" w:rsidRPr="00603EA1" w:rsidRDefault="001834C3" w:rsidP="001834C3">
      <w:pPr>
        <w:pStyle w:val="ListParagraph"/>
        <w:spacing w:line="240" w:lineRule="auto"/>
        <w:ind w:left="1440" w:firstLine="0"/>
        <w:rPr>
          <w:sz w:val="20"/>
          <w:szCs w:val="20"/>
        </w:rPr>
      </w:pPr>
    </w:p>
    <w:p w:rsidR="00603EA1" w:rsidRPr="00603EA1" w:rsidRDefault="001834C3" w:rsidP="00603EA1">
      <w:pPr>
        <w:pStyle w:val="ListParagraph"/>
        <w:numPr>
          <w:ilvl w:val="0"/>
          <w:numId w:val="44"/>
        </w:numPr>
        <w:spacing w:line="240" w:lineRule="auto"/>
        <w:rPr>
          <w:szCs w:val="24"/>
        </w:rPr>
      </w:pPr>
      <w:r w:rsidRPr="00603EA1">
        <w:rPr>
          <w:szCs w:val="24"/>
        </w:rPr>
        <w:t>A print source by two authors:</w:t>
      </w:r>
    </w:p>
    <w:p w:rsidR="00603EA1" w:rsidRDefault="00603EA1" w:rsidP="00603EA1">
      <w:pPr>
        <w:pStyle w:val="ListParagraph"/>
        <w:numPr>
          <w:ilvl w:val="1"/>
          <w:numId w:val="44"/>
        </w:numPr>
        <w:spacing w:line="240" w:lineRule="auto"/>
        <w:rPr>
          <w:szCs w:val="24"/>
        </w:rPr>
      </w:pPr>
      <w:r w:rsidRPr="00603EA1">
        <w:rPr>
          <w:szCs w:val="24"/>
        </w:rPr>
        <w:t>One tenet of critical race theory is that racism “advances the interests” of the dominant group (Delgado and Stefancic 9).</w:t>
      </w:r>
    </w:p>
    <w:p w:rsidR="00603EA1" w:rsidRPr="00603EA1" w:rsidRDefault="00603EA1" w:rsidP="00603EA1">
      <w:pPr>
        <w:pStyle w:val="ListParagraph"/>
        <w:spacing w:line="240" w:lineRule="auto"/>
        <w:ind w:left="1066" w:firstLine="0"/>
        <w:rPr>
          <w:sz w:val="20"/>
          <w:szCs w:val="20"/>
        </w:rPr>
      </w:pPr>
    </w:p>
    <w:p w:rsidR="00603EA1" w:rsidRDefault="00603EA1" w:rsidP="00603EA1">
      <w:pPr>
        <w:pStyle w:val="ListParagraph"/>
        <w:numPr>
          <w:ilvl w:val="0"/>
          <w:numId w:val="44"/>
        </w:numPr>
        <w:spacing w:line="240" w:lineRule="auto"/>
        <w:rPr>
          <w:szCs w:val="24"/>
        </w:rPr>
      </w:pPr>
      <w:r w:rsidRPr="00603EA1">
        <w:rPr>
          <w:szCs w:val="24"/>
        </w:rPr>
        <w:t>A book or play by a single author</w:t>
      </w:r>
    </w:p>
    <w:p w:rsidR="001834C3" w:rsidRPr="00603EA1" w:rsidRDefault="001834C3" w:rsidP="00603EA1">
      <w:pPr>
        <w:pStyle w:val="ListParagraph"/>
        <w:numPr>
          <w:ilvl w:val="1"/>
          <w:numId w:val="44"/>
        </w:numPr>
        <w:spacing w:line="240" w:lineRule="auto"/>
        <w:rPr>
          <w:szCs w:val="24"/>
        </w:rPr>
      </w:pPr>
      <w:r w:rsidRPr="00603EA1">
        <w:rPr>
          <w:color w:val="000000"/>
          <w:szCs w:val="24"/>
          <w:lang w:val="en"/>
        </w:rPr>
        <w:t>Human beings have been described as “symbol-using animals” (Burke 3).</w:t>
      </w:r>
    </w:p>
    <w:p w:rsidR="00603EA1" w:rsidRPr="00603EA1" w:rsidRDefault="00603EA1" w:rsidP="00603EA1">
      <w:pPr>
        <w:pStyle w:val="ListParagraph"/>
        <w:spacing w:line="240" w:lineRule="auto"/>
        <w:ind w:left="2160" w:firstLine="0"/>
        <w:rPr>
          <w:sz w:val="20"/>
          <w:szCs w:val="20"/>
        </w:rPr>
      </w:pPr>
    </w:p>
    <w:p w:rsidR="00603EA1" w:rsidRDefault="001834C3" w:rsidP="00603EA1">
      <w:pPr>
        <w:pStyle w:val="ListParagraph"/>
        <w:numPr>
          <w:ilvl w:val="0"/>
          <w:numId w:val="47"/>
        </w:numPr>
        <w:spacing w:line="240" w:lineRule="auto"/>
        <w:rPr>
          <w:szCs w:val="24"/>
        </w:rPr>
      </w:pPr>
      <w:r w:rsidRPr="00603EA1">
        <w:rPr>
          <w:szCs w:val="24"/>
        </w:rPr>
        <w:t>A theatre review published in newspaper or magazine:</w:t>
      </w:r>
    </w:p>
    <w:p w:rsidR="001834C3" w:rsidRPr="00603EA1" w:rsidRDefault="001834C3" w:rsidP="00603EA1">
      <w:pPr>
        <w:pStyle w:val="ListParagraph"/>
        <w:numPr>
          <w:ilvl w:val="1"/>
          <w:numId w:val="47"/>
        </w:numPr>
        <w:spacing w:line="240" w:lineRule="auto"/>
        <w:rPr>
          <w:szCs w:val="24"/>
        </w:rPr>
      </w:pPr>
      <w:r w:rsidRPr="00603EA1">
        <w:rPr>
          <w:iCs/>
          <w:szCs w:val="24"/>
        </w:rPr>
        <w:t>In terms of acting, “Ms. Zaytoun indulges in a comic tour de force” (Grode).</w:t>
      </w:r>
    </w:p>
    <w:p w:rsidR="00FC01F9" w:rsidRPr="00123E3F" w:rsidRDefault="00FC01F9" w:rsidP="00B80932">
      <w:pPr>
        <w:ind w:firstLine="0"/>
        <w:rPr>
          <w:rFonts w:ascii="Times New Roman" w:hAnsi="Times New Roman" w:cs="Times New Roman"/>
          <w:b/>
          <w:i/>
          <w:sz w:val="24"/>
          <w:szCs w:val="24"/>
        </w:rPr>
      </w:pPr>
    </w:p>
    <w:sectPr w:rsidR="00FC01F9" w:rsidRPr="00123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3EA1" w:rsidRDefault="00603EA1" w:rsidP="005F3BF9">
      <w:pPr>
        <w:spacing w:line="240" w:lineRule="auto"/>
      </w:pPr>
      <w:r>
        <w:separator/>
      </w:r>
    </w:p>
  </w:endnote>
  <w:endnote w:type="continuationSeparator" w:id="0">
    <w:p w:rsidR="00603EA1" w:rsidRDefault="00603EA1" w:rsidP="005F3B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3EA1" w:rsidRDefault="00603EA1" w:rsidP="005F3BF9">
      <w:pPr>
        <w:spacing w:line="240" w:lineRule="auto"/>
      </w:pPr>
      <w:r>
        <w:separator/>
      </w:r>
    </w:p>
  </w:footnote>
  <w:footnote w:type="continuationSeparator" w:id="0">
    <w:p w:rsidR="00603EA1" w:rsidRDefault="00603EA1" w:rsidP="005F3BF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E0F62"/>
    <w:multiLevelType w:val="hybridMultilevel"/>
    <w:tmpl w:val="B8A07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E4EAC"/>
    <w:multiLevelType w:val="hybridMultilevel"/>
    <w:tmpl w:val="DDE67344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57E6074"/>
    <w:multiLevelType w:val="hybridMultilevel"/>
    <w:tmpl w:val="C516807E"/>
    <w:lvl w:ilvl="0" w:tplc="04090001">
      <w:start w:val="1"/>
      <w:numFmt w:val="bullet"/>
      <w:lvlText w:val=""/>
      <w:lvlJc w:val="left"/>
      <w:pPr>
        <w:ind w:left="3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" w15:restartNumberingAfterBreak="0">
    <w:nsid w:val="076736D4"/>
    <w:multiLevelType w:val="hybridMultilevel"/>
    <w:tmpl w:val="FEF212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4D7393"/>
    <w:multiLevelType w:val="hybridMultilevel"/>
    <w:tmpl w:val="31A87FEE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0E6C6FEA"/>
    <w:multiLevelType w:val="hybridMultilevel"/>
    <w:tmpl w:val="8B0235A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182C63"/>
    <w:multiLevelType w:val="hybridMultilevel"/>
    <w:tmpl w:val="0D90B9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2EE7372"/>
    <w:multiLevelType w:val="hybridMultilevel"/>
    <w:tmpl w:val="C4E4EB8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31D6153"/>
    <w:multiLevelType w:val="hybridMultilevel"/>
    <w:tmpl w:val="FD16E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425FE2"/>
    <w:multiLevelType w:val="hybridMultilevel"/>
    <w:tmpl w:val="80667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740D76"/>
    <w:multiLevelType w:val="hybridMultilevel"/>
    <w:tmpl w:val="83D291B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12550EB"/>
    <w:multiLevelType w:val="hybridMultilevel"/>
    <w:tmpl w:val="0AB2909C"/>
    <w:lvl w:ilvl="0" w:tplc="04090001">
      <w:start w:val="1"/>
      <w:numFmt w:val="bullet"/>
      <w:lvlText w:val=""/>
      <w:lvlJc w:val="left"/>
      <w:pPr>
        <w:ind w:left="3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221651F9"/>
    <w:multiLevelType w:val="hybridMultilevel"/>
    <w:tmpl w:val="1586132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39963DE"/>
    <w:multiLevelType w:val="hybridMultilevel"/>
    <w:tmpl w:val="F898726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45934FF"/>
    <w:multiLevelType w:val="hybridMultilevel"/>
    <w:tmpl w:val="28BE690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2736094C"/>
    <w:multiLevelType w:val="hybridMultilevel"/>
    <w:tmpl w:val="83DC385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10E35DF"/>
    <w:multiLevelType w:val="hybridMultilevel"/>
    <w:tmpl w:val="BA56E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1E09D8"/>
    <w:multiLevelType w:val="hybridMultilevel"/>
    <w:tmpl w:val="CE8C6B60"/>
    <w:lvl w:ilvl="0" w:tplc="9A400128">
      <w:start w:val="1"/>
      <w:numFmt w:val="decimal"/>
      <w:lvlText w:val="%1)"/>
      <w:lvlJc w:val="left"/>
      <w:pPr>
        <w:ind w:left="-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06" w:hanging="360"/>
      </w:pPr>
    </w:lvl>
    <w:lvl w:ilvl="2" w:tplc="0409001B" w:tentative="1">
      <w:start w:val="1"/>
      <w:numFmt w:val="lowerRoman"/>
      <w:lvlText w:val="%3."/>
      <w:lvlJc w:val="right"/>
      <w:pPr>
        <w:ind w:left="1426" w:hanging="180"/>
      </w:pPr>
    </w:lvl>
    <w:lvl w:ilvl="3" w:tplc="0409000F" w:tentative="1">
      <w:start w:val="1"/>
      <w:numFmt w:val="decimal"/>
      <w:lvlText w:val="%4."/>
      <w:lvlJc w:val="left"/>
      <w:pPr>
        <w:ind w:left="2146" w:hanging="360"/>
      </w:pPr>
    </w:lvl>
    <w:lvl w:ilvl="4" w:tplc="04090019" w:tentative="1">
      <w:start w:val="1"/>
      <w:numFmt w:val="lowerLetter"/>
      <w:lvlText w:val="%5."/>
      <w:lvlJc w:val="left"/>
      <w:pPr>
        <w:ind w:left="2866" w:hanging="360"/>
      </w:pPr>
    </w:lvl>
    <w:lvl w:ilvl="5" w:tplc="0409001B" w:tentative="1">
      <w:start w:val="1"/>
      <w:numFmt w:val="lowerRoman"/>
      <w:lvlText w:val="%6."/>
      <w:lvlJc w:val="right"/>
      <w:pPr>
        <w:ind w:left="3586" w:hanging="180"/>
      </w:pPr>
    </w:lvl>
    <w:lvl w:ilvl="6" w:tplc="0409000F" w:tentative="1">
      <w:start w:val="1"/>
      <w:numFmt w:val="decimal"/>
      <w:lvlText w:val="%7."/>
      <w:lvlJc w:val="left"/>
      <w:pPr>
        <w:ind w:left="4306" w:hanging="360"/>
      </w:pPr>
    </w:lvl>
    <w:lvl w:ilvl="7" w:tplc="04090019" w:tentative="1">
      <w:start w:val="1"/>
      <w:numFmt w:val="lowerLetter"/>
      <w:lvlText w:val="%8."/>
      <w:lvlJc w:val="left"/>
      <w:pPr>
        <w:ind w:left="5026" w:hanging="360"/>
      </w:pPr>
    </w:lvl>
    <w:lvl w:ilvl="8" w:tplc="0409001B" w:tentative="1">
      <w:start w:val="1"/>
      <w:numFmt w:val="lowerRoman"/>
      <w:lvlText w:val="%9."/>
      <w:lvlJc w:val="right"/>
      <w:pPr>
        <w:ind w:left="5746" w:hanging="180"/>
      </w:pPr>
    </w:lvl>
  </w:abstractNum>
  <w:abstractNum w:abstractNumId="18" w15:restartNumberingAfterBreak="0">
    <w:nsid w:val="34B83027"/>
    <w:multiLevelType w:val="hybridMultilevel"/>
    <w:tmpl w:val="2FC4C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BF339F"/>
    <w:multiLevelType w:val="hybridMultilevel"/>
    <w:tmpl w:val="8AE26AB8"/>
    <w:lvl w:ilvl="0" w:tplc="04090005">
      <w:start w:val="1"/>
      <w:numFmt w:val="bullet"/>
      <w:lvlText w:val=""/>
      <w:lvlJc w:val="left"/>
      <w:pPr>
        <w:ind w:left="3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0" w15:restartNumberingAfterBreak="0">
    <w:nsid w:val="3E190771"/>
    <w:multiLevelType w:val="hybridMultilevel"/>
    <w:tmpl w:val="6C2EBB8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FEE4372"/>
    <w:multiLevelType w:val="hybridMultilevel"/>
    <w:tmpl w:val="74648D7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40B65035"/>
    <w:multiLevelType w:val="hybridMultilevel"/>
    <w:tmpl w:val="725826A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43584246"/>
    <w:multiLevelType w:val="hybridMultilevel"/>
    <w:tmpl w:val="5410470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444306CB"/>
    <w:multiLevelType w:val="hybridMultilevel"/>
    <w:tmpl w:val="90BA9E5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74B5101"/>
    <w:multiLevelType w:val="hybridMultilevel"/>
    <w:tmpl w:val="B366C81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48D42D83"/>
    <w:multiLevelType w:val="hybridMultilevel"/>
    <w:tmpl w:val="8A38E96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4ADC1E7E"/>
    <w:multiLevelType w:val="hybridMultilevel"/>
    <w:tmpl w:val="3BF69C6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4AF97EB7"/>
    <w:multiLevelType w:val="hybridMultilevel"/>
    <w:tmpl w:val="26840E3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1B66AF5"/>
    <w:multiLevelType w:val="hybridMultilevel"/>
    <w:tmpl w:val="098CAC76"/>
    <w:lvl w:ilvl="0" w:tplc="04090001">
      <w:start w:val="1"/>
      <w:numFmt w:val="bullet"/>
      <w:lvlText w:val=""/>
      <w:lvlJc w:val="left"/>
      <w:pPr>
        <w:ind w:left="3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0" w15:restartNumberingAfterBreak="0">
    <w:nsid w:val="56F52B5D"/>
    <w:multiLevelType w:val="hybridMultilevel"/>
    <w:tmpl w:val="54A6D5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57C03BE6"/>
    <w:multiLevelType w:val="hybridMultilevel"/>
    <w:tmpl w:val="45E4BF1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7D84394"/>
    <w:multiLevelType w:val="hybridMultilevel"/>
    <w:tmpl w:val="6D76D332"/>
    <w:lvl w:ilvl="0" w:tplc="04090001">
      <w:start w:val="1"/>
      <w:numFmt w:val="bullet"/>
      <w:lvlText w:val=""/>
      <w:lvlJc w:val="left"/>
      <w:pPr>
        <w:ind w:left="3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3" w15:restartNumberingAfterBreak="0">
    <w:nsid w:val="5CCD7BB6"/>
    <w:multiLevelType w:val="hybridMultilevel"/>
    <w:tmpl w:val="15A2437A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4" w15:restartNumberingAfterBreak="0">
    <w:nsid w:val="5D2B0864"/>
    <w:multiLevelType w:val="hybridMultilevel"/>
    <w:tmpl w:val="26F278C6"/>
    <w:lvl w:ilvl="0" w:tplc="04090001">
      <w:start w:val="1"/>
      <w:numFmt w:val="bullet"/>
      <w:lvlText w:val=""/>
      <w:lvlJc w:val="left"/>
      <w:pPr>
        <w:ind w:left="3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5" w15:restartNumberingAfterBreak="0">
    <w:nsid w:val="63B56515"/>
    <w:multiLevelType w:val="hybridMultilevel"/>
    <w:tmpl w:val="503C862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5356C18"/>
    <w:multiLevelType w:val="hybridMultilevel"/>
    <w:tmpl w:val="F8E882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6853A20"/>
    <w:multiLevelType w:val="hybridMultilevel"/>
    <w:tmpl w:val="1DBE4812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8" w15:restartNumberingAfterBreak="0">
    <w:nsid w:val="66F34E83"/>
    <w:multiLevelType w:val="hybridMultilevel"/>
    <w:tmpl w:val="5C1C21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7CB2964"/>
    <w:multiLevelType w:val="hybridMultilevel"/>
    <w:tmpl w:val="3252F0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8AC61C7"/>
    <w:multiLevelType w:val="hybridMultilevel"/>
    <w:tmpl w:val="CC92A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046FC0"/>
    <w:multiLevelType w:val="hybridMultilevel"/>
    <w:tmpl w:val="6F988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8E4E1E"/>
    <w:multiLevelType w:val="hybridMultilevel"/>
    <w:tmpl w:val="504A9C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7CD43B7"/>
    <w:multiLevelType w:val="hybridMultilevel"/>
    <w:tmpl w:val="065431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96A1B79"/>
    <w:multiLevelType w:val="hybridMultilevel"/>
    <w:tmpl w:val="C7C0C78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43"/>
  </w:num>
  <w:num w:numId="3">
    <w:abstractNumId w:val="9"/>
  </w:num>
  <w:num w:numId="4">
    <w:abstractNumId w:val="30"/>
  </w:num>
  <w:num w:numId="5">
    <w:abstractNumId w:val="17"/>
  </w:num>
  <w:num w:numId="6">
    <w:abstractNumId w:val="40"/>
  </w:num>
  <w:num w:numId="7">
    <w:abstractNumId w:val="20"/>
  </w:num>
  <w:num w:numId="8">
    <w:abstractNumId w:val="42"/>
  </w:num>
  <w:num w:numId="9">
    <w:abstractNumId w:val="26"/>
  </w:num>
  <w:num w:numId="10">
    <w:abstractNumId w:val="14"/>
  </w:num>
  <w:num w:numId="11">
    <w:abstractNumId w:val="4"/>
  </w:num>
  <w:num w:numId="12">
    <w:abstractNumId w:val="10"/>
  </w:num>
  <w:num w:numId="13">
    <w:abstractNumId w:val="37"/>
  </w:num>
  <w:num w:numId="14">
    <w:abstractNumId w:val="33"/>
  </w:num>
  <w:num w:numId="15">
    <w:abstractNumId w:val="6"/>
  </w:num>
  <w:num w:numId="16">
    <w:abstractNumId w:val="3"/>
  </w:num>
  <w:num w:numId="17">
    <w:abstractNumId w:val="13"/>
  </w:num>
  <w:num w:numId="18">
    <w:abstractNumId w:val="12"/>
  </w:num>
  <w:num w:numId="19">
    <w:abstractNumId w:val="27"/>
  </w:num>
  <w:num w:numId="20">
    <w:abstractNumId w:val="15"/>
  </w:num>
  <w:num w:numId="21">
    <w:abstractNumId w:val="44"/>
  </w:num>
  <w:num w:numId="22">
    <w:abstractNumId w:val="25"/>
  </w:num>
  <w:num w:numId="23">
    <w:abstractNumId w:val="28"/>
  </w:num>
  <w:num w:numId="24">
    <w:abstractNumId w:val="31"/>
  </w:num>
  <w:num w:numId="25">
    <w:abstractNumId w:val="36"/>
  </w:num>
  <w:num w:numId="26">
    <w:abstractNumId w:val="7"/>
  </w:num>
  <w:num w:numId="27">
    <w:abstractNumId w:val="9"/>
  </w:num>
  <w:num w:numId="28">
    <w:abstractNumId w:val="31"/>
  </w:num>
  <w:num w:numId="29">
    <w:abstractNumId w:val="42"/>
  </w:num>
  <w:num w:numId="30">
    <w:abstractNumId w:val="36"/>
  </w:num>
  <w:num w:numId="31">
    <w:abstractNumId w:val="7"/>
  </w:num>
  <w:num w:numId="32">
    <w:abstractNumId w:val="16"/>
  </w:num>
  <w:num w:numId="33">
    <w:abstractNumId w:val="1"/>
  </w:num>
  <w:num w:numId="34">
    <w:abstractNumId w:val="22"/>
  </w:num>
  <w:num w:numId="35">
    <w:abstractNumId w:val="21"/>
  </w:num>
  <w:num w:numId="36">
    <w:abstractNumId w:val="24"/>
  </w:num>
  <w:num w:numId="37">
    <w:abstractNumId w:val="23"/>
  </w:num>
  <w:num w:numId="38">
    <w:abstractNumId w:val="19"/>
  </w:num>
  <w:num w:numId="39">
    <w:abstractNumId w:val="5"/>
  </w:num>
  <w:num w:numId="40">
    <w:abstractNumId w:val="34"/>
  </w:num>
  <w:num w:numId="41">
    <w:abstractNumId w:val="35"/>
  </w:num>
  <w:num w:numId="42">
    <w:abstractNumId w:val="2"/>
  </w:num>
  <w:num w:numId="43">
    <w:abstractNumId w:val="11"/>
  </w:num>
  <w:num w:numId="44">
    <w:abstractNumId w:val="32"/>
  </w:num>
  <w:num w:numId="45">
    <w:abstractNumId w:val="0"/>
  </w:num>
  <w:num w:numId="46">
    <w:abstractNumId w:val="8"/>
  </w:num>
  <w:num w:numId="47">
    <w:abstractNumId w:val="29"/>
  </w:num>
  <w:num w:numId="48">
    <w:abstractNumId w:val="39"/>
  </w:num>
  <w:num w:numId="49">
    <w:abstractNumId w:val="41"/>
  </w:num>
  <w:num w:numId="5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DE8"/>
    <w:rsid w:val="00037033"/>
    <w:rsid w:val="00123E3F"/>
    <w:rsid w:val="001327B2"/>
    <w:rsid w:val="00144510"/>
    <w:rsid w:val="00150DBE"/>
    <w:rsid w:val="00157E15"/>
    <w:rsid w:val="00171CC3"/>
    <w:rsid w:val="001834C3"/>
    <w:rsid w:val="00191E3B"/>
    <w:rsid w:val="002446ED"/>
    <w:rsid w:val="00264D17"/>
    <w:rsid w:val="00267140"/>
    <w:rsid w:val="003B682E"/>
    <w:rsid w:val="00490164"/>
    <w:rsid w:val="004A01B5"/>
    <w:rsid w:val="004F6C26"/>
    <w:rsid w:val="005C4C15"/>
    <w:rsid w:val="005F3BF9"/>
    <w:rsid w:val="0060363B"/>
    <w:rsid w:val="00603EA1"/>
    <w:rsid w:val="00605A26"/>
    <w:rsid w:val="00642A39"/>
    <w:rsid w:val="006F2C7B"/>
    <w:rsid w:val="00783D02"/>
    <w:rsid w:val="007B289E"/>
    <w:rsid w:val="00832CE3"/>
    <w:rsid w:val="00837947"/>
    <w:rsid w:val="00883CE0"/>
    <w:rsid w:val="0089603B"/>
    <w:rsid w:val="0091371A"/>
    <w:rsid w:val="009460ED"/>
    <w:rsid w:val="00972A9E"/>
    <w:rsid w:val="009A1DE8"/>
    <w:rsid w:val="009E2024"/>
    <w:rsid w:val="00A70CE6"/>
    <w:rsid w:val="00B22A6D"/>
    <w:rsid w:val="00B271F2"/>
    <w:rsid w:val="00B61527"/>
    <w:rsid w:val="00B74E77"/>
    <w:rsid w:val="00B80932"/>
    <w:rsid w:val="00B968D2"/>
    <w:rsid w:val="00BC700A"/>
    <w:rsid w:val="00BD280A"/>
    <w:rsid w:val="00C02AE1"/>
    <w:rsid w:val="00C6168C"/>
    <w:rsid w:val="00D8286E"/>
    <w:rsid w:val="00E54F2F"/>
    <w:rsid w:val="00E71389"/>
    <w:rsid w:val="00F1270E"/>
    <w:rsid w:val="00F63E2B"/>
    <w:rsid w:val="00F63E40"/>
    <w:rsid w:val="00F94875"/>
    <w:rsid w:val="00F971A7"/>
    <w:rsid w:val="00FB05D1"/>
    <w:rsid w:val="00FB0813"/>
    <w:rsid w:val="00FC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B5A83"/>
  <w15:docId w15:val="{1F2DBA0A-8A47-4E8B-BB01-404FB9348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hanging="37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1DE8"/>
  </w:style>
  <w:style w:type="paragraph" w:styleId="Heading4">
    <w:name w:val="heading 4"/>
    <w:basedOn w:val="Normal"/>
    <w:link w:val="Heading4Char"/>
    <w:uiPriority w:val="9"/>
    <w:qFormat/>
    <w:rsid w:val="00BD280A"/>
    <w:pPr>
      <w:spacing w:before="100" w:beforeAutospacing="1" w:after="100" w:afterAutospacing="1" w:line="240" w:lineRule="auto"/>
      <w:outlineLvl w:val="3"/>
    </w:pPr>
    <w:rPr>
      <w:rFonts w:ascii="Georgia" w:eastAsia="Times New Roman" w:hAnsi="Georgia" w:cs="Times New Roman"/>
      <w:b/>
      <w:bCs/>
      <w:color w:val="603C14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DE8"/>
    <w:pPr>
      <w:ind w:left="720"/>
      <w:contextualSpacing/>
    </w:pPr>
    <w:rPr>
      <w:rFonts w:ascii="Times New Roman" w:hAnsi="Times New Roman" w:cs="Times New Roman"/>
      <w:sz w:val="24"/>
    </w:rPr>
  </w:style>
  <w:style w:type="character" w:styleId="Emphasis">
    <w:name w:val="Emphasis"/>
    <w:basedOn w:val="DefaultParagraphFont"/>
    <w:uiPriority w:val="20"/>
    <w:qFormat/>
    <w:rsid w:val="009A1DE8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5F3BF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BF9"/>
  </w:style>
  <w:style w:type="paragraph" w:styleId="Footer">
    <w:name w:val="footer"/>
    <w:basedOn w:val="Normal"/>
    <w:link w:val="FooterChar"/>
    <w:uiPriority w:val="99"/>
    <w:unhideWhenUsed/>
    <w:rsid w:val="005F3BF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BF9"/>
  </w:style>
  <w:style w:type="character" w:styleId="Hyperlink">
    <w:name w:val="Hyperlink"/>
    <w:basedOn w:val="DefaultParagraphFont"/>
    <w:uiPriority w:val="99"/>
    <w:unhideWhenUsed/>
    <w:rsid w:val="00FB081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0D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DBE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BD280A"/>
    <w:rPr>
      <w:rFonts w:ascii="Georgia" w:eastAsia="Times New Roman" w:hAnsi="Georgia" w:cs="Times New Roman"/>
      <w:b/>
      <w:bCs/>
      <w:color w:val="603C14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D2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citation1">
    <w:name w:val="citation1"/>
    <w:basedOn w:val="Normal"/>
    <w:rsid w:val="00BD280A"/>
    <w:pPr>
      <w:ind w:hanging="375"/>
    </w:pPr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0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4961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6898">
              <w:marLeft w:val="4500"/>
              <w:marRight w:val="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39349">
                  <w:marLeft w:val="375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6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C34D8625</Template>
  <TotalTime>2035</TotalTime>
  <Pages>2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Monmouth College</Company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Campagna, Vanessa</dc:creator>
  <cp:lastModifiedBy>Campagna, Vanessa</cp:lastModifiedBy>
  <cp:revision>122</cp:revision>
  <cp:lastPrinted>2018-01-16T16:37:00Z</cp:lastPrinted>
  <dcterms:created xsi:type="dcterms:W3CDTF">2016-08-22T20:28:00Z</dcterms:created>
  <dcterms:modified xsi:type="dcterms:W3CDTF">2023-08-16T23:59:00Z</dcterms:modified>
</cp:coreProperties>
</file>