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28"/>
          <w:szCs w:val="28"/>
          <w:lang w:val="fr-FR"/>
        </w:rPr>
        <w:id w:val="-10545363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kern w:val="2"/>
          <w:sz w:val="20"/>
          <w:szCs w:val="22"/>
          <w:lang w:eastAsia="en-US"/>
          <w14:ligatures w14:val="standardContextual"/>
        </w:rPr>
      </w:sdtEndPr>
      <w:sdtContent>
        <w:p w14:paraId="43E09D43" w14:textId="2504EB6A" w:rsidR="003332FC" w:rsidRPr="003332FC" w:rsidRDefault="003332FC" w:rsidP="003332FC">
          <w:pPr>
            <w:pStyle w:val="En-ttedetabledesmatires"/>
            <w:spacing w:before="0" w:after="240"/>
            <w:jc w:val="center"/>
            <w:rPr>
              <w:b/>
              <w:bCs/>
              <w:sz w:val="28"/>
              <w:szCs w:val="28"/>
            </w:rPr>
          </w:pPr>
          <w:r w:rsidRPr="003332FC">
            <w:rPr>
              <w:b/>
              <w:bCs/>
              <w:sz w:val="28"/>
              <w:szCs w:val="28"/>
              <w:lang w:val="fr-FR"/>
            </w:rPr>
            <w:t>Table des matières</w:t>
          </w:r>
        </w:p>
        <w:p w14:paraId="05DC148E" w14:textId="076D1B09" w:rsidR="00A672A6" w:rsidRDefault="003332FC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97210" w:history="1">
            <w:r w:rsidR="00A672A6" w:rsidRPr="00EF7B1D">
              <w:rPr>
                <w:rStyle w:val="Lienhypertexte"/>
                <w:b/>
                <w:bCs/>
                <w:noProof/>
                <w:lang w:val="fr-CA"/>
              </w:rPr>
              <w:t>Facture (préparation)</w:t>
            </w:r>
            <w:r w:rsidR="00A672A6">
              <w:rPr>
                <w:noProof/>
                <w:webHidden/>
              </w:rPr>
              <w:tab/>
            </w:r>
            <w:r w:rsidR="00A672A6">
              <w:rPr>
                <w:noProof/>
                <w:webHidden/>
              </w:rPr>
              <w:fldChar w:fldCharType="begin"/>
            </w:r>
            <w:r w:rsidR="00A672A6">
              <w:rPr>
                <w:noProof/>
                <w:webHidden/>
              </w:rPr>
              <w:instrText xml:space="preserve"> PAGEREF _Toc159397210 \h </w:instrText>
            </w:r>
            <w:r w:rsidR="00A672A6">
              <w:rPr>
                <w:noProof/>
                <w:webHidden/>
              </w:rPr>
            </w:r>
            <w:r w:rsidR="00A672A6">
              <w:rPr>
                <w:noProof/>
                <w:webHidden/>
              </w:rPr>
              <w:fldChar w:fldCharType="separate"/>
            </w:r>
            <w:r w:rsidR="00A672A6">
              <w:rPr>
                <w:noProof/>
                <w:webHidden/>
              </w:rPr>
              <w:t>2</w:t>
            </w:r>
            <w:r w:rsidR="00A672A6">
              <w:rPr>
                <w:noProof/>
                <w:webHidden/>
              </w:rPr>
              <w:fldChar w:fldCharType="end"/>
            </w:r>
          </w:hyperlink>
        </w:p>
        <w:p w14:paraId="670D5158" w14:textId="75AB7E2C" w:rsidR="00A672A6" w:rsidRDefault="00A672A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397211" w:history="1">
            <w:r w:rsidRPr="00EF7B1D">
              <w:rPr>
                <w:rStyle w:val="Lienhypertexte"/>
                <w:b/>
                <w:bCs/>
                <w:noProof/>
                <w:lang w:val="fr-CA"/>
              </w:rPr>
              <w:t>Facture (suivi des comptes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AEF" w14:textId="2C50CD69" w:rsidR="00A672A6" w:rsidRDefault="00A672A6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397212" w:history="1">
            <w:r w:rsidRPr="00EF7B1D">
              <w:rPr>
                <w:rStyle w:val="Lienhypertexte"/>
                <w:b/>
                <w:bCs/>
                <w:noProof/>
                <w:lang w:val="fr-CA"/>
              </w:rPr>
              <w:t>Facture (encaissement)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ED08" w14:textId="7ED6CDC1" w:rsidR="003332FC" w:rsidRDefault="003332FC">
          <w:r>
            <w:rPr>
              <w:b/>
              <w:bCs/>
              <w:lang w:val="fr-FR"/>
            </w:rPr>
            <w:fldChar w:fldCharType="end"/>
          </w:r>
        </w:p>
      </w:sdtContent>
    </w:sdt>
    <w:p w14:paraId="33C620AD" w14:textId="77777777" w:rsidR="003332FC" w:rsidRDefault="003332FC" w:rsidP="00D47DB3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3332FC" w:rsidSect="00690F35">
          <w:headerReference w:type="default" r:id="rId8"/>
          <w:footerReference w:type="default" r:id="rId9"/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5FE4E346" w14:textId="0AA48EFF" w:rsidR="00392626" w:rsidRPr="00D47DB3" w:rsidRDefault="00392626" w:rsidP="00D47DB3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0" w:name="_Toc159397210"/>
      <w:r w:rsidRPr="00D47DB3">
        <w:rPr>
          <w:b/>
          <w:bCs/>
          <w:sz w:val="28"/>
          <w:szCs w:val="28"/>
          <w:lang w:val="fr-CA"/>
        </w:rPr>
        <w:lastRenderedPageBreak/>
        <w:t>Facture (préparation)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1F270823" w14:textId="77777777" w:rsidTr="00447017">
        <w:tc>
          <w:tcPr>
            <w:tcW w:w="562" w:type="dxa"/>
          </w:tcPr>
          <w:p w14:paraId="71E11AD7" w14:textId="3C89A88A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63CF9421" w14:textId="74BB23BA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2D7290BA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92626" w:rsidRPr="00FF1081" w14:paraId="4CF1A1DF" w14:textId="77777777" w:rsidTr="00447017">
        <w:tc>
          <w:tcPr>
            <w:tcW w:w="562" w:type="dxa"/>
          </w:tcPr>
          <w:p w14:paraId="72A01927" w14:textId="47046A38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02F1DF37" w14:textId="4147027C" w:rsidR="00392626" w:rsidRPr="00FF1081" w:rsidRDefault="00A672A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="00392626" w:rsidRPr="00FF1081">
              <w:rPr>
                <w:rFonts w:ascii="Aptos Narrow" w:hAnsi="Aptos Narrow"/>
                <w:sz w:val="18"/>
                <w:szCs w:val="18"/>
                <w:lang w:val="fr-CA"/>
              </w:rPr>
              <w:t>Préparation de facture</w:t>
            </w:r>
          </w:p>
        </w:tc>
        <w:tc>
          <w:tcPr>
            <w:tcW w:w="6565" w:type="dxa"/>
          </w:tcPr>
          <w:p w14:paraId="140CDFC7" w14:textId="77777777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92626" w:rsidRPr="00FF1081" w14:paraId="2AA1A047" w14:textId="77777777" w:rsidTr="00447017">
        <w:tc>
          <w:tcPr>
            <w:tcW w:w="562" w:type="dxa"/>
          </w:tcPr>
          <w:p w14:paraId="54A05949" w14:textId="1A0BAF7E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3.</w:t>
            </w:r>
          </w:p>
        </w:tc>
        <w:tc>
          <w:tcPr>
            <w:tcW w:w="2835" w:type="dxa"/>
          </w:tcPr>
          <w:p w14:paraId="268E1864" w14:textId="221A3481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Nouvelle Facture »</w:t>
            </w:r>
          </w:p>
        </w:tc>
        <w:tc>
          <w:tcPr>
            <w:tcW w:w="6565" w:type="dxa"/>
          </w:tcPr>
          <w:p w14:paraId="344A8A1F" w14:textId="6FFB38D0" w:rsidR="00392626" w:rsidRPr="00FF1081" w:rsidRDefault="00447017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L’application efface les champs dynamiques pour préparer la saisie d’une nouvelle facture</w:t>
            </w:r>
          </w:p>
        </w:tc>
      </w:tr>
      <w:tr w:rsidR="00392626" w:rsidRPr="00FF1081" w14:paraId="38EDB64B" w14:textId="77777777" w:rsidTr="00447017">
        <w:tc>
          <w:tcPr>
            <w:tcW w:w="562" w:type="dxa"/>
          </w:tcPr>
          <w:p w14:paraId="318717D8" w14:textId="7EC7067E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4.</w:t>
            </w:r>
          </w:p>
        </w:tc>
        <w:tc>
          <w:tcPr>
            <w:tcW w:w="2835" w:type="dxa"/>
          </w:tcPr>
          <w:p w14:paraId="26AA90FD" w14:textId="5FA18D09" w:rsidR="00392626" w:rsidRPr="00FF1081" w:rsidRDefault="00392626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 de client</w:t>
            </w:r>
          </w:p>
        </w:tc>
        <w:tc>
          <w:tcPr>
            <w:tcW w:w="6565" w:type="dxa"/>
          </w:tcPr>
          <w:p w14:paraId="715A7149" w14:textId="77777777" w:rsidR="00392626" w:rsidRPr="00FF1081" w:rsidRDefault="00447017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informations propres au client sont retrouvées et affichées.</w:t>
            </w:r>
          </w:p>
          <w:p w14:paraId="49DD4631" w14:textId="77777777" w:rsidR="00447017" w:rsidRPr="00FF1081" w:rsidRDefault="00447017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TEC (non facturés) associés à ce client sont aussi affichées</w:t>
            </w:r>
            <w:r w:rsidR="00D05303" w:rsidRPr="00FF1081">
              <w:rPr>
                <w:rFonts w:ascii="Aptos Narrow" w:hAnsi="Aptos Narrow"/>
                <w:sz w:val="18"/>
                <w:szCs w:val="18"/>
                <w:lang w:val="fr-CA"/>
              </w:rPr>
              <w:t>, afin d’avoir une idée des services rendus, non facturés.</w:t>
            </w:r>
          </w:p>
          <w:p w14:paraId="7888F361" w14:textId="29DAD1B9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Une option est disponible pour voir tous les services rendus, facturés ou pas.</w:t>
            </w:r>
          </w:p>
        </w:tc>
      </w:tr>
      <w:tr w:rsidR="00392626" w:rsidRPr="00FF1081" w14:paraId="6A2ABADD" w14:textId="77777777" w:rsidTr="00447017">
        <w:tc>
          <w:tcPr>
            <w:tcW w:w="562" w:type="dxa"/>
          </w:tcPr>
          <w:p w14:paraId="6DD55D6B" w14:textId="32FD66E6" w:rsidR="00392626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5.</w:t>
            </w:r>
          </w:p>
        </w:tc>
        <w:tc>
          <w:tcPr>
            <w:tcW w:w="2835" w:type="dxa"/>
          </w:tcPr>
          <w:p w14:paraId="2D6DB527" w14:textId="00EF0223" w:rsidR="00392626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 la date de la facture</w:t>
            </w:r>
          </w:p>
        </w:tc>
        <w:tc>
          <w:tcPr>
            <w:tcW w:w="6565" w:type="dxa"/>
          </w:tcPr>
          <w:p w14:paraId="64CB6691" w14:textId="5B58AC73" w:rsidR="00392626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deux derniers caractères de l’année détermineront le préfix du numéro de facture.</w:t>
            </w:r>
          </w:p>
        </w:tc>
      </w:tr>
      <w:tr w:rsidR="00D05303" w:rsidRPr="00FF1081" w14:paraId="395A8EDB" w14:textId="77777777" w:rsidTr="00447017">
        <w:tc>
          <w:tcPr>
            <w:tcW w:w="562" w:type="dxa"/>
          </w:tcPr>
          <w:p w14:paraId="21633F43" w14:textId="1410B9BE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6.</w:t>
            </w:r>
          </w:p>
        </w:tc>
        <w:tc>
          <w:tcPr>
            <w:tcW w:w="2835" w:type="dxa"/>
          </w:tcPr>
          <w:p w14:paraId="777EB4D2" w14:textId="06B7C4B9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Boucle pour saisir un service</w:t>
            </w:r>
          </w:p>
        </w:tc>
        <w:tc>
          <w:tcPr>
            <w:tcW w:w="6565" w:type="dxa"/>
          </w:tcPr>
          <w:p w14:paraId="52EBC111" w14:textId="6F6C2081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À partir de la liste des services (onglet Admin), le service est affiché.</w:t>
            </w:r>
          </w:p>
        </w:tc>
      </w:tr>
      <w:tr w:rsidR="00D05303" w:rsidRPr="00FF1081" w14:paraId="12218945" w14:textId="77777777" w:rsidTr="00447017">
        <w:tc>
          <w:tcPr>
            <w:tcW w:w="562" w:type="dxa"/>
          </w:tcPr>
          <w:p w14:paraId="38723ED1" w14:textId="171EEF03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7.</w:t>
            </w:r>
          </w:p>
        </w:tc>
        <w:tc>
          <w:tcPr>
            <w:tcW w:w="2835" w:type="dxa"/>
          </w:tcPr>
          <w:p w14:paraId="11E0B8F6" w14:textId="26A137DB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nombre d’heures</w:t>
            </w:r>
          </w:p>
        </w:tc>
        <w:tc>
          <w:tcPr>
            <w:tcW w:w="6565" w:type="dxa"/>
          </w:tcPr>
          <w:p w14:paraId="22978469" w14:textId="77777777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taux horaire de base est affiché, et peux être modifié.</w:t>
            </w:r>
          </w:p>
          <w:p w14:paraId="73C1DE6A" w14:textId="77777777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valeur du service (heure X taux) est affichée.</w:t>
            </w:r>
          </w:p>
          <w:p w14:paraId="75247175" w14:textId="14EEE1A9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sous-total des honoraires est calculé et affiché au bas du formulaire.</w:t>
            </w:r>
          </w:p>
        </w:tc>
      </w:tr>
      <w:tr w:rsidR="00D05303" w:rsidRPr="00FF1081" w14:paraId="623030AD" w14:textId="77777777" w:rsidTr="00447017">
        <w:tc>
          <w:tcPr>
            <w:tcW w:w="562" w:type="dxa"/>
          </w:tcPr>
          <w:p w14:paraId="76EFE2CA" w14:textId="35E983F9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8.</w:t>
            </w:r>
          </w:p>
        </w:tc>
        <w:tc>
          <w:tcPr>
            <w:tcW w:w="2835" w:type="dxa"/>
          </w:tcPr>
          <w:p w14:paraId="6BDC4BA7" w14:textId="0AC0B116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Si nécessaire, saisie d’un autre service</w:t>
            </w:r>
          </w:p>
        </w:tc>
        <w:tc>
          <w:tcPr>
            <w:tcW w:w="6565" w:type="dxa"/>
          </w:tcPr>
          <w:p w14:paraId="7D4F31A3" w14:textId="3954FA4E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 maximum de 35 services est permis sur une facture.</w:t>
            </w:r>
          </w:p>
        </w:tc>
      </w:tr>
      <w:tr w:rsidR="00D05303" w:rsidRPr="00FF1081" w14:paraId="4E19B4A7" w14:textId="77777777" w:rsidTr="00447017">
        <w:tc>
          <w:tcPr>
            <w:tcW w:w="562" w:type="dxa"/>
          </w:tcPr>
          <w:p w14:paraId="4733313C" w14:textId="2E158DD5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9.</w:t>
            </w:r>
          </w:p>
        </w:tc>
        <w:tc>
          <w:tcPr>
            <w:tcW w:w="2835" w:type="dxa"/>
          </w:tcPr>
          <w:p w14:paraId="11F4A577" w14:textId="14780420" w:rsidR="00D05303" w:rsidRPr="00FF1081" w:rsidRDefault="00D05303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1</w:t>
            </w:r>
          </w:p>
        </w:tc>
        <w:tc>
          <w:tcPr>
            <w:tcW w:w="6565" w:type="dxa"/>
          </w:tcPr>
          <w:p w14:paraId="717C7176" w14:textId="561567D9" w:rsidR="00D05303" w:rsidRPr="00FF1081" w:rsidRDefault="00DB39A7" w:rsidP="0039262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DB39A7" w:rsidRPr="00FF1081" w14:paraId="62408C28" w14:textId="77777777" w:rsidTr="00447017">
        <w:tc>
          <w:tcPr>
            <w:tcW w:w="562" w:type="dxa"/>
          </w:tcPr>
          <w:p w14:paraId="1E2CFC06" w14:textId="4028F437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10.</w:t>
            </w:r>
          </w:p>
        </w:tc>
        <w:tc>
          <w:tcPr>
            <w:tcW w:w="2835" w:type="dxa"/>
          </w:tcPr>
          <w:p w14:paraId="3ECD2C40" w14:textId="0FDE16DA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2</w:t>
            </w:r>
          </w:p>
        </w:tc>
        <w:tc>
          <w:tcPr>
            <w:tcW w:w="6565" w:type="dxa"/>
          </w:tcPr>
          <w:p w14:paraId="60276452" w14:textId="4DD4E07E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DB39A7" w:rsidRPr="00FF1081" w14:paraId="0454E573" w14:textId="77777777" w:rsidTr="00447017">
        <w:tc>
          <w:tcPr>
            <w:tcW w:w="562" w:type="dxa"/>
          </w:tcPr>
          <w:p w14:paraId="7F89FAE7" w14:textId="7A76AAD5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11.</w:t>
            </w:r>
          </w:p>
        </w:tc>
        <w:tc>
          <w:tcPr>
            <w:tcW w:w="2835" w:type="dxa"/>
          </w:tcPr>
          <w:p w14:paraId="6B6B658E" w14:textId="03522F47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3</w:t>
            </w:r>
          </w:p>
        </w:tc>
        <w:tc>
          <w:tcPr>
            <w:tcW w:w="6565" w:type="dxa"/>
          </w:tcPr>
          <w:p w14:paraId="1223D952" w14:textId="1EBD9250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DB39A7" w:rsidRPr="00FF1081" w14:paraId="4166EAB2" w14:textId="77777777" w:rsidTr="00447017">
        <w:tc>
          <w:tcPr>
            <w:tcW w:w="562" w:type="dxa"/>
          </w:tcPr>
          <w:p w14:paraId="6EEDF1CF" w14:textId="6FD46839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12.</w:t>
            </w:r>
          </w:p>
        </w:tc>
        <w:tc>
          <w:tcPr>
            <w:tcW w:w="2835" w:type="dxa"/>
          </w:tcPr>
          <w:p w14:paraId="396279AD" w14:textId="7BA778E2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montant reçu en avance</w:t>
            </w:r>
          </w:p>
        </w:tc>
        <w:tc>
          <w:tcPr>
            <w:tcW w:w="6565" w:type="dxa"/>
          </w:tcPr>
          <w:p w14:paraId="11E2B5D8" w14:textId="26C644AC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somme due est calculée et affichée.</w:t>
            </w:r>
          </w:p>
        </w:tc>
      </w:tr>
      <w:tr w:rsidR="00DB39A7" w:rsidRPr="00FF1081" w14:paraId="7165CCA7" w14:textId="77777777" w:rsidTr="00447017">
        <w:tc>
          <w:tcPr>
            <w:tcW w:w="562" w:type="dxa"/>
          </w:tcPr>
          <w:p w14:paraId="3135351D" w14:textId="763562E4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13.</w:t>
            </w:r>
          </w:p>
        </w:tc>
        <w:tc>
          <w:tcPr>
            <w:tcW w:w="2835" w:type="dxa"/>
          </w:tcPr>
          <w:p w14:paraId="614355A0" w14:textId="1C0EF378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Frais divers » pour se déplacer au premier frais divers</w:t>
            </w:r>
          </w:p>
        </w:tc>
        <w:tc>
          <w:tcPr>
            <w:tcW w:w="6565" w:type="dxa"/>
          </w:tcPr>
          <w:p w14:paraId="6F38CEE3" w14:textId="5043184C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curseur se déplace à la saisie du premier Frais divers</w:t>
            </w:r>
          </w:p>
        </w:tc>
      </w:tr>
      <w:tr w:rsidR="00DB39A7" w:rsidRPr="00FF1081" w14:paraId="00B2179A" w14:textId="77777777" w:rsidTr="00447017">
        <w:tc>
          <w:tcPr>
            <w:tcW w:w="562" w:type="dxa"/>
          </w:tcPr>
          <w:p w14:paraId="6B43C416" w14:textId="7BABFE11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14.</w:t>
            </w:r>
          </w:p>
        </w:tc>
        <w:tc>
          <w:tcPr>
            <w:tcW w:w="2835" w:type="dxa"/>
          </w:tcPr>
          <w:p w14:paraId="21C681D8" w14:textId="350F7D3C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Sauvegarder Facture »</w:t>
            </w:r>
          </w:p>
        </w:tc>
        <w:tc>
          <w:tcPr>
            <w:tcW w:w="6565" w:type="dxa"/>
          </w:tcPr>
          <w:p w14:paraId="57700D11" w14:textId="70C8E10C" w:rsidR="00DB39A7" w:rsidRPr="00FF1081" w:rsidRDefault="00DB39A7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Lance une suite d’opérations pour sauvegarder la facture (comptes-clients &amp; comptabilisation au G/L)</w:t>
            </w:r>
          </w:p>
        </w:tc>
      </w:tr>
      <w:tr w:rsidR="00DB39A7" w:rsidRPr="00FF1081" w14:paraId="3FCEBDE8" w14:textId="77777777" w:rsidTr="00447017">
        <w:tc>
          <w:tcPr>
            <w:tcW w:w="562" w:type="dxa"/>
          </w:tcPr>
          <w:p w14:paraId="63DA83C1" w14:textId="53DCDDF3" w:rsidR="00DB39A7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15.</w:t>
            </w:r>
          </w:p>
        </w:tc>
        <w:tc>
          <w:tcPr>
            <w:tcW w:w="2835" w:type="dxa"/>
          </w:tcPr>
          <w:p w14:paraId="50FD5D54" w14:textId="04FDACF4" w:rsidR="00DB39A7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Prévisualiser Facture »</w:t>
            </w:r>
          </w:p>
        </w:tc>
        <w:tc>
          <w:tcPr>
            <w:tcW w:w="6565" w:type="dxa"/>
          </w:tcPr>
          <w:p w14:paraId="22F22DAB" w14:textId="1565B671" w:rsidR="00DB39A7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Permet de voir en mode prévisualisation, l’apparence de la facture finale.</w:t>
            </w:r>
          </w:p>
        </w:tc>
      </w:tr>
      <w:tr w:rsidR="0042636F" w:rsidRPr="00FF1081" w14:paraId="0EF41983" w14:textId="77777777" w:rsidTr="00447017">
        <w:tc>
          <w:tcPr>
            <w:tcW w:w="562" w:type="dxa"/>
          </w:tcPr>
          <w:p w14:paraId="1F043099" w14:textId="0C3B5467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16.</w:t>
            </w:r>
          </w:p>
        </w:tc>
        <w:tc>
          <w:tcPr>
            <w:tcW w:w="2835" w:type="dxa"/>
          </w:tcPr>
          <w:p w14:paraId="7EC92BE1" w14:textId="40251F7B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Détruire Facture »</w:t>
            </w:r>
          </w:p>
        </w:tc>
        <w:tc>
          <w:tcPr>
            <w:tcW w:w="6565" w:type="dxa"/>
          </w:tcPr>
          <w:p w14:paraId="06A54FD4" w14:textId="6754348C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???</w:t>
            </w:r>
          </w:p>
        </w:tc>
      </w:tr>
      <w:tr w:rsidR="0042636F" w:rsidRPr="00FF1081" w14:paraId="39E3AF72" w14:textId="77777777" w:rsidTr="00447017">
        <w:tc>
          <w:tcPr>
            <w:tcW w:w="562" w:type="dxa"/>
          </w:tcPr>
          <w:p w14:paraId="0C726B1E" w14:textId="2DE838E0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17.</w:t>
            </w:r>
          </w:p>
        </w:tc>
        <w:tc>
          <w:tcPr>
            <w:tcW w:w="2835" w:type="dxa"/>
          </w:tcPr>
          <w:p w14:paraId="1C84230F" w14:textId="46941BAC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Facture Finale »</w:t>
            </w:r>
          </w:p>
        </w:tc>
        <w:tc>
          <w:tcPr>
            <w:tcW w:w="6565" w:type="dxa"/>
          </w:tcPr>
          <w:p w14:paraId="448C9EAB" w14:textId="77777777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Déplace la fenêtre vers la version finale de la facture.</w:t>
            </w:r>
          </w:p>
          <w:p w14:paraId="1441C307" w14:textId="4559D525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facture finale apparait à l’écran avec toutes les informations saisies dans le brouillon de la facture.</w:t>
            </w:r>
          </w:p>
        </w:tc>
      </w:tr>
      <w:tr w:rsidR="0042636F" w:rsidRPr="00FF1081" w14:paraId="5089F491" w14:textId="77777777" w:rsidTr="00447017">
        <w:tc>
          <w:tcPr>
            <w:tcW w:w="562" w:type="dxa"/>
          </w:tcPr>
          <w:p w14:paraId="4A5CB48F" w14:textId="69DAFFEF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18.</w:t>
            </w:r>
          </w:p>
        </w:tc>
        <w:tc>
          <w:tcPr>
            <w:tcW w:w="2835" w:type="dxa"/>
          </w:tcPr>
          <w:p w14:paraId="6187A63E" w14:textId="68301267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Cacher / Montrer les heures selon le besoin</w:t>
            </w:r>
          </w:p>
        </w:tc>
        <w:tc>
          <w:tcPr>
            <w:tcW w:w="6565" w:type="dxa"/>
          </w:tcPr>
          <w:p w14:paraId="2C017FA0" w14:textId="2B849DA7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heures et le taux sont affichés -OU- cachés selon votre choix</w:t>
            </w:r>
          </w:p>
        </w:tc>
      </w:tr>
      <w:tr w:rsidR="0042636F" w:rsidRPr="00FF1081" w14:paraId="743AA76D" w14:textId="77777777" w:rsidTr="00447017">
        <w:tc>
          <w:tcPr>
            <w:tcW w:w="562" w:type="dxa"/>
          </w:tcPr>
          <w:p w14:paraId="6CB8F84C" w14:textId="79D6978C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19.</w:t>
            </w:r>
          </w:p>
        </w:tc>
        <w:tc>
          <w:tcPr>
            <w:tcW w:w="2835" w:type="dxa"/>
          </w:tcPr>
          <w:p w14:paraId="0F1A78D1" w14:textId="190AA270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 »</w:t>
            </w:r>
          </w:p>
        </w:tc>
        <w:tc>
          <w:tcPr>
            <w:tcW w:w="6565" w:type="dxa"/>
          </w:tcPr>
          <w:p w14:paraId="0599B17C" w14:textId="6CC22A16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sauvegarder la facture, si nécessaire ???</w:t>
            </w:r>
          </w:p>
        </w:tc>
      </w:tr>
      <w:tr w:rsidR="0042636F" w:rsidRPr="00FF1081" w14:paraId="3797722E" w14:textId="77777777" w:rsidTr="00447017">
        <w:tc>
          <w:tcPr>
            <w:tcW w:w="562" w:type="dxa"/>
          </w:tcPr>
          <w:p w14:paraId="3CFCEDFE" w14:textId="3222EC46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20.</w:t>
            </w:r>
          </w:p>
        </w:tc>
        <w:tc>
          <w:tcPr>
            <w:tcW w:w="2835" w:type="dxa"/>
          </w:tcPr>
          <w:p w14:paraId="4E42EF8E" w14:textId="0821F64B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Prévisualisation »</w:t>
            </w:r>
          </w:p>
        </w:tc>
        <w:tc>
          <w:tcPr>
            <w:tcW w:w="6565" w:type="dxa"/>
          </w:tcPr>
          <w:p w14:paraId="78ED02F5" w14:textId="31094970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prévisualiser la facture, dans le format Final</w:t>
            </w:r>
          </w:p>
        </w:tc>
      </w:tr>
      <w:tr w:rsidR="0042636F" w:rsidRPr="00FF1081" w14:paraId="74AAF714" w14:textId="77777777" w:rsidTr="00447017">
        <w:tc>
          <w:tcPr>
            <w:tcW w:w="562" w:type="dxa"/>
          </w:tcPr>
          <w:p w14:paraId="6E511CE2" w14:textId="4555E164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21.</w:t>
            </w:r>
          </w:p>
        </w:tc>
        <w:tc>
          <w:tcPr>
            <w:tcW w:w="2835" w:type="dxa"/>
          </w:tcPr>
          <w:p w14:paraId="38CE098E" w14:textId="5F7DA39D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PDF + Envoi de courriel »</w:t>
            </w:r>
          </w:p>
        </w:tc>
        <w:tc>
          <w:tcPr>
            <w:tcW w:w="6565" w:type="dxa"/>
          </w:tcPr>
          <w:p w14:paraId="53516560" w14:textId="0ADD2083" w:rsidR="0042636F" w:rsidRPr="00FF1081" w:rsidRDefault="0042636F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Sauvegarde une version PDF de la facture + Création d’un courriel pour l’envoi de la facture par courriel.</w:t>
            </w:r>
          </w:p>
        </w:tc>
      </w:tr>
      <w:tr w:rsidR="00097A49" w:rsidRPr="00FF1081" w14:paraId="04CCB389" w14:textId="77777777" w:rsidTr="00447017">
        <w:tc>
          <w:tcPr>
            <w:tcW w:w="562" w:type="dxa"/>
          </w:tcPr>
          <w:p w14:paraId="6DDE9A49" w14:textId="65F4BB40" w:rsidR="00097A49" w:rsidRPr="00FF1081" w:rsidRDefault="00097A49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22.</w:t>
            </w:r>
          </w:p>
        </w:tc>
        <w:tc>
          <w:tcPr>
            <w:tcW w:w="2835" w:type="dxa"/>
          </w:tcPr>
          <w:p w14:paraId="0FD1E679" w14:textId="473EE80E" w:rsidR="00097A49" w:rsidRPr="00FF1081" w:rsidRDefault="00097A49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Retour à la saisie »</w:t>
            </w:r>
          </w:p>
        </w:tc>
        <w:tc>
          <w:tcPr>
            <w:tcW w:w="6565" w:type="dxa"/>
          </w:tcPr>
          <w:p w14:paraId="106C23E2" w14:textId="77777777" w:rsidR="00097A49" w:rsidRPr="00FF1081" w:rsidRDefault="00097A49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Revient au brouillon de facture.</w:t>
            </w:r>
          </w:p>
          <w:p w14:paraId="02835E7E" w14:textId="0A89AB6F" w:rsidR="00097A49" w:rsidRPr="00FF1081" w:rsidRDefault="00097A49" w:rsidP="00DB39A7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 xml:space="preserve">Pour la création d’une nouvelle facture, cliquez sur </w:t>
            </w:r>
          </w:p>
        </w:tc>
      </w:tr>
    </w:tbl>
    <w:p w14:paraId="5AEB541B" w14:textId="77777777" w:rsidR="003332FC" w:rsidRDefault="003332FC" w:rsidP="00392626">
      <w:pPr>
        <w:rPr>
          <w:rFonts w:ascii="Aptos Narrow" w:hAnsi="Aptos Narrow"/>
          <w:sz w:val="18"/>
          <w:szCs w:val="18"/>
          <w:lang w:val="fr-CA"/>
        </w:rPr>
        <w:sectPr w:rsidR="003332FC" w:rsidSect="00690F35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6DFC49A5" w14:textId="738E4805" w:rsidR="00A672A6" w:rsidRPr="00D47DB3" w:rsidRDefault="00A672A6" w:rsidP="00A672A6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1" w:name="_Toc159397211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>
        <w:rPr>
          <w:b/>
          <w:bCs/>
          <w:sz w:val="28"/>
          <w:szCs w:val="28"/>
          <w:lang w:val="fr-CA"/>
        </w:rPr>
        <w:t>suivi des comptes clients</w:t>
      </w:r>
      <w:r w:rsidRPr="00D47DB3">
        <w:rPr>
          <w:b/>
          <w:bCs/>
          <w:sz w:val="28"/>
          <w:szCs w:val="28"/>
          <w:lang w:val="fr-CA"/>
        </w:rPr>
        <w:t>)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3D8F7EF7" w14:textId="77777777" w:rsidTr="006B33AC">
        <w:tc>
          <w:tcPr>
            <w:tcW w:w="562" w:type="dxa"/>
          </w:tcPr>
          <w:p w14:paraId="02A232DC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2385D566" w14:textId="4787D5AC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60587BB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7A28057C" w14:textId="77777777" w:rsidTr="006B33AC">
        <w:tc>
          <w:tcPr>
            <w:tcW w:w="562" w:type="dxa"/>
          </w:tcPr>
          <w:p w14:paraId="45068EE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27A48D68" w14:textId="66400C3E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Option – Suivi des comptes clients</w:t>
            </w:r>
          </w:p>
        </w:tc>
        <w:tc>
          <w:tcPr>
            <w:tcW w:w="6565" w:type="dxa"/>
          </w:tcPr>
          <w:p w14:paraId="6ED19AAE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2012256E" w14:textId="77777777" w:rsidTr="006B33AC">
        <w:tc>
          <w:tcPr>
            <w:tcW w:w="562" w:type="dxa"/>
          </w:tcPr>
          <w:p w14:paraId="2A67CD4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6B3B5710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5E87F01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6697F0C3" w14:textId="77777777" w:rsidR="00A672A6" w:rsidRDefault="00A672A6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A672A6" w:rsidSect="00690F35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11066C59" w14:textId="45A67291" w:rsidR="003332FC" w:rsidRPr="00D47DB3" w:rsidRDefault="003332FC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2" w:name="_Toc159397212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 w:rsidR="00A672A6">
        <w:rPr>
          <w:b/>
          <w:bCs/>
          <w:sz w:val="28"/>
          <w:szCs w:val="28"/>
          <w:lang w:val="fr-CA"/>
        </w:rPr>
        <w:t>e</w:t>
      </w:r>
      <w:r>
        <w:rPr>
          <w:b/>
          <w:bCs/>
          <w:sz w:val="28"/>
          <w:szCs w:val="28"/>
          <w:lang w:val="fr-CA"/>
        </w:rPr>
        <w:t>ncaissement</w:t>
      </w:r>
      <w:r w:rsidRPr="00D47DB3">
        <w:rPr>
          <w:b/>
          <w:bCs/>
          <w:sz w:val="28"/>
          <w:szCs w:val="28"/>
          <w:lang w:val="fr-CA"/>
        </w:rPr>
        <w:t>)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2170A282" w14:textId="77777777" w:rsidTr="006B33AC">
        <w:tc>
          <w:tcPr>
            <w:tcW w:w="562" w:type="dxa"/>
          </w:tcPr>
          <w:p w14:paraId="3E775252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029DF247" w14:textId="72C877B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00644325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3C011A5F" w14:textId="77777777" w:rsidTr="006B33AC">
        <w:tc>
          <w:tcPr>
            <w:tcW w:w="562" w:type="dxa"/>
          </w:tcPr>
          <w:p w14:paraId="79172B4F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08E580B2" w14:textId="3BE02B7D" w:rsidR="003332FC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="003332FC">
              <w:rPr>
                <w:rFonts w:ascii="Aptos Narrow" w:hAnsi="Aptos Narrow"/>
                <w:sz w:val="18"/>
                <w:szCs w:val="18"/>
                <w:lang w:val="fr-CA"/>
              </w:rPr>
              <w:t>Encaissement</w:t>
            </w:r>
          </w:p>
        </w:tc>
        <w:tc>
          <w:tcPr>
            <w:tcW w:w="6565" w:type="dxa"/>
          </w:tcPr>
          <w:p w14:paraId="6786DE0A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531C94F4" w14:textId="77777777" w:rsidTr="006B33AC">
        <w:tc>
          <w:tcPr>
            <w:tcW w:w="562" w:type="dxa"/>
          </w:tcPr>
          <w:p w14:paraId="115D8834" w14:textId="23698B50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4C3EF6A0" w14:textId="50568CEF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268839C2" w14:textId="4C400D99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136B7F6A" w14:textId="77777777" w:rsidTr="006B33AC">
        <w:tc>
          <w:tcPr>
            <w:tcW w:w="562" w:type="dxa"/>
          </w:tcPr>
          <w:p w14:paraId="0A8B2771" w14:textId="3B0B197E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1774C284" w14:textId="0BFE6F93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6179A994" w14:textId="2312316A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2ED2834C" w14:textId="77777777" w:rsidR="00392626" w:rsidRPr="00FF1081" w:rsidRDefault="00392626" w:rsidP="00392626">
      <w:pPr>
        <w:rPr>
          <w:rFonts w:ascii="Aptos Narrow" w:hAnsi="Aptos Narrow"/>
          <w:sz w:val="18"/>
          <w:szCs w:val="18"/>
          <w:lang w:val="fr-CA"/>
        </w:rPr>
      </w:pPr>
    </w:p>
    <w:sectPr w:rsidR="00392626" w:rsidRPr="00FF1081" w:rsidSect="00690F35">
      <w:pgSz w:w="12240" w:h="15840"/>
      <w:pgMar w:top="1134" w:right="1134" w:bottom="1134" w:left="1134" w:header="709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4754C" w14:textId="77777777" w:rsidR="00690F35" w:rsidRDefault="00690F35" w:rsidP="00FF1081">
      <w:pPr>
        <w:spacing w:before="0" w:after="0"/>
      </w:pPr>
      <w:r>
        <w:separator/>
      </w:r>
    </w:p>
  </w:endnote>
  <w:endnote w:type="continuationSeparator" w:id="0">
    <w:p w14:paraId="19395C2D" w14:textId="77777777" w:rsidR="00690F35" w:rsidRDefault="00690F35" w:rsidP="00FF10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BE102" w14:textId="77777777" w:rsidR="00FF1081" w:rsidRPr="00D47DB3" w:rsidRDefault="00FF1081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7475DFA3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06954710" w14:textId="4763A6CD" w:rsidR="00D47DB3" w:rsidRPr="00D47DB3" w:rsidRDefault="00D47DB3" w:rsidP="00D47DB3">
    <w:pPr>
      <w:pBdr>
        <w:top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TIME \@ "yyyy-MM-dd"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>
      <w:rPr>
        <w:rFonts w:ascii="Aptos Narrow" w:hAnsi="Aptos Narrow"/>
        <w:noProof/>
        <w:color w:val="0070C0"/>
        <w:sz w:val="18"/>
        <w:szCs w:val="18"/>
        <w:lang w:val="fr-CA"/>
      </w:rPr>
      <w:t>2024-02-21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  <w:t xml:space="preserve">Page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>PAGE   \* MERGEFORMAT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color w:val="0070C0"/>
        <w:sz w:val="18"/>
        <w:szCs w:val="18"/>
        <w:lang w:val="fr-FR"/>
      </w:rPr>
      <w:t>1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 de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NUMPAGES   \* MERGEFORMAT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noProof/>
        <w:color w:val="0070C0"/>
        <w:sz w:val="18"/>
        <w:szCs w:val="18"/>
        <w:lang w:val="fr-CA"/>
      </w:rPr>
      <w:t>2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F44FF" w14:textId="77777777" w:rsidR="00690F35" w:rsidRDefault="00690F35" w:rsidP="00FF1081">
      <w:pPr>
        <w:spacing w:before="0" w:after="0"/>
      </w:pPr>
      <w:r>
        <w:separator/>
      </w:r>
    </w:p>
  </w:footnote>
  <w:footnote w:type="continuationSeparator" w:id="0">
    <w:p w14:paraId="1F279350" w14:textId="77777777" w:rsidR="00690F35" w:rsidRDefault="00690F35" w:rsidP="00FF10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2520" w14:textId="7282F30C" w:rsidR="00FF1081" w:rsidRPr="00D47DB3" w:rsidRDefault="00D47DB3" w:rsidP="00D47DB3">
    <w:pPr>
      <w:pBdr>
        <w:bottom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Application </w:t>
    </w:r>
    <w:proofErr w:type="spellStart"/>
    <w:r w:rsidRPr="00D47DB3">
      <w:rPr>
        <w:rFonts w:ascii="Aptos Narrow" w:hAnsi="Aptos Narrow"/>
        <w:color w:val="0070C0"/>
        <w:sz w:val="18"/>
        <w:szCs w:val="18"/>
        <w:lang w:val="fr-CA"/>
      </w:rPr>
      <w:t>GCFiscalité</w:t>
    </w:r>
    <w:proofErr w:type="spellEnd"/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="00FF1081" w:rsidRPr="00D47DB3">
      <w:rPr>
        <w:rFonts w:ascii="Aptos Narrow" w:hAnsi="Aptos Narrow"/>
        <w:color w:val="0070C0"/>
        <w:sz w:val="18"/>
        <w:szCs w:val="18"/>
        <w:lang w:val="fr-CA"/>
      </w:rPr>
      <w:t>Marche à suivre</w:t>
    </w:r>
  </w:p>
  <w:p w14:paraId="409BA160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528B82AE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52238"/>
    <w:multiLevelType w:val="hybridMultilevel"/>
    <w:tmpl w:val="CC44F8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6"/>
    <w:rsid w:val="00097A49"/>
    <w:rsid w:val="00195FC0"/>
    <w:rsid w:val="00217F11"/>
    <w:rsid w:val="002764AE"/>
    <w:rsid w:val="003332FC"/>
    <w:rsid w:val="00392626"/>
    <w:rsid w:val="003A6E0A"/>
    <w:rsid w:val="003E0B06"/>
    <w:rsid w:val="0042636F"/>
    <w:rsid w:val="00447017"/>
    <w:rsid w:val="00543D1D"/>
    <w:rsid w:val="005B1E1C"/>
    <w:rsid w:val="00646ABF"/>
    <w:rsid w:val="006906E7"/>
    <w:rsid w:val="00690F35"/>
    <w:rsid w:val="00743361"/>
    <w:rsid w:val="009275F4"/>
    <w:rsid w:val="0095131F"/>
    <w:rsid w:val="00955BDA"/>
    <w:rsid w:val="00A672A6"/>
    <w:rsid w:val="00AC0758"/>
    <w:rsid w:val="00C86389"/>
    <w:rsid w:val="00D05303"/>
    <w:rsid w:val="00D47DB3"/>
    <w:rsid w:val="00D7116D"/>
    <w:rsid w:val="00DB39A7"/>
    <w:rsid w:val="00DB7A36"/>
    <w:rsid w:val="00DC3C4E"/>
    <w:rsid w:val="00E37DC1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1518D"/>
  <w15:chartTrackingRefBased/>
  <w15:docId w15:val="{C9DBBD44-1EE9-4A59-B65D-42A6CB71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6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6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6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6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6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6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392626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92626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92626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92626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92626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92626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3926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62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6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62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392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626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3926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626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39262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9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F727-05B7-4DC0-95C1-5029BF0F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</cp:revision>
  <dcterms:created xsi:type="dcterms:W3CDTF">2024-02-21T12:10:00Z</dcterms:created>
  <dcterms:modified xsi:type="dcterms:W3CDTF">2024-02-21T13:42:00Z</dcterms:modified>
</cp:coreProperties>
</file>