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52253" w14:textId="6C4BD055" w:rsidR="00376C17" w:rsidRPr="00B40180" w:rsidRDefault="00B40180" w:rsidP="00B40180">
      <w:pPr>
        <w:spacing w:before="0" w:after="360"/>
        <w:rPr>
          <w:b/>
          <w:bCs/>
          <w:sz w:val="24"/>
          <w:szCs w:val="28"/>
          <w:lang w:val="fr-CA"/>
        </w:rPr>
      </w:pPr>
      <w:proofErr w:type="spellStart"/>
      <w:r w:rsidRPr="00B40180">
        <w:rPr>
          <w:b/>
          <w:bCs/>
          <w:sz w:val="24"/>
          <w:szCs w:val="28"/>
          <w:lang w:val="fr-CA"/>
        </w:rPr>
        <w:t>GCF_Professionnal_Invoice</w:t>
      </w:r>
      <w:proofErr w:type="spellEnd"/>
    </w:p>
    <w:p w14:paraId="3347EE42" w14:textId="4077C749" w:rsidR="00AC0758" w:rsidRPr="00B40180" w:rsidRDefault="00376C17" w:rsidP="00B40180">
      <w:pPr>
        <w:spacing w:before="240" w:after="240"/>
        <w:rPr>
          <w:b/>
          <w:bCs/>
        </w:rPr>
      </w:pPr>
      <w:r w:rsidRPr="00B40180">
        <w:rPr>
          <w:b/>
          <w:bCs/>
        </w:rPr>
        <w:t>Worksheet code</w:t>
      </w:r>
    </w:p>
    <w:p w14:paraId="248C829A" w14:textId="18D2EC37" w:rsidR="00376C17" w:rsidRPr="00B40180" w:rsidRDefault="00376C17" w:rsidP="00376C17">
      <w:pPr>
        <w:ind w:left="284"/>
        <w:rPr>
          <w:rFonts w:ascii="Consolas" w:hAnsi="Consolas"/>
          <w:b/>
          <w:bCs/>
          <w:color w:val="4472C4" w:themeColor="accent1"/>
        </w:rPr>
      </w:pPr>
      <w:r w:rsidRPr="00B40180">
        <w:rPr>
          <w:rFonts w:ascii="Consolas" w:hAnsi="Consolas"/>
          <w:b/>
          <w:bCs/>
          <w:color w:val="4472C4" w:themeColor="accent1"/>
        </w:rPr>
        <w:t>Invoice (Invoice)</w:t>
      </w:r>
    </w:p>
    <w:p w14:paraId="57DE4D19" w14:textId="09A4E773" w:rsidR="00376C17" w:rsidRPr="00B40180" w:rsidRDefault="00376C17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Private 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Worksheet_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Change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B40180">
        <w:rPr>
          <w:rFonts w:ascii="Consolas" w:hAnsi="Consolas"/>
          <w:sz w:val="18"/>
          <w:szCs w:val="20"/>
        </w:rPr>
        <w:t>ByVal</w:t>
      </w:r>
      <w:proofErr w:type="spellEnd"/>
      <w:r w:rsidRPr="00B40180">
        <w:rPr>
          <w:rFonts w:ascii="Consolas" w:hAnsi="Consolas"/>
          <w:sz w:val="18"/>
          <w:szCs w:val="20"/>
        </w:rPr>
        <w:t xml:space="preserve"> Target As Range) '</w:t>
      </w:r>
      <w:proofErr w:type="spellStart"/>
      <w:r w:rsidRPr="00B40180">
        <w:rPr>
          <w:rFonts w:ascii="Consolas" w:hAnsi="Consolas"/>
          <w:sz w:val="18"/>
          <w:szCs w:val="20"/>
        </w:rPr>
        <w:t>RMV_WorkSheet_Change</w:t>
      </w:r>
      <w:proofErr w:type="spellEnd"/>
    </w:p>
    <w:p w14:paraId="7F77AEB4" w14:textId="4534BE03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'On Billing Entry Customer Change, load Customer Projects &amp; Check For new Customer</w:t>
      </w:r>
    </w:p>
    <w:p w14:paraId="78BAAF2A" w14:textId="5F6F6A3E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'On Invoice Customer Change, Load Customer Address &amp; Billing Items</w:t>
      </w:r>
    </w:p>
    <w:p w14:paraId="021485A2" w14:textId="7EEB2176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'On Invoice Item Change, but not on Invoice Load or Item Load</w:t>
      </w:r>
    </w:p>
    <w:p w14:paraId="5CBC47CE" w14:textId="72F31041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'On Invoice Search Change</w:t>
      </w:r>
    </w:p>
    <w:p w14:paraId="71F70CC7" w14:textId="3986D206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'On Change of Billing Service Item, but not on Billing Item Load</w:t>
      </w:r>
    </w:p>
    <w:p w14:paraId="5CE6E2AD" w14:textId="17A5DDC1" w:rsidR="00376C17" w:rsidRPr="00B40180" w:rsidRDefault="00376C17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Private 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Worksheet_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SelectionChange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spellStart"/>
      <w:proofErr w:type="gramEnd"/>
      <w:r w:rsidRPr="00B40180">
        <w:rPr>
          <w:rFonts w:ascii="Consolas" w:hAnsi="Consolas"/>
          <w:sz w:val="18"/>
          <w:szCs w:val="20"/>
        </w:rPr>
        <w:t>ByVal</w:t>
      </w:r>
      <w:proofErr w:type="spellEnd"/>
      <w:r w:rsidRPr="00B40180">
        <w:rPr>
          <w:rFonts w:ascii="Consolas" w:hAnsi="Consolas"/>
          <w:sz w:val="18"/>
          <w:szCs w:val="20"/>
        </w:rPr>
        <w:t xml:space="preserve"> Target As Range)</w:t>
      </w:r>
    </w:p>
    <w:p w14:paraId="4B454A9D" w14:textId="6E40DCCD" w:rsidR="00376C17" w:rsidRPr="00B40180" w:rsidRDefault="00376C17" w:rsidP="00376C17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 xml:space="preserve">'On Selection </w:t>
      </w:r>
      <w:proofErr w:type="gramStart"/>
      <w:r w:rsidRPr="00B40180">
        <w:rPr>
          <w:rFonts w:ascii="Consolas" w:hAnsi="Consolas"/>
          <w:color w:val="10FC48"/>
          <w:sz w:val="18"/>
          <w:szCs w:val="20"/>
        </w:rPr>
        <w:t>Of</w:t>
      </w:r>
      <w:proofErr w:type="gramEnd"/>
      <w:r w:rsidRPr="00B40180">
        <w:rPr>
          <w:rFonts w:ascii="Consolas" w:hAnsi="Consolas"/>
          <w:color w:val="10FC48"/>
          <w:sz w:val="18"/>
          <w:szCs w:val="20"/>
        </w:rPr>
        <w:t xml:space="preserve"> Billing item</w:t>
      </w:r>
    </w:p>
    <w:p w14:paraId="071A8D34" w14:textId="6FAB1A6F" w:rsidR="00376C17" w:rsidRPr="00B40180" w:rsidRDefault="00376C17" w:rsidP="00B40180">
      <w:pPr>
        <w:spacing w:before="240" w:after="240"/>
        <w:rPr>
          <w:b/>
          <w:bCs/>
        </w:rPr>
      </w:pPr>
      <w:r w:rsidRPr="00B40180">
        <w:rPr>
          <w:b/>
          <w:bCs/>
        </w:rPr>
        <w:t>Modules</w:t>
      </w:r>
    </w:p>
    <w:p w14:paraId="0BA414D5" w14:textId="6537BE01" w:rsidR="00376C17" w:rsidRPr="00B40180" w:rsidRDefault="00376C17" w:rsidP="00376C17">
      <w:pPr>
        <w:ind w:left="284"/>
        <w:rPr>
          <w:rFonts w:ascii="Consolas" w:hAnsi="Consolas"/>
          <w:b/>
          <w:bCs/>
          <w:color w:val="4472C4" w:themeColor="accent1"/>
        </w:rPr>
      </w:pPr>
      <w:proofErr w:type="spellStart"/>
      <w:r w:rsidRPr="00B40180">
        <w:rPr>
          <w:rFonts w:ascii="Consolas" w:hAnsi="Consolas"/>
          <w:b/>
          <w:bCs/>
          <w:color w:val="4472C4" w:themeColor="accent1"/>
        </w:rPr>
        <w:t>BillingItem_Macros</w:t>
      </w:r>
      <w:proofErr w:type="spellEnd"/>
    </w:p>
    <w:p w14:paraId="4BD60CD2" w14:textId="2C0582A3" w:rsidR="00376C17" w:rsidRPr="00B40180" w:rsidRDefault="00376C17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LoadList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1E12178A" w14:textId="0204AA1D" w:rsidR="00376C17" w:rsidRPr="00B40180" w:rsidRDefault="00376C17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New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56266FC5" w14:textId="1A2C51C3" w:rsidR="00376C17" w:rsidRPr="00B40180" w:rsidRDefault="00376C17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SaveUpdate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655BF0F3" w14:textId="02D5BE57" w:rsidR="00376C17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Load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0F3686CE" w14:textId="3AD5CDAE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Delete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39A0F48A" w14:textId="4F38C0E5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AddToInvoice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576266BD" w14:textId="3BCC0397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BillingEntry_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AddAllItems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67276F73" w14:textId="53AD808D" w:rsidR="00376C17" w:rsidRPr="00B40180" w:rsidRDefault="00376C17" w:rsidP="00376C17">
      <w:pPr>
        <w:ind w:left="284"/>
        <w:rPr>
          <w:rFonts w:ascii="Consolas" w:hAnsi="Consolas"/>
          <w:b/>
          <w:bCs/>
          <w:color w:val="4472C4" w:themeColor="accent1"/>
        </w:rPr>
      </w:pPr>
      <w:proofErr w:type="spellStart"/>
      <w:r w:rsidRPr="00B40180">
        <w:rPr>
          <w:rFonts w:ascii="Consolas" w:hAnsi="Consolas"/>
          <w:b/>
          <w:bCs/>
          <w:color w:val="4472C4" w:themeColor="accent1"/>
        </w:rPr>
        <w:t>Invoice</w:t>
      </w:r>
      <w:r w:rsidRPr="00B40180">
        <w:rPr>
          <w:rFonts w:ascii="Consolas" w:hAnsi="Consolas"/>
          <w:b/>
          <w:bCs/>
          <w:color w:val="4472C4" w:themeColor="accent1"/>
        </w:rPr>
        <w:t>_Macros</w:t>
      </w:r>
      <w:proofErr w:type="spellEnd"/>
    </w:p>
    <w:p w14:paraId="15B5C8FB" w14:textId="38014902" w:rsidR="00376C17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Invoice_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New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45100FE0" w14:textId="3404452A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Invoice_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SaveUpdate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7CE3D538" w14:textId="0FC50D51" w:rsidR="00FC0B98" w:rsidRPr="00B40180" w:rsidRDefault="00FC0B98" w:rsidP="00FC0B98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'Check For Required Fields</w:t>
      </w:r>
    </w:p>
    <w:p w14:paraId="4C2269A2" w14:textId="2C298A3F" w:rsidR="00FC0B98" w:rsidRPr="00B40180" w:rsidRDefault="00FC0B98" w:rsidP="00FC0B98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'Save/Update Invoice Items</w:t>
      </w:r>
    </w:p>
    <w:p w14:paraId="3E925400" w14:textId="32303DD7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r w:rsidRPr="00B40180">
        <w:rPr>
          <w:rFonts w:ascii="Consolas" w:hAnsi="Consolas"/>
          <w:sz w:val="18"/>
          <w:szCs w:val="20"/>
          <w:highlight w:val="yellow"/>
        </w:rPr>
        <w:t>Invoice_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Load</w:t>
      </w:r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0A89F49E" w14:textId="729E08AB" w:rsidR="00FC0B98" w:rsidRPr="00B40180" w:rsidRDefault="00FC0B98" w:rsidP="00FC0B98">
      <w:pPr>
        <w:pStyle w:val="Paragraphedeliste"/>
        <w:numPr>
          <w:ilvl w:val="1"/>
          <w:numId w:val="2"/>
        </w:numPr>
        <w:ind w:left="1135" w:hanging="284"/>
        <w:contextualSpacing w:val="0"/>
        <w:rPr>
          <w:rFonts w:ascii="Consolas" w:hAnsi="Consolas"/>
          <w:color w:val="10FC48"/>
          <w:sz w:val="18"/>
          <w:szCs w:val="20"/>
        </w:rPr>
      </w:pPr>
      <w:r w:rsidRPr="00B40180">
        <w:rPr>
          <w:rFonts w:ascii="Consolas" w:hAnsi="Consolas"/>
          <w:color w:val="10FC48"/>
          <w:sz w:val="18"/>
          <w:szCs w:val="20"/>
        </w:rPr>
        <w:t>'Load Invoice Items</w:t>
      </w:r>
    </w:p>
    <w:p w14:paraId="2F1F7434" w14:textId="3290F7DB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Invoice_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Delete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44FA4BF6" w14:textId="507D53A3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Invoice_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Print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 'RMV_IMPRESSION</w:t>
      </w:r>
    </w:p>
    <w:p w14:paraId="2640FBB7" w14:textId="69DB0368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Prev_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Invoice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p w14:paraId="3C274502" w14:textId="0A5834FB" w:rsidR="00FC0B98" w:rsidRPr="00B40180" w:rsidRDefault="00FC0B98" w:rsidP="00376C17">
      <w:pPr>
        <w:pStyle w:val="Paragraphedeliste"/>
        <w:numPr>
          <w:ilvl w:val="0"/>
          <w:numId w:val="2"/>
        </w:numPr>
        <w:ind w:left="851" w:hanging="283"/>
        <w:contextualSpacing w:val="0"/>
        <w:rPr>
          <w:rFonts w:ascii="Consolas" w:hAnsi="Consolas"/>
          <w:sz w:val="18"/>
          <w:szCs w:val="20"/>
        </w:rPr>
      </w:pPr>
      <w:r w:rsidRPr="00B40180">
        <w:rPr>
          <w:rFonts w:ascii="Consolas" w:hAnsi="Consolas"/>
          <w:sz w:val="18"/>
          <w:szCs w:val="20"/>
        </w:rPr>
        <w:t xml:space="preserve">Sub </w:t>
      </w:r>
      <w:proofErr w:type="spellStart"/>
      <w:r w:rsidRPr="00B40180">
        <w:rPr>
          <w:rFonts w:ascii="Consolas" w:hAnsi="Consolas"/>
          <w:sz w:val="18"/>
          <w:szCs w:val="20"/>
          <w:highlight w:val="yellow"/>
        </w:rPr>
        <w:t>Next_</w:t>
      </w:r>
      <w:proofErr w:type="gramStart"/>
      <w:r w:rsidRPr="00B40180">
        <w:rPr>
          <w:rFonts w:ascii="Consolas" w:hAnsi="Consolas"/>
          <w:sz w:val="18"/>
          <w:szCs w:val="20"/>
          <w:highlight w:val="yellow"/>
        </w:rPr>
        <w:t>Invoice</w:t>
      </w:r>
      <w:proofErr w:type="spellEnd"/>
      <w:r w:rsidRPr="00B40180">
        <w:rPr>
          <w:rFonts w:ascii="Consolas" w:hAnsi="Consolas"/>
          <w:sz w:val="18"/>
          <w:szCs w:val="20"/>
        </w:rPr>
        <w:t>(</w:t>
      </w:r>
      <w:proofErr w:type="gramEnd"/>
      <w:r w:rsidRPr="00B40180">
        <w:rPr>
          <w:rFonts w:ascii="Consolas" w:hAnsi="Consolas"/>
          <w:sz w:val="18"/>
          <w:szCs w:val="20"/>
        </w:rPr>
        <w:t>)</w:t>
      </w:r>
    </w:p>
    <w:sectPr w:rsidR="00FC0B98" w:rsidRPr="00B40180" w:rsidSect="00376C17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1056"/>
    <w:multiLevelType w:val="hybridMultilevel"/>
    <w:tmpl w:val="52F87504"/>
    <w:lvl w:ilvl="0" w:tplc="9AD2029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5567D7"/>
    <w:multiLevelType w:val="hybridMultilevel"/>
    <w:tmpl w:val="E8C46D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189825">
    <w:abstractNumId w:val="1"/>
  </w:num>
  <w:num w:numId="2" w16cid:durableId="1097285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17"/>
    <w:rsid w:val="00195FC0"/>
    <w:rsid w:val="00217F11"/>
    <w:rsid w:val="002764AE"/>
    <w:rsid w:val="00376C17"/>
    <w:rsid w:val="003A6E0A"/>
    <w:rsid w:val="003E0B06"/>
    <w:rsid w:val="00543D1D"/>
    <w:rsid w:val="005B1E1C"/>
    <w:rsid w:val="00743361"/>
    <w:rsid w:val="009275F4"/>
    <w:rsid w:val="0095131F"/>
    <w:rsid w:val="00955BDA"/>
    <w:rsid w:val="00AC0758"/>
    <w:rsid w:val="00B40180"/>
    <w:rsid w:val="00D7116D"/>
    <w:rsid w:val="00DB7A36"/>
    <w:rsid w:val="00DC3C4E"/>
    <w:rsid w:val="00E37DC1"/>
    <w:rsid w:val="00FC0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A3BC"/>
  <w15:chartTrackingRefBased/>
  <w15:docId w15:val="{28AF9ABE-5D4F-4B4D-AD95-07DF9C0B3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54F72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1</cp:revision>
  <cp:lastPrinted>2023-09-28T15:07:00Z</cp:lastPrinted>
  <dcterms:created xsi:type="dcterms:W3CDTF">2023-09-28T14:45:00Z</dcterms:created>
  <dcterms:modified xsi:type="dcterms:W3CDTF">2023-09-28T15:08:00Z</dcterms:modified>
</cp:coreProperties>
</file>