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rFonts w:ascii="Arial" w:cs="Arial" w:eastAsia="Arial" w:hAnsi="Arial"/>
          <w:b/>
          <w:bCs/>
          <w:sz w:val="32"/>
          <w:szCs w:val="32"/>
        </w:rPr>
        <w:t xml:space="preserve">Component Replacement Logic Table — C4: Op-Amps / Comparators</w:t>
      </w:r>
    </w:p>
    <w:p>
      <w:pPr>
        <w:spacing w:after="120"/>
      </w:pPr>
      <w:r>
        <w:rPr>
          <w:rFonts w:ascii="Arial" w:cs="Arial" w:eastAsia="Arial" w:hAnsi="Arial"/>
          <w:sz w:val="18"/>
          <w:szCs w:val="18"/>
        </w:rPr>
        <w:t xml:space="preserve">Family ID: C4  |  Block: C — Power Management ICs  |  Complexity: High  |  Total Attributes: 26</w:t>
      </w:r>
    </w:p>
    <w:p>
      <w:pPr>
        <w:spacing w:after="120"/>
      </w:pPr>
      <w:r>
        <w:rPr>
          <w:rFonts w:ascii="Arial" w:cs="Arial" w:eastAsia="Arial" w:hAnsi="Arial"/>
          <w:sz w:val="18"/>
          <w:szCs w:val="18"/>
        </w:rPr>
        <w:t xml:space="preserve">Analog signal amplification and comparison. Covers single/dual/quad op-amps (voltage feedback), general-purpose comparators, rail-to-rail I/O variants, precision and low-noise types, and single-supply CMOS devices.</w:t>
      </w:r>
    </w:p>
    <w:p>
      <w:pPr>
        <w:spacing w:after="120"/>
      </w:pPr>
      <w:r>
        <w:rPr>
          <w:rFonts w:ascii="Arial" w:cs="Arial" w:eastAsia="Arial" w:hAnsi="Arial"/>
          <w:sz w:val="18"/>
          <w:szCs w:val="18"/>
        </w:rPr>
        <w:t xml:space="preserve">Related Families: Linear Voltage Regulators (C1) — share single-supply CMOS context; Switching Regulators (C2) — op-amps used in error amplifiers and compensation networks; Interface ICs (C7) — comparators appear inside RS-485/CAN receivers; Chip Resistors (B-passive) — feedback network resistors interface directly with Ib and noise budget.</w:t>
      </w:r>
    </w:p>
    <w:p>
      <w:pPr>
        <w:spacing w:after="20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200"/>
        <w:gridCol w:w="58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5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IDENTITY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Device Type
(Op-Amp vs. Comparator)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device class. Op-amps cannot substitute for comparators and vice versa in most designs. Treat as a categorical hard gate before evaluating any other attribute.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This is the most important attribute in the C4 family. Op-amps are designed for closed-loop feedback operation with high open-loop gain; their outputs are linear, capable of sourcing and sinking current, and optimized for stability with feedback networks. Comparators are designed for open-loop switching; their outputs are typically open-drain or open-collector with a binary high/low state, and they are NOT internally compensated for closed-loop stability. Using an op-amp in place of a comparator may work at low frequencies but will be slow and may latch. Using a comparator in place of an op-amp will produce output clipping and oscillation — comparators have no phase margin compensation and will oscillate when placed in a feedback loop. The only partial exception is using a rail-to-rail op-amp as a slow comparator in non-critical, low-frequency circuits — but even then, propagation delay will be far worse than a dedicated comparator.</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Number of Channels
(Single / Dual / Quad)</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Channel count must match. Single, dual, and quad packages are not footprint-compatible. Changing channel count requires PCB layout changes.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Single (1), dual (2), and quad (4) channel variants of the same op-amp core are typically offered in different packages with different footprints. A dual op-amp in an SOIC-8 cannot drop into a single op-amp in an SOT-23-5 or SOIC-8 single package — the pinouts are completely different. Within the same package type (e.g., all SOIC-8), single vs. dual variants may share a similar outline but have entirely different pin assignments. Channel count also affects the supply bypass strategy: a quad op-amp draws up to 4x the single-channel Icc from the same supply pins, which affects decoupling capacitor sizing and rail loading analysis.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Supply Configuration
(Single-supply / Dual-supply / Rail-to-rail I/O)</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supply architecture. Single-supply op-amps cannot directly replace dual-supply types in most circuits. Rail-to-rail I/O is a distinct attribute class — verify both input and output separately.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Dual-supply op-amps (e.g., +/-15V) use a virtual ground reference at the midpoint; their inputs and outputs typically swing to within a few volts of each supply rail. Single-supply op-amps are designed to operate from a single positive voltage with the negative supply at ground; many are optimized to swing close to ground on the input and/or output. Rail-to-rail is a marketing term covering two distinct attributes: rail-to-rail input (RRI) means the input common-mode range extends to one or both supply rails; rail-to-rail output (RRO) means the output swings to within millivolts of the supply rails. A device can have RRO without RRI or vice versa. Check the datasheet carefully. 'Rail-to-rail' without qualification in a part description usually means RRO only. A circuit designed for a ±15V dual-supply op-amp cannot directly use a single-supply device — the bias voltages, feedback network midpoint references, and output swing assumptions are all different.</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Input Stage Technology
(Bipolar / JFET / CMOS)</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in high-impedance, precision, or low-noise circuits. Bipolar, JFET, and CMOS input stages have fundamentally different Ib, Vos, and noise characteristics — a direct swap changes the error budget.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Bipolar input stages have relatively low input voltage noise (1–10 nV/rtHz typical) but high input bias current (10nA to 10µA range), making them suited for low-source-impedance signal paths. JFET input stages achieve very low input bias current (1–100 pA) with moderate voltage noise (3–20 nV/rtHz), making them ideal for high-impedance sources (photodiodes, piezo sensors, hydrophones). CMOS input stages achieve the lowest input bias current (sub-picoamp, sometimes femtoamp), enabling extremely high-impedance sensing, but typically have higher voltage noise than bipolar types. Swapping a bipolar-input op-amp for a CMOS-input type in a transimpedance amplifier will reduce the offset error at high source impedance (lower Ib × Rsource product), but if the signal source is low impedance, the higher CMOS voltage noise will increase noise. This is a circuit-context evaluation — the replacement input stage must be matched to the source impedance profile of the circuit.</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 CHARACTERISTICS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Input Offset Voltage
(Vos)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Vos must be equal to or lower than the original. For precision circuits: verify over temperature (Vos drift / TCV coefficient). Autozero and chopper-stabilized types achieve sub-µV offsets.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Input offset voltage is the differential input voltage required to make the output zero with no input signal — it represents a DC error that appears directly at the output multiplied by the closed-loop gain. For a unity-gain buffer (gain = 1), a 1mV Vos produces 1mV of output error. For a gain-100 amplifier, the same 1mV Vos produces 100mV of output error. In precision circuits (weighing scales, medical instrumentation, 16-24 bit ADC front ends), Vos and its temperature drift (TCV, typically 0.1–5 µV/°C) dominate the DC accuracy budget. Standard op-amps: 0.5–5mV Vos. Precision op-amps: 10–500µV. Autozero/chopper types: sub-µV. The relevant matching threshold depends on the gain and the system's accuracy requirement. If replacing a standard 1mV Vos device with a 5mV Vos part in a gain-10 circuit, the output DC error increases from 10mV to 50mV — which may or may not matter depending on the ADC range and calibration architecture.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Input Bias Current
(Ib)</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Ib must be equal to or lower. Critical for high-impedance source circuits (photodiodes, pH sensors, electrodes). In precision circuits with feedback resistors, Ib creates a DC voltage drop that appears as an offset error.</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Input bias current is the current flowing into (bipolar) or out of (FET) each input terminal even with no signal applied — it arises from the base or gate biasing requirements of the input transistors. In circuits with feedback resistors, Ib flowing through those resistors creates a DC voltage that adds to Vos. For a 10kOhm feedback resistor and 100nA Ib, the resulting offset is 1mV (often comparable to Vos itself). The standard technique to cancel this error is to place a matched resistor (equal to the parallel combination of the feedback network) in series with the non-inverting input — this works because Ib * Rmatched cancels at the output. However, this cancellation fails if the replacement has different Ib, or if Ib varies significantly with common-mode voltage (as it does in some bipolar stages). In transimpedance amplifiers for photodiodes, Ib sets the minimum detectable photocurrent — a 100nA Ib in a TIA with a 1GOhm feedback resistor produces 100mV of DC offset, swamping small signals.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Input Offset Current
(Ios)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Ios must be equal to or lower. Relevant when source impedance is high and the Ib cancellation resistor technique is used — Ios is the residual error after cancellation.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Input offset current is the difference between the two input bias currents (Ib+ - Ib-). When the Ib cancellation resistor is used (a matched resistor placed at the non-inverting input to cancel the Ib × R error), the residual uncancelled error is Ios × R, not Ib × R. For a well-matched bipolar input stage, Ios is typically 10–20% of Ib. In FET stages, Ios approaches Ib in magnitude (both are in the pA range). If a design uses the cancellation resistor technique, Ios is the relevant specification — not Ib — for determining the residual DC error. Matching Ios is therefore essential when preserving the accuracy of a precision circuit that relies on this cancellation.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Input Common-Mode Voltage Range
(VICM / Vcm)</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VICM range must contain the actual common-mode voltage in the application. Exceeding VICM causes input phase reversal, latch-up, or output inversion depending on device architecture.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common-mode input voltage range is the range over which both inputs can swing simultaneously while the device remains in its specified operating condition. Exceeding the common-mode range causes the most dangerous failure mode of the op-amp family: phase reversal. In many bipolar and CMOS op-amps, exceeding VICM at the positive input causes the output to invert rather than follow — the output swings to the wrong rail. This is not a saturating or benign failure; in a closed-loop circuit it causes the feedback to become positive, resulting in latching. Phase reversal is the root cause of a class of hard-to-diagnose failures where a system works correctly at room temperature but fails in a cold environment when the supply rails change, or fails at certain input conditions. Verify that the replacement's VICM includes the actual operating common-mode voltage with margin. For single-supply circuits operating near ground, verify the minimum VICM extends to 0V (or below for true RRI types).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Common-Mode Rejection Ratio
(CMRR)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CMRR must equal or exceed the original. Critical for differential amplifiers, instrumentation amplifiers, and any circuit where both inputs see a common-mode signal (noise, ground loops, 50/60Hz interference).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CMRR quantifies how effectively the op-amp rejects signals that appear equally on both inputs. A perfect differential amplifier would produce zero output for a pure common-mode input; real devices convert a fraction of the common-mode signal to differential output error, with the ratio being CMRR. High CMRR is critical in: (1) Differential signal measurement where the signal is riding on a large common-mode voltage (ECG amplifiers measuring millivolt signals on top of a body potential), (2) Rejection of power-line interference at 50/60Hz, (3) Rejection of ground noise in PCBs where the two input sources have different ground references. CMRR degrades at higher frequencies — datasheet specs are usually DC or low-frequency values. For AC rejection, verify CMRR from the datasheet's frequency-domain curve at the interference frequency. A replacement with the same DC CMRR but worse high-frequency CMRR will degrade performance in noise-sensitive designs.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GAIN &amp; BANDWIDTH</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Open-Loop Gain
(Avol / Aol)</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Avol must equal or exceed the original. Low Avol degrades DC gain accuracy (closed-loop gain error = 1/Avol × loop gain). Critical for precision DC amplifiers and high-gain circuits.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Open-loop gain is the amplifier's gain before feedback is applied — for most op-amps this is 80–120dB (10,000V/V to 1,000,000V/V) at DC. The closed-loop gain error introduced by finite Avol is approximately: Error (%) ≈ 100% / (1 + Avol × β), where β is the feedback fraction (1/closed-loop gain). For a gain-100 amplifier with 80dB Avol (10,000V/V): β = 0.01, loop gain = 100, closed-loop gain error ≈ 1%. For a precision 16-bit system, this error (1 part in 100) is catastrophically large. The same 80dB Avol in a gain-1 circuit: loop gain = 10,000, error ≈ 0.01% — typically acceptable. Avol also affects the gain accuracy in integrators and summing amplifiers. CMOS op-amps may have lower Avol than bipolar types; replacing a high-Avol bipolar device with a lower-Avol CMOS device in a precision circuit will increase gain error.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Gain-Bandwidth Product
(GBW / GBWP)</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GBW must equal or exceed the original to maintain signal bandwidth at the circuit's closed-loop gain. For each octave of GBW reduction, signal bandwidth halves.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Gain-bandwidth product is the key specification linking closed-loop gain to available signal bandwidth in a unity-gain-stable op-amp. For a first-order compensated op-amp, the gain and bandwidth trade off at a constant product: GBW = closed-loop gain × bandwidth. A 10 MHz GBW op-amp in a gain-10 configuration has a -3dB bandwidth of approximately 1 MHz. The same GBW in gain-100 gives only 100 kHz bandwidth. Replacing a 10 MHz GBW device with a 5 MHz GBW device at gain-10 reduces bandwidth from ~1 MHz to ~500 kHz — which may be acceptable or critical depending on the signal. Note that GBW is specified for unity gain stability (one-pole compensated devices); decompensated op-amps are optimized for higher minimum stable gain but offer higher GBW for a given power consumption. Decompensated types (e.g., minimum stable gain = 5V/V) cannot be substituted for unity-gain-stable types in unity-gain circuits — they will oscillate.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Slew Rate
(SR)</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SR must equal or exceed the original for all signals where the output must track a rapidly changing input without distortion. For sine waves: minimum SR = 2π × f × Vpeak.</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Slew rate is the maximum rate of change of the output voltage, expressed in V/µs. It is determined by the internal compensation capacitor's charging current and sets an absolute limit on how fast the output can change — beyond the slew rate, the output change is linear (constant slope) rather than following the input. A 1 V/µs op-amp driving a 10Vpp sine wave will distort above approximately 32kHz (2π × 32kHz × 5V ≈ 1 V/µs). The distortion is a phase-limited triangle wave, not clipping. Slew rate and GBW are related but independent: GBW determines small-signal bandwidth (where the input step is small enough that the output stays in the linear region); SR determines large-signal bandwidth (where the output must slew across its full range). An op-amp can have high GBW but low SR if it has a large compensation capacitor. Audio power amplifiers, DAC output stages, and video buffers are slew-rate-dominated applications. Signal conditioning at low gain for high-frequency signals must verify SR in addition to GBW.</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 CHARACTERISTICS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Output Voltage Swing
(Vol / Voh — low and high output levels)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output swing range must contain the signal swing required by the circuit. The replacement output levels at maximum output current must be verified, not just the unloaded swing.</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Output voltage swing is specified as Vol (output voltage at high output current, low state) and Voh (output voltage at high output current, high state). For rail-to-rail output devices, Vol is typically 10–50mV above the negative rail and Voh is 10–50mV below the positive rail when driving a load. Non-RRO devices may be limited to Vsupply - 1.5V or more. The critical verification is always at the actual load current — output swing degrades significantly under load for most op-amps. A device specified as rail-to-rail may only achieve 50mV from rail at 10mA but 500mV from rail at 50mA. If the circuit requires the output to swing to within 100mV of ground to drive an ADC input that has a range starting at 0V, verify Vol under the actual load current, not just the open-circuit specification. For comparators, the output swing is defined differently: Voh is the pull-up voltage (set by external resistor for open-drain outputs) and Vol is the saturation voltage of the output transistor, typically 0.1–0.4V.</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Output Current Drive Capability
(Isc / Iout)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Iout (or Isc short-circuit current) must equal or exceed the original. The replacement must drive the combined load of feedback network, downstream load, and any cable capacitance.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Output current capability sets the maximum load the op-amp can drive without leaving the linear region. For a 10kOhm load to ground from a 15V supply, the output must source 1.5mA. In active filter designs with R-C networks, the op-amp drives resistive and reactive loads simultaneously. Cable-driving applications (coax output, long PCB traces) present capacitive loads that require current to charge, and with no series resistance, can cause the op-amp to oscillate due to the additional phase lag. The interaction between output impedance and capacitive load is a classic stability problem: adding a small series resistor (25–100Ω) between the op-amp output and the capacitive load adds a zero that improves phase margin. When replacing an op-amp, if the replacement has lower output current capability, output swing degradation under load will increase and the dynamic load driving ability will decrease.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Output Type
(Push-pull vs. Open-drain/Open-collector — Comparators)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For comparators: output type must match circuit design. Open-drain requires an external pull-up resistor; push-pull does not. Substituting one type for the other requires PCB modifications.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This attribute is primarily relevant for comparators. Op-amp outputs are virtually always push-pull (able to source and sink current). Comparator outputs may be push-pull or open-drain/open-collector: Push-pull comparator outputs directly drive high or low without external components, but the high-state voltage is fixed to the comparator's supply — they cannot interface to a different logic voltage level. Open-drain outputs require an external pull-up resistor to a voltage that can be different from the comparator's supply, enabling level-shifting (a 3.3V-supply comparator with an open-drain output can pull up to 5V, directly interfacing with 5V logic). Open-drain also enables wired-AND logic (multiple comparator outputs sharing a pull-up resistor). The pull-up resistor value is a trade-off: low resistance means fast rise time but higher current; high resistance means slower rise time but lower quiescent current. If a push-pull comparator is replaced with an open-drain type, a pull-up resistor must be added. If an open-drain type is replaced with push-pull, the pull-up resistor becomes a short-to-supply and must be removed.</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POWER SUPPLY</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Supply Voltage Range
(Vs / Vcc / Vdd)</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supply voltage range must contain the actual circuit supply voltage. The replacement must operate within its absolute maximum ratings at the circuit's supply voltage.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Op-amp and comparator supply ranges span from micro-power devices operating from 1.8V single supply to high-voltage types operating at ±18V (36V total). The replacement must be rated for the actual supply voltage, including transients. Maximum supply voltage must not be exceeded — this is an absolute maximum that causes oxide breakdown or junction failure. Minimum supply voltage must also be met — some high-performance op-amps require a minimum supply of ±4V or ±5V and will not function correctly at 3.3V single supply. For single-supply vs. dual-supply context: if the circuit uses a ±15V supply (30V total) the replacement must be rated for at least 30V supply span. If the replacement is specified as, say, 2.7V to 5.5V single-supply, it cannot be used in a ±15V circuit. This is a hard gate.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Supply Current per Channel
(Icc / Iq)</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Icc must equal or lower the original per channel. In multi-channel packages, total supply current is N × Icc (per channel). Verify the power budget and thermal consequences at full operating temperature.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Supply current (also called quiescent current or Iq in some datasheets) is the current consumed by the device independent of the output load. For single op-amps this is typically 50µA to 5mA; for quad op-amps, multiply by 4. In battery-powered or energy-harvesting designs, Icc is a critical constraint — a 1mA quiescent device vs. a 10µA device represents a 100x difference in standby power. In high-density PCB designs where multiple op-amps share a regulator, the cumulative Icc determines regulator loading and heat generation. Note that Icc and bandwidth are fundamentally linked: higher bandwidth requires higher bias currents to charge the internal compensation capacitors faster, and lower Icc op-amps are almost always lower bandwidth. The GHz-bandwidth, 100mA-Icc op-amp vs. the 100kHz-bandwidth, 5µA nano-power op-amp: you cannot have both simultaneously. Replacing a precision op-amp with a low-power type to save battery life will sacrifice bandwidth and possibly noise performance.</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NOISE CHARACTERISTICS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Input Voltage Noise Density
(en, nV/√Hz)</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en must be equal to or lower at the relevant signal frequency. For audio: verify 1/f noise corner. For precision DC: verify 0.1–10Hz noise. For RF/wideband: verify noise figure instead.</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Input voltage noise density is the voltage noise contribution from the op-amp itself, referred to the input, per unit bandwidth. It sets the fundamental noise floor of the amplifier: output noise = en × sqrt(bandwidth) × gain. A 5 nV/rtHz op-amp amplifying signals over a 10kHz bandwidth at gain 100 contributes 5 × sqrt(10,000) × 100 = 50µVrms of output noise. Most op-amps exhibit 1/f (flicker) noise at low frequencies, where noise density rises as frequency decreases below the corner frequency. For DC precision circuits, the relevant specification is the 0.1Hz to 10Hz noise (often given in µVpp). For audio, the 1kHz en density typically characterizes the noise floor. For a direct substitution where noise is a design constraint, the replacement en must be matched or improved at the signal frequencies of interest — not just at one frequency. JFET and CMOS op-amps have higher voltage noise than bipolar types but lower current noise, and the optimal choice depends on source impedance.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Input Current Noise Density
(in, fA/√Hz or pA/√Hz)</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in must be equal to or lower when source impedance is high. At low source impedances (&lt;1kΩ), current noise is usually negligible. At high source impedances (&gt;100kΩ), current noise dominates the noise budget.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Input current noise is the noise component of the input bias current. It interacts with source impedance to produce voltage noise: the current noise flows through the source impedance to produce a voltage noise contribution of in × Rsource. At a source impedance of 1kOhm, even 100fA/rtHz of current noise produces only 0.1pV/rtHz of referred voltage noise — completely negligible. At 1MOhm source impedance, the same 100fA/rtHz produces 100nV/rtHz — which may exceed the voltage noise en of a bipolar op-amp (typically 1–10nV/rtHz). JFET and CMOS op-amps have current noise in the fA/rtHz range (hundreds of times lower than bipolar types), making them the preferred choice for high-impedance transducer interfaces. The noise model for an op-amp in a circuit is: total input-referred noise = sqrt(en^2 + (in × Rsource)^2 + 4kTRsource). The optimal input technology (bipolar vs. FET) depends entirely on the source impedance; there is no universally 'lower noise' architecture.</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COMPARATOR-SPECIFIC</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Propagation Delay
(tpd — Comparators)</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For comparators: replacement tpd must equal or lower the original at the specified overdrive voltage. Verify at the actual overdrive expected in the circuit — tpd worsens significantly at small overdrive.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Propagation delay is the time between the comparator input crossing the threshold and the output transitioning. It is the key specification for comparators (as GBW is for op-amps) and is highly dependent on the input overdrive voltage: the difference between the actual input and the threshold. At 5mV overdrive, tpd may be 10–100x longer than at 100mV overdrive. Datasheets typically specify tpd at a defined overdrive (often 10mV, 100mV, and 1V). If the circuit relies on fast response at small overdrives (e.g., a zero-crossing detector on a small AC signal), verify the tpd curve at the actual overdrive, not just the headline specification. General-purpose comparators: 100ns–1µs. High-speed comparators: 1–10ns. Replacing a high-speed comparator with a slower one in a digital timing circuit, clock recovery, or PWM generation application will add jitter and increase the dead band around the threshold.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Input Hysteresis
(Internal / None — Comparators)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If the original comparator has internal hysteresis, the replacement must also have internal hysteresis (of similar magnitude) OR the external hysteresis network must be redesigned. Zero-hysteresis replacements in noisy environments will chatter.</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Hysteresis in a comparator creates two separate thresholds: a higher threshold for positive-going transitions and a lower threshold for negative-going transitions. The difference between them (hysteresis voltage) prevents chattering when the input signal is near the threshold and has superimposed noise. Without hysteresis, a noisy input near the threshold produces multiple output transitions per input crossing — which is destructive in applications like motor control (multiple current limit trips), power management (oscillating enable/disable), or digital signal conditioning. Hysteresis can be added externally with a positive feedback resistor network, but the magnitude of external hysteresis depends on the supply voltage, output voltage levels, and resistor values. If the original design uses a comparator with, say, 5mV internal hysteresis and the replacement has none, adding equivalent external hysteresis requires resistor calculations and board layout changes. If the original has 5mV hysteresis and the replacement has 25mV, the threshold window is widened and the minimum detectable signal (just above hysteresis) changes.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Response Time at Defined Overdrive
(Comparators — time to reach output logic threshold)</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response time at the circuit's overdrive condition must equal or lower the original. Distinct from propagation delay — response time includes the output transition through the logic threshold, not just the 50% point.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Response time and propagation delay are related but not identical. Propagation delay is typically measured to the 50% output transition; response time is the time from input crossing to the output reaching a valid logic level (e.g., VOL guaranteed maximum). In open-drain comparator circuits, response time also includes the pull-up resistor charging the load capacitance — a slower pull-up RC time constant adds to the total delay even if the comparator itself is fast. This matters when the comparator output connects directly to a digital input with a defined setup/hold time (e.g., an interrupt input to a microcontroller). The system requirement is the total path delay, not just the comparator's intrinsic tpd. When replacing a comparator, verify: (1) intrinsic tpd at actual overdrive, (2) output voltage compatibility with the logic standard being driven, and (3) for open-drain outputs, the effect of the pull-up resistor on the total rise time.</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THERMAL &amp; PACKAGE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Operating Temperature Range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temperature range must cover the full operating temperature of the application. Commercial (0 to +70°C), Industrial (-40 to +85°C), Extended Industrial (-40 to +105°C), Automotive (-40 to +125°C/-40 to +150°C) are the standard grades.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Op-amp and comparator performance parameters shift with temperature — Vos drift (TCV), Ib drift, noise, GBW, and SR all vary over temperature. The temperature grade determines both the absolute range over which the device is guaranteed to operate and the extent to which the manufacturer has characterized and guaranteed the parametric specs at the extremes. A commercial-grade device used at -40°C may not latch, burn, or fail catastrophically, but its Vos, Ib, and GBW at -40°C are unconstrained by the datasheet. In automotive and industrial designs, the full temperature range is exercised and the worst-case parametric values over temperature must be used in the design margin analysis. Automotive-grade devices (AEC-Q100) also undergo qualification testing for long-term reliability that commercial parts do not. Do not substitute a commercial-grade part into an automotive or extended-industrial design even if the chip is the same silicon die — the test coverage and guaranteed parameter windows are different.</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Package / Footprint
(SOT-23 / SOIC / TSOP / SC70 / DFN etc.)</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Application Review</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Package must match PCB footprint. If the footprint differs, evaluate whether the layout change is acceptable for the replacement context. Consider thermal performance (θja), exposed pad, and pin count differences.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Package compatibility is a practical constraint but requires application context to evaluate fully. A direct drop-in replacement must have an identical footprint. However, in some procurement scenarios, a board spin is acceptable — in which case the engineer needs to consider: (1) Thermal resistance (θja): smaller packages have higher thermal resistance; if the op-amp dissipates significant power (high Icc or heavy output current load at large voltage differential), a package with higher θja may cause the die temperature to exceed Tjmax. Verify that Tambient + Pdissipated × θja &lt; Tjmax. (2) Exposed pad packages: some packages have a thermal exposed pad that can be soldered to a ground plane for better thermal performance; if the original has an exposed pad and the replacement does not, thermal performance degrades. (3) Pinout differences: some functionally identical op-amps in the same package outline have different pin assignments — always verify using both datasheets, not just outline dimensions.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COMPLIANCE &amp; OPERATIONAL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AEC-Q100 Automotive Qualification
(Grade 0 / 1 / 2 / 3)</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If the original is AEC-Q100 qualified, the replacement must also be AEC-Q100 qualified at an equal or lower temperature grade number (lower number = higher temperature rating). Non-automotive-grade parts cannot substitute in AEC-qualified designs.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AEC-Q100 is the JEDEC qualification standard for automotive ICs. The grades specify the maximum operating junction temperature: Grade 0 = 150°C, Grade 1 = 125°C, Grade 2 = 105°C, Grade 3 = 85°C. AEC-Q100 qualification requires the device to pass a battery of stress tests (HTOL, HAST, temperature cycling, ESD, latchup, etc.) at the specified temperature grade. The qualification is part-number specific — a commercially identical die in a non-AEC-qualified package is not AEC-Q100. Automotive systems have specific supply chain traceability, change control, and PPAP documentation requirements; substituting a non-AEC part into a qualified design invalidates the automotive qualification regardless of the electrical performance. Note: AEC-Q100 Grade 1 (125°C) can substitute for Grade 2 (105°C) or Grade 3 (85°C) designs — a higher-rated grade is always acceptable upward, but not downward.</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Packaging Format
(Tape &amp; Reel / Tube / Tray)</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Operational</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Packaging format must match assembly process requirements. Tape-and-reel is standard for automated SMT placement. Tube or tray may require manual placement or process adjustment.</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Packaging format is an operational logistics attribute, not an electrical one, but it can block procurement when automated assembly lines are configured for a specific format. Tape-and-reel (T&amp;R) is the standard format for automated SMT pick-and-place equipment; component dimensions, orientation, and reel packaging are standardized. Tube packaging contains the same component but in a plastic stick magazine; it typically requires hand loading into the feeder or a tube-to-reel conversion step. Tray packaging is used for large packages or components sensitive to tape-and-reel handling. If the BOM specifies T&amp;R and only tube is available, a reel-to-tape conversion service can be used at added cost and lead time. The substitution engine should flag this as an operational consideration rather than a hard block — the CM needs to decide based on their assembly line configuration.</w:t>
            </w:r>
          </w:p>
        </w:tc>
      </w:tr>
    </w:tbl>
    <w:p>
      <w:pPr>
        <w:spacing w:before="400" w:after="200"/>
      </w:pPr>
    </w:p>
    <w:p>
      <w:pPr>
        <w:spacing w:before="240" w:after="120"/>
      </w:pPr>
      <w:r>
        <w:rPr>
          <w:rFonts w:ascii="Arial" w:cs="Arial" w:eastAsia="Arial" w:hAnsi="Arial"/>
          <w:b/>
          <w:bCs/>
          <w:sz w:val="26"/>
          <w:szCs w:val="26"/>
        </w:rPr>
        <w:t xml:space="preserve">Engineering Notes — Op-Amp/Comparator-Specific Trade-offs and Gotchas</w:t>
      </w:r>
    </w:p>
    <w:p>
      <w:pPr>
        <w:spacing w:before="240" w:after="120"/>
      </w:pPr>
      <w:r>
        <w:rPr>
          <w:rFonts w:ascii="Arial" w:cs="Arial" w:eastAsia="Arial" w:hAnsi="Arial"/>
          <w:b/>
          <w:bCs/>
          <w:sz w:val="22"/>
          <w:szCs w:val="22"/>
        </w:rPr>
        <w:t xml:space="preserve">The Op-Amp vs. Comparator Categorical Failure: More Common Than It Should Be</w:t>
      </w:r>
    </w:p>
    <w:p>
      <w:pPr>
        <w:spacing w:after="120"/>
      </w:pPr>
      <w:r>
        <w:rPr>
          <w:rFonts w:ascii="Arial" w:cs="Arial" w:eastAsia="Arial" w:hAnsi="Arial"/>
          <w:sz w:val="18"/>
          <w:szCs w:val="18"/>
        </w:rPr>
        <w:t xml:space="preserve">The most common C4 substitution error is treating op-amps and comparators as interchangeable because they are both differential-input devices in similar packages. They are not interchangeable, and the failure modes in each direction are distinct:</w:t>
      </w:r>
    </w:p>
    <w:p>
      <w:pPr>
        <w:spacing w:after="60"/>
        <w:ind w:left="480" w:hanging="240"/>
      </w:pPr>
      <w:r>
        <w:rPr>
          <w:rFonts w:ascii="Arial" w:cs="Arial" w:eastAsia="Arial" w:hAnsi="Arial"/>
          <w:sz w:val="18"/>
          <w:szCs w:val="18"/>
        </w:rPr>
        <w:t xml:space="preserve">•  Op-amp used as comparator: An op-amp in open-loop configuration will function as a crude comparator, but with three problems. First, the output recovery from saturation (recovery from output rail) is slow — precision bipolar op-amps may take hundreds of microseconds to recover from output saturation, while a comparator recovers in nanoseconds. Second, the output voltage levels may not be compatible with logic thresholds; op-amps are designed for linear output swing, not guaranteed VOL / VOH logic levels. Third, the output current drive is limited and may not source enough current to drive a logic input reliably. In low-speed, non-critical circuits, an op-amp comparator may be acceptable; in high-speed or power-management contexts, it will fail.</w:t>
      </w:r>
    </w:p>
    <w:p>
      <w:pPr>
        <w:spacing w:after="60"/>
        <w:ind w:left="480" w:hanging="240"/>
      </w:pPr>
      <w:r>
        <w:rPr>
          <w:rFonts w:ascii="Arial" w:cs="Arial" w:eastAsia="Arial" w:hAnsi="Arial"/>
          <w:sz w:val="18"/>
          <w:szCs w:val="18"/>
        </w:rPr>
        <w:t xml:space="preserve">•  Comparator used as op-amp: This is the more dangerous direction. Comparators are NOT internally compensated for closed-loop stability. When placed in a linear feedback loop (even unity-gain buffer), the lack of phase margin compensation causes high-frequency oscillation — typically at 10MHz to 1GHz depending on the device. The oscillation may not be obvious at DC but will appear on any oscilloscope as a high-frequency burst on the output. In audio circuits, this produces broadband noise; in power management, it causes the power switch to switch at unintended frequencies and overstress the converter components.</w:t>
      </w:r>
    </w:p>
    <w:p>
      <w:pPr>
        <w:spacing w:after="120"/>
      </w:pPr>
      <w:r>
        <w:rPr>
          <w:rFonts w:ascii="Arial" w:cs="Arial" w:eastAsia="Arial" w:hAnsi="Arial"/>
          <w:sz w:val="18"/>
          <w:szCs w:val="18"/>
        </w:rPr>
        <w:t xml:space="preserve">The correct question to ask before any C4 substitution: Is this device operating open-loop (comparator application) or closed-loop with negative feedback (op-amp application)?</w:t>
      </w:r>
    </w:p>
    <w:p>
      <w:pPr>
        <w:spacing w:before="240" w:after="120"/>
      </w:pPr>
      <w:r>
        <w:rPr>
          <w:rFonts w:ascii="Arial" w:cs="Arial" w:eastAsia="Arial" w:hAnsi="Arial"/>
          <w:b/>
          <w:bCs/>
          <w:sz w:val="22"/>
          <w:szCs w:val="22"/>
        </w:rPr>
        <w:t xml:space="preserve">Input Stage Technology and the Source Impedance Match</w:t>
      </w:r>
    </w:p>
    <w:p>
      <w:pPr>
        <w:spacing w:after="120"/>
      </w:pPr>
      <w:r>
        <w:rPr>
          <w:rFonts w:ascii="Arial" w:cs="Arial" w:eastAsia="Arial" w:hAnsi="Arial"/>
          <w:sz w:val="18"/>
          <w:szCs w:val="18"/>
        </w:rPr>
        <w:t xml:space="preserve">The three input stage technologies (bipolar, JFET, CMOS) span roughly four decades of input bias current: bipolar at 1nA–10µA, JFET at 1–100pA, CMOS at 1–100fA. The optimal choice is determined by the source impedance, not by any absolute quality ranking:</w:t>
      </w:r>
    </w:p>
    <w:p>
      <w:pPr>
        <w:spacing w:after="60"/>
        <w:ind w:left="480" w:hanging="240"/>
      </w:pPr>
      <w:r>
        <w:rPr>
          <w:rFonts w:ascii="Arial" w:cs="Arial" w:eastAsia="Arial" w:hAnsi="Arial"/>
          <w:sz w:val="18"/>
          <w:szCs w:val="18"/>
        </w:rPr>
        <w:t xml:space="preserve">•  Low source impedance (&lt;1kΩ): Bipolar wins. Lower voltage noise (1–3 nV/√Hz vs. 5–20 nV/√Hz for FET types). The higher Ib at low impedance produces negligible Ib × R offset voltage. Examples: microphone preamps, current-output DAC buffers, low-impedance sensor interfaces.</w:t>
      </w:r>
    </w:p>
    <w:p>
      <w:pPr>
        <w:spacing w:after="60"/>
        <w:ind w:left="480" w:hanging="240"/>
      </w:pPr>
      <w:r>
        <w:rPr>
          <w:rFonts w:ascii="Arial" w:cs="Arial" w:eastAsia="Arial" w:hAnsi="Arial"/>
          <w:sz w:val="18"/>
          <w:szCs w:val="18"/>
        </w:rPr>
        <w:t xml:space="preserve">•  Medium source impedance (1kΩ–100kΩ): Transition zone where trade-offs exist. Both JFET and low-noise bipolar types are competitive. The total noise is sqrt(en² + (in × Rs)² + 4kTRs); calculate numerically for the specific Rs.</w:t>
      </w:r>
    </w:p>
    <w:p>
      <w:pPr>
        <w:spacing w:after="60"/>
        <w:ind w:left="480" w:hanging="240"/>
      </w:pPr>
      <w:r>
        <w:rPr>
          <w:rFonts w:ascii="Arial" w:cs="Arial" w:eastAsia="Arial" w:hAnsi="Arial"/>
          <w:sz w:val="18"/>
          <w:szCs w:val="18"/>
        </w:rPr>
        <w:t xml:space="preserve">•  High source impedance (&gt;100kΩ): JFET preferred. Very high impedance (&gt;10MΩ): CMOS required. Bipolar Ib at these impedances creates offset voltages of millivolts to volts, destroying accuracy. Transimpedance amplifiers for photodiodes (source impedance = diode shunt resistance, often 1GΩ+), electrometer circuits, and pH electrode interfaces all require FET or CMOS input stages.</w:t>
      </w:r>
    </w:p>
    <w:p>
      <w:pPr>
        <w:spacing w:after="120"/>
      </w:pPr>
      <w:r>
        <w:rPr>
          <w:rFonts w:ascii="Arial" w:cs="Arial" w:eastAsia="Arial" w:hAnsi="Arial"/>
          <w:sz w:val="18"/>
          <w:szCs w:val="18"/>
        </w:rPr>
        <w:t xml:space="preserve">The substitution rule: if replacing a JFET-input op-amp with a bipolar-input op-amp in a high-impedance circuit, calculate the new Ib × Rsource offset and verify it is within the system's accuracy budget. Often it is not.</w:t>
      </w:r>
    </w:p>
    <w:p>
      <w:pPr>
        <w:spacing w:before="240" w:after="120"/>
      </w:pPr>
      <w:r>
        <w:rPr>
          <w:rFonts w:ascii="Arial" w:cs="Arial" w:eastAsia="Arial" w:hAnsi="Arial"/>
          <w:b/>
          <w:bCs/>
          <w:sz w:val="22"/>
          <w:szCs w:val="22"/>
        </w:rPr>
        <w:t xml:space="preserve">Closed-Loop Stability: GBW, Phase Margin, and Capacitive Loads</w:t>
      </w:r>
    </w:p>
    <w:p>
      <w:pPr>
        <w:spacing w:after="120"/>
      </w:pPr>
      <w:r>
        <w:rPr>
          <w:rFonts w:ascii="Arial" w:cs="Arial" w:eastAsia="Arial" w:hAnsi="Arial"/>
          <w:sz w:val="18"/>
          <w:szCs w:val="18"/>
        </w:rPr>
        <w:t xml:space="preserve">Stability in op-amp circuits is a function of the loop gain vs. phase relationship, and it can be disrupted by seemingly innocent substitutions:</w:t>
      </w:r>
    </w:p>
    <w:p>
      <w:pPr>
        <w:spacing w:after="60"/>
        <w:ind w:left="480" w:hanging="240"/>
      </w:pPr>
      <w:r>
        <w:rPr>
          <w:rFonts w:ascii="Arial" w:cs="Arial" w:eastAsia="Arial" w:hAnsi="Arial"/>
          <w:sz w:val="18"/>
          <w:szCs w:val="18"/>
        </w:rPr>
        <w:t xml:space="preserve">•  Decompensated op-amps: Some high-GBW op-amps are decompensated — they achieve high GBW by using less internal compensation, but this means they are only stable at closed-loop gains above a minimum (typically 2V/V or 5V/V). They cannot be used in unity-gain buffer configurations (gain = 1). If the original circuit uses a decompensated device at gain = 5, and the replacement is unity-gain stable (but with lower GBW), the circuit may still work. If the original uses a unity-gain-stable device at gain = 1 and the replacement is decompensated with minimum stable gain = 5, the unity-gain circuit will oscillate.</w:t>
      </w:r>
    </w:p>
    <w:p>
      <w:pPr>
        <w:spacing w:after="60"/>
        <w:ind w:left="480" w:hanging="240"/>
      </w:pPr>
      <w:r>
        <w:rPr>
          <w:rFonts w:ascii="Arial" w:cs="Arial" w:eastAsia="Arial" w:hAnsi="Arial"/>
          <w:sz w:val="18"/>
          <w:szCs w:val="18"/>
        </w:rPr>
        <w:t xml:space="preserve">•  Capacitive load driving: Op-amps with output resistances of 50–200Ω driving capacitive loads (ADC input sample-and-hold capacitors, cable capacitance, filter capacitors) experience phase lag at the output stage. The combination of Rout and Cload creates a pole that adds phase lag to the loop, reducing phase margin. Each decade of capacitance roughly adds one pole. A replacement with lower output resistance (common in newer process op-amps) may drive capacitive loads more easily, but a replacement with higher output resistance in the same circuit may oscillate when the original was stable.</w:t>
      </w:r>
    </w:p>
    <w:p>
      <w:pPr>
        <w:spacing w:after="60"/>
        <w:ind w:left="480" w:hanging="240"/>
      </w:pPr>
      <w:r>
        <w:rPr>
          <w:rFonts w:ascii="Arial" w:cs="Arial" w:eastAsia="Arial" w:hAnsi="Arial"/>
          <w:sz w:val="18"/>
          <w:szCs w:val="18"/>
        </w:rPr>
        <w:t xml:space="preserve">•  Feedback capacitors and noise gain: In transimpedance amplifiers and some active filters, a feedback capacitor creates a zero in the noise gain that improves stability at high frequencies. If the replacement has higher GBW (seemingly better), the higher loop gain at the frequency where the noise gain zero occurs can reduce phase margin — a counterintuitive case where a higher-GBW replacement is actually less stable.</w:t>
      </w:r>
    </w:p>
    <w:p>
      <w:pPr>
        <w:spacing w:before="240" w:after="120"/>
      </w:pPr>
      <w:r>
        <w:rPr>
          <w:rFonts w:ascii="Arial" w:cs="Arial" w:eastAsia="Arial" w:hAnsi="Arial"/>
          <w:b/>
          <w:bCs/>
          <w:sz w:val="22"/>
          <w:szCs w:val="22"/>
        </w:rPr>
        <w:t xml:space="preserve">Single-Supply Rail-to-Rail: The Marketing vs. Reality Gap</w:t>
      </w:r>
    </w:p>
    <w:p>
      <w:pPr>
        <w:spacing w:after="120"/>
      </w:pPr>
      <w:r>
        <w:rPr>
          <w:rFonts w:ascii="Arial" w:cs="Arial" w:eastAsia="Arial" w:hAnsi="Arial"/>
          <w:sz w:val="18"/>
          <w:szCs w:val="18"/>
        </w:rPr>
        <w:t xml:space="preserve">Rail-to-rail is the most overloaded term in op-amp datasheets. The practical consequences for substitution:</w:t>
      </w:r>
    </w:p>
    <w:p>
      <w:pPr>
        <w:spacing w:after="60"/>
        <w:ind w:left="480" w:hanging="240"/>
      </w:pPr>
      <w:r>
        <w:rPr>
          <w:rFonts w:ascii="Arial" w:cs="Arial" w:eastAsia="Arial" w:hAnsi="Arial"/>
          <w:sz w:val="18"/>
          <w:szCs w:val="18"/>
        </w:rPr>
        <w:t xml:space="preserve">•  Rail-to-rail output (RRO) does NOT mean zero volts. It means the output can swing to within a few millivolts of the rail under light load. Under load, the output voltage drop is Rout × Iload. If the circuit requires the output to swing to within 100mV of ground at 10mA, verify the datasheet saturation voltage at 10mA load, not the zero-current specification.</w:t>
      </w:r>
    </w:p>
    <w:p>
      <w:pPr>
        <w:spacing w:after="60"/>
        <w:ind w:left="480" w:hanging="240"/>
      </w:pPr>
      <w:r>
        <w:rPr>
          <w:rFonts w:ascii="Arial" w:cs="Arial" w:eastAsia="Arial" w:hAnsi="Arial"/>
          <w:sz w:val="18"/>
          <w:szCs w:val="18"/>
        </w:rPr>
        <w:t xml:space="preserve">•  Rail-to-rail input (RRI) in CMOS op-amps is typically implemented with two complementary input pairs that hand off as the common-mode voltage crosses the midpoint. This handoff introduces a discontinuity in Vos and input capacitance at the crossover point. In precision circuits operating near the crossover voltage (typically around Vsupply/2), this can create a distortion artifact or glitch. Some premium RRI designs use laser-trimming to minimize the crossover discontinuity; standard CMOS RRI op-amps may have 1–5mV of Vos change across the common-mode range.</w:t>
      </w:r>
    </w:p>
    <w:p>
      <w:pPr>
        <w:spacing w:after="60"/>
        <w:ind w:left="480" w:hanging="240"/>
      </w:pPr>
      <w:r>
        <w:rPr>
          <w:rFonts w:ascii="Arial" w:cs="Arial" w:eastAsia="Arial" w:hAnsi="Arial"/>
          <w:sz w:val="18"/>
          <w:szCs w:val="18"/>
        </w:rPr>
        <w:t xml:space="preserve">•  Input beyond the rails: Some op-amps specify that the input can tolerate voltages above the positive supply or below the negative supply without damage (typically +/-0.3V to +/-0.5V beyond rail). This is NOT rail-to-rail input — it is overvoltage tolerance. These are different specifications. Exceeding the common-mode input range (even within the overvoltage tolerance limit) still causes output phase reversal in many devices.</w:t>
      </w:r>
    </w:p>
    <w:p>
      <w:pPr>
        <w:spacing w:before="240" w:after="120"/>
      </w:pPr>
      <w:r>
        <w:rPr>
          <w:rFonts w:ascii="Arial" w:cs="Arial" w:eastAsia="Arial" w:hAnsi="Arial"/>
          <w:b/>
          <w:bCs/>
          <w:sz w:val="22"/>
          <w:szCs w:val="22"/>
        </w:rPr>
        <w:t xml:space="preserve">Comparator Specific: Open-Drain Pull-Up Design and Timing Budgets</w:t>
      </w:r>
    </w:p>
    <w:p>
      <w:pPr>
        <w:spacing w:after="120"/>
      </w:pPr>
      <w:r>
        <w:rPr>
          <w:rFonts w:ascii="Arial" w:cs="Arial" w:eastAsia="Arial" w:hAnsi="Arial"/>
          <w:sz w:val="18"/>
          <w:szCs w:val="18"/>
        </w:rPr>
        <w:t xml:space="preserve">Comparators in digital-interface applications require careful attention to the output circuit beyond just the comparator itself:</w:t>
      </w:r>
    </w:p>
    <w:p>
      <w:pPr>
        <w:spacing w:after="60"/>
        <w:ind w:left="480" w:hanging="240"/>
      </w:pPr>
      <w:r>
        <w:rPr>
          <w:rFonts w:ascii="Arial" w:cs="Arial" w:eastAsia="Arial" w:hAnsi="Arial"/>
          <w:sz w:val="18"/>
          <w:szCs w:val="18"/>
        </w:rPr>
        <w:t xml:space="preserve">•  Pull-up resistor sizing: For open-drain outputs, the pull-up resistor value determines rise time: t_rise ≈ 2.2 × Rpullup × Cload. If Cload = 20pF and Rpullup = 10kΩ, rise time ≈ 440ns. If the signal requires a 100ns rise time, Rpullup must be 2.3kΩ or less. Smaller Rpullup increases power consumption and may affect the comparator's Vol (some open-drain comparators have a maximum specified load current for guaranteed Vol).</w:t>
      </w:r>
    </w:p>
    <w:p>
      <w:pPr>
        <w:spacing w:after="60"/>
        <w:ind w:left="480" w:hanging="240"/>
      </w:pPr>
      <w:r>
        <w:rPr>
          <w:rFonts w:ascii="Arial" w:cs="Arial" w:eastAsia="Arial" w:hAnsi="Arial"/>
          <w:sz w:val="18"/>
          <w:szCs w:val="18"/>
        </w:rPr>
        <w:t xml:space="preserve">•  Logic compatibility: Open-drain outputs can pull down to near ground (Vol typically 0.1–0.4V); the pull-up voltage determines Voh. If pulling up to 3.3V and the logic input requires Vih &gt; 2V, ensure Voh = 3.3V is sufficient. For 5V-tolerant systems pulling up to 5V, ensure the input stage of the downstream logic is not damaged by 5V when the comparator's supply is 3.3V.</w:t>
      </w:r>
    </w:p>
    <w:p>
      <w:pPr>
        <w:spacing w:after="60"/>
        <w:ind w:left="480" w:hanging="240"/>
      </w:pPr>
      <w:r>
        <w:rPr>
          <w:rFonts w:ascii="Arial" w:cs="Arial" w:eastAsia="Arial" w:hAnsi="Arial"/>
          <w:sz w:val="18"/>
          <w:szCs w:val="18"/>
        </w:rPr>
        <w:t xml:space="preserve">•  Propagation delay at small overdrive: A comparator specified as 10ns tpd at 100mV overdrive may take 200–500ns at 5mV overdrive. If the circuit uses the comparator near threshold (amplitude-modulated signal, oscillator comparator, or low-amplitude sensing), characterize the tpd at the actual overdrive in the application, not just the headline specification.</w:t>
      </w:r>
    </w:p>
    <w:p>
      <w:pPr>
        <w:spacing w:before="400" w:after="200"/>
      </w:pPr>
    </w:p>
    <w:p>
      <w:pPr>
        <w:spacing w:before="240" w:after="120"/>
      </w:pPr>
      <w:r>
        <w:rPr>
          <w:rFonts w:ascii="Arial" w:cs="Arial" w:eastAsia="Arial" w:hAnsi="Arial"/>
          <w:b/>
          <w:bCs/>
          <w:sz w:val="26"/>
          <w:szCs w:val="26"/>
        </w:rPr>
        <w:t xml:space="preserve">Logic Type Summary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9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Logic Type</w:t>
            </w:r>
          </w:p>
        </w:tc>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9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Identity</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Device Type, Number of Channels, Supply Configuration, Input Stage Technology</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Identity (Flag)</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3</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Output Type (Push-pull vs. Open-drain), Input Hysteresis, AEC-Q100 Automotive Qualification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CMRR, Open-Loop Gain (Avol), Gain-Bandwidth Product (GBW), Slew Rate (SR), Output Current Drive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8</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Input Offset Voltage (Vos), Input Bias Current (Ib), Input Offset Current (Ios), Supply Current (Icc), Input Voltage Noise (en), Input Current Noise (in), Propagation Delay (tpd), Response Time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Input Common-Mode Voltage Range (VICM), Output Voltage Swing, Supply Voltage Range (Vs), Operating Temperature Range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Application Review</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Package / Footprint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Operational</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Packaging Format (Tape &amp; Reel / Tube)</w:t>
            </w:r>
          </w:p>
        </w:tc>
      </w:tr>
      <w:tr>
        <w:tc>
          <w:tcPr>
            <w:tcW w:type="dxa" w:w="12960"/>
            <w:gridSpan w:val="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26 attributes</w:t>
            </w:r>
          </w:p>
        </w:tc>
      </w:tr>
    </w:tbl>
    <w:p>
      <w:pPr>
        <w:spacing w:after="200"/>
      </w:pPr>
    </w:p>
    <w:p>
      <w:pPr>
        <w:spacing w:after="120"/>
      </w:pPr>
      <w:r>
        <w:rPr>
          <w:rFonts w:ascii="Arial" w:cs="Arial" w:eastAsia="Arial" w:hAnsi="Arial"/>
          <w:sz w:val="18"/>
          <w:szCs w:val="18"/>
        </w:rPr>
        <w:t xml:space="preserve">Document generated for Component Replacement Engine — Block C: Power Management ICs. Family C4 of 7.</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2026-02-27T00:33:24.788Z</dcterms:created>
  <dcterms:modified xsi:type="dcterms:W3CDTF">2026-02-27T00:33:24.789Z</dcterms:modified>
</cp:coreProperties>
</file>

<file path=docProps/custom.xml><?xml version="1.0" encoding="utf-8"?>
<Properties xmlns="http://schemas.openxmlformats.org/officeDocument/2006/custom-properties" xmlns:vt="http://schemas.openxmlformats.org/officeDocument/2006/docPropsVTypes"/>
</file>