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PTC Resettable Fuses (PolyFuses / PRFs)</w:t>
      </w:r>
    </w:p>
    <w:p>
      <w:pPr>
        <w:spacing w:after="60"/>
      </w:pPr>
      <w:r>
        <w:rPr>
          <w:rFonts w:ascii="Arial" w:cs="Arial" w:eastAsia="Arial" w:hAnsi="Arial"/>
          <w:color w:val="666666"/>
          <w:sz w:val="22"/>
          <w:szCs w:val="22"/>
        </w:rPr>
        <w:t xml:space="preserve">DigiKey Family ID: 66</w:t>
      </w:r>
    </w:p>
    <w:p>
      <w:pPr>
        <w:spacing w:after="240"/>
      </w:pPr>
      <w:r>
        <w:rPr>
          <w:rFonts w:ascii="Arial" w:cs="Arial" w:eastAsia="Arial" w:hAnsi="Arial"/>
          <w:i/>
          <w:iCs/>
          <w:color w:val="666666"/>
          <w:sz w:val="22"/>
          <w:szCs w:val="22"/>
        </w:rPr>
        <w:t xml:space="preserve">Hard Logic Filters for Replacement Part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Hold Current (Ihold)</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This is the primary specification.</w:t>
            </w:r>
            <w:r>
              <w:rPr>
                <w:rFonts w:ascii="Arial" w:cs="Arial" w:eastAsia="Arial" w:hAnsi="Arial"/>
                <w:color w:val="333333"/>
                <w:sz w:val="19"/>
                <w:szCs w:val="19"/>
              </w:rPr>
              <w:t xml:space="preserve"> The maximum current the device will pass without tripping, at a specified ambient temperature (typically 25°C). A </w:t>
            </w:r>
            <w:r>
              <w:rPr>
                <w:rFonts w:ascii="Arial" w:cs="Arial" w:eastAsia="Arial" w:hAnsi="Arial"/>
                <w:b/>
                <w:bCs/>
                <w:color w:val="2E75B6"/>
                <w:sz w:val="19"/>
                <w:szCs w:val="19"/>
              </w:rPr>
              <w:t xml:space="preserve">500mA hold</w:t>
            </w:r>
            <w:r>
              <w:rPr>
                <w:rFonts w:ascii="Arial" w:cs="Arial" w:eastAsia="Arial" w:hAnsi="Arial"/>
                <w:color w:val="333333"/>
                <w:sz w:val="19"/>
                <w:szCs w:val="19"/>
              </w:rPr>
              <w:t xml:space="preserve"> fuse must be replaced by a </w:t>
            </w:r>
            <w:r>
              <w:rPr>
                <w:rFonts w:ascii="Arial" w:cs="Arial" w:eastAsia="Arial" w:hAnsi="Arial"/>
                <w:b/>
                <w:bCs/>
                <w:color w:val="2E75B6"/>
                <w:sz w:val="19"/>
                <w:szCs w:val="19"/>
              </w:rPr>
              <w:t xml:space="preserve">500mA hold</w:t>
            </w:r>
            <w:r>
              <w:rPr>
                <w:rFonts w:ascii="Arial" w:cs="Arial" w:eastAsia="Arial" w:hAnsi="Arial"/>
                <w:color w:val="333333"/>
                <w:sz w:val="19"/>
                <w:szCs w:val="19"/>
              </w:rPr>
              <w:t xml:space="preserve"> fuse. Changing the hold current either causes nuisance tripping (too low) or fails to protect (too high). Hold current derates with temperature — verify the derating curve if operating significantly above 25°C.</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Trip Current (Itrip)</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minimum current that will cause the device to trip (switch to high-resistance state). Lower trip current means faster, more sensitive protection. The ratio of Itrip/Ihold is typically </w:t>
            </w:r>
            <w:r>
              <w:rPr>
                <w:rFonts w:ascii="Arial" w:cs="Arial" w:eastAsia="Arial" w:hAnsi="Arial"/>
                <w:b/>
                <w:bCs/>
                <w:color w:val="2E75B6"/>
                <w:sz w:val="19"/>
                <w:szCs w:val="19"/>
              </w:rPr>
              <w:t xml:space="preserve">1.7–2.5×</w:t>
            </w:r>
            <w:r>
              <w:rPr>
                <w:rFonts w:ascii="Arial" w:cs="Arial" w:eastAsia="Arial" w:hAnsi="Arial"/>
                <w:color w:val="333333"/>
                <w:sz w:val="19"/>
                <w:szCs w:val="19"/>
              </w:rPr>
              <w:t xml:space="preserve"> depending on the manufacturer and technology. A replacement with a higher trip current may not protect in time during a fault condition.</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Maximum Voltage (Vmax)</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voltage the device can safely withstand in the tripped state. When a PTC fuse trips, it does not open the circuit completely — it limits current to a small leakage level. The full circuit voltage appears across the tripped device. If this voltage exceeds Vmax, the device can arc, permanently damage, or fail to reset. Common ratings: </w:t>
            </w:r>
            <w:r>
              <w:rPr>
                <w:rFonts w:ascii="Arial" w:cs="Arial" w:eastAsia="Arial" w:hAnsi="Arial"/>
                <w:b/>
                <w:bCs/>
                <w:color w:val="2E75B6"/>
                <w:sz w:val="19"/>
                <w:szCs w:val="19"/>
              </w:rPr>
              <w:t xml:space="preserve">6V, 9V, 16V, 24V, 30V, 60V, 250V</w:t>
            </w:r>
            <w:r>
              <w:rPr>
                <w:rFonts w:ascii="Arial" w:cs="Arial" w:eastAsia="Arial" w:hAnsi="Arial"/>
                <w:color w:val="333333"/>
                <w:sz w:val="19"/>
                <w:szCs w:val="19"/>
              </w:rPr>
              <w:t xml:space="preserve">. Must meet or exceed the maximum possible voltage in the circuit.</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Maximum Fault Current (Imax)</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current the device can safely interrupt without damage. During a dead short, the fault current is limited only by the source impedance. If the fault current exceeds Imax, the PTC fuse may be permanently damaged, crack, or fail to reset. Typical range: </w:t>
            </w:r>
            <w:r>
              <w:rPr>
                <w:rFonts w:ascii="Arial" w:cs="Arial" w:eastAsia="Arial" w:hAnsi="Arial"/>
                <w:b/>
                <w:bCs/>
                <w:color w:val="2E75B6"/>
                <w:sz w:val="19"/>
                <w:szCs w:val="19"/>
              </w:rPr>
              <w:t xml:space="preserve">5A to 100A</w:t>
            </w:r>
            <w:r>
              <w:rPr>
                <w:rFonts w:ascii="Arial" w:cs="Arial" w:eastAsia="Arial" w:hAnsi="Arial"/>
                <w:color w:val="333333"/>
                <w:sz w:val="19"/>
                <w:szCs w:val="19"/>
              </w:rPr>
              <w:t xml:space="preserve">. Must cover the worst-case fault current available from the power source.</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Time-to-Trip</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 (at specified fault current)</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time from fault onset to the device entering the high-resistance (tripped) state. Specified at a given multiple of Ihold (e.g., </w:t>
            </w:r>
            <w:r>
              <w:rPr>
                <w:rFonts w:ascii="Arial" w:cs="Arial" w:eastAsia="Arial" w:hAnsi="Arial"/>
                <w:b/>
                <w:bCs/>
                <w:color w:val="2E75B6"/>
                <w:sz w:val="19"/>
                <w:szCs w:val="19"/>
              </w:rPr>
              <w:t xml:space="preserve">trip time = 0.5s at 5× Ihold</w:t>
            </w:r>
            <w:r>
              <w:rPr>
                <w:rFonts w:ascii="Arial" w:cs="Arial" w:eastAsia="Arial" w:hAnsi="Arial"/>
                <w:color w:val="333333"/>
                <w:sz w:val="19"/>
                <w:szCs w:val="19"/>
              </w:rPr>
              <w:t xml:space="preserve"> or </w:t>
            </w:r>
            <w:r>
              <w:rPr>
                <w:rFonts w:ascii="Arial" w:cs="Arial" w:eastAsia="Arial" w:hAnsi="Arial"/>
                <w:b/>
                <w:bCs/>
                <w:color w:val="2E75B6"/>
                <w:sz w:val="19"/>
                <w:szCs w:val="19"/>
              </w:rPr>
              <w:t xml:space="preserve">5s at 2× Ihold</w:t>
            </w:r>
            <w:r>
              <w:rPr>
                <w:rFonts w:ascii="Arial" w:cs="Arial" w:eastAsia="Arial" w:hAnsi="Arial"/>
                <w:color w:val="333333"/>
                <w:sz w:val="19"/>
                <w:szCs w:val="19"/>
              </w:rPr>
              <w:t xml:space="preserve">). Faster is better for protection. Trip time depends on the fault current magnitude — higher fault current = faster trip. Always compare at the same fault current level.</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Initial Resistance (R₁ₘᵢₙ / R₁ₘₐₓ)</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 (Rmax)</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resistance of the device in its normal (untripped) state. Lower initial resistance means less voltage drop across the fuse during normal operation. Specified as a range (e.g., </w:t>
            </w:r>
            <w:r>
              <w:rPr>
                <w:rFonts w:ascii="Arial" w:cs="Arial" w:eastAsia="Arial" w:hAnsi="Arial"/>
                <w:b/>
                <w:bCs/>
                <w:color w:val="2E75B6"/>
                <w:sz w:val="19"/>
                <w:szCs w:val="19"/>
              </w:rPr>
              <w:t xml:space="preserve">0.15Ω–0.55Ω</w:t>
            </w:r>
            <w:r>
              <w:rPr>
                <w:rFonts w:ascii="Arial" w:cs="Arial" w:eastAsia="Arial" w:hAnsi="Arial"/>
                <w:color w:val="333333"/>
                <w:sz w:val="19"/>
                <w:szCs w:val="19"/>
              </w:rPr>
              <w:t xml:space="preserve">). On low-voltage circuits (USB 5V, battery 3.3V), every 100mΩ of resistance drops meaningful voltage. The replacement's maximum initial resistance must not exceed the original's.</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Post-Trip Resistance (R1max)</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Application Review</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acceptable for circuit</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After tripping and resetting, the PTC fuse's resistance is slightly higher than the original initial resistance. After many trip/reset cycles, the resistance creeps up further. If the circuit is sensitive to the series resistance (e.g., precision current sensing or low-voltage power), verify that the replacement's post-trip resistance remains within acceptable limits.</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Package / Form Factor</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 to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PTC resettable fuses come in: </w:t>
            </w:r>
            <w:r>
              <w:rPr>
                <w:rFonts w:ascii="Arial" w:cs="Arial" w:eastAsia="Arial" w:hAnsi="Arial"/>
                <w:b/>
                <w:bCs/>
                <w:color w:val="2E75B6"/>
                <w:sz w:val="19"/>
                <w:szCs w:val="19"/>
              </w:rPr>
              <w:t xml:space="preserve">SMD chip (0402, 0603, 0805, 1206, 1210, 1812, 2920)</w:t>
            </w:r>
            <w:r>
              <w:rPr>
                <w:rFonts w:ascii="Arial" w:cs="Arial" w:eastAsia="Arial" w:hAnsi="Arial"/>
                <w:color w:val="333333"/>
                <w:sz w:val="19"/>
                <w:szCs w:val="19"/>
              </w:rPr>
              <w:t xml:space="preserve"> for board-level protection; </w:t>
            </w:r>
            <w:r>
              <w:rPr>
                <w:rFonts w:ascii="Arial" w:cs="Arial" w:eastAsia="Arial" w:hAnsi="Arial"/>
                <w:b/>
                <w:bCs/>
                <w:color w:val="2E75B6"/>
                <w:sz w:val="19"/>
                <w:szCs w:val="19"/>
              </w:rPr>
              <w:t xml:space="preserve">radial leaded</w:t>
            </w:r>
            <w:r>
              <w:rPr>
                <w:rFonts w:ascii="Arial" w:cs="Arial" w:eastAsia="Arial" w:hAnsi="Arial"/>
                <w:color w:val="333333"/>
                <w:sz w:val="19"/>
                <w:szCs w:val="19"/>
              </w:rPr>
              <w:t xml:space="preserve"> for through-hole; </w:t>
            </w:r>
            <w:r>
              <w:rPr>
                <w:rFonts w:ascii="Arial" w:cs="Arial" w:eastAsia="Arial" w:hAnsi="Arial"/>
                <w:b/>
                <w:bCs/>
                <w:color w:val="2E75B6"/>
                <w:sz w:val="19"/>
                <w:szCs w:val="19"/>
              </w:rPr>
              <w:t xml:space="preserve">strap / battery tab</w:t>
            </w:r>
            <w:r>
              <w:rPr>
                <w:rFonts w:ascii="Arial" w:cs="Arial" w:eastAsia="Arial" w:hAnsi="Arial"/>
                <w:color w:val="333333"/>
                <w:sz w:val="19"/>
                <w:szCs w:val="19"/>
              </w:rPr>
              <w:t xml:space="preserve"> for battery pack protection. The footprint must match exactly.</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Operating Temp Range</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range ⊇ Original range</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PTC fuses are fundamentally temperature-sensitive devices — hold and trip currents derate significantly with temperature. Standard rating: </w:t>
            </w:r>
            <w:r>
              <w:rPr>
                <w:rFonts w:ascii="Arial" w:cs="Arial" w:eastAsia="Arial" w:hAnsi="Arial"/>
                <w:b/>
                <w:bCs/>
                <w:color w:val="2E75B6"/>
                <w:sz w:val="19"/>
                <w:szCs w:val="19"/>
              </w:rPr>
              <w:t xml:space="preserve">−40°C to +85°C</w:t>
            </w:r>
            <w:r>
              <w:rPr>
                <w:rFonts w:ascii="Arial" w:cs="Arial" w:eastAsia="Arial" w:hAnsi="Arial"/>
                <w:color w:val="333333"/>
                <w:sz w:val="19"/>
                <w:szCs w:val="19"/>
              </w:rPr>
              <w:t xml:space="preserve">. At elevated ambient temperatures, the hold current drops because the device is already closer to its trip point. The derating curve is critical for applications in warm environments. A narrower range cannot substitute for a wider one.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Power Dissipation (Tripped State)</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power the device dissipates while in the tripped state. Lower is better — high tripped-state power dissipation causes heating of adjacent components and PCB traces. Specified as </w:t>
            </w:r>
            <w:r>
              <w:rPr>
                <w:rFonts w:ascii="Arial" w:cs="Arial" w:eastAsia="Arial" w:hAnsi="Arial"/>
                <w:b/>
                <w:bCs/>
                <w:color w:val="2E75B6"/>
                <w:sz w:val="19"/>
                <w:szCs w:val="19"/>
              </w:rPr>
              <w:t xml:space="preserve">Pd (typical) at Vmax</w:t>
            </w:r>
            <w:r>
              <w:rPr>
                <w:rFonts w:ascii="Arial" w:cs="Arial" w:eastAsia="Arial" w:hAnsi="Arial"/>
                <w:color w:val="333333"/>
                <w:sz w:val="19"/>
                <w:szCs w:val="19"/>
              </w:rPr>
              <w:t xml:space="preserve">. Important in compact designs where thermal management is tight.</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Height (Seated Max)</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Fit</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SMD PTC fuses are typically low-profile, but larger form factors (1812, 2920, radial leaded) can be taller. Verify clearance for enclosures, stacked PCBs, and adjacent components.</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Endurance (Trip/Reset Cycles)</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number of trip/reset cycles the device can undergo before its hold current or initial resistance drifts outside spec. Typical rated life: </w:t>
            </w:r>
            <w:r>
              <w:rPr>
                <w:rFonts w:ascii="Arial" w:cs="Arial" w:eastAsia="Arial" w:hAnsi="Arial"/>
                <w:b/>
                <w:bCs/>
                <w:color w:val="2E75B6"/>
                <w:sz w:val="19"/>
                <w:szCs w:val="19"/>
              </w:rPr>
              <w:t xml:space="preserve">100–1000+ cycles</w:t>
            </w:r>
            <w:r>
              <w:rPr>
                <w:rFonts w:ascii="Arial" w:cs="Arial" w:eastAsia="Arial" w:hAnsi="Arial"/>
                <w:color w:val="333333"/>
                <w:sz w:val="19"/>
                <w:szCs w:val="19"/>
              </w:rPr>
              <w:t xml:space="preserve"> depending on the fault severity. After each trip, the device's characteristics shift slightly. More cycles is better for applications with frequent fault events (e.g., USB ports subject to repeated shorts).</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Safety Rating (UL, TUV, CSA)</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(Flag)</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If Original = Certified, Replacement = Certified</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PTC resettable fuses used as overcurrent protection in safety-critical circuits may carry </w:t>
            </w:r>
            <w:r>
              <w:rPr>
                <w:rFonts w:ascii="Arial" w:cs="Arial" w:eastAsia="Arial" w:hAnsi="Arial"/>
                <w:b/>
                <w:bCs/>
                <w:color w:val="2E75B6"/>
                <w:sz w:val="19"/>
                <w:szCs w:val="19"/>
              </w:rPr>
              <w:t xml:space="preserve">UL/CSA/TUV certifications</w:t>
            </w:r>
            <w:r>
              <w:rPr>
                <w:rFonts w:ascii="Arial" w:cs="Arial" w:eastAsia="Arial" w:hAnsi="Arial"/>
                <w:color w:val="333333"/>
                <w:sz w:val="19"/>
                <w:szCs w:val="19"/>
              </w:rPr>
              <w:t xml:space="preserve">. UL recognizes PTC resettable fuses under specific categories for overcurrent protection. A non-certified part cannot replace a certified one in applications where the fuse is the primary overcurrent protection element.</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AEC-Q200 Qualification</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(Flag)</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If Original = Yes, Replacement = Yes</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Required for automotive applications. PTC fuses in automotive protect USB ports, sensor circuits, and communication buses. AEC-Q200 qualified parts undergo rigorous testing. A non-qualified part cannot replace a qualified one.</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Packaging</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Operational</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Production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For SMD types, </w:t>
            </w:r>
            <w:r>
              <w:rPr>
                <w:rFonts w:ascii="Arial" w:cs="Arial" w:eastAsia="Arial" w:hAnsi="Arial"/>
                <w:b/>
                <w:bCs/>
                <w:color w:val="2E75B6"/>
                <w:sz w:val="19"/>
                <w:szCs w:val="19"/>
              </w:rPr>
              <w:t xml:space="preserve">Tape &amp; Reel</w:t>
            </w:r>
            <w:r>
              <w:rPr>
                <w:rFonts w:ascii="Arial" w:cs="Arial" w:eastAsia="Arial" w:hAnsi="Arial"/>
                <w:color w:val="333333"/>
                <w:sz w:val="19"/>
                <w:szCs w:val="19"/>
              </w:rPr>
              <w:t xml:space="preserve"> is required for automated pick-and-place. For radial leaded types, </w:t>
            </w:r>
            <w:r>
              <w:rPr>
                <w:rFonts w:ascii="Arial" w:cs="Arial" w:eastAsia="Arial" w:hAnsi="Arial"/>
                <w:b/>
                <w:bCs/>
                <w:color w:val="2E75B6"/>
                <w:sz w:val="19"/>
                <w:szCs w:val="19"/>
              </w:rPr>
              <w:t xml:space="preserve">Ammo Pack or Bulk</w:t>
            </w:r>
            <w:r>
              <w:rPr>
                <w:rFonts w:ascii="Arial" w:cs="Arial" w:eastAsia="Arial" w:hAnsi="Arial"/>
                <w:color w:val="333333"/>
                <w:sz w:val="19"/>
                <w:szCs w:val="19"/>
              </w:rPr>
              <w:t xml:space="preserve">. Ensure compatibility with the assembly process.</w:t>
            </w:r>
          </w:p>
        </w:tc>
      </w:tr>
    </w:tbl>
    <w:p>
      <w:pPr>
        <w:spacing w:before="360" w:after="120"/>
      </w:pPr>
    </w:p>
    <w:p>
      <w:pPr>
        <w:pStyle w:val="Heading2"/>
      </w:pPr>
      <w:r>
        <w:rPr>
          <w:rFonts w:ascii="Arial" w:cs="Arial" w:eastAsia="Arial" w:hAnsi="Arial"/>
          <w:b/>
          <w:bCs/>
          <w:color w:val="333333"/>
          <w:sz w:val="26"/>
          <w:szCs w:val="26"/>
        </w:rPr>
        <w:t xml:space="preserve">PTC Resettable Fuse-Specific Notes</w:t>
      </w:r>
    </w:p>
    <w:p>
      <w:pPr>
        <w:spacing w:after="100" w:line="276"/>
      </w:pPr>
      <w:r>
        <w:rPr>
          <w:rFonts w:ascii="Arial" w:cs="Arial" w:eastAsia="Arial" w:hAnsi="Arial"/>
          <w:b/>
          <w:bCs/>
          <w:sz w:val="20"/>
          <w:szCs w:val="20"/>
        </w:rPr>
        <w:t xml:space="preserve">Not a True Fuse — It's a Current Limiter: </w:t>
      </w:r>
      <w:r>
        <w:rPr>
          <w:rFonts w:ascii="Arial" w:cs="Arial" w:eastAsia="Arial" w:hAnsi="Arial"/>
          <w:sz w:val="20"/>
          <w:szCs w:val="20"/>
        </w:rPr>
        <w:t xml:space="preserve">A PTC resettable fuse does not open the circuit like a traditional fuse. It transitions from a low-resistance state to a high-resistance state, reducing the fault current to a small leakage level (typically a few mA). The full circuit voltage appears across the tripped device. This means the protected circuit still sees some current and the fuse dissipates power (P = V × Ileakage) while tripped. The device resets (returns to low resistance) when the fault is removed and the device cools down. This behavior is fundamentally different from a one-shot fuse and affects circuit design.</w:t>
      </w:r>
    </w:p>
    <w:p>
      <w:pPr>
        <w:spacing w:after="100" w:line="276"/>
      </w:pPr>
      <w:r>
        <w:rPr>
          <w:rFonts w:ascii="Arial" w:cs="Arial" w:eastAsia="Arial" w:hAnsi="Arial"/>
          <w:b/>
          <w:bCs/>
          <w:sz w:val="20"/>
          <w:szCs w:val="20"/>
        </w:rPr>
        <w:t xml:space="preserve">Temperature Derating Is Severe: </w:t>
      </w:r>
      <w:r>
        <w:rPr>
          <w:rFonts w:ascii="Arial" w:cs="Arial" w:eastAsia="Arial" w:hAnsi="Arial"/>
          <w:sz w:val="20"/>
          <w:szCs w:val="20"/>
        </w:rPr>
        <w:t xml:space="preserve">PTC fuses trip based on temperature, not current directly. Current flowing through the device generates I²R heat. When the device reaches its trip temperature (typically 80–120°C), it transitions to the high-resistance state. This means the hold current decreases significantly at elevated ambient temperatures — at 50°C ambient, the hold current may be only 60–70% of the 25°C rating. Always consult the derating curve. In automotive under-hood applications (85°C+ ambient), the effective hold current can be less than half the nominal rating.</w:t>
      </w:r>
    </w:p>
    <w:p>
      <w:pPr>
        <w:spacing w:after="100" w:line="276"/>
      </w:pPr>
      <w:r>
        <w:rPr>
          <w:rFonts w:ascii="Arial" w:cs="Arial" w:eastAsia="Arial" w:hAnsi="Arial"/>
          <w:b/>
          <w:bCs/>
          <w:sz w:val="20"/>
          <w:szCs w:val="20"/>
        </w:rPr>
        <w:t xml:space="preserve">Resistance Creep After Multiple Trips: </w:t>
      </w:r>
      <w:r>
        <w:rPr>
          <w:rFonts w:ascii="Arial" w:cs="Arial" w:eastAsia="Arial" w:hAnsi="Arial"/>
          <w:sz w:val="20"/>
          <w:szCs w:val="20"/>
        </w:rPr>
        <w:t xml:space="preserve">Each trip/reset cycle slightly increases the device's initial resistance. After many cycles, the resistance can increase by 50–100% from the original value. This matters in low-voltage circuits where the voltage drop across the fuse is significant. If a 500mΩ fuse creeps to 800mΩ after 100 trips, and it's on a 3.3V USB line carrying 500mA, the voltage drop goes from 250mV to 400mV — which may push the output below the USB spec minimum. Factor this into the design margin when selecting replacements.</w:t>
      </w:r>
    </w:p>
    <w:p>
      <w:pPr>
        <w:spacing w:after="100" w:line="276"/>
      </w:pPr>
      <w:r>
        <w:rPr>
          <w:rFonts w:ascii="Arial" w:cs="Arial" w:eastAsia="Arial" w:hAnsi="Arial"/>
          <w:b/>
          <w:bCs/>
          <w:sz w:val="20"/>
          <w:szCs w:val="20"/>
        </w:rPr>
        <w:t xml:space="preserve">Vmax Is a Hard Safety Limit: </w:t>
      </w:r>
      <w:r>
        <w:rPr>
          <w:rFonts w:ascii="Arial" w:cs="Arial" w:eastAsia="Arial" w:hAnsi="Arial"/>
          <w:sz w:val="20"/>
          <w:szCs w:val="20"/>
        </w:rPr>
        <w:t xml:space="preserve">When a PTC fuse trips, the full circuit voltage appears across it. If this voltage exceeds Vmax, the device can arc internally, crack, or fail permanently — potentially in a dangerous way (sustained short instead of open). This is the most common substitution mistake: using a 6V-rated PTC fuse on a 12V circuit because the hold/trip currents matched. Always verify that Vmax exceeds the maximum possible circuit voltage, including transients.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2026-02-19T17:55:46.002Z</dcterms:created>
  <dcterms:modified xsi:type="dcterms:W3CDTF">2026-02-19T17:55:46.003Z</dcterms:modified>
</cp:coreProperties>
</file>

<file path=docProps/custom.xml><?xml version="1.0" encoding="utf-8"?>
<Properties xmlns="http://schemas.openxmlformats.org/officeDocument/2006/custom-properties" xmlns:vt="http://schemas.openxmlformats.org/officeDocument/2006/docPropsVTypes"/>
</file>