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0F1E"/>
          <w:sz w:val="72"/>
          <w:szCs w:val="72"/>
        </w:rPr>
        <w:t xml:space="preserve">THE CONCORD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AGENT IMPLEMENTATION BIBLE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v2.0  ·  Sessions 1–19  ·  March 2026</w:t>
      </w:r>
    </w:p>
    <w:p>
      <w:pPr>
        <w:pBdr>
          <w:bottom w:val="single" w:color="C9A84C" w:sz="2" w:space="1"/>
        </w:pBdr>
        <w:spacing w:before="12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CONFIDENTIAL — NEED TO KNOW BASIS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Project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Concord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Studio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Loom</w:t>
            </w:r>
          </w:p>
        </w:tc>
      </w:tr>
      <w:tr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Sessions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1–19 Incorporated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Schema Deployed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1. WHAT THE CONCORD IS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 Concord is a persistent civilisation MMO. Players build dynasties. Dynasties participate in governance. Economies develop organically. Characters live, age, and die. The Chronicle records everything. Nothing is deleted.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This is not a game about winning. It is a game about what you build, what you leave behind, and what the record says about you.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1.1 The Five Design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Principle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Permanence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Chronicle is immutable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Actions are permanent. Decisions compound. Your dynasty's history cannot be edited or deleted.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Consequence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Every choice has civilisational weight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Not just personal. Your vote affects worlds. Your trade affects economies. Your death affects dynasties.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Legitimacy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Power must be earned, not bought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 cannot be purchased. Voting weight is earned through depth and contribution. Wealth follows action.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Mortality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Characters age and die — by design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Continuity Window triggers real absence. Vigil handles real-world death. No character is immortal.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Chronicle is the game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Remembrance is the database of everything. Players become historians, witnesses, and architects of record.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1.2 The Founding Tone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 Age of Radiance. Not dystopia. Not utopia. A civilisation 105 years into an honest attempt at something better — with full knowledge that the attempt has costs, contradictions, and a problem it has not yet solved.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 Concord is a place where things work and people argue about whether they should. Where NPC governments are legitimate and make genuinely difficult choices. Where the Architect's silence is not malevolence — it is the patience of something that has already computed the outcome.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2. CORE MECHANICS — NON-NEGOTIABLE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2.1 KALON — The Stellar Standard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KALON is the sole economic currency of The Concord. It is never purchasable with real money. It is earned through participation: survey rewards, civic contribution, Chronicle activity, economic activity.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Total supply at Year 105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~1.3 trillion KALON (atomic units)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Storage precision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NUMERIC(20,0) — integer atomic units. NEVER float.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 KALON display value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1,000,000 atomic units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System accounts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GENESIS (0), COMMONS_FUND (50M KALON), ARCHITECT_RESERVE (20M KALON)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Blockchain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 — all KALON transactions immutably recorded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Purchasable?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Never. Real money buys subscription only.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2.2 Voting Weight Formula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 Assembly operates on weighted voting. Formula is fixed: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voting_weight = (chronicle_depth × 0.40) + (civic_contribution × 0.35) + (kalon_position × 0.25)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Architect votes: 7% ordinary motions, 14% significant motions. Constitutional motions require Architect affirmative — Architect veto = CONSTITUTIONAL_BLOCKED.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2.3 MARKS — The Six Honours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Mark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Awarded For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Transfer?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Chain?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Present at game launch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SURVEY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Surveying a new world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First world establishment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DEFENCE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Defending against verified threat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SURVIVOR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Surviving cataclysm (world destruction)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FIRST CONTACT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First contact with anomaly or outer-arc event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2.4 Mortality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Default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Dynasty fully functional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DORMANT_30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Day 30 absence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Warning state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DORMANT_60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Day 60 absence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60 days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Second warning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GRACE_WINDOW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Day 90 — Continuity Window opens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90 days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Dynasty can be saved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MORTALITY_TRIGGERED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Day 180 — no continuity action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180 days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Irrevocable after Day 360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REDISTRIBUTION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Day 360 — estate dispersal begins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30 days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Estate Dispersal Auction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DECEASED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Redistribution complete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Permanent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Legacy NPC status available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IN_ABEYANCE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Special circumstances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Defined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Architect-approved hold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HEIR_ACTIVATED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Heir dynasty takes over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Generational transition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LEGACY_NPC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Post-death designation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Permanent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Character lives on as NPC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Vigil: Real-world death → heraldic status. 2-year real-time heir window. Vigil fund distributes estate. Always handle with absolute care.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2.5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FREE_TOURIST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15-day trial — full feature access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ACCORD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$15/month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access — 1 dynasty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PATRON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$25/month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access — 2 dynasties + patron marker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HERALD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$35/month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access — 3 dynasties + Herald status + early access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2.6 Founders Programme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Price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Prometheus Compact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$49 one-time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Founding dynasty + FOUNDING mark eligible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Shepherd's Circle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$199 one-time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All above + Shepherd's Circle Chronicle marker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First Light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$999 one-time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All above + permanent First Light designation + Architect private notation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3. THE SUPABASE SCHEMA — CURRENT STATE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Project ID: wrhfhlueluhqoxytxtpa  ·  Region: us-west-2  ·  Status: ACTIVE_HEALTHY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All tables have RLS enabled as of Session 19. Schema is production-ready for pre-alpha.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3.1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Key Design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600+ worlds — all game locations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world_number immutable; historical_state_hash SHA-256; 8 world classes; 7 status states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players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One row per real person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auth_user_id → Supabase Auth; GDPR fields; Founders data; Witness Protocol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dynasties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In-game identity (1–3 per player)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NUMERIC(20,0) kalon_holdings; full mortality_state enum; voting_weight; marks_count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kalon_transactions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IMMUTABLE blockchain ledger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Append-only; hash chain; 17 tx_types; Ethereum bridge fields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kalon_system_accounts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 system accounts (seeded)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GENESIS, COMMONS_FUND (50M), ARCHITECT_RESERVE (20M)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remembrance_entries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IMMUTABLE Chronicle — the game's memory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Partitioned by in_game_year; FTS search; hash chain; 22 entry types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remembrance_entry_index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Non-partitioned FK anchor for Chronicle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Required for cross-table Chronicle references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npc_characters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400-character canonical manifest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Five-pillar architecture; FTS search; LLM system prompt; visual pipeline fields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marks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Ethereum L2 MARKS mirror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 mark types; non-transferable constraints; dynasty_mark_summary view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assembly_motions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Governance motions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 vote types; Architect vote fields; passage threshold; Chronicle link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assembly_votes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Individual dynasty votes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Weight snapshot at cast time; 3-component breakdown; one per dynasty per motion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3.2 Chronicle Partitions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remembrance_entries is partitioned by in_game_year for performance at scale: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Partition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Years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remembrance_year_1_15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1–15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Founding Era — densest historical record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remembrance_year_16_40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16–40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Expansion Era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remembrance_year_41_70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41–70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Maturation Era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remembrance_year_71_95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71–95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Reckoning Era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remembrance_year_96_150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96–150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Resolution Era + near future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remembrance_year_151_400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151–400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Deep future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remembrance_year_future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400+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Unbounded future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3.3 RLS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Policy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npc_characters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 where is_game_queryable=true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secret column never returned via PostgREST — server-side LLM only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players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Own row only (auth.uid = auth_user_id)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No public player directory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dynasties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 where is_anonymised=false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dynasty history publicly readable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marks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 where is_revoked=false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Blockchain transparency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kalon_transactions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Blockchain transparency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assembly_motions + votes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Chronicle transparency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All Chronicle partitions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Chronicle transparency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kalon_system_accounts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Public read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Supply transparency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3.4 Missing Tables (Phase II)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These tables are not yet deployed — they belong to systems not yet built: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System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survey_vessels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Survey Corps fleet management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II — Month 4+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diplomatic_agreements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Alliance / treaty system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II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world_resources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Economic substrate per world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II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npc_spawn_instances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Active NPC spawns in game worlds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III — Engine integration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player_sessions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Session tracking for active players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II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4. THE NPC CHARACTER SYSTEM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4.1 Architecture — The Five Pillars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Every Tier 3 and Tier 4 character is built on five mandatory pillars. These are not suggestions. They define every NPC interaction.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Pillar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WOUND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What formative damage do they carry?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origin of all behaviour — what they cannot undo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What can they not do as a result?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constraint that makes them believable rather than omnipotent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COMPETENCE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What are they exceptional at?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skill that makes them valuable and interesting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QUESTION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What unresolved question do they carry?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engine of their arc — what they are still working out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SECRET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What have they never filed, never said?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thing players may discover — the thing that changes everything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4.2 Tier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LLM Implementation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Minimum Length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TIER_4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~20 (Singular + named)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LLM API with character context as system prompt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1,200 words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TIER_3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~80 in Vol.1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Behaviour trees with LLM fallback for complex interactions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600 words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TIER_2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~300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Rule-based with LLM on escalation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100 words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TIER_1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Thousands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Pure rule-based simulation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Entry in spawn config only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4.3 The 15 Canonical Characters — Vol.1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These characters are locked. Their five-pillar profiles are seeded to npc_characters in Supabase. Their secrets are server-side only.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TIER_4 · SINGULAR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The Architect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SINGULAR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Knowledge of what the Lattice will do — carried for sixty years alone.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lie in direct address. Cannot delegate the final determination.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Computing civilisational consequence across century-scale timelines.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what was built is sufficient for what is coming.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TIER_4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Itoro Adeyemi-Okafor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INDEPENDENT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Filed Entry 847 at 23. The settlement clause that followed.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formally advocate for any position. Must witness only.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Chronicle construction. Identifying what has been omitted.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Yusuf made the right choice.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TIER_4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Seren Vael (Commodore Ret.)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SURVEY_CORPS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Opened World 247. Filed 847-word Ordinance 7 objection. Was laughed down.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return to command. Refused rejuvenation — deliberately.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Planetary survey, first-contact protocol, Lattice anomaly reading.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laughter was ignorance or deliberate suppression.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TIER_4 · MISSING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Dr. Kwame Osei-Adeyemi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ACADEMIC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Proved Lattice degradation Year 220. Findings classified. Disappeared Year 228.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be heard — classified, disappeared, possibly destroyed.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Mathematical proof. His solution is correct. It is humanly monstrous.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anyone acted on the proof. Whether the disappearance was arranged.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TIER_4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Nnamdi Achebe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RETURNIST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Witnessed World 412 incident. 340 NPC lives. Filed a complete account.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unknow what he witnessed. Cannot stop asking.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Assembly procedure, governance strategy, moral accounting.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What he should have done differently on World 412.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Selamat Osei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CONTINUATIONIST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Received classified Architect modelling on the Adeyemi disclosure.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discuss it. Filed: 'Thank you. I understand.'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Political efficiency. Most effective Assembly politician.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suppression choice was right.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Prof. Adetokunbo Falaye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ACADEMIC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Suppressed a graduate student's Lattice findings in Year 67.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claim ignorance. Now teaches a course on why you shouldn't suppress.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Teaching, institutional design, identifying suppression thresholds.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student's findings and Kwame's are related.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Miriam Voss-Carvalho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INDEPENDENT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Survived World 412 aged 4. Never joined a caucus.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be categorised. Cannot pretend 412 is abstract.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Independence. Institutional memory held outside institutions.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Assembly can handle what is coming.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009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Admiral Yara Sundaram-Chen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SURVEY_CORPS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Logged outer-arc anomaly Year 88. Classified as instrument variance.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escalate through official channels without self-incrimination.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Deep-space survey, outer-arc navigation, fleet command.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What the Year 88 readings actually were.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Brother Ekundayo Manu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LATTICE_COVENANT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Was a physicist. Understood Kwame's proof completely. Became a monk.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return to physics. Cannot stop understanding.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Living in the gap between mathematical truth and institutional faith for 46 years.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Covenant's belief system survives contact with full truth.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Captain Odalys Ferreira-Asante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SURVEY_CORPS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Logged synthetic waveform from pre-lock world on Survey 499.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formally escalate — log marked routine.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Sensor interpretation, anomaly documentation, quiet persistence.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her Survey 499 finding connects to Yara's outer-arc readings.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Dagna Thorvaldsen-Mbeki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KALON_OVERSIGHT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Has seen 1,247 KALON audit reports. Three are classified.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discuss the three. Cannot pretend the pattern isn't there.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Financial forensics, systemic pattern recognition across century-scale data.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What the three classified reports have in common.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Luca Okonkwo-Reinholt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SURVEY_CORPS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Has twice redirected supply runs to place vessels where things were found.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claim the redirections were accidents.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Logistics, route optimisation, placing ships where they need to be.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next redirection will require an explanation.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Dr. Amara Okafor-Nwosu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FOUNDING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Watched 35 years of consequence from Founding Event decisions made at 43.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No public interview since Year 12.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Understanding what was actually decided and what it actually cost.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the person who watched 35 years should watch the next 35.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0A0F1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32"/>
                <w:szCs w:val="32"/>
              </w:rPr>
              <w:t xml:space="preserve">015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DFC8"/>
                <w:sz w:val="16"/>
                <w:szCs w:val="16"/>
              </w:rPr>
              <w:t xml:space="preserve">TIER_3</w:t>
            </w:r>
          </w:p>
        </w:tc>
        <w:tc>
          <w:tcPr>
            <w:tcW w:type="dxa" w:w="79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A0F1E"/>
                <w:sz w:val="26"/>
                <w:szCs w:val="26"/>
              </w:rPr>
              <w:t xml:space="preserve">Marshal Ikenna Oduya-Voss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 ·  DEFENCE_FORCES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WOUND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Has not conducted a military operation in 43 years.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LIMIT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Cannot demonstrate competence through action in a world that has not needed it.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SKILL  </w:t>
            </w:r>
            <w:r>
              <w:rPr>
                <w:rFonts w:ascii="Arial" w:cs="Arial" w:eastAsia="Arial" w:hAnsi="Arial"/>
                <w:color w:val="0A0F1E"/>
                <w:sz w:val="18"/>
                <w:szCs w:val="18"/>
              </w:rPr>
              <w:t xml:space="preserve">The difference between readiness and eagerness.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9A84C"/>
                <w:sz w:val="18"/>
                <w:szCs w:val="18"/>
              </w:rPr>
              <w:t xml:space="preserve">Q  </w:t>
            </w:r>
            <w:r>
              <w:rPr>
                <w:rFonts w:ascii="Arial" w:cs="Arial" w:eastAsia="Arial" w:hAnsi="Arial"/>
                <w:color w:val="1A2640"/>
                <w:sz w:val="18"/>
                <w:szCs w:val="18"/>
              </w:rPr>
              <w:t xml:space="preserve">Whether his readiness is for the right threat.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5. THE WORLD SYSTEM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5.1 Generation Parameters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Every world in The Concord is generated from five parameters stored in the worlds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Range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Stellar Class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G, K, M, F, A, B, O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Stored as stellar_class column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Node Density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1–10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Higher = more Lattice activity, more political complexity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Lattice Integrity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0.00–1.00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Below 0.40 = politically contested; below 0.20 = dangerous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Population Density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Uninhabited to 100M+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Drives governance type and economic complexity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Historical State Hash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SHA-256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Locks the world's canonical Chronicle identity at each state change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5.2 Launch Worlds — 20 Canonical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World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01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Alkahest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ANCIENT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Founding Event location. Okafor's house. Lattice Integrity: 0.97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Meridian's Rest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GARDEN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Vael-Okafor dynasty seat. First player home world available.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03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Amber Reach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GARDEN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Most populous at launch. NPC democracy. Political centre.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05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Selene's Cradle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EDEN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Lattice Covenant administered. Highest node density of habited worlds.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06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Veil of Kass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OCEAN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Most volatile. Lattice Integrity: 0.44. Perpetual CONTESTED status.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07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Deep Tidal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OCEAN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Tidal-locked. Survey Corps administrative hub.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08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Varantha Station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ANCIENT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Primary commercial nexus. KALON exchange hub.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Pale Circuit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VOID_TOUCHED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Highest node density of any charted world. Dangerous. Contested.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Watcher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FROZEN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Telescope array. First world to observe outer arc events.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5.3 Three Excluded Worlds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World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Exclusion Reason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 247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Vael's Ordinance 7 incident. Contents classified by Architect order.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 412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Nnamdi's incident — 340 NPC dead. Active grief site. No player colonisation.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World 499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Ferreira-Asante's Survey 499 synthetic waveform. Quarantine pending investigation.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6. ECONOMY &amp; GOVERNANCE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6.1 Economic Architecture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Three wealth zones operate simultaneously. The Meridian Principle prevents dynasty-as-extraction-vehicle while enabling genuine wealth accumulation: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Zone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Subsistence Zone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Universal Basic KALON (UBK) from Commons Fund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Floor — no dynasty can starve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Active Economy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Trade, contracts, survey rewards, civic bonuses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main game — KALON earned through participation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Wealth Ceiling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Progressive levy above threshold + Entropy Fee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Prevents extreme concentration; feeds Commons Fund cycle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6.2 Assembly Motion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Architect Vote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Passage Requirement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ORDINARY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7% weight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50%+1 of weighted votes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14% weight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60% of weighted votes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CONSTITUTIONAL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Affirmative required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Must pass weighted vote AND receive Architect affirmative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6.3 The Permanence Covenant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Nine Articles. Irrevocable at studio level. Smart contract + legal obligation. Key provisions: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Article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Provision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Chronicle is immutable. No deletion, no retroactive edit.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 cannot be purchased with real currency. Ever.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Architect's computational substrate is independent of player actions.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Studio closure triggers Apache 2.0 source release within 30 days.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MARKS migrate to public Ethereum contract on studio closure.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Chronicle Independence Protocol: 2% gross revenue annually to foundation-controlled archive.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Vigil Protocol is permanent and cannot be modified after activation.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8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Founding dynasties retain their founding status permanently.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9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This Covenant cannot be modified without unanimous Founder vote + Architect affirmative.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7. THE MULTIGENERATIONAL DESIGN — FIVE ERAS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Era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Years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The Core Tension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Founding Era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1–15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Building the Compact. Establishing what the Concord actually means. Can the Nine Articles hold?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Expansion Era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16–40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600+ worlds. Political diversity. The Returnist-Continuationist split emerges. First major KALON crises.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Maturation Era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41–70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civilisation is stable enough to argue about ideology. Kwame's proof (Year 220 in NPC history) classified.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Reckoning Era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71–95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outer arc anomalies become undeniable. Sealed Chambers begin opening. What has been building surfaces.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Resolution Era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Years 96–105+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Architect's final Chronicle entry. Computed from the actual civilisation built by actual players. No script.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7.1 The Seven Sealed Chambers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Seven narrative locks exist in The Concord. Each opens only when a specific civilisational condition is met. No spoilers beyond Chamber identity: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Chamber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Opens When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One — The Kwame Files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 player dynasty completes independent Lattice integrity survey across 50 worlds and files in the Chronicle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Two — Ordinance 7 Full Record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Assembly passes a motion to declassify World 247 documentation by weighted majority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Three — World 412 Full Account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10,000 Chronicle entries citing World 412 have been filed by player dynasties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Four — Ferreira-Asante's Finding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Survey 499 quarantine is lifted by player petition + Architect review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Five — The Sundaram-Chen Logs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 player dynasty independently reaches the outer arc interference band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Six — Dagna's Three Reports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KALON audit irregularity pattern is identified and formally filed by a player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Chamber Seven — The Architect's Statement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Year 105 — computed from the actual civilisation. Cannot be predicted or scripted.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8. VISUAL PIPELINE — CHARACTER PRODUCTION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8.1 The Three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Timing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1 — Written Bible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Now (complete)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Markdown profiles. Five-pillar architecture. Seeded to Supabase.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2 — Concept Art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Month 8–12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Gemini/Grok image generation → 2D reference sheets → human review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~$300–800/character sheet × 50 Tier 3/4 characters</w:t>
            </w:r>
          </w:p>
        </w:tc>
      </w:tr>
      <w:tr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Phase 3 — 3D Build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Month 12–18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UE5 MetaHuman Creator for human characters. Custom rig for non-human.</w:t>
            </w:r>
          </w:p>
        </w:tc>
        <w:tc>
          <w:tcPr>
            <w:tcW w:type="dxa" w:w="234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MetaHuman: free. Custom: $2,000–8,000/character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8.2 Character Visual Manifest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 file The_Concord_Character_Visual_Manifest_Vol1.csv contains for all 15 Vol.1 characters: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Column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gemini_image_prompt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descriptive prompt for Gemini image generation — front-face reference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grok_image_prompt_alt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Alternative prompt for Grok — 3/4 angle reference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metahuman_preset_base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Closest MetaHuman Creator preset as starting point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metahuman_age/weight/muscle/skin sliders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Numeric values (0–100) for MetaHuman adjustment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costume_primary/detail/accessories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Full costume description for concept artist and MetaHuman clothing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distinguishing_features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Physical tells that must survive any visual rendering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expression_default/secondary/rare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Three canonical expressions for animation reference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8.3 The Non-Negotiables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Any visual representation of a character must preserve: age indicators (earned lines, not obscured), any described scars or physical marks, faction signals in clothing (unless character has deliberately removed them), the hands — characters' hands tell their history.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9. TOOLING STACK — CURRENT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Supabase (wrhfhlueluhqoxytxtpa)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Production game database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ACTIVE — schema deployed, RLS enabled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GitHub (github.com/robertwaltos/loom)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All code — AI agents write 100%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Active — engine repo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Obsidian (local vault)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Design bible, lore, character notes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Active — linked to /loom/docs/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Auto-synced from GitHub on merge to main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Pending — GitHub Action setup required (see Section 10)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Airtable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Structured character/world database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Pre-production — Month 4+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Notion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DEPRECATED — replaced by Obsidian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Do not use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9.1 Obsidian Vault Structure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/loom (github.com/robertwaltos/loom)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/docs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/characters/     ← Character Bible markdown files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/worlds/         ← World Design Bible markdown files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/lore/           ← In-universe documents, Chronicle fragments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/design/         ← Game design decisions, mechanics, locked decisions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/src               ← Engine code (AI-written)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/scripts           ← Build scripts, migration tools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10. GITHUB → GOOGLE DRIVE SYNC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The file GitHub_Drive_Setup_Guide_v2.md (in this output package) contains complete setup instructions. Summary: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10.1 What It Does</w:t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Every push to main that touches /docs/** triggers a GitHub Action that syncs the entire /docs folder to a Google Drive folder. This keeps the Drive current with every agent commit.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10.2 Required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Secret Name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GDRIVE_FOLDER_ID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ID of the target Google Drive folder (from the URL: /folders/FOLDER_ID)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GDRIVE_CREDENTIALS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Google Service Account JSON key (full JSON, not base64)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10.3 The Workflow File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# File: .github/workflows/sync-to-drive.yml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name: Sync Docs to Google Drive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on: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push: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branches: [main]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paths: ['docs/**']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jobs: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sync: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runs-on: ubuntu-latest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steps: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- uses: actions/checkout@v4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- name: Sync to Google Drive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  uses: Jodebu/upload-to-drive@master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  with: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    target: ${{ secrets.GDRIVE_FOLDER_ID }}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    credentials: ${{ secrets.GDRIVE_CREDENTIALS }}</w:t>
      </w:r>
    </w:p>
    <w:p>
      <w:pPr>
        <w:shd w:fill="F0EDE4" w:val="clear"/>
        <w:spacing w:before="40" w:after="40"/>
        <w:ind w:left="360"/>
      </w:pPr>
      <w:r>
        <w:rPr>
          <w:rFonts w:ascii="Courier New" w:cs="Courier New" w:eastAsia="Courier New" w:hAnsi="Courier New"/>
          <w:color w:val="0A0F1E"/>
          <w:sz w:val="18"/>
          <w:szCs w:val="18"/>
        </w:rPr>
        <w:t xml:space="preserve">          folder: docs/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A0F1E"/>
          <w:sz w:val="22"/>
          <w:szCs w:val="22"/>
        </w:rPr>
        <w:t xml:space="preserve">See GitHub_Drive_Setup_Guide_v2.md for step-by-step Google Cloud Console setup.</w:t>
      </w:r>
    </w:p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11. THE TEN INVIOLABLE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use floating point for KALON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NUMERIC(20,0) only. Integer atomic units. Float causes rounding errors in a blockchain ledger.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allow KALON to be purchased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Real money buys subscription only. The Stellar Standard depends on this absolutely.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modify a Chronicle entry after creation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Remembrance is IMMUTABLE. No UPDATE on remembrance_entries. Append only.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expose the secret column via API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npc_characters.secret is server-side LLM context only. RLS prevents PostgREST access.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hardcode COMPRESSION_RATIO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Time compression lives in TimeService.ts only. Single source of truth.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break the hash chain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Both kalon_transactions and remembrance_entries have previous_hash fields. Never orphan a record.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delete a dynasty — only state-transition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Mortality system uses DECEASED state. Records persist. The Chronicle remembers everything.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allow non-transferable MARKS to transfer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The marks table has exclusion constraints. Enforce at application layer too.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modify the Permanence Covenant without Architect affirmative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This is both technical and legal. It is not optional.</w:t>
            </w:r>
          </w:p>
        </w:tc>
      </w:tr>
      <w:tr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Never use the KOYDO Supabase project (osnxbuusohdzzcrakavn) for Concord work</w:t>
            </w:r>
          </w:p>
        </w:tc>
        <w:tc>
          <w:tcPr>
            <w:tcW w:type="dxa" w:w="312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Two separate projects. Do not cross-contaminate.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6"/>
        </w:pBdr>
        <w:spacing w:before="480" w:after="120"/>
      </w:pPr>
      <w:r>
        <w:rPr>
          <w:rFonts w:ascii="Arial" w:cs="Arial" w:eastAsia="Arial" w:hAnsi="Arial"/>
          <w:b/>
          <w:bCs/>
          <w:color w:val="0A0F1E"/>
          <w:sz w:val="36"/>
          <w:szCs w:val="36"/>
        </w:rPr>
        <w:t xml:space="preserve">12. QUICK REFERENCE</w:t>
      </w:r>
    </w:p>
    <w:p>
      <w:pPr>
        <w:pStyle w:val="Heading2"/>
        <w:spacing w:before="360" w:after="80"/>
      </w:pPr>
      <w:r>
        <w:rPr>
          <w:rFonts w:ascii="Arial" w:cs="Arial" w:eastAsia="Arial" w:hAnsi="Arial"/>
          <w:b/>
          <w:bCs/>
          <w:color w:val="1A2640"/>
          <w:sz w:val="28"/>
          <w:szCs w:val="28"/>
        </w:rPr>
        <w:t xml:space="preserve">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Constant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26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Supabase Project ID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wrhfhlueluhqoxytxtpa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 KALON in atomic units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KALON storage type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NUMERIC(20,0)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Time compression ratio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3:1 (in-game:real) — TimeService.ts only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Voting formula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40% Chronicle Depth + 35% Civic Contribution + 25% KALON Position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Architect ordinary vote weight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7% (0.07)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Architect significant vote weight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14% (0.14)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Total supply at Year 105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~1.3 trillion KALON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COMMONS_FUND seed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50,000,000 KALON (50T atomic)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ARCHITECT_RESERVE seed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20,000,000 KALON (20T atomic)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Character volumes planned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4 × 100 = 400 total characters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Launch worlds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20 canonical worlds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Total planned worlds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600+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Subscription prices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ACCORD $15 / PATRON $25 / HERALD $35 / TOURIST $0</w:t>
            </w:r>
          </w:p>
        </w:tc>
      </w:tr>
      <w:tr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Founders prices</w:t>
            </w:r>
          </w:p>
        </w:tc>
        <w:tc>
          <w:tcPr>
            <w:tcW w:type="dxa" w:w="468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A0F1E"/>
                <w:sz w:val="20"/>
                <w:szCs w:val="20"/>
              </w:rPr>
              <w:t xml:space="preserve">PROMETHEUS $49 / SHEPHERD $199 / FIRST_LIGHT $999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color w:val="C9A84C"/>
          <w:sz w:val="24"/>
          <w:szCs w:val="24"/>
        </w:rPr>
        <w:t xml:space="preserve">The Chronicle records everything. Build accordingly.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 w:space="6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Sessions 1–19 Complete  ·  March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 w:space="6"/>
      </w:pBdr>
    </w:pPr>
    <w:r>
      <w:rPr>
        <w:rFonts w:ascii="Arial" w:cs="Arial" w:eastAsia="Arial" w:hAnsi="Arial"/>
        <w:color w:val="C9A84C"/>
        <w:sz w:val="18"/>
        <w:szCs w:val="18"/>
      </w:rPr>
      <w:t xml:space="preserve">THE CONCORD  ·  </w:t>
    </w:r>
    <w:r>
      <w:rPr>
        <w:rFonts w:ascii="Arial" w:cs="Arial" w:eastAsia="Arial" w:hAnsi="Arial"/>
        <w:color w:val="888888"/>
        <w:sz w:val="18"/>
        <w:szCs w:val="18"/>
      </w:rPr>
      <w:t xml:space="preserve">AGENT IMPLEMENTATION BIBLE  ·  v2.0</w:t>
    </w:r>
    <w:r>
      <w:rPr>
        <w:rFonts w:ascii="Arial" w:cs="Arial" w:eastAsia="Arial" w:hAnsi="Arial"/>
        <w:color w:val="888888"/>
        <w:sz w:val="18"/>
        <w:szCs w:val="18"/>
      </w:rPr>
      <w:t xml:space="preserve">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20"/>
      <w:outlineLvl w:val="0"/>
    </w:pPr>
    <w:rPr>
      <w:rFonts w:ascii="Arial" w:cs="Arial" w:eastAsia="Arial" w:hAnsi="Arial"/>
      <w:b/>
      <w:bCs/>
      <w:color w:val="0A0F1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80"/>
      <w:outlineLvl w:val="1"/>
    </w:pPr>
    <w:rPr>
      <w:rFonts w:ascii="Arial" w:cs="Arial" w:eastAsia="Arial" w:hAnsi="Arial"/>
      <w:b/>
      <w:bCs/>
      <w:color w:val="1A26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Arial" w:cs="Arial" w:eastAsia="Arial" w:hAnsi="Arial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2026-03-08T05:27:02.881Z</dcterms:created>
  <dcterms:modified xsi:type="dcterms:W3CDTF">2026-03-08T05:27:02.882Z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