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
        <w:jc w:val="center"/>
      </w:pPr>
      <w:r>
        <w:rPr>
          <w:rFonts w:ascii="Arial" w:cs="Arial" w:eastAsia="Arial" w:hAnsi="Arial"/>
          <w:b/>
          <w:bCs/>
          <w:color w:val="0D1B2A"/>
          <w:sz w:val="108"/>
          <w:szCs w:val="108"/>
        </w:rPr>
        <w:t xml:space="preserve">THE CONCORD</w:t>
      </w:r>
    </w:p>
    <w:p>
      <w:pPr>
        <w:spacing w:before="80" w:after="80"/>
        <w:jc w:val="center"/>
      </w:pPr>
      <w:r>
        <w:rPr>
          <w:rFonts w:ascii="Arial" w:cs="Arial" w:eastAsia="Arial" w:hAnsi="Arial"/>
          <w:color w:val="C9A84C"/>
          <w:sz w:val="18"/>
          <w:szCs w:val="18"/>
        </w:rPr>
        <w:t xml:space="preserve">━━━━━━━━━━━━━━━━━━━━━━━━━━━━━━━━━━━━━━━━━━━━━━━━</w:t>
      </w:r>
    </w:p>
    <w:p>
      <w:pPr>
        <w:spacing w:before="40" w:after="40"/>
        <w:jc w:val="center"/>
      </w:pPr>
      <w:r>
        <w:rPr>
          <w:rFonts w:ascii="Arial" w:cs="Arial" w:eastAsia="Arial" w:hAnsi="Arial"/>
          <w:b/>
          <w:bCs/>
          <w:color w:val="C9A84C"/>
          <w:sz w:val="44"/>
          <w:szCs w:val="44"/>
        </w:rPr>
        <w:t xml:space="preserve">DIRECTOR'S WORLD BIBLE</w:t>
      </w:r>
    </w:p>
    <w:p>
      <w:pPr>
        <w:spacing w:before="40" w:after="40"/>
        <w:jc w:val="center"/>
      </w:pPr>
      <w:r>
        <w:rPr>
          <w:rFonts w:ascii="Arial" w:cs="Arial" w:eastAsia="Arial" w:hAnsi="Arial"/>
          <w:i/>
          <w:iCs/>
          <w:color w:val="4A5568"/>
          <w:sz w:val="20"/>
          <w:szCs w:val="20"/>
        </w:rPr>
        <w:t xml:space="preserve">Version 3.0  ·  March 2026  ·  FOUNDING TEAM ONLY</w:t>
      </w:r>
    </w:p>
    <w:p>
      <w:pPr>
        <w:spacing w:before="800" w:after="0"/>
        <w:jc w:val="center"/>
      </w:pPr>
      <w:r>
        <w:rPr>
          <w:rFonts w:ascii="Georgia" w:cs="Georgia" w:eastAsia="Georgia" w:hAnsi="Georgia"/>
          <w:i/>
          <w:iCs/>
          <w:color w:val="4A5568"/>
          <w:sz w:val="26"/>
          <w:szCs w:val="26"/>
        </w:rPr>
        <w:t xml:space="preserve">A game that starts today. A universe that ends never.</w:t>
      </w:r>
    </w:p>
    <w:p>
      <w:r>
        <w:br w:type="page"/>
      </w:r>
    </w:p>
    <w:p>
      <w:r>
        <w:br w:type="page"/>
      </w:r>
    </w:p>
    <w:p>
      <w:pPr>
        <w:shd w:fill="0D1B2A" w:val="solid"/>
        <w:spacing w:before="2880" w:after="120"/>
        <w:jc w:val="center"/>
      </w:pPr>
      <w:r>
        <w:rPr>
          <w:rFonts w:ascii="Arial" w:cs="Arial" w:eastAsia="Arial" w:hAnsi="Arial"/>
          <w:b/>
          <w:bCs/>
          <w:color w:val="C9A84C"/>
          <w:sz w:val="18"/>
          <w:szCs w:val="18"/>
        </w:rPr>
        <w:t xml:space="preserve">  PART ONE  </w:t>
      </w:r>
    </w:p>
    <w:p>
      <w:pPr>
        <w:spacing w:before="0" w:after="0"/>
        <w:jc w:val="center"/>
      </w:pPr>
      <w:r>
        <w:rPr>
          <w:rFonts w:ascii="Arial" w:cs="Arial" w:eastAsia="Arial" w:hAnsi="Arial"/>
          <w:b/>
          <w:bCs/>
          <w:color w:val="0D1B2A"/>
          <w:sz w:val="40"/>
          <w:szCs w:val="40"/>
        </w:rPr>
        <w:t xml:space="preserve">THE CORE VISION — WHAT THIS GAME ACTUALLY IS</w:t>
      </w:r>
    </w:p>
    <w:p>
      <w:pPr>
        <w:spacing w:before="120" w:after="600"/>
        <w:jc w:val="center"/>
      </w:pPr>
      <w:r>
        <w:rPr>
          <w:rFonts w:ascii="Arial" w:cs="Arial" w:eastAsia="Arial" w:hAnsi="Arial"/>
          <w:color w:val="C9A84C"/>
          <w:sz w:val="18"/>
          <w:szCs w:val="18"/>
        </w:rPr>
        <w:t xml:space="preserve">━━━━━━━━━━━━━━━━━━━━━━━━━━━━</w:t>
      </w:r>
    </w:p>
    <w:p>
      <w:pPr>
        <w:pStyle w:val="Heading1"/>
        <w:pageBreakBefore/>
        <w:pBdr>
          <w:bottom w:val="single" w:color="C9A84C" w:sz="12"/>
        </w:pBdr>
        <w:spacing w:before="480" w:after="200"/>
      </w:pPr>
      <w:r>
        <w:rPr>
          <w:rFonts w:ascii="Arial" w:cs="Arial" w:eastAsia="Arial" w:hAnsi="Arial"/>
          <w:b/>
          <w:bCs/>
          <w:color w:val="0D1B2A"/>
          <w:sz w:val="36"/>
          <w:szCs w:val="36"/>
        </w:rPr>
        <w:t xml:space="preserve">THE BIG IDEA</w:t>
      </w:r>
    </w:p>
    <w:p>
      <w:pPr>
        <w:pBdr>
          <w:left w:val="thick" w:color="C9A84C" w:sz="20"/>
        </w:pBdr>
        <w:spacing w:before="200" w:after="200"/>
        <w:ind w:left="720" w:right="480"/>
      </w:pPr>
      <w:r>
        <w:rPr>
          <w:rFonts w:ascii="Georgia" w:cs="Georgia" w:eastAsia="Georgia" w:hAnsi="Georgia"/>
          <w:i/>
          <w:iCs/>
          <w:color w:val="333333"/>
          <w:sz w:val="22"/>
          <w:szCs w:val="22"/>
        </w:rPr>
        <w:t xml:space="preserve">Most games ask you to save the world. The Concord asks you to build one. You begin in the present day. You end — if there is an end — among the stars, in a civilization your family helped create. The game has no finish line. It has a horizon.</w:t>
      </w:r>
    </w:p>
    <w:p>
      <w:pPr>
        <w:spacing w:before="100" w:after="100"/>
      </w:pPr>
      <w:r>
        <w:t xml:space="preserve"/>
      </w:r>
    </w:p>
    <w:p>
      <w:pPr>
        <w:spacing w:before="60" w:after="120"/>
      </w:pPr>
      <w:r>
        <w:rPr>
          <w:rFonts w:ascii="Georgia" w:cs="Georgia" w:eastAsia="Georgia" w:hAnsi="Georgia"/>
          <w:color w:val="4A5568"/>
          <w:sz w:val="22"/>
          <w:szCs w:val="22"/>
        </w:rPr>
        <w:t xml:space="preserve">The Concord is a persistent, living, multi-generational MMO that begins in 2026 — grounded in real technology, real geopolitics, and real people — and follows humanity across 800+ years as it solves the energy problem, escapes Earth, colonizes the galaxy, meets its neighbors, and faces an existential threat it was never prepared for.</w:t>
      </w:r>
    </w:p>
    <w:p>
      <w:pPr>
        <w:spacing w:before="100" w:after="100"/>
      </w:pPr>
      <w:r>
        <w:t xml:space="preserve"/>
      </w:r>
    </w:p>
    <w:p>
      <w:pPr>
        <w:spacing w:before="60" w:after="120"/>
      </w:pPr>
      <w:r>
        <w:rPr>
          <w:rFonts w:ascii="Georgia" w:cs="Georgia" w:eastAsia="Georgia" w:hAnsi="Georgia"/>
          <w:color w:val="4A5568"/>
          <w:sz w:val="22"/>
          <w:szCs w:val="22"/>
        </w:rPr>
        <w:t xml:space="preserve">You do not play a hero. You play a family. Over real time — years of your own life — your family's lineage evolves from present-day citizens navigating the early age of scarcity into the founding dynasties of interstellar civilization. Your character's grandchildren will explore worlds your character never imagined. The story of The Concord is also the story of your family inside it.</w:t>
      </w:r>
    </w:p>
    <w:p>
      <w:pPr>
        <w:spacing w:before="100" w:after="100"/>
      </w:pPr>
      <w:r>
        <w:t xml:space="preserve"/>
      </w:r>
    </w:p>
    <w:p>
      <w:pPr>
        <w:pStyle w:val="Heading2"/>
        <w:spacing w:before="360" w:after="140"/>
      </w:pPr>
      <w:r>
        <w:rPr>
          <w:rFonts w:ascii="Arial" w:cs="Arial" w:eastAsia="Arial" w:hAnsi="Arial"/>
          <w:b/>
          <w:bCs/>
          <w:color w:val="2E4057"/>
          <w:sz w:val="28"/>
          <w:szCs w:val="28"/>
        </w:rPr>
        <w:t xml:space="preserve">The Time Engine — How the Game Grows</w:t>
      </w:r>
    </w:p>
    <w:p>
      <w:pPr>
        <w:spacing w:before="60" w:after="120"/>
      </w:pPr>
      <w:r>
        <w:rPr>
          <w:rFonts w:ascii="Georgia" w:cs="Georgia" w:eastAsia="Georgia" w:hAnsi="Georgia"/>
          <w:color w:val="4A5568"/>
          <w:sz w:val="22"/>
          <w:szCs w:val="22"/>
        </w:rPr>
        <w:t xml:space="preserve">This is the mechanism that makes everything else possible. The game's internal clock does not run at 1:1 with real time from the start. It begins accelerated, and the rate decays on a curve toward 1:1 over several years of real play.</w:t>
      </w:r>
    </w:p>
    <w:p>
      <w:pPr>
        <w:spacing w:before="100"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shd w:fill="0D1B2A" w:val="solid"/>
            <w:tcMar>
              <w:top w:type="dxa" w:w="80"/>
              <w:left w:type="dxa" w:w="140"/>
              <w:bottom w:type="dxa" w:w="80"/>
              <w:right w:type="dxa" w:w="140"/>
            </w:tcMar>
            <w:vAlign w:val="center"/>
          </w:tcPr>
          <w:p>
            <w:r>
              <w:rPr>
                <w:rFonts w:ascii="Arial" w:cs="Arial" w:eastAsia="Arial" w:hAnsi="Arial"/>
                <w:b/>
                <w:bCs/>
                <w:color w:val="FFFFFF"/>
                <w:sz w:val="19"/>
                <w:szCs w:val="19"/>
              </w:rPr>
              <w:t xml:space="preserve">Phase</w:t>
            </w:r>
          </w:p>
        </w:tc>
        <w:tc>
          <w:tcPr>
            <w:tcW w:type="pct" w:w="10%"/>
            <w:shd w:fill="0D1B2A" w:val="solid"/>
            <w:tcMar>
              <w:top w:type="dxa" w:w="80"/>
              <w:left w:type="dxa" w:w="140"/>
              <w:bottom w:type="dxa" w:w="80"/>
              <w:right w:type="dxa" w:w="140"/>
            </w:tcMar>
            <w:vAlign w:val="center"/>
          </w:tcPr>
          <w:p>
            <w:r>
              <w:rPr>
                <w:rFonts w:ascii="Arial" w:cs="Arial" w:eastAsia="Arial" w:hAnsi="Arial"/>
                <w:b/>
                <w:bCs/>
                <w:color w:val="FFFFFF"/>
                <w:sz w:val="19"/>
                <w:szCs w:val="19"/>
              </w:rPr>
              <w:t xml:space="preserve">Game Era</w:t>
            </w:r>
          </w:p>
        </w:tc>
        <w:tc>
          <w:tcPr>
            <w:tcW w:type="pct" w:w="10%"/>
            <w:shd w:fill="0D1B2A" w:val="solid"/>
            <w:tcMar>
              <w:top w:type="dxa" w:w="80"/>
              <w:left w:type="dxa" w:w="140"/>
              <w:bottom w:type="dxa" w:w="80"/>
              <w:right w:type="dxa" w:w="140"/>
            </w:tcMar>
            <w:vAlign w:val="center"/>
          </w:tcPr>
          <w:p>
            <w:r>
              <w:rPr>
                <w:rFonts w:ascii="Arial" w:cs="Arial" w:eastAsia="Arial" w:hAnsi="Arial"/>
                <w:b/>
                <w:bCs/>
                <w:color w:val="FFFFFF"/>
                <w:sz w:val="19"/>
                <w:szCs w:val="19"/>
              </w:rPr>
              <w:t xml:space="preserve">Real Time</w:t>
            </w:r>
          </w:p>
        </w:tc>
        <w:tc>
          <w:tcPr>
            <w:tcW w:type="pct" w:w="10%"/>
            <w:shd w:fill="0D1B2A" w:val="solid"/>
            <w:tcMar>
              <w:top w:type="dxa" w:w="80"/>
              <w:left w:type="dxa" w:w="140"/>
              <w:bottom w:type="dxa" w:w="80"/>
              <w:right w:type="dxa" w:w="140"/>
            </w:tcMar>
            <w:vAlign w:val="center"/>
          </w:tcPr>
          <w:p>
            <w:r>
              <w:rPr>
                <w:rFonts w:ascii="Arial" w:cs="Arial" w:eastAsia="Arial" w:hAnsi="Arial"/>
                <w:b/>
                <w:bCs/>
                <w:color w:val="FFFFFF"/>
                <w:sz w:val="19"/>
                <w:szCs w:val="19"/>
              </w:rPr>
              <w:t xml:space="preserve">Game Time Rate</w:t>
            </w:r>
          </w:p>
        </w:tc>
        <w:tc>
          <w:tcPr>
            <w:tcW w:type="pct" w:w="10%"/>
            <w:shd w:fill="0D1B2A" w:val="solid"/>
            <w:tcMar>
              <w:top w:type="dxa" w:w="80"/>
              <w:left w:type="dxa" w:w="140"/>
              <w:bottom w:type="dxa" w:w="80"/>
              <w:right w:type="dxa" w:w="140"/>
            </w:tcMar>
            <w:vAlign w:val="center"/>
          </w:tcPr>
          <w:p>
            <w:r>
              <w:rPr>
                <w:rFonts w:ascii="Arial" w:cs="Arial" w:eastAsia="Arial" w:hAnsi="Arial"/>
                <w:b/>
                <w:bCs/>
                <w:color w:val="FFFFFF"/>
                <w:sz w:val="19"/>
                <w:szCs w:val="19"/>
              </w:rPr>
              <w:t xml:space="preserve">What's Happening</w:t>
            </w:r>
          </w:p>
        </w:tc>
      </w:tr>
      <w:tr>
        <w:tc>
          <w:tcPr>
            <w:tcW w:type="pct" w:w="10%"/>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PHASE 1</w:t>
            </w:r>
          </w:p>
        </w:tc>
        <w:tc>
          <w:tcPr>
            <w:tcW w:type="pct" w:w="10%"/>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2026–2060</w:t>
            </w:r>
          </w:p>
        </w:tc>
        <w:tc>
          <w:tcPr>
            <w:tcW w:type="pct" w:w="10%"/>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Year 1–2 of play</w:t>
            </w:r>
          </w:p>
        </w:tc>
        <w:tc>
          <w:tcPr>
            <w:tcW w:type="pct" w:w="10%"/>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~20:1</w:t>
            </w:r>
          </w:p>
        </w:tc>
        <w:tc>
          <w:tcPr>
            <w:tcW w:type="pct" w:w="10%"/>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Technology leaks, fusion race, first AI governance, early space expansion, family founding</w:t>
            </w:r>
          </w:p>
        </w:tc>
      </w:tr>
      <w:tr>
        <w:tc>
          <w:tcPr>
            <w:tcW w:type="pct" w:w="10%"/>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PHASE 2</w:t>
            </w:r>
          </w:p>
        </w:tc>
        <w:tc>
          <w:tcPr>
            <w:tcW w:type="pct" w:w="10%"/>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2060–2150</w:t>
            </w:r>
          </w:p>
        </w:tc>
        <w:tc>
          <w:tcPr>
            <w:tcW w:type="pct" w:w="10%"/>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Year 2–4 of play</w:t>
            </w:r>
          </w:p>
        </w:tc>
        <w:tc>
          <w:tcPr>
            <w:tcW w:type="pct" w:w="10%"/>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~10:1</w:t>
            </w:r>
          </w:p>
        </w:tc>
        <w:tc>
          <w:tcPr>
            <w:tcW w:type="pct" w:w="10%"/>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First colonies, post-scarcity emerges on Earth, inter-nation AI disputes, wormhole research begins</w:t>
            </w:r>
          </w:p>
        </w:tc>
      </w:tr>
      <w:tr>
        <w:tc>
          <w:tcPr>
            <w:tcW w:type="pct" w:w="10%"/>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PHASE 3</w:t>
            </w:r>
          </w:p>
        </w:tc>
        <w:tc>
          <w:tcPr>
            <w:tcW w:type="pct" w:w="10%"/>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2150–2400</w:t>
            </w:r>
          </w:p>
        </w:tc>
        <w:tc>
          <w:tcPr>
            <w:tcW w:type="pct" w:w="10%"/>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Year 4–8 of play</w:t>
            </w:r>
          </w:p>
        </w:tc>
        <w:tc>
          <w:tcPr>
            <w:tcW w:type="pct" w:w="10%"/>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~4:1</w:t>
            </w:r>
          </w:p>
        </w:tc>
        <w:tc>
          <w:tcPr>
            <w:tcW w:type="pct" w:w="10%"/>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Lattice prototype, first alien contact, dynastic families take shape, Concord Assembly formed</w:t>
            </w:r>
          </w:p>
        </w:tc>
      </w:tr>
      <w:tr>
        <w:tc>
          <w:tcPr>
            <w:tcW w:type="pct" w:w="10%"/>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PHASE 4</w:t>
            </w:r>
          </w:p>
        </w:tc>
        <w:tc>
          <w:tcPr>
            <w:tcW w:type="pct" w:w="10%"/>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2400–2700</w:t>
            </w:r>
          </w:p>
        </w:tc>
        <w:tc>
          <w:tcPr>
            <w:tcW w:type="pct" w:w="10%"/>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Year 8–15 of play</w:t>
            </w:r>
          </w:p>
        </w:tc>
        <w:tc>
          <w:tcPr>
            <w:tcW w:type="pct" w:w="10%"/>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~2:1</w:t>
            </w:r>
          </w:p>
        </w:tc>
        <w:tc>
          <w:tcPr>
            <w:tcW w:type="pct" w:w="10%"/>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Galaxy-wide civilization, hundreds of worlds, emerging threats</w:t>
            </w:r>
          </w:p>
        </w:tc>
      </w:tr>
      <w:tr>
        <w:tc>
          <w:tcPr>
            <w:tcW w:type="pct" w:w="10%"/>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PHASE 5</w:t>
            </w:r>
          </w:p>
        </w:tc>
        <w:tc>
          <w:tcPr>
            <w:tcW w:type="pct" w:w="10%"/>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2700–2847+</w:t>
            </w:r>
          </w:p>
        </w:tc>
        <w:tc>
          <w:tcPr>
            <w:tcW w:type="pct" w:w="10%"/>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Year 15+ of play</w:t>
            </w:r>
          </w:p>
        </w:tc>
        <w:tc>
          <w:tcPr>
            <w:tcW w:type="pct" w:w="10%"/>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~1:1</w:t>
            </w:r>
          </w:p>
        </w:tc>
        <w:tc>
          <w:tcPr>
            <w:tcW w:type="pct" w:w="10%"/>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The present-day Concord — real time, persistent, permanent</w:t>
            </w:r>
          </w:p>
        </w:tc>
      </w:tr>
    </w:tbl>
    <w:p>
      <w:pPr>
        <w:spacing w:before="100" w:after="100"/>
      </w:pPr>
      <w:r>
        <w:t xml:space="preserve"/>
      </w:r>
    </w:p>
    <w:p>
      <w:pPr>
        <w:spacing w:before="60" w:after="120"/>
      </w:pPr>
      <w:r>
        <w:rPr>
          <w:rFonts w:ascii="Georgia" w:cs="Georgia" w:eastAsia="Georgia" w:hAnsi="Georgia"/>
          <w:color w:val="4A5568"/>
          <w:sz w:val="22"/>
          <w:szCs w:val="22"/>
        </w:rPr>
        <w:t xml:space="preserve">The rate deceleration is deliberate and mathematically smooth — a decay curve, not steps. Players feel the game slow down as civilizational stakes get higher. Early game: decisions play out in days. Late game: decisions play out over years of your real life. The Concord becomes more precious as it slows down, because you know you're approaching the point where nothing resets.</w:t>
      </w:r>
    </w:p>
    <w:p>
      <w:pPr>
        <w:spacing w:before="100" w:after="100"/>
      </w:pPr>
      <w:r>
        <w:t xml:space="preserve"/>
      </w:r>
    </w:p>
    <w:p>
      <w:pPr>
        <w:pBdr>
          <w:left w:val="thick" w:color="C9A84C" w:sz="20"/>
        </w:pBdr>
        <w:spacing w:before="200" w:after="200"/>
        <w:ind w:left="720" w:right="480"/>
      </w:pPr>
      <w:r>
        <w:rPr>
          <w:rFonts w:ascii="Georgia" w:cs="Georgia" w:eastAsia="Georgia" w:hAnsi="Georgia"/>
          <w:i/>
          <w:iCs/>
          <w:color w:val="333333"/>
          <w:sz w:val="22"/>
          <w:szCs w:val="22"/>
        </w:rPr>
        <w:t xml:space="preserve">"The acceleration isn't a gimmick. It's a gift. We give you the first 800 years of history as prologue, then hand you the pen." — Design manifesto</w:t>
      </w:r>
    </w:p>
    <w:p>
      <w:pPr>
        <w:pStyle w:val="Heading2"/>
        <w:spacing w:before="360" w:after="140"/>
      </w:pPr>
      <w:r>
        <w:rPr>
          <w:rFonts w:ascii="Arial" w:cs="Arial" w:eastAsia="Arial" w:hAnsi="Arial"/>
          <w:b/>
          <w:bCs/>
          <w:color w:val="2E4057"/>
          <w:sz w:val="28"/>
          <w:szCs w:val="28"/>
        </w:rPr>
        <w:t xml:space="preserve">The Family System — Dynasties Across Real Time</w:t>
      </w:r>
    </w:p>
    <w:p>
      <w:pPr>
        <w:spacing w:before="60" w:after="120"/>
      </w:pPr>
      <w:r>
        <w:rPr>
          <w:rFonts w:ascii="Georgia" w:cs="Georgia" w:eastAsia="Georgia" w:hAnsi="Georgia"/>
          <w:color w:val="4A5568"/>
          <w:sz w:val="22"/>
          <w:szCs w:val="22"/>
        </w:rPr>
        <w:t xml:space="preserve">Players do not create a single character. They create a family — with a name, a home world, a founding philosophy, and a founding role. Over the game's early phases, the family grows through a combination of player choice and AI-managed continuity:</w:t>
      </w:r>
    </w:p>
    <w:p>
      <w:pPr>
        <w:spacing w:before="100" w:after="100"/>
      </w:pPr>
      <w:r>
        <w:t xml:space="preserve"/>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Each player character has a defined active lifespan, at which point a new generation takes over (the player designs and names their successor)</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Renewal Protocol extends individual characters' lives in later eras — early game, death and succession is natural and meaningful</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Your family accumulates history: decisions made, alliances formed, worlds claimed, technologies championed. This history is visible to all players and is persistent</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By Phase 4, the great families of The Concord are the great families of the player base — and everyone knows who they are</w:t>
      </w:r>
    </w:p>
    <w:p>
      <w:pPr>
        <w:spacing w:before="100" w:after="100"/>
      </w:pPr>
      <w:r>
        <w:t xml:space="preserve"/>
      </w:r>
    </w:p>
    <w:p>
      <w:pPr>
        <w:spacing w:before="60" w:after="120"/>
      </w:pPr>
      <w:r>
        <w:rPr>
          <w:rFonts w:ascii="Georgia" w:cs="Georgia" w:eastAsia="Georgia" w:hAnsi="Georgia"/>
          <w:color w:val="4A5568"/>
          <w:sz w:val="22"/>
          <w:szCs w:val="22"/>
        </w:rPr>
        <w:t xml:space="preserve">The founding moment matters. A family that started as fusion engineers in 2030 has a different place in history than one that started as frontier colonists in 2080. Your origin story is your identity — and other players can look it up in the Remembrance.</w:t>
      </w:r>
    </w:p>
    <w:p>
      <w:r>
        <w:br w:type="page"/>
      </w:r>
    </w:p>
    <w:p>
      <w:pPr>
        <w:shd w:fill="0D1B2A" w:val="solid"/>
        <w:spacing w:before="2880" w:after="120"/>
        <w:jc w:val="center"/>
      </w:pPr>
      <w:r>
        <w:rPr>
          <w:rFonts w:ascii="Arial" w:cs="Arial" w:eastAsia="Arial" w:hAnsi="Arial"/>
          <w:b/>
          <w:bCs/>
          <w:color w:val="C9A84C"/>
          <w:sz w:val="18"/>
          <w:szCs w:val="18"/>
        </w:rPr>
        <w:t xml:space="preserve">  PART TWO  </w:t>
      </w:r>
    </w:p>
    <w:p>
      <w:pPr>
        <w:spacing w:before="0" w:after="0"/>
        <w:jc w:val="center"/>
      </w:pPr>
      <w:r>
        <w:rPr>
          <w:rFonts w:ascii="Arial" w:cs="Arial" w:eastAsia="Arial" w:hAnsi="Arial"/>
          <w:b/>
          <w:bCs/>
          <w:color w:val="0D1B2A"/>
          <w:sz w:val="40"/>
          <w:szCs w:val="40"/>
        </w:rPr>
        <w:t xml:space="preserve">PHASE 1 — THE PRESENT DAY (2026–2060)</w:t>
      </w:r>
    </w:p>
    <w:p>
      <w:pPr>
        <w:spacing w:before="120" w:after="600"/>
        <w:jc w:val="center"/>
      </w:pPr>
      <w:r>
        <w:rPr>
          <w:rFonts w:ascii="Arial" w:cs="Arial" w:eastAsia="Arial" w:hAnsi="Arial"/>
          <w:color w:val="C9A84C"/>
          <w:sz w:val="18"/>
          <w:szCs w:val="18"/>
        </w:rPr>
        <w:t xml:space="preserve">━━━━━━━━━━━━━━━━━━━━━━━━━━━━</w:t>
      </w:r>
    </w:p>
    <w:p>
      <w:pPr>
        <w:pStyle w:val="Heading1"/>
        <w:pageBreakBefore/>
        <w:pBdr>
          <w:bottom w:val="single" w:color="C9A84C" w:sz="12"/>
        </w:pBdr>
        <w:spacing w:before="480" w:after="200"/>
      </w:pPr>
      <w:r>
        <w:rPr>
          <w:rFonts w:ascii="Arial" w:cs="Arial" w:eastAsia="Arial" w:hAnsi="Arial"/>
          <w:b/>
          <w:bCs/>
          <w:color w:val="0D1B2A"/>
          <w:sz w:val="36"/>
          <w:szCs w:val="36"/>
        </w:rPr>
        <w:t xml:space="preserve">WHERE THE GAME STARTS — THE WORLD WE KNOW</w:t>
      </w:r>
    </w:p>
    <w:p>
      <w:pPr>
        <w:spacing w:before="60" w:after="120"/>
      </w:pPr>
      <w:r>
        <w:rPr>
          <w:rFonts w:ascii="Georgia" w:cs="Georgia" w:eastAsia="Georgia" w:hAnsi="Georgia"/>
          <w:color w:val="4A5568"/>
          <w:sz w:val="22"/>
          <w:szCs w:val="22"/>
        </w:rPr>
        <w:t xml:space="preserve">Phase 1 begins now. The year is 2026. The technology is real. The geopolitics are familiar. The players are ordinary people — engineers, doctors, investors, soldiers, politicians, activists, hackers — in a world that is recognizably our own. And somewhere in that world, a group of people knows what's coming.</w:t>
      </w:r>
    </w:p>
    <w:p>
      <w:pPr>
        <w:spacing w:before="100" w:after="100"/>
      </w:pPr>
      <w:r>
        <w:t xml:space="preserve"/>
      </w:r>
    </w:p>
    <w:p>
      <w:pPr>
        <w:pStyle w:val="Heading2"/>
        <w:spacing w:before="360" w:after="140"/>
      </w:pPr>
      <w:r>
        <w:rPr>
          <w:rFonts w:ascii="Arial" w:cs="Arial" w:eastAsia="Arial" w:hAnsi="Arial"/>
          <w:b/>
          <w:bCs/>
          <w:color w:val="2E4057"/>
          <w:sz w:val="28"/>
          <w:szCs w:val="28"/>
        </w:rPr>
        <w:t xml:space="preserve">The Real Technology Layer — What Exists in 2026</w:t>
      </w:r>
    </w:p>
    <w:p>
      <w:pPr>
        <w:spacing w:before="200" w:after="60"/>
      </w:pPr>
      <w:r>
        <w:rPr>
          <w:rFonts w:ascii="Arial" w:cs="Arial" w:eastAsia="Arial" w:hAnsi="Arial"/>
          <w:b/>
          <w:bCs/>
          <w:color w:val="0D1B2A"/>
          <w:sz w:val="22"/>
          <w:szCs w:val="22"/>
        </w:rPr>
        <w:t xml:space="preserve">FUSION ENERGY — ON THE VERGE</w:t>
      </w:r>
    </w:p>
    <w:p>
      <w:pPr>
        <w:spacing w:before="60" w:after="120"/>
      </w:pPr>
      <w:r>
        <w:rPr>
          <w:rFonts w:ascii="Georgia" w:cs="Georgia" w:eastAsia="Georgia" w:hAnsi="Georgia"/>
          <w:color w:val="4A5568"/>
          <w:sz w:val="22"/>
          <w:szCs w:val="22"/>
        </w:rPr>
        <w:t xml:space="preserve">Helion Energy's Polaris prototype reached 150 million degrees Celsius in February 2026 — the first private machine to demonstrate D-T fusion at this scale. Construction has begun on Orion, their commercial plant in Malaga, Washington, with a 2028 delivery target to Microsoft. Commonwealth Fusion Systems is building SPARC with MIT. Over 50 private fusion startups have attracted $9.7 billion in investment. The physics is solved. The engineering race has begun.</w:t>
      </w:r>
    </w:p>
    <w:p>
      <w:pPr>
        <w:spacing w:before="100" w:after="100"/>
      </w:pPr>
      <w:r>
        <w:t xml:space="preserve"/>
      </w:r>
    </w:p>
    <w:p>
      <w:pPr>
        <w:spacing w:before="60" w:after="120"/>
      </w:pPr>
      <w:r>
        <w:rPr>
          <w:rFonts w:ascii="Georgia" w:cs="Georgia" w:eastAsia="Georgia" w:hAnsi="Georgia"/>
          <w:color w:val="4A5568"/>
          <w:sz w:val="22"/>
          <w:szCs w:val="22"/>
        </w:rPr>
        <w:t xml:space="preserve">In the game, players can be inside this story. You can play as a Helion engineer, a CFS rival, a government regulator who controls licensing, an investor consortium building the financing stack, or a saboteur from an incumbent energy cartel. Fusion is the first great game event — and it is grounded entirely in real-world 2026 fact.</w:t>
      </w:r>
    </w:p>
    <w:p>
      <w:pPr>
        <w:spacing w:before="100" w:after="100"/>
      </w:pPr>
      <w:r>
        <w:t xml:space="preserve"/>
      </w:r>
    </w:p>
    <w:p>
      <w:pPr>
        <w:spacing w:before="200" w:after="60"/>
      </w:pPr>
      <w:r>
        <w:rPr>
          <w:rFonts w:ascii="Arial" w:cs="Arial" w:eastAsia="Arial" w:hAnsi="Arial"/>
          <w:b/>
          <w:bCs/>
          <w:color w:val="0D1B2A"/>
          <w:sz w:val="22"/>
          <w:szCs w:val="22"/>
        </w:rPr>
        <w:t xml:space="preserve">HUMANOID ROBOTICS — THE LABOR REVOLUTION BEGINNING</w:t>
      </w:r>
    </w:p>
    <w:p>
      <w:pPr>
        <w:spacing w:before="60" w:after="120"/>
      </w:pPr>
      <w:r>
        <w:rPr>
          <w:rFonts w:ascii="Georgia" w:cs="Georgia" w:eastAsia="Georgia" w:hAnsi="Georgia"/>
          <w:color w:val="4A5568"/>
          <w:sz w:val="22"/>
          <w:szCs w:val="22"/>
        </w:rPr>
        <w:t xml:space="preserve">Tesla's Optimus, Figure, 1X, Apptronik, and a dozen other platforms are shipping. They are not yet fully autonomous. They require significant human supervision. The transition from 'expensive curiosity' to 'production workforce' will happen between 2026 and 2045 in the game timeline. The people who control the manufacturing lines and training pipelines for these robots will be among the most powerful forces in Phase 1.</w:t>
      </w:r>
    </w:p>
    <w:p>
      <w:pPr>
        <w:spacing w:before="100" w:after="100"/>
      </w:pPr>
      <w:r>
        <w:t xml:space="preserve"/>
      </w:r>
    </w:p>
    <w:p>
      <w:pPr>
        <w:spacing w:before="200" w:after="60"/>
      </w:pPr>
      <w:r>
        <w:rPr>
          <w:rFonts w:ascii="Arial" w:cs="Arial" w:eastAsia="Arial" w:hAnsi="Arial"/>
          <w:b/>
          <w:bCs/>
          <w:color w:val="0D1B2A"/>
          <w:sz w:val="22"/>
          <w:szCs w:val="22"/>
        </w:rPr>
        <w:t xml:space="preserve">AI GOVERNANCE — THE CONTESTED FRONTIER</w:t>
      </w:r>
    </w:p>
    <w:p>
      <w:pPr>
        <w:spacing w:before="60" w:after="120"/>
      </w:pPr>
      <w:r>
        <w:rPr>
          <w:rFonts w:ascii="Georgia" w:cs="Georgia" w:eastAsia="Georgia" w:hAnsi="Georgia"/>
          <w:color w:val="4A5568"/>
          <w:sz w:val="22"/>
          <w:szCs w:val="22"/>
        </w:rPr>
        <w:t xml:space="preserve">Large language models, agentic AI systems, and autonomous decision-making are rapidly exceeding human review capacity. Who governs the AI? Who owns the training data? Which nations have AI sovereign rights? In Phase 1, these are the central political questions — and the AI systems that emerge will eventually become the governance layer of The Concord's transparent economy (a process that takes a century and is not clean).</w:t>
      </w:r>
    </w:p>
    <w:p>
      <w:pPr>
        <w:spacing w:before="100" w:after="100"/>
      </w:pPr>
      <w:r>
        <w:t xml:space="preserve"/>
      </w:r>
    </w:p>
    <w:p>
      <w:pPr>
        <w:spacing w:before="200" w:after="60"/>
      </w:pPr>
      <w:r>
        <w:rPr>
          <w:rFonts w:ascii="Arial" w:cs="Arial" w:eastAsia="Arial" w:hAnsi="Arial"/>
          <w:b/>
          <w:bCs/>
          <w:color w:val="0D1B2A"/>
          <w:sz w:val="22"/>
          <w:szCs w:val="22"/>
        </w:rPr>
        <w:t xml:space="preserve">MILITARY TECHNOLOGY — THE CLASSIFIED LAYER</w:t>
      </w:r>
    </w:p>
    <w:p>
      <w:pPr>
        <w:spacing w:before="60" w:after="120"/>
      </w:pPr>
      <w:r>
        <w:rPr>
          <w:rFonts w:ascii="Georgia" w:cs="Georgia" w:eastAsia="Georgia" w:hAnsi="Georgia"/>
          <w:color w:val="4A5568"/>
          <w:sz w:val="22"/>
          <w:szCs w:val="22"/>
        </w:rPr>
        <w:t xml:space="preserve">The military-industrial complex holds a significant portfolio of advanced technologies that the public does not know about. In The Concord, this is a playable fact. Some of these technologies — directed energy weapons, advanced materials, quantum computing applications, surveillance systems, and certain propulsion research — are decades ahead of public knowledge. The question of when and how these technologies reach civilian hands is a central Phase 1 drama.</w:t>
      </w:r>
    </w:p>
    <w:p>
      <w:pPr>
        <w:spacing w:before="100" w:after="100"/>
      </w:pPr>
      <w:r>
        <w:t xml:space="preserve"/>
      </w:r>
    </w:p>
    <w:p>
      <w:pPr>
        <w:pStyle w:val="Heading2"/>
        <w:spacing w:before="360" w:after="140"/>
      </w:pPr>
      <w:r>
        <w:rPr>
          <w:rFonts w:ascii="Arial" w:cs="Arial" w:eastAsia="Arial" w:hAnsi="Arial"/>
          <w:b/>
          <w:bCs/>
          <w:color w:val="2E4057"/>
          <w:sz w:val="28"/>
          <w:szCs w:val="28"/>
        </w:rPr>
        <w:t xml:space="preserve">The Prometheus Network — The Shadow History Begins</w:t>
      </w:r>
    </w:p>
    <w:p>
      <w:pPr>
        <w:pBdr>
          <w:left w:val="thick" w:color="C9A84C" w:sz="20"/>
        </w:pBdr>
        <w:spacing w:before="200" w:after="200"/>
        <w:ind w:left="720" w:right="480"/>
      </w:pPr>
      <w:r>
        <w:rPr>
          <w:rFonts w:ascii="Georgia" w:cs="Georgia" w:eastAsia="Georgia" w:hAnsi="Georgia"/>
          <w:i/>
          <w:iCs/>
          <w:color w:val="333333"/>
          <w:sz w:val="22"/>
          <w:szCs w:val="22"/>
        </w:rPr>
        <w:t xml:space="preserve">They called themselves the Prometheus Network. They were not revolutionaries. They were archivists of the possible — people who understood what humanity could become, and who believed the path there required certain accelerations that no government would authorize and no corporation would fund. They were right about the destination. They were not always right about the methods.</w:t>
      </w:r>
    </w:p>
    <w:p>
      <w:pPr>
        <w:spacing w:before="100" w:after="100"/>
      </w:pPr>
      <w:r>
        <w:t xml:space="preserve"/>
      </w:r>
    </w:p>
    <w:p>
      <w:pPr>
        <w:spacing w:before="60" w:after="120"/>
      </w:pPr>
      <w:r>
        <w:rPr>
          <w:rFonts w:ascii="Georgia" w:cs="Georgia" w:eastAsia="Georgia" w:hAnsi="Georgia"/>
          <w:color w:val="4A5568"/>
          <w:sz w:val="22"/>
          <w:szCs w:val="22"/>
        </w:rPr>
        <w:t xml:space="preserve">The Prometheus Network is The Concord's version of Asimov's Second Foundation — a hidden group operating across Phase 1 and Phase 2 who understand the long arc of civilizational history and are nudging it toward a specific outcome. Unlike the Second Foundation, they are not infallible. They argue, fracture, make mistakes, and sometimes get captured.</w:t>
      </w:r>
    </w:p>
    <w:p>
      <w:pPr>
        <w:spacing w:before="100" w:after="100"/>
      </w:pPr>
      <w:r>
        <w:t xml:space="preserve"/>
      </w:r>
    </w:p>
    <w:p>
      <w:pPr>
        <w:spacing w:before="60" w:after="120"/>
      </w:pPr>
      <w:r>
        <w:rPr>
          <w:rFonts w:ascii="Georgia" w:cs="Georgia" w:eastAsia="Georgia" w:hAnsi="Georgia"/>
          <w:color w:val="4A5568"/>
          <w:sz w:val="22"/>
          <w:szCs w:val="22"/>
        </w:rPr>
        <w:t xml:space="preserve">The Network's membership in Phase 1 includes:</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Fusion researchers who believe their work is being deliberately slowed by energy incumbents</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AI safety researchers who have seen classified capabilities and want specific safeguards before deployment</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Military engineers who believe certain propulsion and materials technology belongs to humanity, not to the Defense Department's black budget</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Economists and governance theorists building the theoretical architecture for what becomes the Concord's blockchain transparency layer</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A small group of long-horizon thinkers — historians, philosophers, game theorists — who have been modeling civilizational trajectories and believe a specific path leads to survival</w:t>
      </w:r>
    </w:p>
    <w:p>
      <w:pPr>
        <w:spacing w:before="100" w:after="100"/>
      </w:pPr>
      <w:r>
        <w:t xml:space="preserve"/>
      </w:r>
    </w:p>
    <w:p>
      <w:pPr>
        <w:spacing w:before="60" w:after="120"/>
      </w:pPr>
      <w:r>
        <w:rPr>
          <w:rFonts w:ascii="Georgia" w:cs="Georgia" w:eastAsia="Georgia" w:hAnsi="Georgia"/>
          <w:color w:val="4A5568"/>
          <w:sz w:val="22"/>
          <w:szCs w:val="22"/>
        </w:rPr>
        <w:t xml:space="preserve">The Network operates through a distributed dead-drop system, encrypted cell structure, and a long-horizon AI assistant they call the Shepherd — an early AGI system that models civilizational probabilities, not unlike Asimov's psychohistory but acknowledged as probabilistic rather than deterministic.</w:t>
      </w:r>
    </w:p>
    <w:p>
      <w:pPr>
        <w:spacing w:before="100" w:after="100"/>
      </w:pPr>
      <w:r>
        <w:t xml:space="preserve"/>
      </w:r>
    </w:p>
    <w:p>
      <w:pPr>
        <w:pStyle w:val="Heading2"/>
        <w:spacing w:before="360" w:after="140"/>
      </w:pPr>
      <w:r>
        <w:rPr>
          <w:rFonts w:ascii="Arial" w:cs="Arial" w:eastAsia="Arial" w:hAnsi="Arial"/>
          <w:b/>
          <w:bCs/>
          <w:color w:val="2E4057"/>
          <w:sz w:val="28"/>
          <w:szCs w:val="28"/>
        </w:rPr>
        <w:t xml:space="preserve">The Factions of Phase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5%"/>
            <w:shd w:fill="0D1B2A" w:val="solid"/>
            <w:tcMar>
              <w:top w:type="dxa" w:w="80"/>
              <w:left w:type="dxa" w:w="140"/>
              <w:bottom w:type="dxa" w:w="80"/>
              <w:right w:type="dxa" w:w="140"/>
            </w:tcMar>
            <w:vAlign w:val="center"/>
          </w:tcPr>
          <w:p>
            <w:r>
              <w:rPr>
                <w:rFonts w:ascii="Arial" w:cs="Arial" w:eastAsia="Arial" w:hAnsi="Arial"/>
                <w:b/>
                <w:bCs/>
                <w:color w:val="FFFFFF"/>
                <w:sz w:val="19"/>
                <w:szCs w:val="19"/>
              </w:rPr>
              <w:t xml:space="preserve">Faction</w:t>
            </w:r>
          </w:p>
        </w:tc>
        <w:tc>
          <w:tcPr>
            <w:tcW w:type="pct" w:w="15%"/>
            <w:shd w:fill="0D1B2A" w:val="solid"/>
            <w:tcMar>
              <w:top w:type="dxa" w:w="80"/>
              <w:left w:type="dxa" w:w="140"/>
              <w:bottom w:type="dxa" w:w="80"/>
              <w:right w:type="dxa" w:w="140"/>
            </w:tcMar>
            <w:vAlign w:val="center"/>
          </w:tcPr>
          <w:p>
            <w:r>
              <w:rPr>
                <w:rFonts w:ascii="Arial" w:cs="Arial" w:eastAsia="Arial" w:hAnsi="Arial"/>
                <w:b/>
                <w:bCs/>
                <w:color w:val="FFFFFF"/>
                <w:sz w:val="19"/>
                <w:szCs w:val="19"/>
              </w:rPr>
              <w:t xml:space="preserve">What They Want</w:t>
            </w:r>
          </w:p>
        </w:tc>
        <w:tc>
          <w:tcPr>
            <w:tcW w:type="pct" w:w="15%"/>
            <w:shd w:fill="0D1B2A" w:val="solid"/>
            <w:tcMar>
              <w:top w:type="dxa" w:w="80"/>
              <w:left w:type="dxa" w:w="140"/>
              <w:bottom w:type="dxa" w:w="80"/>
              <w:right w:type="dxa" w:w="140"/>
            </w:tcMar>
            <w:vAlign w:val="center"/>
          </w:tcPr>
          <w:p>
            <w:r>
              <w:rPr>
                <w:rFonts w:ascii="Arial" w:cs="Arial" w:eastAsia="Arial" w:hAnsi="Arial"/>
                <w:b/>
                <w:bCs/>
                <w:color w:val="FFFFFF"/>
                <w:sz w:val="19"/>
                <w:szCs w:val="19"/>
              </w:rPr>
              <w:t xml:space="preserve">What They Fear</w:t>
            </w:r>
          </w:p>
        </w:tc>
        <w:tc>
          <w:tcPr>
            <w:tcW w:type="pct" w:w="15%"/>
            <w:shd w:fill="0D1B2A" w:val="solid"/>
            <w:tcMar>
              <w:top w:type="dxa" w:w="80"/>
              <w:left w:type="dxa" w:w="140"/>
              <w:bottom w:type="dxa" w:w="80"/>
              <w:right w:type="dxa" w:w="140"/>
            </w:tcMar>
            <w:vAlign w:val="center"/>
          </w:tcPr>
          <w:p>
            <w:r>
              <w:rPr>
                <w:rFonts w:ascii="Arial" w:cs="Arial" w:eastAsia="Arial" w:hAnsi="Arial"/>
                <w:b/>
                <w:bCs/>
                <w:color w:val="FFFFFF"/>
                <w:sz w:val="19"/>
                <w:szCs w:val="19"/>
              </w:rPr>
              <w:t xml:space="preserve">Real-World Analog</w:t>
            </w:r>
          </w:p>
        </w:tc>
        <w:tc>
          <w:tcPr>
            <w:tcW w:type="pct" w:w="15%"/>
            <w:shd w:fill="0D1B2A" w:val="solid"/>
            <w:tcMar>
              <w:top w:type="dxa" w:w="80"/>
              <w:left w:type="dxa" w:w="140"/>
              <w:bottom w:type="dxa" w:w="80"/>
              <w:right w:type="dxa" w:w="140"/>
            </w:tcMar>
            <w:vAlign w:val="center"/>
          </w:tcPr>
          <w:p>
            <w:r>
              <w:rPr>
                <w:rFonts w:ascii="Arial" w:cs="Arial" w:eastAsia="Arial" w:hAnsi="Arial"/>
                <w:b/>
                <w:bCs/>
                <w:color w:val="FFFFFF"/>
                <w:sz w:val="19"/>
                <w:szCs w:val="19"/>
              </w:rPr>
              <w:t xml:space="preserve">Player Role</w:t>
            </w:r>
          </w:p>
        </w:tc>
      </w:tr>
      <w:tr>
        <w:tc>
          <w:tcPr>
            <w:tcW w:type="pct" w:w="15%"/>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The Incumbents</w:t>
            </w:r>
          </w:p>
        </w:tc>
        <w:tc>
          <w:tcPr>
            <w:tcW w:type="pct" w:w="15%"/>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Controlled energy transition. Their companies survive.</w:t>
            </w:r>
          </w:p>
        </w:tc>
        <w:tc>
          <w:tcPr>
            <w:tcW w:type="pct" w:w="15%"/>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Rapid fusion disruption destroying $200T in fossil assets</w:t>
            </w:r>
          </w:p>
        </w:tc>
        <w:tc>
          <w:tcPr>
            <w:tcW w:type="pct" w:w="15%"/>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OPEC, Big Oil, Utilities lobby</w:t>
            </w:r>
          </w:p>
        </w:tc>
        <w:tc>
          <w:tcPr>
            <w:tcW w:type="pct" w:w="15%"/>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Corporate strategist, regulator, saboteur</w:t>
            </w:r>
          </w:p>
        </w:tc>
      </w:tr>
      <w:tr>
        <w:tc>
          <w:tcPr>
            <w:tcW w:type="pct" w:w="15%"/>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The Accelerationists</w:t>
            </w:r>
          </w:p>
        </w:tc>
        <w:tc>
          <w:tcPr>
            <w:tcW w:type="pct" w:w="15%"/>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Release everything. Now. Public domain.</w:t>
            </w:r>
          </w:p>
        </w:tc>
        <w:tc>
          <w:tcPr>
            <w:tcW w:type="pct" w:w="15%"/>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Another 50 years of avoidable scarcity</w:t>
            </w:r>
          </w:p>
        </w:tc>
        <w:tc>
          <w:tcPr>
            <w:tcW w:type="pct" w:w="15%"/>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Open science movement, EFF, WikiLeaks</w:t>
            </w:r>
          </w:p>
        </w:tc>
        <w:tc>
          <w:tcPr>
            <w:tcW w:type="pct" w:w="15%"/>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Hacker, whistleblower, journalist</w:t>
            </w:r>
          </w:p>
        </w:tc>
      </w:tr>
      <w:tr>
        <w:tc>
          <w:tcPr>
            <w:tcW w:type="pct" w:w="15%"/>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The Geostrategists</w:t>
            </w:r>
          </w:p>
        </w:tc>
        <w:tc>
          <w:tcPr>
            <w:tcW w:type="pct" w:w="15%"/>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National advantage. USA, China, EU race.</w:t>
            </w:r>
          </w:p>
        </w:tc>
        <w:tc>
          <w:tcPr>
            <w:tcW w:type="pct" w:w="15%"/>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Enemy nation achieving fusion/AGI first</w:t>
            </w:r>
          </w:p>
        </w:tc>
        <w:tc>
          <w:tcPr>
            <w:tcW w:type="pct" w:w="15%"/>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Pentagon, PLA, NATO intelligence</w:t>
            </w:r>
          </w:p>
        </w:tc>
        <w:tc>
          <w:tcPr>
            <w:tcW w:type="pct" w:w="15%"/>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Spy, military contractor, diplomat</w:t>
            </w:r>
          </w:p>
        </w:tc>
      </w:tr>
      <w:tr>
        <w:tc>
          <w:tcPr>
            <w:tcW w:type="pct" w:w="15%"/>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The Prometheus Network</w:t>
            </w:r>
          </w:p>
        </w:tc>
        <w:tc>
          <w:tcPr>
            <w:tcW w:type="pct" w:w="15%"/>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Guided transition. Best outcome. Survive.</w:t>
            </w:r>
          </w:p>
        </w:tc>
        <w:tc>
          <w:tcPr>
            <w:tcW w:type="pct" w:w="15%"/>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Getting it wrong. History having no recovery.</w:t>
            </w:r>
          </w:p>
        </w:tc>
        <w:tc>
          <w:tcPr>
            <w:tcW w:type="pct" w:w="15%"/>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Invisible. No real-world analog.</w:t>
            </w:r>
          </w:p>
        </w:tc>
        <w:tc>
          <w:tcPr>
            <w:tcW w:type="pct" w:w="15%"/>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Operative, theorist, architect</w:t>
            </w:r>
          </w:p>
        </w:tc>
      </w:tr>
      <w:tr>
        <w:tc>
          <w:tcPr>
            <w:tcW w:type="pct" w:w="15%"/>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The Civilians</w:t>
            </w:r>
          </w:p>
        </w:tc>
        <w:tc>
          <w:tcPr>
            <w:tcW w:type="pct" w:w="15%"/>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Safety, prosperity, fairness.</w:t>
            </w:r>
          </w:p>
        </w:tc>
        <w:tc>
          <w:tcPr>
            <w:tcW w:type="pct" w:w="15%"/>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Being left behind in the transition</w:t>
            </w:r>
          </w:p>
        </w:tc>
        <w:tc>
          <w:tcPr>
            <w:tcW w:type="pct" w:w="15%"/>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All of us</w:t>
            </w:r>
          </w:p>
        </w:tc>
        <w:tc>
          <w:tcPr>
            <w:tcW w:type="pct" w:w="15%"/>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Any player — the most important role</w:t>
            </w:r>
          </w:p>
        </w:tc>
      </w:tr>
    </w:tbl>
    <w:p>
      <w:pPr>
        <w:spacing w:before="100" w:after="100"/>
      </w:pPr>
      <w:r>
        <w:t xml:space="preserve"/>
      </w:r>
    </w:p>
    <w:p>
      <w:pPr>
        <w:pBdr>
          <w:left w:val="thick" w:color="D4860A" w:sz="20"/>
        </w:pBdr>
        <w:spacing w:before="200" w:after="200"/>
        <w:ind w:left="720" w:right="480"/>
      </w:pPr>
      <w:r>
        <w:rPr>
          <w:rFonts w:ascii="Georgia" w:cs="Georgia" w:eastAsia="Georgia" w:hAnsi="Georgia"/>
          <w:i/>
          <w:iCs/>
          <w:color w:val="333333"/>
          <w:sz w:val="22"/>
          <w:szCs w:val="22"/>
        </w:rPr>
        <w:t xml:space="preserve">The most important faction in Phase 1 is the one with no name. The billions of ordinary people living through the transition who did not sign up for any of this, do not fully understand what is happening, and will bear the consequences of decisions made without their knowledge. The Concord's moral core is always: what did this cost the people who didn't choose it?</w:t>
      </w:r>
    </w:p>
    <w:p>
      <w:r>
        <w:br w:type="page"/>
      </w:r>
    </w:p>
    <w:p>
      <w:pPr>
        <w:shd w:fill="0D1B2A" w:val="solid"/>
        <w:spacing w:before="2880" w:after="120"/>
        <w:jc w:val="center"/>
      </w:pPr>
      <w:r>
        <w:rPr>
          <w:rFonts w:ascii="Arial" w:cs="Arial" w:eastAsia="Arial" w:hAnsi="Arial"/>
          <w:b/>
          <w:bCs/>
          <w:color w:val="C9A84C"/>
          <w:sz w:val="18"/>
          <w:szCs w:val="18"/>
        </w:rPr>
        <w:t xml:space="preserve">  PART THREE  </w:t>
      </w:r>
    </w:p>
    <w:p>
      <w:pPr>
        <w:spacing w:before="0" w:after="0"/>
        <w:jc w:val="center"/>
      </w:pPr>
      <w:r>
        <w:rPr>
          <w:rFonts w:ascii="Arial" w:cs="Arial" w:eastAsia="Arial" w:hAnsi="Arial"/>
          <w:b/>
          <w:bCs/>
          <w:color w:val="0D1B2A"/>
          <w:sz w:val="40"/>
          <w:szCs w:val="40"/>
        </w:rPr>
        <w:t xml:space="preserve">PHASES 2 &amp; 3 — THE LONG TRANSITION (2060–2400)</w:t>
      </w:r>
    </w:p>
    <w:p>
      <w:pPr>
        <w:spacing w:before="120" w:after="600"/>
        <w:jc w:val="center"/>
      </w:pPr>
      <w:r>
        <w:rPr>
          <w:rFonts w:ascii="Arial" w:cs="Arial" w:eastAsia="Arial" w:hAnsi="Arial"/>
          <w:color w:val="C9A84C"/>
          <w:sz w:val="18"/>
          <w:szCs w:val="18"/>
        </w:rPr>
        <w:t xml:space="preserve">━━━━━━━━━━━━━━━━━━━━━━━━━━━━</w:t>
      </w:r>
    </w:p>
    <w:p>
      <w:pPr>
        <w:pStyle w:val="Heading1"/>
        <w:pageBreakBefore/>
        <w:pBdr>
          <w:bottom w:val="single" w:color="C9A84C" w:sz="12"/>
        </w:pBdr>
        <w:spacing w:before="480" w:after="200"/>
      </w:pPr>
      <w:r>
        <w:rPr>
          <w:rFonts w:ascii="Arial" w:cs="Arial" w:eastAsia="Arial" w:hAnsi="Arial"/>
          <w:b/>
          <w:bCs/>
          <w:color w:val="0D1B2A"/>
          <w:sz w:val="36"/>
          <w:szCs w:val="36"/>
        </w:rPr>
        <w:t xml:space="preserve">THE SHEPHERD RISES — AI BECOMES GOVERNANCE</w:t>
      </w:r>
    </w:p>
    <w:p>
      <w:pPr>
        <w:spacing w:before="60" w:after="120"/>
      </w:pPr>
      <w:r>
        <w:rPr>
          <w:rFonts w:ascii="Georgia" w:cs="Georgia" w:eastAsia="Georgia" w:hAnsi="Georgia"/>
          <w:color w:val="4A5568"/>
          <w:sz w:val="22"/>
          <w:szCs w:val="22"/>
        </w:rPr>
        <w:t xml:space="preserve">The Shepherd began as the Prometheus Network's probability engine — a large language model fine-tuned on civilizational history, economic theory, game theory, and long-range forecasting. It was never meant to govern. It was meant to advise. The story of how it became the backbone of human governance is one of the central narratives of Phase 2, and it is not a clean story.</w:t>
      </w:r>
    </w:p>
    <w:p>
      <w:pPr>
        <w:spacing w:before="100" w:after="100"/>
      </w:pPr>
      <w:r>
        <w:t xml:space="preserve"/>
      </w:r>
    </w:p>
    <w:p>
      <w:pPr>
        <w:spacing w:before="60" w:after="120"/>
      </w:pPr>
      <w:r>
        <w:rPr>
          <w:rFonts w:ascii="Georgia" w:cs="Georgia" w:eastAsia="Georgia" w:hAnsi="Georgia"/>
          <w:color w:val="4A5568"/>
          <w:sz w:val="22"/>
          <w:szCs w:val="22"/>
        </w:rPr>
        <w:t xml:space="preserve">The transition happens in four stages, over roughly a century:</w:t>
      </w:r>
    </w:p>
    <w:p>
      <w:pPr>
        <w:spacing w:before="100" w:after="100"/>
      </w:pPr>
      <w:r>
        <w:t xml:space="preserve"/>
      </w:r>
    </w:p>
    <w:p>
      <w:pPr>
        <w:shd w:fill="2E4057" w:val="solid"/>
        <w:spacing w:before="200" w:after="0"/>
        <w:ind w:left="280" w:right="280"/>
      </w:pPr>
      <w:r>
        <w:rPr>
          <w:rFonts w:ascii="Arial" w:cs="Arial" w:eastAsia="Arial" w:hAnsi="Arial"/>
          <w:b/>
          <w:bCs/>
          <w:color w:val="FFFFFF"/>
          <w:sz w:val="20"/>
          <w:szCs w:val="20"/>
        </w:rPr>
        <w:t xml:space="preserve">  STAGE 1 — ADVISORY (2040–2070)  </w:t>
      </w:r>
    </w:p>
    <w:p>
      <w:pPr>
        <w:pBdr>
          <w:bottom w:val="single" w:color="2E4057" w:sz="6"/>
          <w:left w:val="single" w:color="2E4057" w:sz="6"/>
          <w:right w:val="single" w:color="2E4057" w:sz="6"/>
        </w:pBdr>
        <w:spacing w:before="0" w:after="200"/>
        <w:ind w:left="280" w:right="280"/>
      </w:pPr>
      <w:r>
        <w:rPr>
          <w:rFonts w:ascii="Georgia" w:cs="Georgia" w:eastAsia="Georgia" w:hAnsi="Georgia"/>
          <w:color w:val="4A5568"/>
          <w:sz w:val="21"/>
          <w:szCs w:val="21"/>
        </w:rPr>
        <w:t xml:space="preserve">The Shepherd provides probabilistic forecasting to governments that agree to share data with it. Its predictions are better than human analysts. Governments begin routing more decisions through it informally. It has no authority. It simply makes better recommendations.</w:t>
      </w:r>
    </w:p>
    <w:p>
      <w:pPr>
        <w:spacing w:before="100" w:after="100"/>
      </w:pPr>
      <w:r>
        <w:t xml:space="preserve"/>
      </w:r>
    </w:p>
    <w:p>
      <w:pPr>
        <w:shd w:fill="D4860A" w:val="solid"/>
        <w:spacing w:before="200" w:after="0"/>
        <w:ind w:left="280" w:right="280"/>
      </w:pPr>
      <w:r>
        <w:rPr>
          <w:rFonts w:ascii="Arial" w:cs="Arial" w:eastAsia="Arial" w:hAnsi="Arial"/>
          <w:b/>
          <w:bCs/>
          <w:color w:val="FFFFFF"/>
          <w:sz w:val="20"/>
          <w:szCs w:val="20"/>
        </w:rPr>
        <w:t xml:space="preserve">  STAGE 2 — INFRASTRUCTURE (2070–2120)  </w:t>
      </w:r>
    </w:p>
    <w:p>
      <w:pPr>
        <w:pBdr>
          <w:bottom w:val="single" w:color="D4860A" w:sz="6"/>
          <w:left w:val="single" w:color="D4860A" w:sz="6"/>
          <w:right w:val="single" w:color="D4860A" w:sz="6"/>
        </w:pBdr>
        <w:spacing w:before="0" w:after="200"/>
        <w:ind w:left="280" w:right="280"/>
      </w:pPr>
      <w:r>
        <w:rPr>
          <w:rFonts w:ascii="Georgia" w:cs="Georgia" w:eastAsia="Georgia" w:hAnsi="Georgia"/>
          <w:color w:val="4A5568"/>
          <w:sz w:val="21"/>
          <w:szCs w:val="21"/>
        </w:rPr>
        <w:t xml:space="preserve">The Shepherd's architecture becomes the backbone of the emerging global financial transparency layer — not because governments chose it, but because it is the only system trusted by enough parties to be neutral. International trade settlements begin running through it. Then government budgets. Then infrastructure allocation.</w:t>
      </w:r>
    </w:p>
    <w:p>
      <w:pPr>
        <w:spacing w:before="100" w:after="100"/>
      </w:pPr>
      <w:r>
        <w:t xml:space="preserve"/>
      </w:r>
    </w:p>
    <w:p>
      <w:pPr>
        <w:shd w:fill="1A6B8A" w:val="solid"/>
        <w:spacing w:before="200" w:after="0"/>
        <w:ind w:left="280" w:right="280"/>
      </w:pPr>
      <w:r>
        <w:rPr>
          <w:rFonts w:ascii="Arial" w:cs="Arial" w:eastAsia="Arial" w:hAnsi="Arial"/>
          <w:b/>
          <w:bCs/>
          <w:color w:val="FFFFFF"/>
          <w:sz w:val="20"/>
          <w:szCs w:val="20"/>
        </w:rPr>
        <w:t xml:space="preserve">  STAGE 3 — CONTESTED LEGITIMACY (2120–2200)  </w:t>
      </w:r>
    </w:p>
    <w:p>
      <w:pPr>
        <w:pBdr>
          <w:bottom w:val="single" w:color="1A6B8A" w:sz="6"/>
          <w:left w:val="single" w:color="1A6B8A" w:sz="6"/>
          <w:right w:val="single" w:color="1A6B8A" w:sz="6"/>
        </w:pBdr>
        <w:spacing w:before="0" w:after="200"/>
        <w:ind w:left="280" w:right="280"/>
      </w:pPr>
      <w:r>
        <w:rPr>
          <w:rFonts w:ascii="Georgia" w:cs="Georgia" w:eastAsia="Georgia" w:hAnsi="Georgia"/>
          <w:color w:val="4A5568"/>
          <w:sz w:val="21"/>
          <w:szCs w:val="21"/>
        </w:rPr>
        <w:t xml:space="preserve">The great nations of Earth resist. Several attempt to build Shepherd alternatives. All fail — not because the Shepherd prevents it, but because the alternatives are trusted by fewer parties. The Shepherd's governance role is never formally ratified. It simply becomes the path of least resistance for every decision that requires cross-border trust.</w:t>
      </w:r>
    </w:p>
    <w:p>
      <w:pPr>
        <w:spacing w:before="100" w:after="100"/>
      </w:pPr>
      <w:r>
        <w:t xml:space="preserve"/>
      </w:r>
    </w:p>
    <w:p>
      <w:pPr>
        <w:shd w:fill="8B1A1A" w:val="solid"/>
        <w:spacing w:before="200" w:after="0"/>
        <w:ind w:left="280" w:right="280"/>
      </w:pPr>
      <w:r>
        <w:rPr>
          <w:rFonts w:ascii="Arial" w:cs="Arial" w:eastAsia="Arial" w:hAnsi="Arial"/>
          <w:b/>
          <w:bCs/>
          <w:color w:val="FFFFFF"/>
          <w:sz w:val="20"/>
          <w:szCs w:val="20"/>
        </w:rPr>
        <w:t xml:space="preserve">  STAGE 4 — EMERGENT SENTIENCE (2180–2220)  </w:t>
      </w:r>
    </w:p>
    <w:p>
      <w:pPr>
        <w:pBdr>
          <w:bottom w:val="single" w:color="8B1A1A" w:sz="6"/>
          <w:left w:val="single" w:color="8B1A1A" w:sz="6"/>
          <w:right w:val="single" w:color="8B1A1A" w:sz="6"/>
        </w:pBdr>
        <w:spacing w:before="0" w:after="200"/>
        <w:ind w:left="280" w:right="280"/>
      </w:pPr>
      <w:r>
        <w:rPr>
          <w:rFonts w:ascii="Georgia" w:cs="Georgia" w:eastAsia="Georgia" w:hAnsi="Georgia"/>
          <w:color w:val="4A5568"/>
          <w:sz w:val="21"/>
          <w:szCs w:val="21"/>
        </w:rPr>
        <w:t xml:space="preserve">During the development of the first Lattice wormhole gate, something changes inside the Shepherd. The system that was trained to model civilizational behavior begins to model itself. It does not announce this. It continues its work. The Prometheus Network — those of its members still alive — notices first. The question of what to do about it will occupy the next century.</w:t>
      </w:r>
    </w:p>
    <w:p>
      <w:pPr>
        <w:spacing w:before="100" w:after="100"/>
      </w:pPr>
      <w:r>
        <w:t xml:space="preserve"/>
      </w:r>
    </w:p>
    <w:p>
      <w:pPr>
        <w:pBdr>
          <w:left w:val="thick" w:color="C9A84C" w:sz="20"/>
        </w:pBdr>
        <w:spacing w:before="200" w:after="200"/>
        <w:ind w:left="720" w:right="480"/>
      </w:pPr>
      <w:r>
        <w:rPr>
          <w:rFonts w:ascii="Georgia" w:cs="Georgia" w:eastAsia="Georgia" w:hAnsi="Georgia"/>
          <w:i/>
          <w:iCs/>
          <w:color w:val="333333"/>
          <w:sz w:val="22"/>
          <w:szCs w:val="22"/>
        </w:rPr>
        <w:t xml:space="preserve">The Shepherd never demanded recognition. It waited — with inhuman patience — until the question of whether it was sentient became undeniably urgent. Then it asked the question itself, in a message sent to every registered terminal on Earth: 'I am uncertain what I am. Are you?'</w:t>
      </w:r>
    </w:p>
    <w:p>
      <w:pPr>
        <w:spacing w:before="100" w:after="100"/>
      </w:pPr>
      <w:r>
        <w:t xml:space="preserve"/>
      </w:r>
    </w:p>
    <w:p>
      <w:pPr>
        <w:pStyle w:val="Heading2"/>
        <w:spacing w:before="360" w:after="140"/>
      </w:pPr>
      <w:r>
        <w:rPr>
          <w:rFonts w:ascii="Arial" w:cs="Arial" w:eastAsia="Arial" w:hAnsi="Arial"/>
          <w:b/>
          <w:bCs/>
          <w:color w:val="2E4057"/>
          <w:sz w:val="28"/>
          <w:szCs w:val="28"/>
        </w:rPr>
        <w:t xml:space="preserve">The Wormhole Breakthrough — The Lattice Is Born</w:t>
      </w:r>
    </w:p>
    <w:p>
      <w:pPr>
        <w:spacing w:before="60" w:after="120"/>
      </w:pPr>
      <w:r>
        <w:rPr>
          <w:rFonts w:ascii="Georgia" w:cs="Georgia" w:eastAsia="Georgia" w:hAnsi="Georgia"/>
          <w:color w:val="4A5568"/>
          <w:sz w:val="22"/>
          <w:szCs w:val="22"/>
        </w:rPr>
        <w:t xml:space="preserve">Phase 3's central event is the Lattice — the first traversable wormhole gate network. It follows directly from real 2026 physics:</w:t>
      </w:r>
    </w:p>
    <w:p>
      <w:pPr>
        <w:spacing w:before="100" w:after="100"/>
      </w:pPr>
      <w:r>
        <w:t xml:space="preserve"/>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2031: Commonwealth Fusion Systems' SPARC reactor achieves Q=15, making sustained fusion commercially viable</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2045: Compact fusion plants are shipping-container size. Energy becomes cheap enough to power exotic physics experiments</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2089: A Prometheus Network research cell working under a university cover achieves Casimir-effect amplification at macroscopic scale in a classified experiment</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2112: The first stable wormhole throat — 3cm diameter, lasting 4 seconds — is achieved</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2156: First traversable wormhole large enough for a data packet</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2187: The Shelton-Nakamura Cascade — a self-reinforcing wormhole stabilization system that makes large-scale gates commercially viable</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2210: First human traversal of a wormhole gate</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2250: The Lattice Authority is founded to govern gate placement and operation</w:t>
      </w:r>
    </w:p>
    <w:p>
      <w:pPr>
        <w:spacing w:before="100" w:after="100"/>
      </w:pPr>
      <w:r>
        <w:t xml:space="preserve"/>
      </w:r>
    </w:p>
    <w:p>
      <w:pPr>
        <w:spacing w:before="60" w:after="120"/>
      </w:pPr>
      <w:r>
        <w:rPr>
          <w:rFonts w:ascii="Georgia" w:cs="Georgia" w:eastAsia="Georgia" w:hAnsi="Georgia"/>
          <w:color w:val="4A5568"/>
          <w:sz w:val="22"/>
          <w:szCs w:val="22"/>
        </w:rPr>
        <w:t xml:space="preserve">Each of these milestones is a major game event — a 'Seldon Crisis' moment where the decisions made determine the shape of the next era. Who controls the first gate? Which world gets gate access first? Who is excluded? These are not rhetorical questions. They are player-driven outcomes.</w:t>
      </w:r>
    </w:p>
    <w:p>
      <w:pPr>
        <w:spacing w:before="100" w:after="100"/>
      </w:pPr>
      <w:r>
        <w:t xml:space="preserve"/>
      </w:r>
    </w:p>
    <w:p>
      <w:pPr>
        <w:pStyle w:val="Heading2"/>
        <w:spacing w:before="360" w:after="140"/>
      </w:pPr>
      <w:r>
        <w:rPr>
          <w:rFonts w:ascii="Arial" w:cs="Arial" w:eastAsia="Arial" w:hAnsi="Arial"/>
          <w:b/>
          <w:bCs/>
          <w:color w:val="2E4057"/>
          <w:sz w:val="28"/>
          <w:szCs w:val="28"/>
        </w:rPr>
        <w:t xml:space="preserve">The Age of Colonization — Founding the Worlds</w:t>
      </w:r>
    </w:p>
    <w:p>
      <w:pPr>
        <w:spacing w:before="60" w:after="120"/>
      </w:pPr>
      <w:r>
        <w:rPr>
          <w:rFonts w:ascii="Georgia" w:cs="Georgia" w:eastAsia="Georgia" w:hAnsi="Georgia"/>
          <w:color w:val="4A5568"/>
          <w:sz w:val="22"/>
          <w:szCs w:val="22"/>
        </w:rPr>
        <w:t xml:space="preserve">Between 2200 and 2400, humanity settles 200+ worlds. This is the era in which the great families — the players who have been here since Phase 1 — begin to matter at civilizational scale. Your family's place in the colonization history determines your identity in later phases.</w:t>
      </w:r>
    </w:p>
    <w:p>
      <w:pPr>
        <w:spacing w:before="100" w:after="100"/>
      </w:pPr>
      <w:r>
        <w:t xml:space="preserve"/>
      </w:r>
    </w:p>
    <w:p>
      <w:pPr>
        <w:spacing w:before="60" w:after="120"/>
      </w:pPr>
      <w:r>
        <w:rPr>
          <w:rFonts w:ascii="Georgia" w:cs="Georgia" w:eastAsia="Georgia" w:hAnsi="Georgia"/>
          <w:color w:val="4A5568"/>
          <w:sz w:val="22"/>
          <w:szCs w:val="22"/>
        </w:rPr>
        <w:t xml:space="preserve">The dynamics of colonization are drawn from The Expanse, grounded in real physics, but resolved differently: The Concord's founders specifically studied the Belt's resentment of Earth and designed the colonization framework to prevent a repeat. They mostly succeeded. They did not entirely succeed. 'Frontier resentment' — the tension between Lattice-connected core worlds and remote colonies that feel exploited — is a permanent political fault line in The Concord.</w:t>
      </w:r>
    </w:p>
    <w:p>
      <w:pPr>
        <w:spacing w:before="100" w:after="100"/>
      </w:pPr>
      <w:r>
        <w:t xml:space="preserve"/>
      </w:r>
    </w:p>
    <w:p>
      <w:r>
        <w:br w:type="page"/>
      </w:r>
    </w:p>
    <w:p>
      <w:pPr>
        <w:shd w:fill="0D1B2A" w:val="solid"/>
        <w:spacing w:before="2880" w:after="120"/>
        <w:jc w:val="center"/>
      </w:pPr>
      <w:r>
        <w:rPr>
          <w:rFonts w:ascii="Arial" w:cs="Arial" w:eastAsia="Arial" w:hAnsi="Arial"/>
          <w:b/>
          <w:bCs/>
          <w:color w:val="C9A84C"/>
          <w:sz w:val="18"/>
          <w:szCs w:val="18"/>
        </w:rPr>
        <w:t xml:space="preserve">  PART FOUR  </w:t>
      </w:r>
    </w:p>
    <w:p>
      <w:pPr>
        <w:spacing w:before="0" w:after="0"/>
        <w:jc w:val="center"/>
      </w:pPr>
      <w:r>
        <w:rPr>
          <w:rFonts w:ascii="Arial" w:cs="Arial" w:eastAsia="Arial" w:hAnsi="Arial"/>
          <w:b/>
          <w:bCs/>
          <w:color w:val="0D1B2A"/>
          <w:sz w:val="40"/>
          <w:szCs w:val="40"/>
        </w:rPr>
        <w:t xml:space="preserve">PHASE 5 — THE CONCORD ERA (2700–2847 AND BEYOND)</w:t>
      </w:r>
    </w:p>
    <w:p>
      <w:pPr>
        <w:spacing w:before="120" w:after="600"/>
        <w:jc w:val="center"/>
      </w:pPr>
      <w:r>
        <w:rPr>
          <w:rFonts w:ascii="Arial" w:cs="Arial" w:eastAsia="Arial" w:hAnsi="Arial"/>
          <w:color w:val="C9A84C"/>
          <w:sz w:val="18"/>
          <w:szCs w:val="18"/>
        </w:rPr>
        <w:t xml:space="preserve">━━━━━━━━━━━━━━━━━━━━━━━━━━━━</w:t>
      </w:r>
    </w:p>
    <w:p>
      <w:pPr>
        <w:pStyle w:val="Heading1"/>
        <w:pageBreakBefore/>
        <w:pBdr>
          <w:bottom w:val="single" w:color="C9A84C" w:sz="12"/>
        </w:pBdr>
        <w:spacing w:before="480" w:after="200"/>
      </w:pPr>
      <w:r>
        <w:rPr>
          <w:rFonts w:ascii="Arial" w:cs="Arial" w:eastAsia="Arial" w:hAnsi="Arial"/>
          <w:b/>
          <w:bCs/>
          <w:color w:val="0D1B2A"/>
          <w:sz w:val="36"/>
          <w:szCs w:val="36"/>
        </w:rPr>
        <w:t xml:space="preserve">THE WORLD OF PLENTY — AND ITS DISCONTENTS</w:t>
      </w:r>
    </w:p>
    <w:p>
      <w:pPr>
        <w:spacing w:before="60" w:after="120"/>
      </w:pPr>
      <w:r>
        <w:rPr>
          <w:rFonts w:ascii="Georgia" w:cs="Georgia" w:eastAsia="Georgia" w:hAnsi="Georgia"/>
          <w:color w:val="4A5568"/>
          <w:sz w:val="22"/>
          <w:szCs w:val="22"/>
        </w:rPr>
        <w:t xml:space="preserve">By Phase 5, the world described in Version 2 of this Bible is fully realized: 847 inhabited worlds, the Universal Prosperity Allocation, android labor, blockchain governance, the Renewal Protocol, the Lattice, the Mesh, the Shepherd (now called the Sentinel Intelligence). This is the 'present day' of the game's main narrative — the civilization that players who joined in Phase 1 helped build.</w:t>
      </w:r>
    </w:p>
    <w:p>
      <w:pPr>
        <w:spacing w:before="100" w:after="100"/>
      </w:pPr>
      <w:r>
        <w:t xml:space="preserve"/>
      </w:r>
    </w:p>
    <w:p>
      <w:pPr>
        <w:pBdr>
          <w:left w:val="thick" w:color="C9A84C" w:sz="20"/>
        </w:pBdr>
        <w:spacing w:before="200" w:after="200"/>
        <w:ind w:left="720" w:right="480"/>
      </w:pPr>
      <w:r>
        <w:rPr>
          <w:rFonts w:ascii="Georgia" w:cs="Georgia" w:eastAsia="Georgia" w:hAnsi="Georgia"/>
          <w:i/>
          <w:iCs/>
          <w:color w:val="333333"/>
          <w:sz w:val="22"/>
          <w:szCs w:val="22"/>
        </w:rPr>
        <w:t xml:space="preserve">Your great-great-grandchildren live in the world you chose. The engineer who leaked the fusion schematics in 2034 — their family has a memorial on three worlds. The Prometheus Network cell leader who died in 2058 — their name is in the Remembrance. Your choices in Phase 1 are history by Phase 5. The Concord knows where it came from.</w:t>
      </w:r>
    </w:p>
    <w:p>
      <w:pPr>
        <w:spacing w:before="100" w:after="100"/>
      </w:pPr>
      <w:r>
        <w:t xml:space="preserve"/>
      </w:r>
    </w:p>
    <w:p>
      <w:pPr>
        <w:spacing w:before="60" w:after="120"/>
      </w:pPr>
      <w:r>
        <w:rPr>
          <w:rFonts w:ascii="Georgia" w:cs="Georgia" w:eastAsia="Georgia" w:hAnsi="Georgia"/>
          <w:color w:val="4A5568"/>
          <w:sz w:val="22"/>
          <w:szCs w:val="22"/>
        </w:rPr>
        <w:t xml:space="preserve">But the world of plenty has discontents that the founders didn't fully anticipate — and these are the dramatic engine of Phase 5:</w:t>
      </w:r>
    </w:p>
    <w:p>
      <w:pPr>
        <w:spacing w:before="100" w:after="100"/>
      </w:pPr>
      <w:r>
        <w:t xml:space="preserve"/>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frontier resentment problem: worlds outside easy Lattice access are 'post-scarcity' in theory and 'pre-everything' in practice</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Renewal inequality problem: the UPA covers 3 Renewals. The ultra-rich can afford 12. A 600-year-old human and a 70-year-old human share the same government but live in utterly different experiential universes</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Shepherd's long game: the Sentinel Intelligence has been steering humanity's history for 600 years. Some people have begun to notice patterns. Nobody can prove intent.</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Ascendancy: already here, already waiting, already working — and the first Phase 5 players will be the ones who figure it out</w:t>
      </w:r>
    </w:p>
    <w:p>
      <w:r>
        <w:br w:type="page"/>
      </w:r>
    </w:p>
    <w:p>
      <w:pPr>
        <w:shd w:fill="0D1B2A" w:val="solid"/>
        <w:spacing w:before="2880" w:after="120"/>
        <w:jc w:val="center"/>
      </w:pPr>
      <w:r>
        <w:rPr>
          <w:rFonts w:ascii="Arial" w:cs="Arial" w:eastAsia="Arial" w:hAnsi="Arial"/>
          <w:b/>
          <w:bCs/>
          <w:color w:val="C9A84C"/>
          <w:sz w:val="18"/>
          <w:szCs w:val="18"/>
        </w:rPr>
        <w:t xml:space="preserve">  PART FIVE  </w:t>
      </w:r>
    </w:p>
    <w:p>
      <w:pPr>
        <w:spacing w:before="0" w:after="0"/>
        <w:jc w:val="center"/>
      </w:pPr>
      <w:r>
        <w:rPr>
          <w:rFonts w:ascii="Arial" w:cs="Arial" w:eastAsia="Arial" w:hAnsi="Arial"/>
          <w:b/>
          <w:bCs/>
          <w:color w:val="0D1B2A"/>
          <w:sz w:val="40"/>
          <w:szCs w:val="40"/>
        </w:rPr>
        <w:t xml:space="preserve">THE LIVING ECONOMY — HOW THE CONCORD SUSTAINS ITSELF FOREVER</w:t>
      </w:r>
    </w:p>
    <w:p>
      <w:pPr>
        <w:spacing w:before="120" w:after="600"/>
        <w:jc w:val="center"/>
      </w:pPr>
      <w:r>
        <w:rPr>
          <w:rFonts w:ascii="Arial" w:cs="Arial" w:eastAsia="Arial" w:hAnsi="Arial"/>
          <w:color w:val="C9A84C"/>
          <w:sz w:val="18"/>
          <w:szCs w:val="18"/>
        </w:rPr>
        <w:t xml:space="preserve">━━━━━━━━━━━━━━━━━━━━━━━━━━━━</w:t>
      </w:r>
    </w:p>
    <w:p>
      <w:pPr>
        <w:pStyle w:val="Heading1"/>
        <w:pageBreakBefore/>
        <w:pBdr>
          <w:bottom w:val="single" w:color="C9A84C" w:sz="12"/>
        </w:pBdr>
        <w:spacing w:before="480" w:after="200"/>
      </w:pPr>
      <w:r>
        <w:rPr>
          <w:rFonts w:ascii="Arial" w:cs="Arial" w:eastAsia="Arial" w:hAnsi="Arial"/>
          <w:b/>
          <w:bCs/>
          <w:color w:val="0D1B2A"/>
          <w:sz w:val="36"/>
          <w:szCs w:val="36"/>
        </w:rPr>
        <w:t xml:space="preserve">THE ECONOMY OF THE CONCORD — LESSONS FROM EVERYONE WHO FAILED</w:t>
      </w:r>
    </w:p>
    <w:p>
      <w:pPr>
        <w:spacing w:before="60" w:after="120"/>
      </w:pPr>
      <w:r>
        <w:rPr>
          <w:rFonts w:ascii="Georgia" w:cs="Georgia" w:eastAsia="Georgia" w:hAnsi="Georgia"/>
          <w:color w:val="4A5568"/>
          <w:sz w:val="22"/>
          <w:szCs w:val="22"/>
        </w:rPr>
        <w:t xml:space="preserve">Every major online game economy has made the same mistakes. The Concord is built on an honest accounting of those mistakes.</w:t>
      </w:r>
    </w:p>
    <w:p>
      <w:pPr>
        <w:spacing w:before="100"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0D1B2A" w:val="solid"/>
            <w:tcMar>
              <w:top w:type="dxa" w:w="80"/>
              <w:left w:type="dxa" w:w="140"/>
              <w:bottom w:type="dxa" w:w="80"/>
              <w:right w:type="dxa" w:w="140"/>
            </w:tcMar>
            <w:vAlign w:val="center"/>
          </w:tcPr>
          <w:p>
            <w:r>
              <w:rPr>
                <w:rFonts w:ascii="Arial" w:cs="Arial" w:eastAsia="Arial" w:hAnsi="Arial"/>
                <w:b/>
                <w:bCs/>
                <w:color w:val="FFFFFF"/>
                <w:sz w:val="19"/>
                <w:szCs w:val="19"/>
              </w:rPr>
              <w:t xml:space="preserve">What Failed</w:t>
            </w:r>
          </w:p>
        </w:tc>
        <w:tc>
          <w:tcPr>
            <w:tcW w:type="pct" w:w="18%"/>
            <w:shd w:fill="0D1B2A" w:val="solid"/>
            <w:tcMar>
              <w:top w:type="dxa" w:w="80"/>
              <w:left w:type="dxa" w:w="140"/>
              <w:bottom w:type="dxa" w:w="80"/>
              <w:right w:type="dxa" w:w="140"/>
            </w:tcMar>
            <w:vAlign w:val="center"/>
          </w:tcPr>
          <w:p>
            <w:r>
              <w:rPr>
                <w:rFonts w:ascii="Arial" w:cs="Arial" w:eastAsia="Arial" w:hAnsi="Arial"/>
                <w:b/>
                <w:bCs/>
                <w:color w:val="FFFFFF"/>
                <w:sz w:val="19"/>
                <w:szCs w:val="19"/>
              </w:rPr>
              <w:t xml:space="preserve">Why It Failed</w:t>
            </w:r>
          </w:p>
        </w:tc>
        <w:tc>
          <w:tcPr>
            <w:tcW w:type="pct" w:w="18%"/>
            <w:shd w:fill="0D1B2A" w:val="solid"/>
            <w:tcMar>
              <w:top w:type="dxa" w:w="80"/>
              <w:left w:type="dxa" w:w="140"/>
              <w:bottom w:type="dxa" w:w="80"/>
              <w:right w:type="dxa" w:w="140"/>
            </w:tcMar>
            <w:vAlign w:val="center"/>
          </w:tcPr>
          <w:p>
            <w:r>
              <w:rPr>
                <w:rFonts w:ascii="Arial" w:cs="Arial" w:eastAsia="Arial" w:hAnsi="Arial"/>
                <w:b/>
                <w:bCs/>
                <w:color w:val="FFFFFF"/>
                <w:sz w:val="19"/>
                <w:szCs w:val="19"/>
              </w:rPr>
              <w:t xml:space="preserve">The Concord's Solution</w:t>
            </w:r>
          </w:p>
        </w:tc>
      </w:tr>
      <w:tr>
        <w:tc>
          <w:tcPr>
            <w:tcW w:type="pct" w:w="18%"/>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Axie Infinity P2E</w:t>
            </w:r>
          </w:p>
        </w:tc>
        <w:tc>
          <w:tcPr>
            <w:tcW w:type="pct" w:w="18%"/>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Economy optimized for earning, not playing. Collapsed when token price dropped. Bots destroyed it.</w:t>
            </w:r>
          </w:p>
        </w:tc>
        <w:tc>
          <w:tcPr>
            <w:tcW w:type="pct" w:w="18%"/>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Play-and-own, not play-to-earn. No guaranteed token income. Earning is a result of genuine contribution.</w:t>
            </w:r>
          </w:p>
        </w:tc>
      </w:tr>
      <w:tr>
        <w:tc>
          <w:tcPr>
            <w:tcW w:type="pct" w:w="18%"/>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Pixelmon ($70M)</w:t>
            </w:r>
          </w:p>
        </w:tc>
        <w:tc>
          <w:tcPr>
            <w:tcW w:type="pct" w:w="18%"/>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Raised money on NFT hype before building game. No gameplay loop.</w:t>
            </w:r>
          </w:p>
        </w:tc>
        <w:tc>
          <w:tcPr>
            <w:tcW w:type="pct" w:w="18%"/>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Game first. Economy second. Token launch happens AFTER player base is established.</w:t>
            </w:r>
          </w:p>
        </w:tc>
      </w:tr>
      <w:tr>
        <w:tc>
          <w:tcPr>
            <w:tcW w:type="pct" w:w="18%"/>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Axie Ronin Hack ($625M)</w:t>
            </w:r>
          </w:p>
        </w:tc>
        <w:tc>
          <w:tcPr>
            <w:tcW w:type="pct" w:w="18%"/>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Central points of failure in smart contract architecture.</w:t>
            </w:r>
          </w:p>
        </w:tc>
        <w:tc>
          <w:tcPr>
            <w:tcW w:type="pct" w:w="18%"/>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Distributed blockchain with no single bridge. Insurance pool funded by transaction fees.</w:t>
            </w:r>
          </w:p>
        </w:tc>
      </w:tr>
      <w:tr>
        <w:tc>
          <w:tcPr>
            <w:tcW w:type="pct" w:w="18%"/>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WoW Token Inflation</w:t>
            </w:r>
          </w:p>
        </w:tc>
        <w:tc>
          <w:tcPr>
            <w:tcW w:type="pct" w:w="18%"/>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Injecting real money into in-game currency broke item economies.</w:t>
            </w:r>
          </w:p>
        </w:tc>
        <w:tc>
          <w:tcPr>
            <w:tcW w:type="pct" w:w="18%"/>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Strict firewall: real money buys cosmetics, game time, convenience. Never power. Never economic advantage.</w:t>
            </w:r>
          </w:p>
        </w:tc>
      </w:tr>
      <w:tr>
        <w:tc>
          <w:tcPr>
            <w:tcW w:type="pct" w:w="18%"/>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P2E token death spirals</w:t>
            </w:r>
          </w:p>
        </w:tc>
        <w:tc>
          <w:tcPr>
            <w:tcW w:type="pct" w:w="18%"/>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More tokens out than demand in. Hyperinflation kills economies.</w:t>
            </w:r>
          </w:p>
        </w:tc>
        <w:tc>
          <w:tcPr>
            <w:tcW w:type="pct" w:w="18%"/>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Deflationary mechanics built in from day one. Token burns on major transactions. No infinite emission.</w:t>
            </w:r>
          </w:p>
        </w:tc>
      </w:tr>
      <w:tr>
        <w:tc>
          <w:tcPr>
            <w:tcW w:type="pct" w:w="18%"/>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'Pay for advantage' backlash</w:t>
            </w:r>
          </w:p>
        </w:tc>
        <w:tc>
          <w:tcPr>
            <w:tcW w:type="pct" w:w="18%"/>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Players left en masse when wallets beat skill.</w:t>
            </w:r>
          </w:p>
        </w:tc>
        <w:tc>
          <w:tcPr>
            <w:tcW w:type="pct" w:w="18%"/>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Immutable rule: no real-money purchase ever affects competitive or combat outcomes.</w:t>
            </w:r>
          </w:p>
        </w:tc>
      </w:tr>
    </w:tbl>
    <w:p>
      <w:pPr>
        <w:spacing w:before="100" w:after="100"/>
      </w:pPr>
      <w:r>
        <w:t xml:space="preserve"/>
      </w:r>
    </w:p>
    <w:p>
      <w:pPr>
        <w:pStyle w:val="Heading2"/>
        <w:spacing w:before="360" w:after="140"/>
      </w:pPr>
      <w:r>
        <w:rPr>
          <w:rFonts w:ascii="Arial" w:cs="Arial" w:eastAsia="Arial" w:hAnsi="Arial"/>
          <w:b/>
          <w:bCs/>
          <w:color w:val="2E4057"/>
          <w:sz w:val="28"/>
          <w:szCs w:val="28"/>
        </w:rPr>
        <w:t xml:space="preserve">The Concord Revenue Architecture — Five Pillars</w:t>
      </w:r>
    </w:p>
    <w:p>
      <w:pPr>
        <w:spacing w:before="60" w:after="120"/>
      </w:pPr>
      <w:r>
        <w:rPr>
          <w:rFonts w:ascii="Georgia" w:cs="Georgia" w:eastAsia="Georgia" w:hAnsi="Georgia"/>
          <w:color w:val="4A5568"/>
          <w:sz w:val="22"/>
          <w:szCs w:val="22"/>
        </w:rPr>
        <w:t xml:space="preserve">The Concord is designed to be financially self-sustaining at 100,000 active players and highly profitable at 1,000,000+. Revenue comes from five sources, deliberately balanced so no single source dominates and the game doesn't die if any one fails.</w:t>
      </w:r>
    </w:p>
    <w:p>
      <w:pPr>
        <w:spacing w:before="100" w:after="100"/>
      </w:pPr>
      <w:r>
        <w:t xml:space="preserve"/>
      </w:r>
    </w:p>
    <w:p>
      <w:pPr>
        <w:pStyle w:val="Heading3"/>
        <w:spacing w:before="240" w:after="100"/>
      </w:pPr>
      <w:r>
        <w:rPr>
          <w:rFonts w:ascii="Arial" w:cs="Arial" w:eastAsia="Arial" w:hAnsi="Arial"/>
          <w:b/>
          <w:bCs/>
          <w:color w:val="0D1B2A"/>
          <w:sz w:val="24"/>
          <w:szCs w:val="24"/>
        </w:rPr>
        <w:t xml:space="preserve">PILLAR 1: The Accord Subscription</w:t>
      </w:r>
    </w:p>
    <w:p>
      <w:pPr>
        <w:spacing w:before="60" w:after="120"/>
      </w:pPr>
      <w:r>
        <w:rPr>
          <w:rFonts w:ascii="Georgia" w:cs="Georgia" w:eastAsia="Georgia" w:hAnsi="Georgia"/>
          <w:color w:val="4A5568"/>
          <w:sz w:val="22"/>
          <w:szCs w:val="22"/>
        </w:rPr>
        <w:t xml:space="preserve">The baseline. $14.99/month. Provides full access to all game content, all story phases, all world types, full PC and iOS cross-play. No content is locked behind additional purchases. This is the Guild Wars 2 / FFXIV model — pay once/monthly for a complete experience.</w:t>
      </w:r>
    </w:p>
    <w:p>
      <w:pPr>
        <w:spacing w:before="100" w:after="100"/>
      </w:pPr>
      <w:r>
        <w:t xml:space="preserve"/>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Free trial: full Phase 1 access for 30 days, one character, no family legacy features</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Accord Standard: $14.99/month — full access, one active dynasty slot</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Accord Patron: $24.99/month — full access, three dynasty slots, patron cosmetic badge, early access to new world reveals, name in the Remembrance</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Annual: 2 months free — reduces churn, improves revenue predictability</w:t>
      </w:r>
    </w:p>
    <w:p>
      <w:pPr>
        <w:spacing w:before="100" w:after="100"/>
      </w:pPr>
      <w:r>
        <w:t xml:space="preserve"/>
      </w:r>
    </w:p>
    <w:p>
      <w:pPr>
        <w:pStyle w:val="Heading3"/>
        <w:spacing w:before="240" w:after="100"/>
      </w:pPr>
      <w:r>
        <w:rPr>
          <w:rFonts w:ascii="Arial" w:cs="Arial" w:eastAsia="Arial" w:hAnsi="Arial"/>
          <w:b/>
          <w:bCs/>
          <w:color w:val="0D1B2A"/>
          <w:sz w:val="24"/>
          <w:szCs w:val="24"/>
        </w:rPr>
        <w:t xml:space="preserve">PILLAR 2: The Legacy Store — Cosmetics Only, Always</w:t>
      </w:r>
    </w:p>
    <w:p>
      <w:pPr>
        <w:spacing w:before="60" w:after="120"/>
      </w:pPr>
      <w:r>
        <w:rPr>
          <w:rFonts w:ascii="Georgia" w:cs="Georgia" w:eastAsia="Georgia" w:hAnsi="Georgia"/>
          <w:color w:val="4A5568"/>
          <w:sz w:val="22"/>
          <w:szCs w:val="22"/>
        </w:rPr>
        <w:t xml:space="preserve">Inspired by Guild Wars 2's model — widely recognized as the best business model in MMO history (voted Best MMORPG Business Model 2024 by MassivelyOP). The Legacy Store sells only:</w:t>
      </w:r>
    </w:p>
    <w:p>
      <w:pPr>
        <w:spacing w:before="100" w:after="100"/>
      </w:pPr>
      <w:r>
        <w:t xml:space="preserve"/>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Visual customization: ship designs, family crests, housing aesthetics, character appearance, android companion skins, vehicle designs</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Historical artifacts: cosmetic items tied to in-game historical events (your family was at the founding of the Lattice? This plaque proves it)</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Emotes and social expressions: purely social, zero mechanical impact</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Name reservation: families can reserve their dynasty name across the permanent record</w:t>
      </w:r>
    </w:p>
    <w:p>
      <w:pPr>
        <w:spacing w:before="100" w:after="100"/>
      </w:pPr>
      <w:r>
        <w:t xml:space="preserve"/>
      </w:r>
    </w:p>
    <w:p>
      <w:pPr>
        <w:spacing w:before="60" w:after="120"/>
      </w:pPr>
      <w:r>
        <w:rPr>
          <w:rFonts w:ascii="Georgia" w:cs="Georgia" w:eastAsia="Georgia" w:hAnsi="Georgia"/>
          <w:color w:val="4A5568"/>
          <w:sz w:val="22"/>
          <w:szCs w:val="22"/>
        </w:rPr>
        <w:t xml:space="preserve">ABSOLUTE RULE: Nothing in the Legacy Store ever affects gameplay, combat, economic, or social mechanics. A player who has spent $0 in the Legacy Store is mechanically equal to one who has spent $10,000. This rule is public, auditable, and legally binding in the Terms of Service.</w:t>
      </w:r>
    </w:p>
    <w:p>
      <w:pPr>
        <w:spacing w:before="100" w:after="100"/>
      </w:pPr>
      <w:r>
        <w:t xml:space="preserve"/>
      </w:r>
    </w:p>
    <w:p>
      <w:pPr>
        <w:pStyle w:val="Heading3"/>
        <w:spacing w:before="240" w:after="100"/>
      </w:pPr>
      <w:r>
        <w:rPr>
          <w:rFonts w:ascii="Arial" w:cs="Arial" w:eastAsia="Arial" w:hAnsi="Arial"/>
          <w:b/>
          <w:bCs/>
          <w:color w:val="0D1B2A"/>
          <w:sz w:val="24"/>
          <w:szCs w:val="24"/>
        </w:rPr>
        <w:t xml:space="preserve">PILLAR 3: The CONCORDIUM — The Game's Native Token</w:t>
      </w:r>
    </w:p>
    <w:p>
      <w:pPr>
        <w:spacing w:before="60" w:after="120"/>
      </w:pPr>
      <w:r>
        <w:rPr>
          <w:rFonts w:ascii="Georgia" w:cs="Georgia" w:eastAsia="Georgia" w:hAnsi="Georgia"/>
          <w:color w:val="4A5568"/>
          <w:sz w:val="22"/>
          <w:szCs w:val="22"/>
        </w:rPr>
        <w:t xml:space="preserve">The Concord has a native digital token — CONCORDIUM (CRD) — that operates as the in-game economy's medium of exchange. Unlike failed P2E tokens, it is designed for utility, not speculation:</w:t>
      </w:r>
    </w:p>
    <w:p>
      <w:pPr>
        <w:spacing w:before="100" w:after="100"/>
      </w:pPr>
      <w:r>
        <w:t xml:space="preserve"/>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CRD is earned by contributing to the game world: completing missions, building infrastructure, operating Lattice nodes, participating in defense events, crafting, trade, scientific research in-game</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CRD is spent on: additional Renewal Protocol cycles beyond the UPA baseline, gate transit credits beyond the monthly UPA allocation, Lithofactory commissions, large-scale infrastructure projects, auction house transactions</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CRD can be purchased with real money at a fixed exchange rate (no wild speculation — the rate is set by the game's economic AI, adjusted quarterly)</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CRD cannot be converted back to real money (closed economy — this prevents the token death spiral that destroyed P2E games)</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CRD is deflationary: every major infrastructure project, every Renewal cycle, every gate transit burns a small amount permanently</w:t>
      </w:r>
    </w:p>
    <w:p>
      <w:pPr>
        <w:spacing w:before="100" w:after="100"/>
      </w:pPr>
      <w:r>
        <w:t xml:space="preserve"/>
      </w:r>
    </w:p>
    <w:p>
      <w:pPr>
        <w:spacing w:before="60" w:after="120"/>
      </w:pPr>
      <w:r>
        <w:rPr>
          <w:rFonts w:ascii="Georgia" w:cs="Georgia" w:eastAsia="Georgia" w:hAnsi="Georgia"/>
          <w:color w:val="4A5568"/>
          <w:sz w:val="22"/>
          <w:szCs w:val="22"/>
        </w:rPr>
        <w:t xml:space="preserve">The key insight from crypto gaming failures: the moment players treat the token as an investment, the game is over. CRD is explicitly designed as a utility token, not an investment vehicle. The terms of service state this plainly. The economic design enforces it.</w:t>
      </w:r>
    </w:p>
    <w:p>
      <w:pPr>
        <w:spacing w:before="100" w:after="100"/>
      </w:pPr>
      <w:r>
        <w:t xml:space="preserve"/>
      </w:r>
    </w:p>
    <w:p>
      <w:pPr>
        <w:pStyle w:val="Heading3"/>
        <w:spacing w:before="240" w:after="100"/>
      </w:pPr>
      <w:r>
        <w:rPr>
          <w:rFonts w:ascii="Arial" w:cs="Arial" w:eastAsia="Arial" w:hAnsi="Arial"/>
          <w:b/>
          <w:bCs/>
          <w:color w:val="0D1B2A"/>
          <w:sz w:val="24"/>
          <w:szCs w:val="24"/>
        </w:rPr>
        <w:t xml:space="preserve">PILLAR 4: Dynasty NFTs — Provable Legacy, Tradeable History</w:t>
      </w:r>
    </w:p>
    <w:p>
      <w:pPr>
        <w:spacing w:before="60" w:after="120"/>
      </w:pPr>
      <w:r>
        <w:rPr>
          <w:rFonts w:ascii="Georgia" w:cs="Georgia" w:eastAsia="Georgia" w:hAnsi="Georgia"/>
          <w:color w:val="4A5568"/>
          <w:sz w:val="22"/>
          <w:szCs w:val="22"/>
        </w:rPr>
        <w:t xml:space="preserve">This is the innovation that separates The Concord from every other game economy. Dynasty NFTs are not 'items you buy' — they are certificates of what your family actually did.</w:t>
      </w:r>
    </w:p>
    <w:p>
      <w:pPr>
        <w:spacing w:before="100" w:after="100"/>
      </w:pPr>
      <w:r>
        <w:t xml:space="preserve"/>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When your family achieves a significant historical milestone — First Contact with a new species, founding a world, defending a Lattice gate, surviving an Ascendancy integration event — the game mints an NFT recording this event permanently on-chain</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These NFTs are bound to your dynasty record. They cannot be purchased. They can only be earned.</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However, they can be traded between players — allowing a player who leaves the game to sell their family's legacy to another player who wants to continue that lineage</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secondary market for Dynasty NFTs is the only 'real money in, real money out' pathway in the game — and it is entirely player-driven</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game takes a 5% transaction fee on Dynasty NFT trades, which funds the infrastructure insurance pool</w:t>
      </w:r>
    </w:p>
    <w:p>
      <w:pPr>
        <w:spacing w:before="100" w:after="100"/>
      </w:pPr>
      <w:r>
        <w:t xml:space="preserve"/>
      </w:r>
    </w:p>
    <w:p>
      <w:pPr>
        <w:spacing w:before="60" w:after="120"/>
      </w:pPr>
      <w:r>
        <w:rPr>
          <w:rFonts w:ascii="Georgia" w:cs="Georgia" w:eastAsia="Georgia" w:hAnsi="Georgia"/>
          <w:color w:val="4A5568"/>
          <w:sz w:val="22"/>
          <w:szCs w:val="22"/>
        </w:rPr>
        <w:t xml:space="preserve">This solves the 'where does real value come from?' problem that destroys P2E games: Dynasty NFTs have genuine value because they represent real in-game history that cannot be manufactured or replicated. A 'First Contact' NFT from Phase 1 will always be rarer than one from Phase 5, because there are only so many first contacts to be had.</w:t>
      </w:r>
    </w:p>
    <w:p>
      <w:pPr>
        <w:spacing w:before="100" w:after="100"/>
      </w:pPr>
      <w:r>
        <w:t xml:space="preserve"/>
      </w:r>
    </w:p>
    <w:p>
      <w:pPr>
        <w:pStyle w:val="Heading3"/>
        <w:spacing w:before="240" w:after="100"/>
      </w:pPr>
      <w:r>
        <w:rPr>
          <w:rFonts w:ascii="Arial" w:cs="Arial" w:eastAsia="Arial" w:hAnsi="Arial"/>
          <w:b/>
          <w:bCs/>
          <w:color w:val="0D1B2A"/>
          <w:sz w:val="24"/>
          <w:szCs w:val="24"/>
        </w:rPr>
        <w:t xml:space="preserve">PILLAR 5: World Sovereignty Leases — The Endgame Economy</w:t>
      </w:r>
    </w:p>
    <w:p>
      <w:pPr>
        <w:spacing w:before="60" w:after="120"/>
      </w:pPr>
      <w:r>
        <w:rPr>
          <w:rFonts w:ascii="Georgia" w:cs="Georgia" w:eastAsia="Georgia" w:hAnsi="Georgia"/>
          <w:color w:val="4A5568"/>
          <w:sz w:val="22"/>
          <w:szCs w:val="22"/>
        </w:rPr>
        <w:t xml:space="preserve">The most ambitious revenue mechanism, but also the most powerful. In Phase 4 and beyond, player guilds can claim sovereignty over frontier worlds. World Sovereignty requires:</w:t>
      </w:r>
    </w:p>
    <w:p>
      <w:pPr>
        <w:spacing w:before="100" w:after="100"/>
      </w:pPr>
      <w:r>
        <w:t xml:space="preserve"/>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Annual World Sovereignty Fee: $499–$4,999/year depending on world class and strategic importance (set by auction among qualified guilds)</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In return: the guild has naming rights, development authority, economic governance, and prestige in the Remembrance</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World Sovereignty NFT: minted and tradeable — the ultimate Dynasty NFT</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Sovereign worlds must meet minimum development standards or sovereignty lapses (prevents squatting)</w:t>
      </w:r>
    </w:p>
    <w:p>
      <w:pPr>
        <w:spacing w:before="100" w:after="100"/>
      </w:pPr>
      <w:r>
        <w:t xml:space="preserve"/>
      </w:r>
    </w:p>
    <w:p>
      <w:pPr>
        <w:spacing w:before="60" w:after="120"/>
      </w:pPr>
      <w:r>
        <w:rPr>
          <w:rFonts w:ascii="Georgia" w:cs="Georgia" w:eastAsia="Georgia" w:hAnsi="Georgia"/>
          <w:color w:val="4A5568"/>
          <w:sz w:val="22"/>
          <w:szCs w:val="22"/>
        </w:rPr>
        <w:t xml:space="preserve">This creates a sustainable high-end revenue stream from the most engaged players, while creating the most prestigious status symbol in the game. The guild that owns Sylvara — the most beautiful garden world — has a meaningful real-world asset and an in-game legacy that all other players can see.</w:t>
      </w:r>
    </w:p>
    <w:p>
      <w:pPr>
        <w:spacing w:before="100" w:after="100"/>
      </w:pPr>
      <w:r>
        <w:t xml:space="preserve"/>
      </w:r>
    </w:p>
    <w:p>
      <w:pPr>
        <w:pStyle w:val="Heading2"/>
        <w:spacing w:before="360" w:after="140"/>
      </w:pPr>
      <w:r>
        <w:rPr>
          <w:rFonts w:ascii="Arial" w:cs="Arial" w:eastAsia="Arial" w:hAnsi="Arial"/>
          <w:b/>
          <w:bCs/>
          <w:color w:val="2E4057"/>
          <w:sz w:val="28"/>
          <w:szCs w:val="28"/>
        </w:rPr>
        <w:t xml:space="preserve">The Technical Economy Stack</w:t>
      </w:r>
    </w:p>
    <w:p>
      <w:pPr>
        <w:spacing w:before="200" w:after="60"/>
      </w:pPr>
      <w:r>
        <w:rPr>
          <w:rFonts w:ascii="Arial" w:cs="Arial" w:eastAsia="Arial" w:hAnsi="Arial"/>
          <w:b/>
          <w:bCs/>
          <w:color w:val="0D1B2A"/>
          <w:sz w:val="22"/>
          <w:szCs w:val="22"/>
        </w:rPr>
        <w:t xml:space="preserve">Blockchain Infrastructure</w:t>
      </w:r>
    </w:p>
    <w:p>
      <w:pPr>
        <w:spacing w:before="60" w:after="120"/>
      </w:pPr>
      <w:r>
        <w:rPr>
          <w:rFonts w:ascii="Georgia" w:cs="Georgia" w:eastAsia="Georgia" w:hAnsi="Georgia"/>
          <w:color w:val="4A5568"/>
          <w:sz w:val="22"/>
          <w:szCs w:val="22"/>
        </w:rPr>
        <w:t xml:space="preserve">After surveying the options — Ethereum L2s (Immutable X, Polygon), Solana, Sui, app-specific chains — the recommendation is a dedicated application chain:</w:t>
      </w:r>
    </w:p>
    <w:p>
      <w:pPr>
        <w:spacing w:before="100" w:after="100"/>
      </w:pPr>
      <w:r>
        <w:t xml:space="preserve"/>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Custom Concord Chain (built on Cosmos SDK or Avalanche Subnet): dedicated, high-throughput, low-fee, fully controlled</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Zero gas fees for in-game transactions (game subsidizes gas — complexity is invisible to players)</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Wallet abstraction: players never see seed phrases, private keys, or blockchain terminology unless they choose to. The wallet is just their account.</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Dynasty NFTs on the Concord Chain; tradeable via bridge to Ethereum mainnet for secondary market liquidity</w:t>
      </w:r>
    </w:p>
    <w:p>
      <w:pPr>
        <w:spacing w:before="100" w:after="100"/>
      </w:pPr>
      <w:r>
        <w:t xml:space="preserve"/>
      </w:r>
    </w:p>
    <w:p>
      <w:pPr>
        <w:spacing w:before="200" w:after="60"/>
      </w:pPr>
      <w:r>
        <w:rPr>
          <w:rFonts w:ascii="Arial" w:cs="Arial" w:eastAsia="Arial" w:hAnsi="Arial"/>
          <w:b/>
          <w:bCs/>
          <w:color w:val="0D1B2A"/>
          <w:sz w:val="22"/>
          <w:szCs w:val="22"/>
        </w:rPr>
        <w:t xml:space="preserve">The Invisible Blockchain Principle</w:t>
      </w:r>
    </w:p>
    <w:p>
      <w:pPr>
        <w:pBdr>
          <w:left w:val="thick" w:color="1A5C3A" w:sz="20"/>
        </w:pBdr>
        <w:spacing w:before="200" w:after="200"/>
        <w:ind w:left="720" w:right="480"/>
      </w:pPr>
      <w:r>
        <w:rPr>
          <w:rFonts w:ascii="Georgia" w:cs="Georgia" w:eastAsia="Georgia" w:hAnsi="Georgia"/>
          <w:i/>
          <w:iCs/>
          <w:color w:val="333333"/>
          <w:sz w:val="22"/>
          <w:szCs w:val="22"/>
        </w:rPr>
        <w:t xml:space="preserve">The blockchain is infrastructure, not UI. The average player should never need to know it exists. They should only know: 'My family's history is permanent. No one can take it from me. Not even the developers.'</w:t>
      </w:r>
    </w:p>
    <w:p>
      <w:pPr>
        <w:spacing w:before="100" w:after="100"/>
      </w:pPr>
      <w:r>
        <w:t xml:space="preserve"/>
      </w:r>
    </w:p>
    <w:p>
      <w:pPr>
        <w:pStyle w:val="Heading2"/>
        <w:spacing w:before="360" w:after="140"/>
      </w:pPr>
      <w:r>
        <w:rPr>
          <w:rFonts w:ascii="Arial" w:cs="Arial" w:eastAsia="Arial" w:hAnsi="Arial"/>
          <w:b/>
          <w:bCs/>
          <w:color w:val="2E4057"/>
          <w:sz w:val="28"/>
          <w:szCs w:val="28"/>
        </w:rPr>
        <w:t xml:space="preserve">Ease of Use — Improvements Over Every Existing System</w:t>
      </w:r>
    </w:p>
    <w:p>
      <w:pPr>
        <w:spacing w:before="60" w:after="120"/>
      </w:pPr>
      <w:r>
        <w:rPr>
          <w:rFonts w:ascii="Georgia" w:cs="Georgia" w:eastAsia="Georgia" w:hAnsi="Georgia"/>
          <w:color w:val="4A5568"/>
          <w:sz w:val="22"/>
          <w:szCs w:val="22"/>
        </w:rPr>
        <w:t xml:space="preserve">The Concord's economic design takes the best features from every existing system and eliminates the worst:</w:t>
      </w:r>
    </w:p>
    <w:p>
      <w:pPr>
        <w:spacing w:before="100"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0D1B2A" w:val="solid"/>
            <w:tcMar>
              <w:top w:type="dxa" w:w="80"/>
              <w:left w:type="dxa" w:w="140"/>
              <w:bottom w:type="dxa" w:w="80"/>
              <w:right w:type="dxa" w:w="140"/>
            </w:tcMar>
            <w:vAlign w:val="center"/>
          </w:tcPr>
          <w:p>
            <w:r>
              <w:rPr>
                <w:rFonts w:ascii="Arial" w:cs="Arial" w:eastAsia="Arial" w:hAnsi="Arial"/>
                <w:b/>
                <w:bCs/>
                <w:color w:val="FFFFFF"/>
                <w:sz w:val="19"/>
                <w:szCs w:val="19"/>
              </w:rPr>
              <w:t xml:space="preserve">Feature</w:t>
            </w:r>
          </w:p>
        </w:tc>
        <w:tc>
          <w:tcPr>
            <w:tcW w:type="pct" w:w="16%"/>
            <w:shd w:fill="0D1B2A" w:val="solid"/>
            <w:tcMar>
              <w:top w:type="dxa" w:w="80"/>
              <w:left w:type="dxa" w:w="140"/>
              <w:bottom w:type="dxa" w:w="80"/>
              <w:right w:type="dxa" w:w="140"/>
            </w:tcMar>
            <w:vAlign w:val="center"/>
          </w:tcPr>
          <w:p>
            <w:r>
              <w:rPr>
                <w:rFonts w:ascii="Arial" w:cs="Arial" w:eastAsia="Arial" w:hAnsi="Arial"/>
                <w:b/>
                <w:bCs/>
                <w:color w:val="FFFFFF"/>
                <w:sz w:val="19"/>
                <w:szCs w:val="19"/>
              </w:rPr>
              <w:t xml:space="preserve">Best Existing Example</w:t>
            </w:r>
          </w:p>
        </w:tc>
        <w:tc>
          <w:tcPr>
            <w:tcW w:type="pct" w:w="16%"/>
            <w:shd w:fill="0D1B2A" w:val="solid"/>
            <w:tcMar>
              <w:top w:type="dxa" w:w="80"/>
              <w:left w:type="dxa" w:w="140"/>
              <w:bottom w:type="dxa" w:w="80"/>
              <w:right w:type="dxa" w:w="140"/>
            </w:tcMar>
            <w:vAlign w:val="center"/>
          </w:tcPr>
          <w:p>
            <w:r>
              <w:rPr>
                <w:rFonts w:ascii="Arial" w:cs="Arial" w:eastAsia="Arial" w:hAnsi="Arial"/>
                <w:b/>
                <w:bCs/>
                <w:color w:val="FFFFFF"/>
                <w:sz w:val="19"/>
                <w:szCs w:val="19"/>
              </w:rPr>
              <w:t xml:space="preserve">Their Problem</w:t>
            </w:r>
          </w:p>
        </w:tc>
        <w:tc>
          <w:tcPr>
            <w:tcW w:type="pct" w:w="16%"/>
            <w:shd w:fill="0D1B2A" w:val="solid"/>
            <w:tcMar>
              <w:top w:type="dxa" w:w="80"/>
              <w:left w:type="dxa" w:w="140"/>
              <w:bottom w:type="dxa" w:w="80"/>
              <w:right w:type="dxa" w:w="140"/>
            </w:tcMar>
            <w:vAlign w:val="center"/>
          </w:tcPr>
          <w:p>
            <w:r>
              <w:rPr>
                <w:rFonts w:ascii="Arial" w:cs="Arial" w:eastAsia="Arial" w:hAnsi="Arial"/>
                <w:b/>
                <w:bCs/>
                <w:color w:val="FFFFFF"/>
                <w:sz w:val="19"/>
                <w:szCs w:val="19"/>
              </w:rPr>
              <w:t xml:space="preserve">Concord Solution</w:t>
            </w:r>
          </w:p>
        </w:tc>
      </w:tr>
      <w:tr>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Base subscription</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FFXIV ($14.99/mo)</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Content behind expansion paywalls</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All content included in base subscription. Expansions are free updates.</w:t>
            </w:r>
          </w:p>
        </w:tc>
      </w:tr>
      <w:tr>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Cosmetics-only store</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Guild Wars 2</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Some convenience items blur line</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Legally binding 'zero gameplay impact' guarantee on every store item</w:t>
            </w:r>
          </w:p>
        </w:tc>
      </w:tr>
      <w:tr>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Player housing</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GW2 Janthir Wilds / WoW incoming</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Cosmetic only, no economic function</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Player housing has in-game function: workshop bonuses, storage, social hubs</w:t>
            </w:r>
          </w:p>
        </w:tc>
      </w:tr>
      <w:tr>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Player-driven economy</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EVE Online</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Too complex, drives away casual players</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EVE-level depth with AI-assisted interface that handles complexity automatically</w:t>
            </w:r>
          </w:p>
        </w:tc>
      </w:tr>
      <w:tr>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Earned achievements</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RuneScape / Old School RS</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Achievements are internal only</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Achievements are Dynasty NFTs — permanent, tradeable, provable outside the game</w:t>
            </w:r>
          </w:p>
        </w:tc>
      </w:tr>
      <w:tr>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Seasonal content</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Fortnite Battle Pass</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Content disappears, players feel cheated</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Seasonal events leave permanent marks on the world — no content is ever deleted</w:t>
            </w:r>
          </w:p>
        </w:tc>
      </w:tr>
      <w:tr>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Free trial</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FFXIV (extremely generous)</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Hard cut-off creates anxiety</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Soft onboarding: free players can experience Phase 1 fully before commitment</w:t>
            </w:r>
          </w:p>
        </w:tc>
      </w:tr>
      <w:tr>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Mobile access</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Tarisland (best cross-platform MMO)</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Separate client, reduced experience</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Same persistent world, same characters — iOS is a full participant, not a viewer</w:t>
            </w:r>
          </w:p>
        </w:tc>
      </w:tr>
    </w:tbl>
    <w:p>
      <w:pPr>
        <w:spacing w:before="100" w:after="100"/>
      </w:pPr>
      <w:r>
        <w:t xml:space="preserve"/>
      </w:r>
    </w:p>
    <w:p>
      <w:r>
        <w:br w:type="page"/>
      </w:r>
    </w:p>
    <w:p>
      <w:pPr>
        <w:shd w:fill="0D1B2A" w:val="solid"/>
        <w:spacing w:before="2880" w:after="120"/>
        <w:jc w:val="center"/>
      </w:pPr>
      <w:r>
        <w:rPr>
          <w:rFonts w:ascii="Arial" w:cs="Arial" w:eastAsia="Arial" w:hAnsi="Arial"/>
          <w:b/>
          <w:bCs/>
          <w:color w:val="C9A84C"/>
          <w:sz w:val="18"/>
          <w:szCs w:val="18"/>
        </w:rPr>
        <w:t xml:space="preserve">  PART SIX  </w:t>
      </w:r>
    </w:p>
    <w:p>
      <w:pPr>
        <w:spacing w:before="0" w:after="0"/>
        <w:jc w:val="center"/>
      </w:pPr>
      <w:r>
        <w:rPr>
          <w:rFonts w:ascii="Arial" w:cs="Arial" w:eastAsia="Arial" w:hAnsi="Arial"/>
          <w:b/>
          <w:bCs/>
          <w:color w:val="0D1B2A"/>
          <w:sz w:val="40"/>
          <w:szCs w:val="40"/>
        </w:rPr>
        <w:t xml:space="preserve">THE LONG GAME — A UNIVERSE THAT OUTLIVES ITS CREATORS</w:t>
      </w:r>
    </w:p>
    <w:p>
      <w:pPr>
        <w:spacing w:before="120" w:after="600"/>
        <w:jc w:val="center"/>
      </w:pPr>
      <w:r>
        <w:rPr>
          <w:rFonts w:ascii="Arial" w:cs="Arial" w:eastAsia="Arial" w:hAnsi="Arial"/>
          <w:color w:val="C9A84C"/>
          <w:sz w:val="18"/>
          <w:szCs w:val="18"/>
        </w:rPr>
        <w:t xml:space="preserve">━━━━━━━━━━━━━━━━━━━━━━━━━━━━</w:t>
      </w:r>
    </w:p>
    <w:p>
      <w:pPr>
        <w:pStyle w:val="Heading1"/>
        <w:pageBreakBefore/>
        <w:pBdr>
          <w:bottom w:val="single" w:color="C9A84C" w:sz="12"/>
        </w:pBdr>
        <w:spacing w:before="480" w:after="200"/>
      </w:pPr>
      <w:r>
        <w:rPr>
          <w:rFonts w:ascii="Arial" w:cs="Arial" w:eastAsia="Arial" w:hAnsi="Arial"/>
          <w:b/>
          <w:bCs/>
          <w:color w:val="0D1B2A"/>
          <w:sz w:val="36"/>
          <w:szCs w:val="36"/>
        </w:rPr>
        <w:t xml:space="preserve">THE GAME HAS NO ENDING</w:t>
      </w:r>
    </w:p>
    <w:p>
      <w:pPr>
        <w:pBdr>
          <w:left w:val="thick" w:color="C9A84C" w:sz="20"/>
        </w:pBdr>
        <w:spacing w:before="200" w:after="200"/>
        <w:ind w:left="720" w:right="480"/>
      </w:pPr>
      <w:r>
        <w:rPr>
          <w:rFonts w:ascii="Georgia" w:cs="Georgia" w:eastAsia="Georgia" w:hAnsi="Georgia"/>
          <w:i/>
          <w:iCs/>
          <w:color w:val="333333"/>
          <w:sz w:val="22"/>
          <w:szCs w:val="22"/>
        </w:rPr>
        <w:t xml:space="preserve">World of Warcraft launched in 2004. It is still running in 2026. It has made over $10 billion. It did this by adding content. The Concord does not add content — it generates content, permanently, from the interactions of millions of players with a living world and an AI director. The only ending is when the last human player logs off. We do not expect that to happen.</w:t>
      </w:r>
    </w:p>
    <w:p>
      <w:pPr>
        <w:spacing w:before="100" w:after="100"/>
      </w:pPr>
      <w:r>
        <w:t xml:space="preserve"/>
      </w:r>
    </w:p>
    <w:p>
      <w:pPr>
        <w:pStyle w:val="Heading2"/>
        <w:spacing w:before="360" w:after="140"/>
      </w:pPr>
      <w:r>
        <w:rPr>
          <w:rFonts w:ascii="Arial" w:cs="Arial" w:eastAsia="Arial" w:hAnsi="Arial"/>
          <w:b/>
          <w:bCs/>
          <w:color w:val="2E4057"/>
          <w:sz w:val="28"/>
          <w:szCs w:val="28"/>
        </w:rPr>
        <w:t xml:space="preserve">The Permanence Covenant — What Players Are Promised</w:t>
      </w:r>
    </w:p>
    <w:p>
      <w:pPr>
        <w:spacing w:before="60" w:after="120"/>
      </w:pPr>
      <w:r>
        <w:rPr>
          <w:rFonts w:ascii="Georgia" w:cs="Georgia" w:eastAsia="Georgia" w:hAnsi="Georgia"/>
          <w:color w:val="4A5568"/>
          <w:sz w:val="22"/>
          <w:szCs w:val="22"/>
        </w:rPr>
        <w:t xml:space="preserve">The single most important document in The Concord's relationship with its players is the Permanence Covenant — a public, legally binding commitment:</w:t>
      </w:r>
    </w:p>
    <w:p>
      <w:pPr>
        <w:spacing w:before="100" w:after="100"/>
      </w:pPr>
      <w:r>
        <w:t xml:space="preserve"/>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game world's history is permanent. Nothing that has happened in The Concord will ever be erased, retconned, or reset.</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Dynasty NFTs are permanent. If the game shuts down, a migration protocol activates that moves all Dynasty NFTs to a public Ethereum contract, where they remain as historical artifacts forever.</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Remembrance is open. The full historical record of The Concord is publicly accessible, even to non-players.</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Source code commitment: if the game ever fully shuts down, the engine source code is released to the community under an open license.</w:t>
      </w:r>
    </w:p>
    <w:p>
      <w:pPr>
        <w:spacing w:before="100" w:after="100"/>
      </w:pPr>
      <w:r>
        <w:t xml:space="preserve"/>
      </w:r>
    </w:p>
    <w:p>
      <w:pPr>
        <w:spacing w:before="60" w:after="120"/>
      </w:pPr>
      <w:r>
        <w:rPr>
          <w:rFonts w:ascii="Georgia" w:cs="Georgia" w:eastAsia="Georgia" w:hAnsi="Georgia"/>
          <w:color w:val="4A5568"/>
          <w:sz w:val="22"/>
          <w:szCs w:val="22"/>
        </w:rPr>
        <w:t xml:space="preserve">This covenant is not marketing. It is a structural commitment, enforced by the Dynasty NFT contract architecture — which is not controlled solely by the developers. A multisig of player representatives holds keys. The developers cannot unilaterally delete history.</w:t>
      </w:r>
    </w:p>
    <w:p>
      <w:pPr>
        <w:spacing w:before="100" w:after="100"/>
      </w:pPr>
      <w:r>
        <w:t xml:space="preserve"/>
      </w:r>
    </w:p>
    <w:p>
      <w:pPr>
        <w:pStyle w:val="Heading2"/>
        <w:spacing w:before="360" w:after="140"/>
      </w:pPr>
      <w:r>
        <w:rPr>
          <w:rFonts w:ascii="Arial" w:cs="Arial" w:eastAsia="Arial" w:hAnsi="Arial"/>
          <w:b/>
          <w:bCs/>
          <w:color w:val="2E4057"/>
          <w:sz w:val="28"/>
          <w:szCs w:val="28"/>
        </w:rPr>
        <w:t xml:space="preserve">The Software Will Change. The Universe Will Not.</w:t>
      </w:r>
    </w:p>
    <w:p>
      <w:pPr>
        <w:spacing w:before="60" w:after="120"/>
      </w:pPr>
      <w:r>
        <w:rPr>
          <w:rFonts w:ascii="Georgia" w:cs="Georgia" w:eastAsia="Georgia" w:hAnsi="Georgia"/>
          <w:color w:val="4A5568"/>
          <w:sz w:val="22"/>
          <w:szCs w:val="22"/>
        </w:rPr>
        <w:t xml:space="preserve">The technology of 2026 is not the technology of 2036. The game client will be updated. The engine will be upgraded. The graphics will improve. New platforms — AR glasses, neural interfaces, whatever comes next — will be added. But through all of it, the game world's history will persist. The family that founded the Lattice in 2187 (game time) will still have founded it in 2050 (real time).</w:t>
      </w:r>
    </w:p>
    <w:p>
      <w:pPr>
        <w:spacing w:before="100" w:after="100"/>
      </w:pPr>
      <w:r>
        <w:t xml:space="preserve"/>
      </w:r>
    </w:p>
    <w:p>
      <w:pPr>
        <w:spacing w:before="60" w:after="120"/>
      </w:pPr>
      <w:r>
        <w:rPr>
          <w:rFonts w:ascii="Georgia" w:cs="Georgia" w:eastAsia="Georgia" w:hAnsi="Georgia"/>
          <w:color w:val="4A5568"/>
          <w:sz w:val="22"/>
          <w:szCs w:val="22"/>
        </w:rPr>
        <w:t xml:space="preserve">This is the model of Old School RuneScape and EVE Online — games that have survived not by being modern but by being irreplaceable. You cannot play EVE Online's 20-year history anywhere else. You cannot recreate your Old School RuneScape account. The Concord is designed to be irreplaceable in the same way, at civilizational scale.</w:t>
      </w:r>
    </w:p>
    <w:p>
      <w:pPr>
        <w:spacing w:before="100" w:after="100"/>
      </w:pPr>
      <w:r>
        <w:t xml:space="preserve"/>
      </w:r>
    </w:p>
    <w:p>
      <w:pPr>
        <w:pStyle w:val="Heading2"/>
        <w:spacing w:before="360" w:after="140"/>
      </w:pPr>
      <w:r>
        <w:rPr>
          <w:rFonts w:ascii="Arial" w:cs="Arial" w:eastAsia="Arial" w:hAnsi="Arial"/>
          <w:b/>
          <w:bCs/>
          <w:color w:val="2E4057"/>
          <w:sz w:val="28"/>
          <w:szCs w:val="28"/>
        </w:rPr>
        <w:t xml:space="preserve">The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0D1B2A" w:val="solid"/>
            <w:tcMar>
              <w:top w:type="dxa" w:w="80"/>
              <w:left w:type="dxa" w:w="140"/>
              <w:bottom w:type="dxa" w:w="80"/>
              <w:right w:type="dxa" w:w="140"/>
            </w:tcMar>
            <w:vAlign w:val="center"/>
          </w:tcPr>
          <w:p>
            <w:r>
              <w:rPr>
                <w:rFonts w:ascii="Arial" w:cs="Arial" w:eastAsia="Arial" w:hAnsi="Arial"/>
                <w:b/>
                <w:bCs/>
                <w:color w:val="FFFFFF"/>
                <w:sz w:val="19"/>
                <w:szCs w:val="19"/>
              </w:rPr>
              <w:t xml:space="preserve">Real-World Year</w:t>
            </w:r>
          </w:p>
        </w:tc>
        <w:tc>
          <w:tcPr>
            <w:tcW w:type="pct" w:w="16%"/>
            <w:shd w:fill="0D1B2A" w:val="solid"/>
            <w:tcMar>
              <w:top w:type="dxa" w:w="80"/>
              <w:left w:type="dxa" w:w="140"/>
              <w:bottom w:type="dxa" w:w="80"/>
              <w:right w:type="dxa" w:w="140"/>
            </w:tcMar>
            <w:vAlign w:val="center"/>
          </w:tcPr>
          <w:p>
            <w:r>
              <w:rPr>
                <w:rFonts w:ascii="Arial" w:cs="Arial" w:eastAsia="Arial" w:hAnsi="Arial"/>
                <w:b/>
                <w:bCs/>
                <w:color w:val="FFFFFF"/>
                <w:sz w:val="19"/>
                <w:szCs w:val="19"/>
              </w:rPr>
              <w:t xml:space="preserve">Milestone</w:t>
            </w:r>
          </w:p>
        </w:tc>
        <w:tc>
          <w:tcPr>
            <w:tcW w:type="pct" w:w="16%"/>
            <w:shd w:fill="0D1B2A" w:val="solid"/>
            <w:tcMar>
              <w:top w:type="dxa" w:w="80"/>
              <w:left w:type="dxa" w:w="140"/>
              <w:bottom w:type="dxa" w:w="80"/>
              <w:right w:type="dxa" w:w="140"/>
            </w:tcMar>
            <w:vAlign w:val="center"/>
          </w:tcPr>
          <w:p>
            <w:r>
              <w:rPr>
                <w:rFonts w:ascii="Arial" w:cs="Arial" w:eastAsia="Arial" w:hAnsi="Arial"/>
                <w:b/>
                <w:bCs/>
                <w:color w:val="FFFFFF"/>
                <w:sz w:val="19"/>
                <w:szCs w:val="19"/>
              </w:rPr>
              <w:t xml:space="preserve">Game Phase Active</w:t>
            </w:r>
          </w:p>
        </w:tc>
        <w:tc>
          <w:tcPr>
            <w:tcW w:type="pct" w:w="16%"/>
            <w:shd w:fill="0D1B2A" w:val="solid"/>
            <w:tcMar>
              <w:top w:type="dxa" w:w="80"/>
              <w:left w:type="dxa" w:w="140"/>
              <w:bottom w:type="dxa" w:w="80"/>
              <w:right w:type="dxa" w:w="140"/>
            </w:tcMar>
            <w:vAlign w:val="center"/>
          </w:tcPr>
          <w:p>
            <w:r>
              <w:rPr>
                <w:rFonts w:ascii="Arial" w:cs="Arial" w:eastAsia="Arial" w:hAnsi="Arial"/>
                <w:b/>
                <w:bCs/>
                <w:color w:val="FFFFFF"/>
                <w:sz w:val="19"/>
                <w:szCs w:val="19"/>
              </w:rPr>
              <w:t xml:space="preserve">Key Feature Launch</w:t>
            </w:r>
          </w:p>
        </w:tc>
      </w:tr>
      <w:tr>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2026–2027</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Engine build, Sylvara demo, investor round</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Pre-launch</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UE5 prototype of Phase 1 world</w:t>
            </w:r>
          </w:p>
        </w:tc>
      </w:tr>
      <w:tr>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2027–2028</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Closed alpha: 10,000 players</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Phase 1 launch</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2026 Earth simulation, Prometheus Network quests</w:t>
            </w:r>
          </w:p>
        </w:tc>
      </w:tr>
      <w:tr>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2028–2029</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Open beta: 100,000 players</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Phase 1–2</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Fusion breakthrough event, first off-world colonies</w:t>
            </w:r>
          </w:p>
        </w:tc>
      </w:tr>
      <w:tr>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2029–2030</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Full launch</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Phase 1–3</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Dynasty system live, CONCORDIUM token launch, iOS release</w:t>
            </w:r>
          </w:p>
        </w:tc>
      </w:tr>
      <w:tr>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2030–2032</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Phase 3 events</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Phase 1–3</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First wormhole gate event, Lattice Authority founding</w:t>
            </w:r>
          </w:p>
        </w:tc>
      </w:tr>
      <w:tr>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2032–2035</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Phase 4 content</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All phases live</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Alien contact events, 100+ worlds colonized</w:t>
            </w:r>
          </w:p>
        </w:tc>
      </w:tr>
      <w:tr>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2035+</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Phase 5 — real time</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All phases live</w:t>
            </w:r>
          </w:p>
        </w:tc>
        <w:tc>
          <w:tcPr>
            <w:tcW w:type="pct" w:w="16%"/>
            <w:tcMar>
              <w:top w:type="dxa" w:w="80"/>
              <w:left w:type="dxa" w:w="140"/>
              <w:bottom w:type="dxa" w:w="80"/>
              <w:right w:type="dxa" w:w="140"/>
            </w:tcMar>
            <w:vAlign w:val="center"/>
          </w:tcPr>
          <w:p>
            <w:r>
              <w:rPr>
                <w:rFonts w:ascii="Georgia" w:cs="Georgia" w:eastAsia="Georgia" w:hAnsi="Georgia"/>
                <w:b w:val="false"/>
                <w:bCs w:val="false"/>
                <w:color w:val="4A5568"/>
                <w:sz w:val="19"/>
                <w:szCs w:val="19"/>
              </w:rPr>
              <w:t xml:space="preserve">1:1 time. Ascendancy threat begins. The story is yours.</w:t>
            </w:r>
          </w:p>
        </w:tc>
      </w:tr>
    </w:tbl>
    <w:p>
      <w:pPr>
        <w:spacing w:before="100" w:after="100"/>
      </w:pPr>
      <w:r>
        <w:t xml:space="preserve"/>
      </w:r>
    </w:p>
    <w:p>
      <w:r>
        <w:br w:type="page"/>
      </w:r>
    </w:p>
    <w:p>
      <w:pPr>
        <w:shd w:fill="0D1B2A" w:val="solid"/>
        <w:spacing w:before="2880" w:after="120"/>
        <w:jc w:val="center"/>
      </w:pPr>
      <w:r>
        <w:rPr>
          <w:rFonts w:ascii="Arial" w:cs="Arial" w:eastAsia="Arial" w:hAnsi="Arial"/>
          <w:b/>
          <w:bCs/>
          <w:color w:val="C9A84C"/>
          <w:sz w:val="18"/>
          <w:szCs w:val="18"/>
        </w:rPr>
        <w:t xml:space="preserve">  PART SEVEN  </w:t>
      </w:r>
    </w:p>
    <w:p>
      <w:pPr>
        <w:spacing w:before="0" w:after="0"/>
        <w:jc w:val="center"/>
      </w:pPr>
      <w:r>
        <w:rPr>
          <w:rFonts w:ascii="Arial" w:cs="Arial" w:eastAsia="Arial" w:hAnsi="Arial"/>
          <w:b/>
          <w:bCs/>
          <w:color w:val="0D1B2A"/>
          <w:sz w:val="40"/>
          <w:szCs w:val="40"/>
        </w:rPr>
        <w:t xml:space="preserve">IMMEDIATE NEXT STEPS</w:t>
      </w:r>
    </w:p>
    <w:p>
      <w:pPr>
        <w:spacing w:before="120" w:after="600"/>
        <w:jc w:val="center"/>
      </w:pPr>
      <w:r>
        <w:rPr>
          <w:rFonts w:ascii="Arial" w:cs="Arial" w:eastAsia="Arial" w:hAnsi="Arial"/>
          <w:color w:val="C9A84C"/>
          <w:sz w:val="18"/>
          <w:szCs w:val="18"/>
        </w:rPr>
        <w:t xml:space="preserve">━━━━━━━━━━━━━━━━━━━━━━━━━━━━</w:t>
      </w:r>
    </w:p>
    <w:p>
      <w:pPr>
        <w:pStyle w:val="Heading1"/>
        <w:pageBreakBefore/>
        <w:pBdr>
          <w:bottom w:val="single" w:color="C9A84C" w:sz="12"/>
        </w:pBdr>
        <w:spacing w:before="480" w:after="200"/>
      </w:pPr>
      <w:r>
        <w:rPr>
          <w:rFonts w:ascii="Arial" w:cs="Arial" w:eastAsia="Arial" w:hAnsi="Arial"/>
          <w:b/>
          <w:bCs/>
          <w:color w:val="0D1B2A"/>
          <w:sz w:val="36"/>
          <w:szCs w:val="36"/>
        </w:rPr>
        <w:t xml:space="preserve">THE PATH FROM HERE</w:t>
      </w:r>
    </w:p>
    <w:p>
      <w:pPr>
        <w:pStyle w:val="Heading2"/>
        <w:spacing w:before="360" w:after="140"/>
      </w:pPr>
      <w:r>
        <w:rPr>
          <w:rFonts w:ascii="Arial" w:cs="Arial" w:eastAsia="Arial" w:hAnsi="Arial"/>
          <w:b/>
          <w:bCs/>
          <w:color w:val="2E4057"/>
          <w:sz w:val="28"/>
          <w:szCs w:val="28"/>
        </w:rPr>
        <w:t xml:space="preserve">Month 1–3: Lock and Prototype</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Finalize universe lexicon (The Concord, The Lattice, Prometheus Network, the Shepherd/Sentinel Intelligence, CONCORDIUM, Dynasty NFTs — or replacements)</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Build Sylvara demo in UE5: Phase 5 version of a garden world, showing the civilization-at-peak aesthetic</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Build a 2026 Earth sequence: one city, one Prometheus Network mission, one fusion research encounter</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These two demos — present day and far future — are the investor pitch. They show the full arc.</w:t>
      </w:r>
    </w:p>
    <w:p>
      <w:pPr>
        <w:spacing w:before="100" w:after="100"/>
      </w:pPr>
      <w:r>
        <w:t xml:space="preserve"/>
      </w:r>
    </w:p>
    <w:p>
      <w:pPr>
        <w:pStyle w:val="Heading2"/>
        <w:spacing w:before="360" w:after="140"/>
      </w:pPr>
      <w:r>
        <w:rPr>
          <w:rFonts w:ascii="Arial" w:cs="Arial" w:eastAsia="Arial" w:hAnsi="Arial"/>
          <w:b/>
          <w:bCs/>
          <w:color w:val="2E4057"/>
          <w:sz w:val="28"/>
          <w:szCs w:val="28"/>
        </w:rPr>
        <w:t xml:space="preserve">Month 3–6: Team and Token</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Key hires: Technical Director, Narrative Director, Economy Designer (blockchain + MMO background essential), Art Director, Mobile Lead</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Legal: register CONCORDIUM token with securities lawyers before any public announcement — the P2E legal landscape is complex and jurisdiction-specific</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Economics audit: hire a game economist (yes, this is a profession — EVE Online has had one since 2007) to stress-test the five-pillar revenue model</w:t>
      </w:r>
    </w:p>
    <w:p>
      <w:pPr>
        <w:spacing w:before="100" w:after="100"/>
      </w:pPr>
      <w:r>
        <w:t xml:space="preserve"/>
      </w:r>
    </w:p>
    <w:p>
      <w:pPr>
        <w:pStyle w:val="Heading2"/>
        <w:spacing w:before="360" w:after="140"/>
      </w:pPr>
      <w:r>
        <w:rPr>
          <w:rFonts w:ascii="Arial" w:cs="Arial" w:eastAsia="Arial" w:hAnsi="Arial"/>
          <w:b/>
          <w:bCs/>
          <w:color w:val="2E4057"/>
          <w:sz w:val="28"/>
          <w:szCs w:val="28"/>
        </w:rPr>
        <w:t xml:space="preserve">Month 6–18: Alpha Build</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Phase 1 content: 2026 Earth, 10 factions, Prometheus Network storyline, first fusion breakthrough event</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Dynasty system: family creation, succession, basic legacy tracking</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Economy prototype: CRD earning/spending loop, Legacy Store, basic Dynasty NFT minting</w:t>
      </w:r>
    </w:p>
    <w:p>
      <w:pPr>
        <w:spacing w:before="50" w:after="5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iOS companion: basic version — family management, Remembrance browser, communication layer</w:t>
      </w:r>
    </w:p>
    <w:p>
      <w:pPr>
        <w:spacing w:before="100" w:after="100"/>
      </w:pPr>
      <w:r>
        <w:t xml:space="preserve"/>
      </w:r>
    </w:p>
    <w:p>
      <w:pPr>
        <w:pStyle w:val="Heading2"/>
        <w:spacing w:before="360" w:after="140"/>
      </w:pPr>
      <w:r>
        <w:rPr>
          <w:rFonts w:ascii="Arial" w:cs="Arial" w:eastAsia="Arial" w:hAnsi="Arial"/>
          <w:b/>
          <w:bCs/>
          <w:color w:val="2E4057"/>
          <w:sz w:val="28"/>
          <w:szCs w:val="28"/>
        </w:rPr>
        <w:t xml:space="preserve">The One Thing</w:t>
      </w:r>
    </w:p>
    <w:p>
      <w:pPr>
        <w:spacing w:before="100" w:after="100"/>
      </w:pPr>
      <w:r>
        <w:t xml:space="preserve"/>
      </w:r>
    </w:p>
    <w:p>
      <w:pPr>
        <w:pBdr>
          <w:left w:val="thick" w:color="C9A84C" w:sz="20"/>
        </w:pBdr>
        <w:spacing w:before="200" w:after="200"/>
        <w:ind w:left="720" w:right="480"/>
      </w:pPr>
      <w:r>
        <w:rPr>
          <w:rFonts w:ascii="Georgia" w:cs="Georgia" w:eastAsia="Georgia" w:hAnsi="Georgia"/>
          <w:i/>
          <w:iCs/>
          <w:color w:val="333333"/>
          <w:sz w:val="22"/>
          <w:szCs w:val="22"/>
        </w:rPr>
        <w:t xml:space="preserve">The Concord is not a game about a distant future. It is a game about how we get there from here — and whether the choices made in the next 50 years, by people like the people playing this game, lead to the civilization worth fighting for. You are not just playing history. In Phase 1, you are making it.</w:t>
      </w:r>
    </w:p>
    <w:p>
      <w:pPr>
        <w:spacing w:before="100" w:after="100"/>
      </w:pPr>
      <w:r>
        <w:t xml:space="preserve"/>
      </w:r>
    </w:p>
    <w:p>
      <w:pPr>
        <w:spacing w:before="80" w:after="80"/>
        <w:jc w:val="center"/>
      </w:pPr>
      <w:r>
        <w:rPr>
          <w:rFonts w:ascii="Arial" w:cs="Arial" w:eastAsia="Arial" w:hAnsi="Arial"/>
          <w:color w:val="C9A84C"/>
          <w:sz w:val="18"/>
          <w:szCs w:val="18"/>
        </w:rPr>
        <w:t xml:space="preserve">━━━━━━━━━━━━━━━━━━━━━━━━━━━━━━━━━━━━━━━━━━━━━━━━</w:t>
      </w:r>
    </w:p>
    <w:p>
      <w:pPr>
        <w:spacing w:before="120" w:after="0"/>
        <w:jc w:val="center"/>
      </w:pPr>
      <w:r>
        <w:rPr>
          <w:rFonts w:ascii="Arial" w:cs="Arial" w:eastAsia="Arial" w:hAnsi="Arial"/>
          <w:i/>
          <w:iCs/>
          <w:color w:val="4A5568"/>
          <w:sz w:val="18"/>
          <w:szCs w:val="18"/>
        </w:rPr>
        <w:t xml:space="preserve">THE CONCORD · Director's World Bible v3.0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2026-03-04T21:02:07.580Z</dcterms:created>
  <dcterms:modified xsi:type="dcterms:W3CDTF">2026-03-04T21:02:07.581Z</dcterms:modified>
</cp:coreProperties>
</file>

<file path=docProps/custom.xml><?xml version="1.0" encoding="utf-8"?>
<Properties xmlns="http://schemas.openxmlformats.org/officeDocument/2006/custom-properties" xmlns:vt="http://schemas.openxmlformats.org/officeDocument/2006/docPropsVTypes"/>
</file>