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Hermes Results</w:t>
      </w:r>
    </w:p>
    <w:p>
      <w:pPr>
        <w:spacing w:after="120"/>
        <w:jc w:val="center"/>
      </w:pPr>
      <w:r>
        <w:rPr>
          <w:b/>
          <w:bCs/>
          <w:sz w:val="40"/>
          <w:szCs w:val="40"/>
        </w:rPr>
        <w:t xml:space="preserve">Compleet inhoudelijk model</w:t>
      </w:r>
    </w:p>
    <w:p>
      <w:pPr>
        <w:spacing w:after="120"/>
        <w:jc w:val="center"/>
      </w:pPr>
      <w:r>
        <w:rPr>
          <w:i/>
          <w:iCs/>
          <w:sz w:val="28"/>
          <w:szCs w:val="28"/>
        </w:rPr>
        <w:t xml:space="preserve">Roadmap voor artikelen, zelftests en e-learnings</w:t>
      </w:r>
    </w:p>
    <w:p>
      <w:pPr>
        <w:spacing w:after="120"/>
        <w:jc w:val="center"/>
      </w:pPr>
      <w:r>
        <w:rPr>
          <w:color w:val="595959"/>
          <w:sz w:val="24"/>
          <w:szCs w:val="24"/>
        </w:rPr>
        <w:t xml:space="preserve">Zes-lagenmodel — herziene versie</w:t>
      </w:r>
    </w:p>
    <w:p>
      <w:pPr>
        <w:spacing w:after="120" w:before="800"/>
        <w:jc w:val="center"/>
      </w:pPr>
      <w:r>
        <w:rPr>
          <w:sz w:val="24"/>
          <w:szCs w:val="24"/>
        </w:rPr>
        <w:t xml:space="preserve">Robert Westering  |  hermesresults.com</w:t>
      </w:r>
    </w:p>
    <w:p>
      <w:r>
        <w:br w:type="page"/>
      </w:r>
    </w:p>
    <w:p>
      <w:pPr>
        <w:pStyle w:val="Heading1"/>
        <w:spacing w:after="180" w:before="360"/>
      </w:pPr>
      <w:r>
        <w:rPr>
          <w:b/>
          <w:bCs/>
          <w:sz w:val="32"/>
          <w:szCs w:val="32"/>
        </w:rPr>
        <w:t xml:space="preserve">Inleiding: de filosofie achter het model</w:t>
      </w:r>
    </w:p>
    <w:p>
      <w:pPr>
        <w:spacing w:after="120"/>
      </w:pPr>
      <w:r>
        <w:t xml:space="preserve">Hermes Results is gebouwd op een overtuiging die voortkomt uit meer dan 40 jaar ervaring in verandermanagement en automatisering: mensen willen best veranderen, maar niet veranderd worden. En mensen kunnen meer dan ze zelf denken — mits ze de juiste handvatten krijgen.</w:t>
      </w:r>
    </w:p>
    <w:p>
      <w:pPr>
        <w:spacing w:after="120"/>
      </w:pPr>
      <w:r>
        <w:t xml:space="preserve">Het model van Hermes Results bouwt vanuit de positieve psychologie op richting digitale weerbaarheid. Niet omdat digitalisering het eindpunt is, maar omdat dat is waar mensen in de praktijk op vastlopen. De wetenschappelijke onderbouwing zorgt voor geloofwaardigheid. De opbouw van laag voor laag zorgt voor een logische leerroute. De gebruikersgerichte taal zorgt dat mensen zich herkennen.</w:t>
      </w:r>
    </w:p>
    <w:p>
      <w:pPr>
        <w:spacing w:after="120"/>
      </w:pPr>
      <w:r>
        <w:t xml:space="preserve">Elk aanbodonderdeel — artikel, zelftest, e-learning — volgt de StoryBrand-logica van Donald Miller: de gebruiker is de held, Hermes Results is de gids. Begin altijd bij het probleem van de gebruiker, niet bij de inhoud.</w:t>
      </w:r>
    </w:p>
    <w:p>
      <w:pPr>
        <w:pStyle w:val="Heading1"/>
        <w:spacing w:after="180" w:before="360"/>
      </w:pPr>
      <w:r>
        <w:rPr>
          <w:b/>
          <w:bCs/>
          <w:sz w:val="32"/>
          <w:szCs w:val="32"/>
        </w:rPr>
        <w:t xml:space="preserve">Een eigen model, geworteld in de wetenschap</w:t>
      </w:r>
    </w:p>
    <w:p>
      <w:pPr>
        <w:spacing w:after="120"/>
      </w:pPr>
      <w:r>
        <w:t xml:space="preserve">Het Hermes Results-model is een eigen ontwikkeling van Robert Westering, gebaseerd op decennia van praktijkervaring als verandermanager en op inzichten uit een brede selectie van wetenschappelijke publicaties op het gebied van positieve psychologie, neurowetenschap, leerpsychologie en organisatieverandering.</w:t>
      </w:r>
    </w:p>
    <w:p>
      <w:pPr>
        <w:spacing w:after="120"/>
      </w:pPr>
      <w:r>
        <w:t xml:space="preserve">Het model is niet afgeleid van of gebaseerd op een specifiek commercieel kader of meetmethode van derden. De genoemde auteurs en boeken zijn inspiratiebronnen — geen eigenaren van dit model. Hermes Results hanteert een eigen meetmethodiek voor de zelftests en analyses.</w:t>
      </w:r>
    </w:p>
    <w:p>
      <w:pPr>
        <w:spacing w:after="120"/>
      </w:pPr>
      <w:r>
        <w:rPr>
          <w:b/>
          <w:bCs/>
        </w:rPr>
        <w:t xml:space="preserve">Inspiratiebronnen (niet uitputtend): </w:t>
      </w:r>
      <w:r>
        <w:t xml:space="preserve">Martin Seligman (positieve psychologie, PERMA), Carol Dweck (mindset), Angela Duckworth (grit), Karen Reivich (resilience), Barry O'Reilly (unlearn), Nick van Dam (leren en leiderschap), Ross Thornley (adaptability als inspiratie), Daniel Kahneman (cognitieve psychologie), Stephen Porges (polyvagaaltheorie) en actuele neurowetenschappelijke inzichten.</w:t>
      </w:r>
    </w:p>
    <w:p>
      <w:pPr>
        <w:spacing w:after="120"/>
      </w:pPr>
      <w:r>
        <w:t xml:space="preserve">De waarde voor organisaties zit in de Hermes Results-zelftestdata zelf: analyses, dashboards en rapportages op basis van Roberts eigen meetmodel, die inzicht geven in de digitale weerbaarheid, change-readiness en leerbereidheid van medewerkers.</w:t>
      </w:r>
    </w:p>
    <w:p>
      <w:pPr>
        <w:pStyle w:val="Heading1"/>
        <w:spacing w:after="180" w:before="360"/>
      </w:pPr>
      <w:r>
        <w:rPr>
          <w:b/>
          <w:bCs/>
          <w:sz w:val="32"/>
          <w:szCs w:val="32"/>
        </w:rPr>
        <w:t xml:space="preserve">Overzicht: de zes lagen</w:t>
      </w:r>
    </w:p>
    <w:p>
      <w:pPr>
        <w:spacing w:after="120"/>
      </w:pPr>
      <w:r>
        <w:t xml:space="preserve">Onderstaande tabel geeft een overzicht van alle zes lagen met hun wetenschappelijke bron en gebruikersgerichte naam. De volgorde volgt een heldere leerlijn: wie ben ik? → waarom loop ik vast? → hoe creëer ik mentale ruimte? → hoe veer ik terug? → hoe stuur ik mijzelf? → hoe werk ik met vertrouwen in een digitale wereld?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rPr>
              <w:t xml:space="preserve">Laag</w:t>
            </w:r>
          </w:p>
        </w:tc>
        <w:tc>
          <w:tcPr>
            <w:tcW w:type="dxa" w:w="348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rPr>
              <w:t xml:space="preserve">Titel</w:t>
            </w:r>
          </w:p>
        </w:tc>
        <w:tc>
          <w:tcPr>
            <w:tcW w:type="dxa" w:w="468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rPr>
              <w:t xml:space="preserve">Gebruikersgerichte naam</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rPr>
              <w:t xml:space="preserve">1</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Positief fundament</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Ontdek waar je energie vandaan komt</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rPr>
              <w:t xml:space="preserve">2</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Brein en stress begrijpen</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Begrijp waarom je vastloopt</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rPr>
              <w:t xml:space="preserve">3</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Mentale ruimte creëren</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Maak ruimte voor wat nieuw is</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rPr>
              <w:t xml:space="preserve">4</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Weerbaarheid</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Veer terug na tegenslag</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rPr>
              <w:t xml:space="preserve">5</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Zelfleiderschap</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Neem de regie over jezelf</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rPr>
              <w:t xml:space="preserve">6</w:t>
            </w:r>
          </w:p>
        </w:tc>
        <w:tc>
          <w:tcPr>
            <w:tcW w:type="dxa" w:w="34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Digitale weerbaarheid</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Werk met vertrouwen in een digitale wereld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A5F" w:val="clear"/>
            <w:tcMar>
              <w:top w:type="dxa" w:w="160"/>
              <w:left w:type="dxa" w:w="200"/>
              <w:bottom w:type="dxa" w:w="160"/>
              <w:right w:type="dxa" w:w="200"/>
            </w:tcMar>
          </w:tcPr>
          <w:p>
            <w:r>
              <w:rPr>
                <w:b/>
                <w:bCs/>
                <w:color w:val="FFFFFF"/>
                <w:sz w:val="28"/>
                <w:szCs w:val="28"/>
              </w:rPr>
              <w:t xml:space="preserve">Laag 1 — Positief fundament</w:t>
            </w:r>
          </w:p>
        </w:tc>
      </w:tr>
    </w:tbl>
    <w:p>
      <w:r>
        <w:t xml:space="preserve"/>
      </w:r>
    </w:p>
    <w:p>
      <w:pPr>
        <w:spacing w:after="120"/>
      </w:pPr>
      <w:r>
        <w:rPr>
          <w:b/>
          <w:bCs/>
        </w:rPr>
        <w:t xml:space="preserve">Gebruikersgerichte naam: </w:t>
      </w:r>
      <w:r>
        <w:t xml:space="preserve">Ontdek waar je energie vandaan komt</w:t>
      </w:r>
    </w:p>
    <w:p>
      <w:pPr>
        <w:spacing w:after="120"/>
      </w:pPr>
      <w:r>
        <w:rPr>
          <w:b/>
          <w:bCs/>
        </w:rPr>
        <w:t xml:space="preserve">Bronnen: </w:t>
      </w:r>
      <w:r>
        <w:t xml:space="preserve">Flourish — Martin Seligman | Nick van Dam</w:t>
      </w:r>
    </w:p>
    <w:p>
      <w:pPr>
        <w:pStyle w:val="Heading3"/>
        <w:spacing w:after="120" w:before="240"/>
      </w:pPr>
      <w:r>
        <w:rPr>
          <w:b/>
          <w:bCs/>
          <w:sz w:val="24"/>
          <w:szCs w:val="24"/>
        </w:rPr>
        <w:t xml:space="preserve">Kern van deze laag</w:t>
      </w:r>
    </w:p>
    <w:p>
      <w:pPr>
        <w:spacing w:after="120"/>
      </w:pPr>
      <w:r>
        <w:t xml:space="preserve">De basis van alles: weten wie je bent, wat je drijft en wat je energie geeft. Zonder een positief fundament is elke poging tot verandering een zware opgave. Met een sterk fundament heb je een anker — ook als alles om je heen verandert.</w:t>
      </w:r>
    </w:p>
    <w:p>
      <w:pPr>
        <w:spacing w:after="120"/>
      </w:pPr>
      <w:r>
        <w:t xml:space="preserve">Het PERMA-model van Seligman beschrijft vijf pijlers van welbevinden: Positive emotions (positieve emoties), Engagement (betrokkenheid), Relationships (relaties), Meaning (zingeving) en Achievement (prestatie). Elk van deze pijlers is meetbaar en ontwikkelbaar.</w:t>
      </w:r>
    </w:p>
    <w:p>
      <w:pPr>
        <w:spacing w:after="120"/>
      </w:pPr>
      <w:r>
        <w:t xml:space="preserve">Nick van Dam voegt hier het belang van sterke kanten aan toe: mensen presteren beter en zijn gelukkiger als ze kunnen doen waar ze goed in zijn. Dit is ook de ingang voor digitale weerbaarheid: niet 'wat moet ik leren', maar 'wat kan ik al, en hoe zet ik dat in?'</w:t>
      </w:r>
    </w:p>
    <w:p>
      <w:pPr>
        <w:pStyle w:val="Heading3"/>
        <w:spacing w:after="120" w:before="240"/>
      </w:pPr>
      <w:r>
        <w:rPr>
          <w:b/>
          <w:bCs/>
          <w:sz w:val="24"/>
          <w:szCs w:val="24"/>
        </w:rPr>
        <w:t xml:space="preserve">Commercieel artikel</w:t>
      </w:r>
    </w:p>
    <w:p>
      <w:pPr>
        <w:spacing w:after="120"/>
      </w:pPr>
      <w:r>
        <w:rPr>
          <w:b/>
          <w:bCs/>
        </w:rPr>
        <w:t xml:space="preserve">Thema:</w:t>
      </w:r>
      <w:r>
        <w:t xml:space="preserve"> Welbevinden als basis voor verandering</w:t>
      </w:r>
    </w:p>
    <w:p>
      <w:pPr>
        <w:spacing w:after="120"/>
      </w:pPr>
      <w:r>
        <w:rPr>
          <w:b/>
          <w:bCs/>
        </w:rPr>
        <w:t xml:space="preserve">StoryBrand-haak:</w:t>
      </w:r>
      <w:r>
        <w:t xml:space="preserve"> 'Je wilt mee in de digitale wereld — maar het voelt als zwemmen tegen de stroom in. Dat heeft niets met je capaciteiten te maken. Het begint met weten wie je bent en waar je kracht ligt.'</w:t>
      </w:r>
    </w:p>
    <w:p>
      <w:pPr>
        <w:spacing w:after="120"/>
      </w:pPr>
      <w:r>
        <w:rPr>
          <w:b/>
          <w:bCs/>
        </w:rPr>
        <w:t xml:space="preserve">Invalshoek:</w:t>
      </w:r>
      <w:r>
        <w:t xml:space="preserve"> Positief en uitnodigend. Geen probleem centraal, maar een uitnodiging tot zelfontdekking. Voorbeeldtitel: 'Weet jij wat jou energie geeft? Dit is waarom dat het startpunt is van alles.'</w:t>
      </w:r>
    </w:p>
    <w:p>
      <w:pPr>
        <w:spacing w:after="120"/>
      </w:pPr>
      <w:r>
        <w:rPr>
          <w:b/>
          <w:bCs/>
        </w:rPr>
        <w:t xml:space="preserve">Format:</w:t>
      </w:r>
      <w:r>
        <w:t xml:space="preserve"> Verhalend artikel van 600-800 woorden, met een concrete oefening aan het einde (bijv. sterke kanten identificeren via VIA Character Strengths).</w:t>
      </w:r>
    </w:p>
    <w:p>
      <w:pPr>
        <w:spacing w:after="120"/>
      </w:pPr>
      <w:r>
        <w:rPr>
          <w:b/>
          <w:bCs/>
        </w:rPr>
        <w:t xml:space="preserve">CTA:</w:t>
      </w:r>
      <w:r>
        <w:t xml:space="preserve"> Doe de zelftest: 'Hoe sterk is jouw positieve fundament?'</w:t>
      </w:r>
    </w:p>
    <w:p>
      <w:pPr>
        <w:pStyle w:val="Heading3"/>
        <w:spacing w:after="120" w:before="240"/>
      </w:pPr>
      <w:r>
        <w:rPr>
          <w:b/>
          <w:bCs/>
          <w:sz w:val="24"/>
          <w:szCs w:val="24"/>
        </w:rPr>
        <w:t xml:space="preserve">Zelftest</w:t>
      </w:r>
    </w:p>
    <w:p>
      <w:pPr>
        <w:spacing w:after="120"/>
      </w:pPr>
      <w:r>
        <w:rPr>
          <w:b/>
          <w:bCs/>
        </w:rPr>
        <w:t xml:space="preserve">Wat meet je:</w:t>
      </w:r>
      <w:r>
        <w:t xml:space="preserve"> Scores op de vijf PERMA-pijlers. Mate van verbinding met eigen sterke kanten. Gevoel van zingeving in werk en leven.</w:t>
      </w:r>
    </w:p>
    <w:p>
      <w:pPr>
        <w:spacing w:after="120"/>
      </w:pPr>
      <w:r>
        <w:rPr>
          <w:b/>
          <w:bCs/>
        </w:rPr>
        <w:t xml:space="preserve">Voorbeeldvragen:</w:t>
      </w:r>
      <w:r>
        <w:t xml:space="preserve"> 'Hoe vaak voel je je energiek en enthousiast?' | 'Weet je wat jouw drie grootste sterke kanten zijn?' | 'In hoeverre voelt jouw werk zinvol?'</w:t>
      </w:r>
    </w:p>
    <w:p>
      <w:pPr>
        <w:spacing w:after="120"/>
      </w:pPr>
      <w:r>
        <w:rPr>
          <w:b/>
          <w:bCs/>
        </w:rPr>
        <w:t xml:space="preserve">Scoringscategorieën:</w:t>
      </w:r>
      <w:r>
        <w:t xml:space="preserve"> Sterk fundament (hoog op alle pijlers) | Gedeeltelijk fundament (sterk op sommige, zwak op andere) | Fragiel fundament (laag overall score)</w:t>
      </w:r>
    </w:p>
    <w:p>
      <w:pPr>
        <w:spacing w:after="120"/>
      </w:pPr>
      <w:r>
        <w:rPr>
          <w:b/>
          <w:bCs/>
        </w:rPr>
        <w:t xml:space="preserve">Standaard advies sterk:</w:t>
      </w:r>
      <w:r>
        <w:t xml:space="preserve"> Je hebt een goed fundament. Ontdek nu hoe je dit inzet als anker bij digitale verandering. Ga naar laag 2.</w:t>
      </w:r>
    </w:p>
    <w:p>
      <w:pPr>
        <w:spacing w:after="120"/>
      </w:pPr>
      <w:r>
        <w:rPr>
          <w:b/>
          <w:bCs/>
        </w:rPr>
        <w:t xml:space="preserve">Standaard advies gedeeltelijk:</w:t>
      </w:r>
      <w:r>
        <w:t xml:space="preserve"> Je hebt kracht, maar ook blinde vlekken. De e-learning helpt je de zwakke pijlers te versterken.</w:t>
      </w:r>
    </w:p>
    <w:p>
      <w:pPr>
        <w:spacing w:after="120"/>
      </w:pPr>
      <w:r>
        <w:rPr>
          <w:b/>
          <w:bCs/>
        </w:rPr>
        <w:t xml:space="preserve">Standaard advies fragiel:</w:t>
      </w:r>
      <w:r>
        <w:t xml:space="preserve"> Begin hier. Zonder fundament is alles zwaarder dan het hoeft te zijn. De e-learning Positief fundament is jouw eerste stap.</w:t>
      </w:r>
    </w:p>
    <w:p>
      <w:pPr>
        <w:spacing w:after="120"/>
      </w:pPr>
      <w:r>
        <w:rPr>
          <w:b/>
          <w:bCs/>
        </w:rPr>
        <w:t xml:space="preserve">Organisatiewaarde:</w:t>
      </w:r>
      <w:r>
        <w:t xml:space="preserve"> Teamscores op PERMA geven HR inzicht in collectief welbevinden en risico op uitval bij veranderingstrajecten.</w:t>
      </w:r>
    </w:p>
    <w:p>
      <w:pPr>
        <w:pStyle w:val="Heading3"/>
        <w:spacing w:after="120" w:before="240"/>
      </w:pPr>
      <w:r>
        <w:rPr>
          <w:b/>
          <w:bCs/>
          <w:sz w:val="24"/>
          <w:szCs w:val="24"/>
        </w:rPr>
        <w:t xml:space="preserve">E-learning</w:t>
      </w:r>
    </w:p>
    <w:p>
      <w:pPr>
        <w:spacing w:after="120"/>
      </w:pPr>
      <w:r>
        <w:rPr>
          <w:b/>
          <w:bCs/>
        </w:rPr>
        <w:t xml:space="preserve">Leerdoelen:</w:t>
      </w:r>
      <w:r>
        <w:t xml:space="preserve"> De deelnemer kent het PERMA-model en herkent de vijf pijlers in zijn/haar eigen leven. De deelnemer heeft de eigen top-3 sterke kanten geïdentificeerd en weet hoe die in te zetten.</w:t>
      </w:r>
    </w:p>
    <w:p>
      <w:pPr>
        <w:spacing w:after="120"/>
      </w:pPr>
      <w:r>
        <w:rPr>
          <w:b/>
          <w:bCs/>
        </w:rPr>
        <w:t xml:space="preserve">Opbouw (4 modules):</w:t>
      </w:r>
      <w:r>
        <w:t xml:space="preserve"> 1. Introductie PERMA en welbevinden (theorie + reflectie) | 2. Sterke kanten ontdekken (oefening + VIA-test) | 3. Zingeving en betrokkenheid in het werk | 4. Persoonlijk actieplan: jouw fundament als anker</w:t>
      </w:r>
    </w:p>
    <w:p>
      <w:pPr>
        <w:spacing w:after="120"/>
      </w:pPr>
      <w:r>
        <w:rPr>
          <w:b/>
          <w:bCs/>
        </w:rPr>
        <w:t xml:space="preserve">Praktijkoefening:</w:t>
      </w:r>
      <w:r>
        <w:t xml:space="preserve"> Dagboek bijhouden: drie dingen die goed gingen (positieve emoties trainen, gebaseerd op Seligman's Three Good Things-methode).</w:t>
      </w:r>
    </w:p>
    <w:p>
      <w:pPr>
        <w:spacing w:after="120"/>
      </w:pPr>
      <w:r>
        <w:rPr>
          <w:b/>
          <w:bCs/>
        </w:rPr>
        <w:t xml:space="preserve">Duur:</w:t>
      </w:r>
      <w:r>
        <w:t xml:space="preserve"> Ca. 90 minuten verdeeld over vier modules van 20-25 minuten.</w:t>
      </w:r>
    </w:p>
    <w:p>
      <w:pPr>
        <w:spacing w:after="120"/>
      </w:pPr>
      <w:r>
        <w:rPr>
          <w:b/>
          <w:bCs/>
        </w:rPr>
        <w:t xml:space="preserve">Toon:</w:t>
      </w:r>
      <w:r>
        <w:t xml:space="preserve"> Warm, uitnodigend. Geen druk. Zelfontdekking staat centraal.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A5F" w:val="clear"/>
            <w:tcMar>
              <w:top w:type="dxa" w:w="160"/>
              <w:left w:type="dxa" w:w="200"/>
              <w:bottom w:type="dxa" w:w="160"/>
              <w:right w:type="dxa" w:w="200"/>
            </w:tcMar>
          </w:tcPr>
          <w:p>
            <w:r>
              <w:rPr>
                <w:b/>
                <w:bCs/>
                <w:color w:val="FFFFFF"/>
                <w:sz w:val="28"/>
                <w:szCs w:val="28"/>
              </w:rPr>
              <w:t xml:space="preserve">Laag 2 — Brein en stress begrijpen</w:t>
            </w:r>
          </w:p>
        </w:tc>
      </w:tr>
    </w:tbl>
    <w:p>
      <w:r>
        <w:t xml:space="preserve"/>
      </w:r>
    </w:p>
    <w:p>
      <w:pPr>
        <w:spacing w:after="120"/>
      </w:pPr>
      <w:r>
        <w:rPr>
          <w:b/>
          <w:bCs/>
        </w:rPr>
        <w:t xml:space="preserve">Gebruikersgerichte naam: </w:t>
      </w:r>
      <w:r>
        <w:t xml:space="preserve">Begrijp waarom je vastloopt</w:t>
      </w:r>
    </w:p>
    <w:p>
      <w:pPr>
        <w:spacing w:after="120"/>
      </w:pPr>
      <w:r>
        <w:rPr>
          <w:b/>
          <w:bCs/>
        </w:rPr>
        <w:t xml:space="preserve">Bronnen: </w:t>
      </w:r>
      <w:r>
        <w:t xml:space="preserve">Neurowetenschap | Polyvagaaltheorie (Stephen Porges) | Thinking Fast and Slow (Daniel Kahneman)</w:t>
      </w:r>
    </w:p>
    <w:p>
      <w:pPr>
        <w:pStyle w:val="Heading3"/>
        <w:spacing w:after="120" w:before="240"/>
      </w:pPr>
      <w:r>
        <w:rPr>
          <w:b/>
          <w:bCs/>
          <w:sz w:val="24"/>
          <w:szCs w:val="24"/>
        </w:rPr>
        <w:t xml:space="preserve">Kern van deze laag</w:t>
      </w:r>
    </w:p>
    <w:p>
      <w:pPr>
        <w:spacing w:after="120"/>
      </w:pPr>
      <w:r>
        <w:t xml:space="preserve">Dit is de verklarende laag: waarom reageren mensen zo sterk op digitale verandering? Het antwoord ligt in de neurobiologie. Het brein maakt geen onderscheid tussen fysieke en sociale/digitale dreiging. Een onbekende update, een kritische mail van de baas over een digitale fout, of het gevoel 'iedereen snapt dit behalve ik' — al deze ervaringen activeren dezelfde amygdala-respons als een fysieke bedreiging.</w:t>
      </w:r>
    </w:p>
    <w:p>
      <w:pPr>
        <w:spacing w:after="120"/>
      </w:pPr>
      <w:r>
        <w:t xml:space="preserve">Zodra de amygdala het overneemt (de zogenoemde 'amygdala hijack'), gaat de prefrontale cortex — het deel van het brein dat verantwoordelijk is voor redeneren, plannen en leren — offline. Je kunt letterlijk niet meer goed nadenken. Dat is geen zwakte, dat is biologie.</w:t>
      </w:r>
    </w:p>
    <w:p>
      <w:pPr>
        <w:spacing w:after="120"/>
      </w:pPr>
      <w:r>
        <w:t xml:space="preserve">De polyvagaaltheorie (Porges) voegt hieraan toe dat het zenuwstelsel drie standen kent: veilig en verbonden (leren mogelijk), actief in gevecht/vlucht (leren geblokkeerd), en bevroren (leren onmogelijk). Veel 50-plussers met digitale stress zitten in de tweede of derde stand zonder het te weten.</w:t>
      </w:r>
    </w:p>
    <w:p>
      <w:pPr>
        <w:spacing w:after="120"/>
      </w:pPr>
      <w:r>
        <w:t xml:space="preserve">Neuroplasticiteit — het vermogen van het brein om nieuwe verbindingen te maken — is de boodschap van hoop: dit is veranderbaar. Op elke leeftijd. Dat is wetenschappelijk bewezen.</w:t>
      </w:r>
    </w:p>
    <w:p>
      <w:pPr>
        <w:spacing w:after="120"/>
      </w:pPr>
      <w:r>
        <w:t xml:space="preserve">Kahneman's onderscheid tussen Systeem 1 (snel, automatisch, intuïtief) en Systeem 2 (langzaam, analytisch, bewust) helpt begrijpen waarom nieuwe digitale gewoonten zo veel moeite kosten: ze vereisen Systeem 2-denken totdat ze geautomatiseerd zijn.</w:t>
      </w:r>
    </w:p>
    <w:p>
      <w:pPr>
        <w:spacing w:after="120"/>
      </w:pPr>
      <w:r>
        <w:t xml:space="preserve">Deze laag staat bewust vroeg in het model. Wie begrijpt waarom hij of zij vastloopt, kan zichzelf met compassie benaderen. Dat opent de deur naar alles wat erna komt: loslaten, terugveren, regie nemen.</w:t>
      </w:r>
    </w:p>
    <w:p>
      <w:pPr>
        <w:pStyle w:val="Heading3"/>
        <w:spacing w:after="120" w:before="240"/>
      </w:pPr>
      <w:r>
        <w:rPr>
          <w:b/>
          <w:bCs/>
          <w:sz w:val="24"/>
          <w:szCs w:val="24"/>
        </w:rPr>
        <w:t xml:space="preserve">Commercieel artikel</w:t>
      </w:r>
    </w:p>
    <w:p>
      <w:pPr>
        <w:spacing w:after="120"/>
      </w:pPr>
      <w:r>
        <w:rPr>
          <w:b/>
          <w:bCs/>
        </w:rPr>
        <w:t xml:space="preserve">Thema:</w:t>
      </w:r>
      <w:r>
        <w:t xml:space="preserve"> Het is niet jouw schuld — dit is hoe jouw brein werkt</w:t>
      </w:r>
    </w:p>
    <w:p>
      <w:pPr>
        <w:spacing w:after="120"/>
      </w:pPr>
      <w:r>
        <w:rPr>
          <w:b/>
          <w:bCs/>
        </w:rPr>
        <w:t xml:space="preserve">StoryBrand-haak:</w:t>
      </w:r>
      <w:r>
        <w:t xml:space="preserve"> 'Heb je weleens het gevoel dat je hoofd leegloopt op het moment dat je een nieuwe digitale tool moet leren? Of dat je bij een foutmelding meteen denkt: zie je wel? Dan is er iets aan de hand in je brein — en het is niet wat je denkt.'</w:t>
      </w:r>
    </w:p>
    <w:p>
      <w:pPr>
        <w:spacing w:after="120"/>
      </w:pPr>
      <w:r>
        <w:rPr>
          <w:b/>
          <w:bCs/>
        </w:rPr>
        <w:t xml:space="preserve">Invalshoek:</w:t>
      </w:r>
      <w:r>
        <w:t xml:space="preserve"> Onthullend en bevrijdend. Dit artikel geeft taal aan iets wat mensen herkennen maar nooit begrepen hebben. Voorbeeldtitel: 'Waarom jouw brein nieuwe technologie als gevaar ziet — en wat je daartegen kunt doen.'</w:t>
      </w:r>
    </w:p>
    <w:p>
      <w:pPr>
        <w:spacing w:after="120"/>
      </w:pPr>
      <w:r>
        <w:rPr>
          <w:b/>
          <w:bCs/>
        </w:rPr>
        <w:t xml:space="preserve">Format:</w:t>
      </w:r>
      <w:r>
        <w:t xml:space="preserve"> 800-1000 woorden. Inclusief de amygdala-respons uitgelegd voor leken, herkenbare voorbeelden, en twee concrete stressreductietechnieken (bijv. 4-7-8 ademhaling, physiological sigh).</w:t>
      </w:r>
    </w:p>
    <w:p>
      <w:pPr>
        <w:spacing w:after="120"/>
      </w:pPr>
      <w:r>
        <w:rPr>
          <w:b/>
          <w:bCs/>
        </w:rPr>
        <w:t xml:space="preserve">CTA:</w:t>
      </w:r>
      <w:r>
        <w:t xml:space="preserve"> Doe de zelftest: 'Hoe reageert jouw brein op digitale stress?'</w:t>
      </w:r>
    </w:p>
    <w:p>
      <w:pPr>
        <w:pStyle w:val="Heading3"/>
        <w:spacing w:after="120" w:before="240"/>
      </w:pPr>
      <w:r>
        <w:rPr>
          <w:b/>
          <w:bCs/>
          <w:sz w:val="24"/>
          <w:szCs w:val="24"/>
        </w:rPr>
        <w:t xml:space="preserve">Zelftest</w:t>
      </w:r>
    </w:p>
    <w:p>
      <w:pPr>
        <w:spacing w:after="120"/>
      </w:pPr>
      <w:r>
        <w:rPr>
          <w:b/>
          <w:bCs/>
        </w:rPr>
        <w:t xml:space="preserve">Wat meet je:</w:t>
      </w:r>
      <w:r>
        <w:t xml:space="preserve"> Mate van digitale stressreactiviteit (hoe snel en hoe sterk reageert iemand op digitale prikkels). Herkenning van eigen zenuwstelselstand. Mate van herstel na stressmoment.</w:t>
      </w:r>
    </w:p>
    <w:p>
      <w:pPr>
        <w:spacing w:after="120"/>
      </w:pPr>
      <w:r>
        <w:rPr>
          <w:b/>
          <w:bCs/>
        </w:rPr>
        <w:t xml:space="preserve">Voorbeeldvragen:</w:t>
      </w:r>
      <w:r>
        <w:t xml:space="preserve"> 'Als ik een onbekende foutmelding zie, voel ik direct spanning in mijn lichaam.' | 'Na een frustrerende digitale ervaring duurt het lang voor ik me weer rustig voel.' | 'Ik merk dat ik soms leegloop als ik iets digitaals moet doen wat ik niet ken.'</w:t>
      </w:r>
    </w:p>
    <w:p>
      <w:pPr>
        <w:spacing w:after="120"/>
      </w:pPr>
      <w:r>
        <w:rPr>
          <w:b/>
          <w:bCs/>
        </w:rPr>
        <w:t xml:space="preserve">Scoringscategorieën:</w:t>
      </w:r>
      <w:r>
        <w:t xml:space="preserve"> Lage stressreactiviteit (veerkrachtig zenuwstelsel) | Gemiddelde reactiviteit | Hoge reactiviteit (stressrespons domineert)</w:t>
      </w:r>
    </w:p>
    <w:p>
      <w:pPr>
        <w:spacing w:after="120"/>
      </w:pPr>
      <w:r>
        <w:rPr>
          <w:b/>
          <w:bCs/>
        </w:rPr>
        <w:t xml:space="preserve">Standaard advies:</w:t>
      </w:r>
      <w:r>
        <w:t xml:space="preserve"> Hoge reactiviteit: focus eerst op stressreductietechnieken vóór je aan nieuwe digitale vaardigheden werkt. Middel: ademhalingstechnieken + cognitieve herkadering. Laag: bouw voort op dit solide fundament.</w:t>
      </w:r>
    </w:p>
    <w:p>
      <w:pPr>
        <w:spacing w:after="120"/>
      </w:pPr>
      <w:r>
        <w:rPr>
          <w:b/>
          <w:bCs/>
        </w:rPr>
        <w:t xml:space="preserve">Organisatiewaarde:</w:t>
      </w:r>
      <w:r>
        <w:t xml:space="preserve"> Stressreactiviteitsscores op teamniveau geven HR inzicht in wie het meest kwetsbaar is bij verplichte systeemmigraties of snelle digitaliseringsdruk.</w:t>
      </w:r>
    </w:p>
    <w:p>
      <w:pPr>
        <w:pStyle w:val="Heading3"/>
        <w:spacing w:after="120" w:before="240"/>
      </w:pPr>
      <w:r>
        <w:rPr>
          <w:b/>
          <w:bCs/>
          <w:sz w:val="24"/>
          <w:szCs w:val="24"/>
        </w:rPr>
        <w:t xml:space="preserve">E-learning</w:t>
      </w:r>
    </w:p>
    <w:p>
      <w:pPr>
        <w:spacing w:after="120"/>
      </w:pPr>
      <w:r>
        <w:rPr>
          <w:b/>
          <w:bCs/>
        </w:rPr>
        <w:t xml:space="preserve">Leerdoelen:</w:t>
      </w:r>
      <w:r>
        <w:t xml:space="preserve"> De deelnemer begrijpt hoe de amygdala-respons werkt en herkent die in zichzelf. De deelnemer kent het concept neuroplasticiteit en begrijpt dat verandering mogelijk is op elke leeftijd. De deelnemer beheerst minimaal twee stressreductietechnieken.</w:t>
      </w:r>
    </w:p>
    <w:p>
      <w:pPr>
        <w:spacing w:after="120"/>
      </w:pPr>
      <w:r>
        <w:rPr>
          <w:b/>
          <w:bCs/>
        </w:rPr>
        <w:t xml:space="preserve">Opbouw (5 modules):</w:t>
      </w:r>
      <w:r>
        <w:t xml:space="preserve"> 1. Het brein en digitale stress: de amygdala-respons uitgelegd | 2. Polyvagaaltheorie: welke stand zit jij in? | 3. Neuroplasticiteit: jouw brein kan veranderen | 4. Systeem 1 vs. Systeem 2: waarom nieuwe gewoonten moeite kosten | 5. Stressreductietechnieken in de praktijk</w:t>
      </w:r>
    </w:p>
    <w:p>
      <w:pPr>
        <w:spacing w:after="120"/>
      </w:pPr>
      <w:r>
        <w:rPr>
          <w:b/>
          <w:bCs/>
        </w:rPr>
        <w:t xml:space="preserve">Praktijkoefening:</w:t>
      </w:r>
      <w:r>
        <w:t xml:space="preserve"> Stresslogboek: drie weken bijhouden wanneer digitale stress optreedt, hoe die voelt in het lichaam, en welke techniek hielp. Doel: patronen herkennen en doorbreken.</w:t>
      </w:r>
    </w:p>
    <w:p>
      <w:pPr>
        <w:spacing w:after="120"/>
      </w:pPr>
      <w:r>
        <w:rPr>
          <w:b/>
          <w:bCs/>
        </w:rPr>
        <w:t xml:space="preserve">Duur:</w:t>
      </w:r>
      <w:r>
        <w:t xml:space="preserve"> Ca. 120 minuten, vijf modules van 20-25 minuten.</w:t>
      </w:r>
    </w:p>
    <w:p>
      <w:pPr>
        <w:spacing w:after="120"/>
      </w:pPr>
      <w:r>
        <w:rPr>
          <w:b/>
          <w:bCs/>
        </w:rPr>
        <w:t xml:space="preserve">Toon:</w:t>
      </w:r>
      <w:r>
        <w:t xml:space="preserve"> Wetenschappelijk maar toegankelijk. Geen jargon zonder uitleg. Humor is welkom — de amygdala is een dankbaar onderwerp.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A5F" w:val="clear"/>
            <w:tcMar>
              <w:top w:type="dxa" w:w="160"/>
              <w:left w:type="dxa" w:w="200"/>
              <w:bottom w:type="dxa" w:w="160"/>
              <w:right w:type="dxa" w:w="200"/>
            </w:tcMar>
          </w:tcPr>
          <w:p>
            <w:r>
              <w:rPr>
                <w:b/>
                <w:bCs/>
                <w:color w:val="FFFFFF"/>
                <w:sz w:val="28"/>
                <w:szCs w:val="28"/>
              </w:rPr>
              <w:t xml:space="preserve">Laag 3 — Mentale ruimte creëren</w:t>
            </w:r>
          </w:p>
        </w:tc>
      </w:tr>
    </w:tbl>
    <w:p>
      <w:r>
        <w:t xml:space="preserve"/>
      </w:r>
    </w:p>
    <w:p>
      <w:pPr>
        <w:spacing w:after="120"/>
      </w:pPr>
      <w:r>
        <w:rPr>
          <w:b/>
          <w:bCs/>
        </w:rPr>
        <w:t xml:space="preserve">Gebruikersgerichte naam: </w:t>
      </w:r>
      <w:r>
        <w:t xml:space="preserve">Maak ruimte voor wat nieuw is</w:t>
      </w:r>
    </w:p>
    <w:p>
      <w:pPr>
        <w:spacing w:after="120"/>
      </w:pPr>
      <w:r>
        <w:rPr>
          <w:b/>
          <w:bCs/>
        </w:rPr>
        <w:t xml:space="preserve">Bronnen: </w:t>
      </w:r>
      <w:r>
        <w:t xml:space="preserve">Mindset — Carol Dweck | Grit — Angela Duckworth | Unlearn — Barry O'Reilly</w:t>
      </w:r>
    </w:p>
    <w:p>
      <w:pPr>
        <w:pStyle w:val="Heading3"/>
        <w:spacing w:after="120" w:before="240"/>
      </w:pPr>
      <w:r>
        <w:rPr>
          <w:b/>
          <w:bCs/>
          <w:sz w:val="24"/>
          <w:szCs w:val="24"/>
        </w:rPr>
        <w:t xml:space="preserve">Kern van deze laag</w:t>
      </w:r>
    </w:p>
    <w:p>
      <w:pPr>
        <w:spacing w:after="120"/>
      </w:pPr>
      <w:r>
        <w:t xml:space="preserve">Deze laag gaat over het creëren van mentale ruimte voor verandering — en dat doe je op twee manieren die beide proactief, trainbaar en onmisbaar zijn: nieuwe overtuigingen toevoegen én oude overtuigingen loslaten. Zonder groei verandert er niets; zonder loslaten verandert er niets blijvend.</w:t>
      </w:r>
    </w:p>
    <w:p>
      <w:pPr>
        <w:spacing w:after="120"/>
      </w:pPr>
      <w:r>
        <w:t xml:space="preserve">Dweck onderscheidt twee fundamentele overtuigingen: een vaste mindset ('ik ben nu eenmaal zo') en een groeiende mindset ('ik kan leren en verbeteren'). Voor digitale weerbaarheid is dit cruciaal: wie gelooft dat hij of zij 'niet handig is met computers', zal elke poging bij voorbaat al met weerstand tegemoet treden.</w:t>
      </w:r>
    </w:p>
    <w:p>
      <w:pPr>
        <w:spacing w:after="120"/>
      </w:pPr>
      <w:r>
        <w:t xml:space="preserve">Duckworth voegt de tijdsdimensie toe: geloof alleen is niet genoeg. Grit — de combinatie van passie en volharding voor langetermijndoelen — bepaalt wie uiteindelijk doorgroeit en wie afhaakt bij tegenslag. Grit is meetbaar en trainbaar. Voor 50-plussers is dit een bevrijdende boodschap: je hoeft niet 'digitaal native' te zijn om digitaal weerbaar te worden. Je hebt decennia van doorzettingsvermogen bewezen. Dat is grit.</w:t>
      </w:r>
    </w:p>
    <w:p>
      <w:pPr>
        <w:spacing w:after="120"/>
      </w:pPr>
      <w:r>
        <w:t xml:space="preserve">Maar een groeiende mindset en grit alleen zijn niet genoeg. Barry O'Reilly beschrijft een paradox: de vaardigheden, gewoonten en overtuigingen die je in het verleden succesvol maakten, kunnen je in een veranderende wereld in de weg staan. Afleren is niet hetzelfde als vergeten — het is bewust loslaten van wat nu niet meer werkt, om ruimte te maken voor iets nieuws. O'Reilly's drie-stappenmodel: Unlearn (loslaten van oude aanpak), Relearn (openstaan voor nieuwe aanpak), en Breakthrough (doorbreken naar nieuw niveau). Dit is geen lineair proces maar een cyclus.</w:t>
      </w:r>
    </w:p>
    <w:p>
      <w:pPr>
        <w:spacing w:after="120"/>
      </w:pPr>
      <w:r>
        <w:t xml:space="preserve">Voor 50-plussers is afleren de meest onderschatte stap in de gehele leerreis. Ze hebben decennialang effectieve werkwijzen opgebouwd — en die zijn ook écht effectief geweest. Maar sommige van die gewoonten botsen met de digitale werkelijkheid. Dat loslaten voelt als verlies. Erkennen dat dit moeilijk is, is de eerste stap. Afleren vraagt psychologische veiligheid: de zekerheid dat fouten mogen, dat experimenteren wordt aangemoedigd, en dat het oud zijn van een gewoonte geen oordeel over de persoon is.</w:t>
      </w:r>
    </w:p>
    <w:p>
      <w:pPr>
        <w:spacing w:after="120"/>
      </w:pPr>
      <w:r>
        <w:t xml:space="preserve">Groeien en loslaten zijn twee kanten van dezelfde beweging. De ene voegt toe, de andere maakt leeg. Samen creëren ze de mentale ruimte waarin echte verandering mogelijk wordt.</w:t>
      </w:r>
    </w:p>
    <w:p>
      <w:pPr>
        <w:pStyle w:val="Heading3"/>
        <w:spacing w:after="120" w:before="240"/>
      </w:pPr>
      <w:r>
        <w:rPr>
          <w:b/>
          <w:bCs/>
          <w:sz w:val="24"/>
          <w:szCs w:val="24"/>
        </w:rPr>
        <w:t xml:space="preserve">Commercieel artikel</w:t>
      </w:r>
    </w:p>
    <w:p>
      <w:pPr>
        <w:spacing w:after="120"/>
      </w:pPr>
      <w:r>
        <w:rPr>
          <w:b/>
          <w:bCs/>
        </w:rPr>
        <w:t xml:space="preserve">Thema:</w:t>
      </w:r>
      <w:r>
        <w:t xml:space="preserve"> Ruimte maken voor wat nieuw is — door toe te voegen én los te laten</w:t>
      </w:r>
    </w:p>
    <w:p>
      <w:pPr>
        <w:spacing w:after="120"/>
      </w:pPr>
      <w:r>
        <w:rPr>
          <w:b/>
          <w:bCs/>
        </w:rPr>
        <w:t xml:space="preserve">StoryBrand-haak:</w:t>
      </w:r>
      <w:r>
        <w:t xml:space="preserve"> 'Je hebt al zo veel geleerd in je leven. Maar digitale verandering vraagt om iets anders: niet alleen nieuwe dingen leren, maar ook oude dingen loslaten. En dat is lastiger dan het klinkt — terwijl je er meer invloed op hebt dan je denkt.'</w:t>
      </w:r>
    </w:p>
    <w:p>
      <w:pPr>
        <w:spacing w:after="120"/>
      </w:pPr>
      <w:r>
        <w:rPr>
          <w:b/>
          <w:bCs/>
        </w:rPr>
        <w:t xml:space="preserve">Invalshoek:</w:t>
      </w:r>
      <w:r>
        <w:t xml:space="preserve"> Eerlijk en uitnodigend. Erkenning dat loslaten moeite kost, gecombineerd met het vertrouwen dat groeien kan op elke leeftijd. Voorbeeldtitel: 'Waarom leren niet genoeg is — en wat je nog meer moet doen om digitaal mee te komen.'</w:t>
      </w:r>
    </w:p>
    <w:p>
      <w:pPr>
        <w:spacing w:after="120"/>
      </w:pPr>
      <w:r>
        <w:rPr>
          <w:b/>
          <w:bCs/>
        </w:rPr>
        <w:t xml:space="preserve">Format:</w:t>
      </w:r>
      <w:r>
        <w:t xml:space="preserve"> 800-1000 woorden. Inclusief het onderscheid vaste vs. groeiende mindset, het concept grit, en het Unlearn-Relearn-Breakthrough-model. Met twee concrete oefeningen: een mindset-shift en een afleeropdracht.</w:t>
      </w:r>
    </w:p>
    <w:p>
      <w:pPr>
        <w:spacing w:after="120"/>
      </w:pPr>
      <w:r>
        <w:rPr>
          <w:b/>
          <w:bCs/>
        </w:rPr>
        <w:t xml:space="preserve">CTA:</w:t>
      </w:r>
      <w:r>
        <w:t xml:space="preserve"> Doe de zelftest: 'Hoeveel ruimte heb jij voor verandering?'</w:t>
      </w:r>
    </w:p>
    <w:p>
      <w:pPr>
        <w:pStyle w:val="Heading3"/>
        <w:spacing w:after="120" w:before="240"/>
      </w:pPr>
      <w:r>
        <w:rPr>
          <w:b/>
          <w:bCs/>
          <w:sz w:val="24"/>
          <w:szCs w:val="24"/>
        </w:rPr>
        <w:t xml:space="preserve">Zelftest</w:t>
      </w:r>
    </w:p>
    <w:p>
      <w:pPr>
        <w:spacing w:after="120"/>
      </w:pPr>
      <w:r>
        <w:rPr>
          <w:b/>
          <w:bCs/>
        </w:rPr>
        <w:t xml:space="preserve">Wat meet je:</w:t>
      </w:r>
      <w:r>
        <w:t xml:space="preserve"> Drie samenhangende dimensies. Ten eerste: mate van groeiende vs. vaste mindset (Dweck). Ten tweede: grit — passie en volharding voor langetermijndoelen (Duckworth). Ten derde: afleerbereidheid — bereidheid om bestaande werkwijzen los te laten en met nieuwe aanpakken te experimenteren (O'Reilly).</w:t>
      </w:r>
    </w:p>
    <w:p>
      <w:pPr>
        <w:spacing w:after="120"/>
      </w:pPr>
      <w:r>
        <w:rPr>
          <w:b/>
          <w:bCs/>
        </w:rPr>
        <w:t xml:space="preserve">Voorbeeldvragen mindset:</w:t>
      </w:r>
      <w:r>
        <w:t xml:space="preserve"> 'Je maakt een fout bij een nieuwe digitale tool. Wat denk je?' (A: 'Zie je wel, dit is niets voor mij' vs. B: 'Interessant, wat kan ik hier van leren?')</w:t>
      </w:r>
    </w:p>
    <w:p>
      <w:pPr>
        <w:spacing w:after="120"/>
      </w:pPr>
      <w:r>
        <w:rPr>
          <w:b/>
          <w:bCs/>
        </w:rPr>
        <w:t xml:space="preserve">Voorbeeldvragen grit:</w:t>
      </w:r>
      <w:r>
        <w:t xml:space="preserve"> 'Als ik iets nieuws leer en het lukt niet meteen, ga ik toch door.' | 'Ik heb al vaker iets volgehouden dat moeilijk was.'</w:t>
      </w:r>
    </w:p>
    <w:p>
      <w:pPr>
        <w:spacing w:after="120"/>
      </w:pPr>
      <w:r>
        <w:rPr>
          <w:b/>
          <w:bCs/>
        </w:rPr>
        <w:t xml:space="preserve">Voorbeeldvragen afleren:</w:t>
      </w:r>
      <w:r>
        <w:t xml:space="preserve"> 'Als iemand suggereert dat ik iets anders moet aanpakken, voel ik weerstand.' | 'Ik kan een manier van werken loslaten als een nieuwe aanpak beter blijkt.' | 'Ik ben bereid te experimenteren met digitale tools, ook als ik weet dat ik fouten ga maken.'</w:t>
      </w:r>
    </w:p>
    <w:p>
      <w:pPr>
        <w:spacing w:after="120"/>
      </w:pPr>
      <w:r>
        <w:rPr>
          <w:b/>
          <w:bCs/>
        </w:rPr>
        <w:t xml:space="preserve">Scoringscategorieën:</w:t>
      </w:r>
      <w:r>
        <w:t xml:space="preserve"> Drie sub-scores (mindset, grit, afleerbereidheid) die samen een totaalprofiel vormen: Veel ruimte voor verandering | Gedeeltelijke ruimte | Beperkte ruimte.</w:t>
      </w:r>
    </w:p>
    <w:p>
      <w:pPr>
        <w:spacing w:after="120"/>
      </w:pPr>
      <w:r>
        <w:rPr>
          <w:b/>
          <w:bCs/>
        </w:rPr>
        <w:t xml:space="preserve">Standaard advies:</w:t>
      </w:r>
      <w:r>
        <w:t xml:space="preserve"> Combinatie van de drie scores bepaalt de focus. Iemand met hoge grit en groeimindset maar lage afleerbereidheid krijgt andere adviezen dan iemand met hoge afleerbereidheid maar lage grit. De e-learning adresseert alle drie de dimensies en nodigt de gebruiker uit te beginnen bij de zwakste.</w:t>
      </w:r>
    </w:p>
    <w:p>
      <w:pPr>
        <w:spacing w:after="120"/>
      </w:pPr>
      <w:r>
        <w:rPr>
          <w:b/>
          <w:bCs/>
        </w:rPr>
        <w:t xml:space="preserve">Organisatiewaarde:</w:t>
      </w:r>
      <w:r>
        <w:t xml:space="preserve"> Teamscores tonen waar change-readiness het meest kwetsbaar is, én welke kant van verandering — toevoegen of loslaten — de meeste aandacht nodig heeft vóór een digitaliseringstraject. Teams met lage collectieve afleerbereidheid zijn een hoog risico bij grote digitale transformaties.</w:t>
      </w:r>
    </w:p>
    <w:p>
      <w:pPr>
        <w:pStyle w:val="Heading3"/>
        <w:spacing w:after="120" w:before="240"/>
      </w:pPr>
      <w:r>
        <w:rPr>
          <w:b/>
          <w:bCs/>
          <w:sz w:val="24"/>
          <w:szCs w:val="24"/>
        </w:rPr>
        <w:t xml:space="preserve">E-learning</w:t>
      </w:r>
    </w:p>
    <w:p>
      <w:pPr>
        <w:spacing w:after="120"/>
      </w:pPr>
      <w:r>
        <w:rPr>
          <w:b/>
          <w:bCs/>
        </w:rPr>
        <w:t xml:space="preserve">Leerdoelen:</w:t>
      </w:r>
      <w:r>
        <w:t xml:space="preserve"> De deelnemer herkent de vaste mindset in eigen denken en gedrag. De deelnemer begrijpt grit als combinatie van passie en volharding en weet hoe volharding samenhangt met digitaal leren. De deelnemer kent het Unlearn-Relearn-Breakthrough-model en heeft minimaal één concrete gewoonte of overtuiging geïdentificeerd die hij/zij wil loslaten.</w:t>
      </w:r>
    </w:p>
    <w:p>
      <w:pPr>
        <w:spacing w:after="120"/>
      </w:pPr>
      <w:r>
        <w:rPr>
          <w:b/>
          <w:bCs/>
        </w:rPr>
        <w:t xml:space="preserve">Opbouw (6 modules):</w:t>
      </w:r>
      <w:r>
        <w:t xml:space="preserve"> 1. Vaste vs. groeiende mindset: herkenning en zelfonderzoek | 2. De kracht van 'nog niet' — hoe taal je mindset vormt | 3. Grit: passie + volharding als leermotor | 4. Wat is afleren — en waarom is het moeilijker dan leren? | 5. Jouw persoonlijke 'blockers': wat houdt jou vast? | 6. Het Unlearn-Relearn-Breakthrough-model in de praktijk</w:t>
      </w:r>
    </w:p>
    <w:p>
      <w:pPr>
        <w:spacing w:after="120"/>
      </w:pPr>
      <w:r>
        <w:rPr>
          <w:b/>
          <w:bCs/>
        </w:rPr>
        <w:t xml:space="preserve">Praktijkoefeningen:</w:t>
      </w:r>
      <w:r>
        <w:t xml:space="preserve"> Twee parallelle opdrachten. Ten eerste het 'nog niet'-logboek: situaties opschrijven waar je normaal zou zeggen 'dit kan ik niet', en herschrijven naar 'dit kan ik nog niet — en hier ga ik mee aan de slag'. Ten tweede de afleeropdracht: kies één digitale gewoonte of overtuiging die je wilt loslaten. Beschrijf hem concreet. Stel vast wanneer hij is ontstaan en waarom hij vroeger nuttig was. Bedenk wat je ervoor in de plaats wilt. Voer dit drie weken lang uit en reflecteer.</w:t>
      </w:r>
    </w:p>
    <w:p>
      <w:pPr>
        <w:spacing w:after="120"/>
      </w:pPr>
      <w:r>
        <w:rPr>
          <w:b/>
          <w:bCs/>
        </w:rPr>
        <w:t xml:space="preserve">Duur:</w:t>
      </w:r>
      <w:r>
        <w:t xml:space="preserve"> Ca. 150 minuten, zes modules van 20-25 minuten.</w:t>
      </w:r>
    </w:p>
    <w:p>
      <w:pPr>
        <w:spacing w:after="120"/>
      </w:pPr>
      <w:r>
        <w:rPr>
          <w:b/>
          <w:bCs/>
        </w:rPr>
        <w:t xml:space="preserve">Toon:</w:t>
      </w:r>
      <w:r>
        <w:t xml:space="preserve"> Warm maar eerlijk. Uitdagend maar veilig. Humor helpt — zowel mindset-shifts als afleren voelen soms ongemakkelijk. Erkenning van het verlies bij loslaten, vertrouwen in het vermogen te groeien.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A5F" w:val="clear"/>
            <w:tcMar>
              <w:top w:type="dxa" w:w="160"/>
              <w:left w:type="dxa" w:w="200"/>
              <w:bottom w:type="dxa" w:w="160"/>
              <w:right w:type="dxa" w:w="200"/>
            </w:tcMar>
          </w:tcPr>
          <w:p>
            <w:r>
              <w:rPr>
                <w:b/>
                <w:bCs/>
                <w:color w:val="FFFFFF"/>
                <w:sz w:val="28"/>
                <w:szCs w:val="28"/>
              </w:rPr>
              <w:t xml:space="preserve">Laag 4 — Weerbaarheid</w:t>
            </w:r>
          </w:p>
        </w:tc>
      </w:tr>
    </w:tbl>
    <w:p>
      <w:r>
        <w:t xml:space="preserve"/>
      </w:r>
    </w:p>
    <w:p>
      <w:pPr>
        <w:spacing w:after="120"/>
      </w:pPr>
      <w:r>
        <w:rPr>
          <w:b/>
          <w:bCs/>
        </w:rPr>
        <w:t xml:space="preserve">Gebruikersgerichte naam: </w:t>
      </w:r>
      <w:r>
        <w:t xml:space="preserve">Veer terug na tegenslag</w:t>
      </w:r>
    </w:p>
    <w:p>
      <w:pPr>
        <w:spacing w:after="120"/>
      </w:pPr>
      <w:r>
        <w:rPr>
          <w:b/>
          <w:bCs/>
        </w:rPr>
        <w:t xml:space="preserve">Bronnen: </w:t>
      </w:r>
      <w:r>
        <w:t xml:space="preserve">The Resilience Factor — Karen Reivich &amp; Andrew Shatté</w:t>
      </w:r>
    </w:p>
    <w:p>
      <w:pPr>
        <w:pStyle w:val="Heading3"/>
        <w:spacing w:after="120" w:before="240"/>
      </w:pPr>
      <w:r>
        <w:rPr>
          <w:b/>
          <w:bCs/>
          <w:sz w:val="24"/>
          <w:szCs w:val="24"/>
        </w:rPr>
        <w:t xml:space="preserve">Kern van deze laag</w:t>
      </w:r>
    </w:p>
    <w:p>
      <w:pPr>
        <w:spacing w:after="120"/>
      </w:pPr>
      <w:r>
        <w:t xml:space="preserve">Weerbaarheid (resilience) is het vermogen om na tegenslag terug te veren — en soms zelfs sterker terug te komen. Reivich en Shatté beschrijven zeven meetbare en trainbare weerbaarheidsfactoren: emotieregulatie, impulsbeheersing, optimisme, zelfeffectiviteit, causaliteitsanalyse, empathie en bereidheid om hulp te zoeken.</w:t>
      </w:r>
    </w:p>
    <w:p>
      <w:pPr>
        <w:spacing w:after="120"/>
      </w:pPr>
      <w:r>
        <w:t xml:space="preserve">Voor digitale weerbaarheid is met name zelfeffectiviteit relevant: de overtuiging dat je zelf invloed hebt op de uitkomst ('ik kan hier iets aan doen'). En emotieregulatie: de vaardigheid om niet te worden overspoeld door frustratie of angst als een systeem niet doet wat je wilt.</w:t>
      </w:r>
    </w:p>
    <w:p>
      <w:pPr>
        <w:spacing w:after="120"/>
      </w:pPr>
      <w:r>
        <w:t xml:space="preserve">Weerbaarheid is geen karaktertrek die je hebt of niet hebt. Het is een set vaardigheden die je kunt leren. Dat is de bevrijdende kern van deze laag.</w:t>
      </w:r>
    </w:p>
    <w:p>
      <w:pPr>
        <w:spacing w:after="120"/>
      </w:pPr>
      <w:r>
        <w:t xml:space="preserve">Waar laag 3 proactief mentale ruimte maakt voor verandering, is weerbaarheid de reactieve tegenhanger: wat doe je als tegenslag je overkomt? Beide zijn nodig, en ze versterken elkaar.</w:t>
      </w:r>
    </w:p>
    <w:p>
      <w:pPr>
        <w:pStyle w:val="Heading3"/>
        <w:spacing w:after="120" w:before="240"/>
      </w:pPr>
      <w:r>
        <w:rPr>
          <w:b/>
          <w:bCs/>
          <w:sz w:val="24"/>
          <w:szCs w:val="24"/>
        </w:rPr>
        <w:t xml:space="preserve">Commercieel artikel</w:t>
      </w:r>
    </w:p>
    <w:p>
      <w:pPr>
        <w:spacing w:after="120"/>
      </w:pPr>
      <w:r>
        <w:rPr>
          <w:b/>
          <w:bCs/>
        </w:rPr>
        <w:t xml:space="preserve">Thema:</w:t>
      </w:r>
      <w:r>
        <w:t xml:space="preserve"> Tegenslag hoort erbij — hoe ga jij ermee om?</w:t>
      </w:r>
    </w:p>
    <w:p>
      <w:pPr>
        <w:spacing w:after="120"/>
      </w:pPr>
      <w:r>
        <w:rPr>
          <w:b/>
          <w:bCs/>
        </w:rPr>
        <w:t xml:space="preserve">StoryBrand-haak:</w:t>
      </w:r>
      <w:r>
        <w:t xml:space="preserve"> 'Je hebt een update gedaan en plotseling werkt niets meer. Of je collega begrijpt de nieuwe tool al feilloos terwijl jij er nog mee stoebt. Wat doe je dan?'</w:t>
      </w:r>
    </w:p>
    <w:p>
      <w:pPr>
        <w:spacing w:after="120"/>
      </w:pPr>
      <w:r>
        <w:rPr>
          <w:b/>
          <w:bCs/>
        </w:rPr>
        <w:t xml:space="preserve">Invalshoek:</w:t>
      </w:r>
      <w:r>
        <w:t xml:space="preserve"> Herkenbaar en praktisch. Concrete digitale tegenslagervaringen als startpunt. Voorbeeldtitel: 'Waarom de een vastloopt bij digitale tegenslag en de ander gewoon doorgaat.'</w:t>
      </w:r>
    </w:p>
    <w:p>
      <w:pPr>
        <w:spacing w:after="120"/>
      </w:pPr>
      <w:r>
        <w:rPr>
          <w:b/>
          <w:bCs/>
        </w:rPr>
        <w:t xml:space="preserve">Format:</w:t>
      </w:r>
      <w:r>
        <w:t xml:space="preserve"> 700-900 woorden. Inclusief de zeven factoren kort uitgelegd, herkenbare voorbeelden, en één concrete oefeningstechniek (bijv. ABC-methode van Reivich).</w:t>
      </w:r>
    </w:p>
    <w:p>
      <w:pPr>
        <w:spacing w:after="120"/>
      </w:pPr>
      <w:r>
        <w:rPr>
          <w:b/>
          <w:bCs/>
        </w:rPr>
        <w:t xml:space="preserve">CTA:</w:t>
      </w:r>
      <w:r>
        <w:t xml:space="preserve"> Doe de zelftest: 'Hoe weerbaar ben jij?'</w:t>
      </w:r>
    </w:p>
    <w:p>
      <w:pPr>
        <w:pStyle w:val="Heading3"/>
        <w:spacing w:after="120" w:before="240"/>
      </w:pPr>
      <w:r>
        <w:rPr>
          <w:b/>
          <w:bCs/>
          <w:sz w:val="24"/>
          <w:szCs w:val="24"/>
        </w:rPr>
        <w:t xml:space="preserve">Zelftest</w:t>
      </w:r>
    </w:p>
    <w:p>
      <w:pPr>
        <w:spacing w:after="120"/>
      </w:pPr>
      <w:r>
        <w:rPr>
          <w:b/>
          <w:bCs/>
        </w:rPr>
        <w:t xml:space="preserve">Wat meet je:</w:t>
      </w:r>
      <w:r>
        <w:t xml:space="preserve"> Scores op de zeven weerbaarheidsfactoren van Reivich. Focus op de factoren meest relevant voor digitale context: emotieregulatie, zelfeffectiviteit, optimisme.</w:t>
      </w:r>
    </w:p>
    <w:p>
      <w:pPr>
        <w:spacing w:after="120"/>
      </w:pPr>
      <w:r>
        <w:rPr>
          <w:b/>
          <w:bCs/>
        </w:rPr>
        <w:t xml:space="preserve">Voorbeeldvragen:</w:t>
      </w:r>
      <w:r>
        <w:t xml:space="preserve"> 'Als iets digitaals niet werkt, raak ik snel gefrustreerd en geef het op.' | 'Ik geloof dat ik digitale uitdagingen kan overwinnen als ik er genoeg tijd in steek.' | 'Na een digitale mislukking kom ik snel weer overeind.'</w:t>
      </w:r>
    </w:p>
    <w:p>
      <w:pPr>
        <w:spacing w:after="120"/>
      </w:pPr>
      <w:r>
        <w:rPr>
          <w:b/>
          <w:bCs/>
        </w:rPr>
        <w:t xml:space="preserve">Scoringscategorieën:</w:t>
      </w:r>
      <w:r>
        <w:t xml:space="preserve"> Hoge weerbaarheid | Gemiddelde weerbaarheid | Lage weerbaarheid — per factor afzonderlijk gescoord</w:t>
      </w:r>
    </w:p>
    <w:p>
      <w:pPr>
        <w:spacing w:after="120"/>
      </w:pPr>
      <w:r>
        <w:rPr>
          <w:b/>
          <w:bCs/>
        </w:rPr>
        <w:t xml:space="preserve">Standaard advies:</w:t>
      </w:r>
      <w:r>
        <w:t xml:space="preserve"> Per factor specifiek advies + prioritering: welke factor levert de meeste winst op als je die versterkt?</w:t>
      </w:r>
    </w:p>
    <w:p>
      <w:pPr>
        <w:spacing w:after="120"/>
      </w:pPr>
      <w:r>
        <w:rPr>
          <w:b/>
          <w:bCs/>
        </w:rPr>
        <w:t xml:space="preserve">Organisatiewaarde:</w:t>
      </w:r>
      <w:r>
        <w:t xml:space="preserve"> Weerbaarheidsprofiel op teamniveau toont kwetsbare punten vóór en tijdens digitaliseringstrajecten. Input voor teaminterventies.</w:t>
      </w:r>
    </w:p>
    <w:p>
      <w:pPr>
        <w:pStyle w:val="Heading3"/>
        <w:spacing w:after="120" w:before="240"/>
      </w:pPr>
      <w:r>
        <w:rPr>
          <w:b/>
          <w:bCs/>
          <w:sz w:val="24"/>
          <w:szCs w:val="24"/>
        </w:rPr>
        <w:t xml:space="preserve">E-learning</w:t>
      </w:r>
    </w:p>
    <w:p>
      <w:pPr>
        <w:spacing w:after="120"/>
      </w:pPr>
      <w:r>
        <w:rPr>
          <w:b/>
          <w:bCs/>
        </w:rPr>
        <w:t xml:space="preserve">Leerdoelen:</w:t>
      </w:r>
      <w:r>
        <w:t xml:space="preserve"> De deelnemer kent de zeven weerbaarheidsfactoren en weet zijn/haar eigen sterktes en ontwikkelpunten. De deelnemer beheerst de ABC-methode als basisinstrument voor weerbaarheid.</w:t>
      </w:r>
    </w:p>
    <w:p>
      <w:pPr>
        <w:spacing w:after="120"/>
      </w:pPr>
      <w:r>
        <w:rPr>
          <w:b/>
          <w:bCs/>
        </w:rPr>
        <w:t xml:space="preserve">Opbouw (5 modules):</w:t>
      </w:r>
      <w:r>
        <w:t xml:space="preserve"> 1. Wat is weerbaarheid — en waarom is het trainbaar? | 2. De zeven factoren: zelfscan en herkenning | 3. Emotieregulatie bij digitale stress | 4. Zelfeffectiviteit: geloof in eigen kunnen versterken | 5. De ABC-methode in digitale situaties toepassen</w:t>
      </w:r>
    </w:p>
    <w:p>
      <w:pPr>
        <w:spacing w:after="120"/>
      </w:pPr>
      <w:r>
        <w:rPr>
          <w:b/>
          <w:bCs/>
        </w:rPr>
        <w:t xml:space="preserve">Praktijkoefening:</w:t>
      </w:r>
      <w:r>
        <w:t xml:space="preserve"> ABC-dagboek: per digitale tegenslag noteren wat de Adversity was, welke Belief je had, en wat de Consequence was. Dan: wat had een weerbaardere overtuiging kunnen zijn?</w:t>
      </w:r>
    </w:p>
    <w:p>
      <w:pPr>
        <w:spacing w:after="120"/>
      </w:pPr>
      <w:r>
        <w:rPr>
          <w:b/>
          <w:bCs/>
        </w:rPr>
        <w:t xml:space="preserve">Duur:</w:t>
      </w:r>
      <w:r>
        <w:t xml:space="preserve"> Ca. 120 minuten, vijf modules van 20-25 minuten.</w:t>
      </w:r>
    </w:p>
    <w:p>
      <w:pPr>
        <w:spacing w:after="120"/>
      </w:pPr>
      <w:r>
        <w:rPr>
          <w:b/>
          <w:bCs/>
        </w:rPr>
        <w:t xml:space="preserve">Toon:</w:t>
      </w:r>
      <w:r>
        <w:t xml:space="preserve"> Nuchter en praktisch. Geen zweverigheid. Reivich is een wetenschapper — dat gevoel mag de e-learning uitstralen.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A5F" w:val="clear"/>
            <w:tcMar>
              <w:top w:type="dxa" w:w="160"/>
              <w:left w:type="dxa" w:w="200"/>
              <w:bottom w:type="dxa" w:w="160"/>
              <w:right w:type="dxa" w:w="200"/>
            </w:tcMar>
          </w:tcPr>
          <w:p>
            <w:r>
              <w:rPr>
                <w:b/>
                <w:bCs/>
                <w:color w:val="FFFFFF"/>
                <w:sz w:val="28"/>
                <w:szCs w:val="28"/>
              </w:rPr>
              <w:t xml:space="preserve">Laag 5 — Zelfleiderschap</w:t>
            </w:r>
          </w:p>
        </w:tc>
      </w:tr>
    </w:tbl>
    <w:p>
      <w:r>
        <w:t xml:space="preserve"/>
      </w:r>
    </w:p>
    <w:p>
      <w:pPr>
        <w:spacing w:after="120"/>
      </w:pPr>
      <w:r>
        <w:rPr>
          <w:b/>
          <w:bCs/>
        </w:rPr>
        <w:t xml:space="preserve">Gebruikersgerichte naam: </w:t>
      </w:r>
      <w:r>
        <w:t xml:space="preserve">Neem de regie over jezelf</w:t>
      </w:r>
    </w:p>
    <w:p>
      <w:pPr>
        <w:spacing w:after="120"/>
      </w:pPr>
      <w:r>
        <w:rPr>
          <w:b/>
          <w:bCs/>
        </w:rPr>
        <w:t xml:space="preserve">Bronnen: </w:t>
      </w:r>
      <w:r>
        <w:t xml:space="preserve">Zelfregulatiewetenschap (Baumeister, Bandura) | Nick van Dam | Moderne leiderschapswetenschap</w:t>
      </w:r>
    </w:p>
    <w:p>
      <w:pPr>
        <w:pStyle w:val="Heading3"/>
        <w:spacing w:after="120" w:before="240"/>
      </w:pPr>
      <w:r>
        <w:rPr>
          <w:b/>
          <w:bCs/>
          <w:sz w:val="24"/>
          <w:szCs w:val="24"/>
        </w:rPr>
        <w:t xml:space="preserve">Kern van deze laag</w:t>
      </w:r>
    </w:p>
    <w:p>
      <w:pPr>
        <w:spacing w:after="120"/>
      </w:pPr>
      <w:r>
        <w:t xml:space="preserve">Zelfleiderschap is de brug tussen begrijpen en doen. Je kunt alles weten over mindset, weerbaarheid en hoe je brein werkt — maar als je niet in staat bent om je eigen gedrag te sturen, blijft het bij inzicht.</w:t>
      </w:r>
    </w:p>
    <w:p>
      <w:pPr>
        <w:spacing w:after="120"/>
      </w:pPr>
      <w:r>
        <w:t xml:space="preserve">Zelfregulatietheorie (Baumeister) toont dat wilskracht een beperkte hulpbron is die uitgeput kan raken — met name onder stress. Digitale leeromgevingen vragen veel van zelfregulatie: je moet doorzetten als het moeilijk wordt, afleidingen weerstaan, en jezelf motiveren zonder externe druk. Dat vraagt bewuste strategieën, geen pure wilskracht.</w:t>
      </w:r>
    </w:p>
    <w:p>
      <w:pPr>
        <w:spacing w:after="120"/>
      </w:pPr>
      <w:r>
        <w:t xml:space="preserve">Bandura's concept van self-efficacy — de overtuiging dat je in staat bent een specifieke taak uit te voeren — is hier het scharnier. Zelfleiderschap begint met kleine overwinningen bouwen die self-efficacy versterken.</w:t>
      </w:r>
    </w:p>
    <w:p>
      <w:pPr>
        <w:spacing w:after="120"/>
      </w:pPr>
      <w:r>
        <w:t xml:space="preserve">Nick van Dam vertaalt dit naar de moderne leercontext: leren is een actief, zelfsturend proces. Wie zichzelf goed kent (laag 1), zijn stressrespons begrijpt (laag 2), mentale ruimte heeft gemaakt voor verandering (laag 3) en weerbaar is (laag 4), is klaar om bewuste regie te nemen.</w:t>
      </w:r>
    </w:p>
    <w:p>
      <w:pPr>
        <w:pStyle w:val="Heading3"/>
        <w:spacing w:after="120" w:before="240"/>
      </w:pPr>
      <w:r>
        <w:rPr>
          <w:b/>
          <w:bCs/>
          <w:sz w:val="24"/>
          <w:szCs w:val="24"/>
        </w:rPr>
        <w:t xml:space="preserve">Commercieel artikel</w:t>
      </w:r>
    </w:p>
    <w:p>
      <w:pPr>
        <w:spacing w:after="120"/>
      </w:pPr>
      <w:r>
        <w:rPr>
          <w:b/>
          <w:bCs/>
        </w:rPr>
        <w:t xml:space="preserve">Thema:</w:t>
      </w:r>
      <w:r>
        <w:t xml:space="preserve"> Jij bepaalt — ook als het moeilijk wordt</w:t>
      </w:r>
    </w:p>
    <w:p>
      <w:pPr>
        <w:spacing w:after="120"/>
      </w:pPr>
      <w:r>
        <w:rPr>
          <w:b/>
          <w:bCs/>
        </w:rPr>
        <w:t xml:space="preserve">StoryBrand-haak:</w:t>
      </w:r>
      <w:r>
        <w:t xml:space="preserve"> 'Je weet dat je iets met die nieuwe tool moet doen. Je hebt het al drie keer uitgesteld. Niet omdat je het niet kunt — maar omdat je de regie kwijt bent. Herkenbaar? Dan is dit artikel voor jou.'</w:t>
      </w:r>
    </w:p>
    <w:p>
      <w:pPr>
        <w:spacing w:after="120"/>
      </w:pPr>
      <w:r>
        <w:rPr>
          <w:b/>
          <w:bCs/>
        </w:rPr>
        <w:t xml:space="preserve">Invalshoek:</w:t>
      </w:r>
      <w:r>
        <w:t xml:space="preserve"> Empowerment. Geen schuldgevoel, wel actie. Voorbeeldtitel: 'Stoppen met uitstellen en beginnen met doen: zo neem je de regie terug over je digitale leerproces.'</w:t>
      </w:r>
    </w:p>
    <w:p>
      <w:pPr>
        <w:spacing w:after="120"/>
      </w:pPr>
      <w:r>
        <w:rPr>
          <w:b/>
          <w:bCs/>
        </w:rPr>
        <w:t xml:space="preserve">Format:</w:t>
      </w:r>
      <w:r>
        <w:t xml:space="preserve"> 600-800 woorden. Inclusief het wilskracht-misverstand ontkracht, drie concrete zelfleiderschap-strategieën, en een direct toepasbaar actieplan.</w:t>
      </w:r>
    </w:p>
    <w:p>
      <w:pPr>
        <w:spacing w:after="120"/>
      </w:pPr>
      <w:r>
        <w:rPr>
          <w:b/>
          <w:bCs/>
        </w:rPr>
        <w:t xml:space="preserve">CTA:</w:t>
      </w:r>
      <w:r>
        <w:t xml:space="preserve"> Doe de zelftest: 'Hoe sterk is jouw zelfleiderschap?'</w:t>
      </w:r>
    </w:p>
    <w:p>
      <w:pPr>
        <w:pStyle w:val="Heading3"/>
        <w:spacing w:after="120" w:before="240"/>
      </w:pPr>
      <w:r>
        <w:rPr>
          <w:b/>
          <w:bCs/>
          <w:sz w:val="24"/>
          <w:szCs w:val="24"/>
        </w:rPr>
        <w:t xml:space="preserve">Zelftest</w:t>
      </w:r>
    </w:p>
    <w:p>
      <w:pPr>
        <w:spacing w:after="120"/>
      </w:pPr>
      <w:r>
        <w:rPr>
          <w:b/>
          <w:bCs/>
        </w:rPr>
        <w:t xml:space="preserve">Wat meet je:</w:t>
      </w:r>
      <w:r>
        <w:t xml:space="preserve"> Mate van zelfsturing in leer- en werksituaties. Vermogen om doelen te stellen en vol te houden. Gebruik van concrete zelfregulatie-strategieën.</w:t>
      </w:r>
    </w:p>
    <w:p>
      <w:pPr>
        <w:spacing w:after="120"/>
      </w:pPr>
      <w:r>
        <w:rPr>
          <w:b/>
          <w:bCs/>
        </w:rPr>
        <w:t xml:space="preserve">Voorbeeldvragen:</w:t>
      </w:r>
      <w:r>
        <w:t xml:space="preserve"> 'Als ik iets nieuws wil leren, maak ik een concreet plan van aanpak.' | 'Ik weet wanneer ik het best kan leren en bescherm die tijd.' | 'Als ik mezelf betraap op uitstelgedrag, weet ik wat ik moet doen.'</w:t>
      </w:r>
    </w:p>
    <w:p>
      <w:pPr>
        <w:spacing w:after="120"/>
      </w:pPr>
      <w:r>
        <w:rPr>
          <w:b/>
          <w:bCs/>
        </w:rPr>
        <w:t xml:space="preserve">Scoringscategorieën:</w:t>
      </w:r>
      <w:r>
        <w:t xml:space="preserve"> Sterk zelfleiderschap | Wisselend zelfleiderschap | Zwak zelfleiderschap</w:t>
      </w:r>
    </w:p>
    <w:p>
      <w:pPr>
        <w:spacing w:after="120"/>
      </w:pPr>
      <w:r>
        <w:rPr>
          <w:b/>
          <w:bCs/>
        </w:rPr>
        <w:t xml:space="preserve">Standaard advies sterk:</w:t>
      </w:r>
      <w:r>
        <w:t xml:space="preserve"> Goed! Richt je zelfleiderschap nu specifiek op je digitale leerpad. Ga naar laag 6.</w:t>
      </w:r>
    </w:p>
    <w:p>
      <w:pPr>
        <w:spacing w:after="120"/>
      </w:pPr>
      <w:r>
        <w:rPr>
          <w:b/>
          <w:bCs/>
        </w:rPr>
        <w:t xml:space="preserve">Standaard advies zwak:</w:t>
      </w:r>
      <w:r>
        <w:t xml:space="preserve"> Begin met micro-doelen: één kleine digitale vaardigheid per week, bewust ingepland. De e-learning leert je de technieken.</w:t>
      </w:r>
    </w:p>
    <w:p>
      <w:pPr>
        <w:pStyle w:val="Heading3"/>
        <w:spacing w:after="120" w:before="240"/>
      </w:pPr>
      <w:r>
        <w:rPr>
          <w:b/>
          <w:bCs/>
          <w:sz w:val="24"/>
          <w:szCs w:val="24"/>
        </w:rPr>
        <w:t xml:space="preserve">E-learning</w:t>
      </w:r>
    </w:p>
    <w:p>
      <w:pPr>
        <w:spacing w:after="120"/>
      </w:pPr>
      <w:r>
        <w:rPr>
          <w:b/>
          <w:bCs/>
        </w:rPr>
        <w:t xml:space="preserve">Leerdoelen:</w:t>
      </w:r>
      <w:r>
        <w:t xml:space="preserve"> De deelnemer begrijpt waarom wilskracht alleen niet werkt en welke strategieën wel werken. De deelnemer heeft een persoonlijk zelfleiderschap-systeem voor digitaal leren ontwikkeld.</w:t>
      </w:r>
    </w:p>
    <w:p>
      <w:pPr>
        <w:spacing w:after="120"/>
      </w:pPr>
      <w:r>
        <w:rPr>
          <w:b/>
          <w:bCs/>
        </w:rPr>
        <w:t xml:space="preserve">Opbouw (4 modules):</w:t>
      </w:r>
      <w:r>
        <w:t xml:space="preserve"> 1. Het wilskracht-misverstand: waarom hard proberen niet genoeg is | 2. Zelfsturing: doelen stellen die werken (SMART + persoonlijk betekenisvol) | 3. Gewoonten bouwen: kleine digitale overwinningen stapelen | 4. Persoonlijk leerplan: jouw regie over jouw digitale groei</w:t>
      </w:r>
    </w:p>
    <w:p>
      <w:pPr>
        <w:spacing w:after="120"/>
      </w:pPr>
      <w:r>
        <w:rPr>
          <w:b/>
          <w:bCs/>
        </w:rPr>
        <w:t xml:space="preserve">Praktijkoefening:</w:t>
      </w:r>
      <w:r>
        <w:t xml:space="preserve"> Ontwerp je eigen 'digitale leerroutine': een vaste tijd, vaste plek, vaste duur (start met 15 minuten per dag) voor het oefenen van één digitale vaardigheid. Drie weken volhouden en reflecteren.</w:t>
      </w:r>
    </w:p>
    <w:p>
      <w:pPr>
        <w:spacing w:after="120"/>
      </w:pPr>
      <w:r>
        <w:rPr>
          <w:b/>
          <w:bCs/>
        </w:rPr>
        <w:t xml:space="preserve">Duur:</w:t>
      </w:r>
      <w:r>
        <w:t xml:space="preserve"> Ca. 90 minuten, vier modules van 20-25 minuten.</w:t>
      </w:r>
    </w:p>
    <w:p>
      <w:pPr>
        <w:spacing w:after="120"/>
      </w:pPr>
      <w:r>
        <w:rPr>
          <w:b/>
          <w:bCs/>
        </w:rPr>
        <w:t xml:space="preserve">Toon:</w:t>
      </w:r>
      <w:r>
        <w:t xml:space="preserve"> Activerend en praktisch. Minder theorie, meer doen. Checklists en templates zijn welkom.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A5F" w:val="clear"/>
            <w:tcMar>
              <w:top w:type="dxa" w:w="160"/>
              <w:left w:type="dxa" w:w="200"/>
              <w:bottom w:type="dxa" w:w="160"/>
              <w:right w:type="dxa" w:w="200"/>
            </w:tcMar>
          </w:tcPr>
          <w:p>
            <w:r>
              <w:rPr>
                <w:b/>
                <w:bCs/>
                <w:color w:val="FFFFFF"/>
                <w:sz w:val="28"/>
                <w:szCs w:val="28"/>
              </w:rPr>
              <w:t xml:space="preserve">Laag 6 — Digitale weerbaarheid in de praktijk</w:t>
            </w:r>
          </w:p>
        </w:tc>
      </w:tr>
    </w:tbl>
    <w:p>
      <w:r>
        <w:t xml:space="preserve"/>
      </w:r>
    </w:p>
    <w:p>
      <w:pPr>
        <w:spacing w:after="120"/>
      </w:pPr>
      <w:r>
        <w:rPr>
          <w:b/>
          <w:bCs/>
        </w:rPr>
        <w:t xml:space="preserve">Gebruikersgerichte naam: </w:t>
      </w:r>
      <w:r>
        <w:t xml:space="preserve">Werk met vertrouwen in een digitale wereld</w:t>
      </w:r>
    </w:p>
    <w:p>
      <w:pPr>
        <w:spacing w:after="120"/>
      </w:pPr>
      <w:r>
        <w:rPr>
          <w:b/>
          <w:bCs/>
        </w:rPr>
        <w:t xml:space="preserve">Bronnen: </w:t>
      </w:r>
      <w:r>
        <w:t xml:space="preserve">Eigen expertise Robert Westering | hermesresults.com</w:t>
      </w:r>
    </w:p>
    <w:p>
      <w:pPr>
        <w:pStyle w:val="Heading3"/>
        <w:spacing w:after="120" w:before="240"/>
      </w:pPr>
      <w:r>
        <w:rPr>
          <w:b/>
          <w:bCs/>
          <w:sz w:val="24"/>
          <w:szCs w:val="24"/>
        </w:rPr>
        <w:t xml:space="preserve">Kern van deze laag</w:t>
      </w:r>
    </w:p>
    <w:p>
      <w:pPr>
        <w:spacing w:after="120"/>
      </w:pPr>
      <w:r>
        <w:t xml:space="preserve">Dit is de integratielaag: alle vorige lagen komen hier samen en worden toegepast op de dagelijkse digitale werkelijkheid. Digitale weerbaarheid is niet een vaardigheid die je eenmalig leert — het is een houding die je onderhoudt en versterkt.</w:t>
      </w:r>
    </w:p>
    <w:p>
      <w:pPr>
        <w:spacing w:after="120"/>
      </w:pPr>
      <w:r>
        <w:t xml:space="preserve">Concreet gaat het om: omgaan met snelle technologische veranderingen (nieuwe tools, updates, AI), navigeren in een omgeving waar kennis snel veroudert, communiceren over digitale beperkingen en hulpvragen, en plezier en effectiviteit vinden in digitaal werk.</w:t>
      </w:r>
    </w:p>
    <w:p>
      <w:pPr>
        <w:spacing w:after="120"/>
      </w:pPr>
      <w:r>
        <w:t xml:space="preserve">De Hermes Results-zelftests over alle zes lagen tezamen geven een volledig digitaal weerbaarheidsprofiel — op basis van het eigen meetmodel van Hermes Results.</w:t>
      </w:r>
    </w:p>
    <w:p>
      <w:pPr>
        <w:spacing w:after="120"/>
      </w:pPr>
      <w:r>
        <w:t xml:space="preserve">Voor organisaties is dit de laag waar de strategische waarde zichtbaar wordt: dashboards die de digitale weerbaarheid van teams, afdelingen of de hele organisatie tonen, gecombineerd met concrete aanbevelingen voor HR en management.</w:t>
      </w:r>
    </w:p>
    <w:p>
      <w:pPr>
        <w:pStyle w:val="Heading3"/>
        <w:spacing w:after="120" w:before="240"/>
      </w:pPr>
      <w:r>
        <w:rPr>
          <w:b/>
          <w:bCs/>
          <w:sz w:val="24"/>
          <w:szCs w:val="24"/>
        </w:rPr>
        <w:t xml:space="preserve">Commercieel artikel</w:t>
      </w:r>
    </w:p>
    <w:p>
      <w:pPr>
        <w:spacing w:after="120"/>
      </w:pPr>
      <w:r>
        <w:rPr>
          <w:b/>
          <w:bCs/>
        </w:rPr>
        <w:t xml:space="preserve">Thema:</w:t>
      </w:r>
      <w:r>
        <w:t xml:space="preserve"> Digitaal werken met vertrouwen — dit is bereikbaar voor iedereen</w:t>
      </w:r>
    </w:p>
    <w:p>
      <w:pPr>
        <w:spacing w:after="120"/>
      </w:pPr>
      <w:r>
        <w:rPr>
          <w:b/>
          <w:bCs/>
        </w:rPr>
        <w:t xml:space="preserve">StoryBrand-haak:</w:t>
      </w:r>
      <w:r>
        <w:t xml:space="preserve"> 'Stel je voor: een nieuwe tool wordt uitgerold op je werk. In plaats van spanning voel je nieuwsgierigheid. In plaats van dit gaat me nooit lukken denk je: laten we eens kijken hoe dit werkt. Dat is digitale weerbaarheid. En het is binnen handbereik.'</w:t>
      </w:r>
    </w:p>
    <w:p>
      <w:pPr>
        <w:spacing w:after="120"/>
      </w:pPr>
      <w:r>
        <w:rPr>
          <w:b/>
          <w:bCs/>
        </w:rPr>
        <w:t xml:space="preserve">Invalshoek:</w:t>
      </w:r>
      <w:r>
        <w:t xml:space="preserve"> Toekomstgericht en hoopvol. Concrete situatieschets van hoe het er anders uit kan zien. Voorbeeldtitel: 'Digitaal weerbaar: wat het is, waarom het telt, en hoe je er vandaag mee begint.'</w:t>
      </w:r>
    </w:p>
    <w:p>
      <w:pPr>
        <w:spacing w:after="120"/>
      </w:pPr>
      <w:r>
        <w:rPr>
          <w:b/>
          <w:bCs/>
        </w:rPr>
        <w:t xml:space="preserve">Format:</w:t>
      </w:r>
      <w:r>
        <w:t xml:space="preserve"> 800-1000 woorden. Integrerend karakter: verwijzingen naar de vorige lagen. Concrete eindbeelden van digitaal weerbaar gedrag. Uitnodiging tot het doen van de volledige Hermes Results-scan.</w:t>
      </w:r>
    </w:p>
    <w:p>
      <w:pPr>
        <w:spacing w:after="120"/>
      </w:pPr>
      <w:r>
        <w:rPr>
          <w:b/>
          <w:bCs/>
        </w:rPr>
        <w:t xml:space="preserve">CTA:</w:t>
      </w:r>
      <w:r>
        <w:t xml:space="preserve"> Doe de volledige Hermes Results-scan en ontdek jouw persoonlijke digitale weerbaarheidsprofiel.</w:t>
      </w:r>
    </w:p>
    <w:p>
      <w:pPr>
        <w:pStyle w:val="Heading3"/>
        <w:spacing w:after="120" w:before="240"/>
      </w:pPr>
      <w:r>
        <w:rPr>
          <w:b/>
          <w:bCs/>
          <w:sz w:val="24"/>
          <w:szCs w:val="24"/>
        </w:rPr>
        <w:t xml:space="preserve">Zelftest</w:t>
      </w:r>
    </w:p>
    <w:p>
      <w:pPr>
        <w:spacing w:after="120"/>
      </w:pPr>
      <w:r>
        <w:rPr>
          <w:b/>
          <w:bCs/>
        </w:rPr>
        <w:t xml:space="preserve">Wat meet je:</w:t>
      </w:r>
      <w:r>
        <w:t xml:space="preserve"> Integraal digitaal weerbaarheidsprofiel op basis van alle zes lagentests. Scores op specifieke dimensies: aanpassingsvermogen, leerbereidheid, stressbestendigheid, zelfvertrouwen bij nieuwe technologie.</w:t>
      </w:r>
    </w:p>
    <w:p>
      <w:pPr>
        <w:spacing w:after="120"/>
      </w:pPr>
      <w:r>
        <w:rPr>
          <w:b/>
          <w:bCs/>
        </w:rPr>
        <w:t xml:space="preserve">Voorbeeldvragen:</w:t>
      </w:r>
      <w:r>
        <w:t xml:space="preserve"> 'Als er een nieuwe digitale tool wordt ingevoerd op mijn werk, ga ik er actief mee aan de slag.' | 'Ik vraag hulp als ik iets digitaals niet begrijp, zonder mij daarvoor te schamen.' | 'Ik zie AI en automatisering als een kans, niet als een bedreiging.'</w:t>
      </w:r>
    </w:p>
    <w:p>
      <w:pPr>
        <w:spacing w:after="120"/>
      </w:pPr>
      <w:r>
        <w:rPr>
          <w:b/>
          <w:bCs/>
        </w:rPr>
        <w:t xml:space="preserve">Scoringscategorieën:</w:t>
      </w:r>
      <w:r>
        <w:t xml:space="preserve"> Digitaal weerbaar | In ontwikkeling | Digitaal kwetsbaar</w:t>
      </w:r>
    </w:p>
    <w:p>
      <w:pPr>
        <w:spacing w:after="120"/>
      </w:pPr>
      <w:r>
        <w:rPr>
          <w:b/>
          <w:bCs/>
        </w:rPr>
        <w:t xml:space="preserve">Standaard advies:</w:t>
      </w:r>
      <w:r>
        <w:t xml:space="preserve"> Volledig persoonlijk profiel op basis van alle zes lagenscores: sterktes benoemen, twee prioritaire ontwikkelpunten, concreet vervolgpad via Academy.</w:t>
      </w:r>
    </w:p>
    <w:p>
      <w:pPr>
        <w:spacing w:after="120"/>
      </w:pPr>
      <w:r>
        <w:rPr>
          <w:b/>
          <w:bCs/>
        </w:rPr>
        <w:t xml:space="preserve">Organisatiewaarde:</w:t>
      </w:r>
      <w:r>
        <w:t xml:space="preserve"> Dashboard voor HR/management: digitaal weerbaarheidsprofiel per medewerker, team en afdeling. Benchmarkmogelijkheden. Input voor change-readiness analyse vóór digitaliseringsprojecten. Periodieke meting om voortgang te volgen.</w:t>
      </w:r>
    </w:p>
    <w:p>
      <w:pPr>
        <w:pStyle w:val="Heading3"/>
        <w:spacing w:after="120" w:before="240"/>
      </w:pPr>
      <w:r>
        <w:rPr>
          <w:b/>
          <w:bCs/>
          <w:sz w:val="24"/>
          <w:szCs w:val="24"/>
        </w:rPr>
        <w:t xml:space="preserve">E-learning</w:t>
      </w:r>
    </w:p>
    <w:p>
      <w:pPr>
        <w:spacing w:after="120"/>
      </w:pPr>
      <w:r>
        <w:rPr>
          <w:b/>
          <w:bCs/>
        </w:rPr>
        <w:t xml:space="preserve">Leerdoelen:</w:t>
      </w:r>
      <w:r>
        <w:t xml:space="preserve"> De deelnemer heeft een volledig beeld van zijn/haar digitale weerbaarheidsprofiel. De deelnemer heeft een concreet persoonlijk ontwikkelplan voor de komende drie maanden. De deelnemer weet hoe hij/zij Hermes Results als doorlopende leeromgeving gebruikt.</w:t>
      </w:r>
    </w:p>
    <w:p>
      <w:pPr>
        <w:spacing w:after="120"/>
      </w:pPr>
      <w:r>
        <w:rPr>
          <w:b/>
          <w:bCs/>
        </w:rPr>
        <w:t xml:space="preserve">Opbouw (5 modules):</w:t>
      </w:r>
      <w:r>
        <w:t xml:space="preserve"> 1. Jouw digitale weerbaarheidsprofiel: wat zeggen de scores? | 2. Digitale weerbaarheid in de praktijk: herkenbare werksituaties | 3. AI en continue verandering: hoe blijf je bij zonder te verdrinken? | 4. Hulp vragen en hulp geven: digitale gemeenschap als kracht | 5. Jouw persoonlijk digitaal ontwikkelplan</w:t>
      </w:r>
    </w:p>
    <w:p>
      <w:pPr>
        <w:spacing w:after="120"/>
      </w:pPr>
      <w:r>
        <w:rPr>
          <w:b/>
          <w:bCs/>
        </w:rPr>
        <w:t xml:space="preserve">Praktijkoefening:</w:t>
      </w:r>
      <w:r>
        <w:t xml:space="preserve"> Digitaal dagboek (vier weken): elke week één nieuwe digitale situatie bewust anders benaderen. Reflecteren op welke laag het meest heeft geholpen en wat de volgende stap is.</w:t>
      </w:r>
    </w:p>
    <w:p>
      <w:pPr>
        <w:spacing w:after="120"/>
      </w:pPr>
      <w:r>
        <w:rPr>
          <w:b/>
          <w:bCs/>
        </w:rPr>
        <w:t xml:space="preserve">Duur:</w:t>
      </w:r>
      <w:r>
        <w:t xml:space="preserve"> Ca. 120 minuten, vijf modules van 20-25 minuten.</w:t>
      </w:r>
    </w:p>
    <w:p>
      <w:pPr>
        <w:spacing w:after="120"/>
      </w:pPr>
      <w:r>
        <w:rPr>
          <w:b/>
          <w:bCs/>
        </w:rPr>
        <w:t xml:space="preserve">Toon:</w:t>
      </w:r>
      <w:r>
        <w:t xml:space="preserve"> Integrerend en feestelijk. Dit is de afsluiting van een leerroute — vier de groei. Maar ook: dit is geen eindpunt, digitale weerbaarheid is een doorlopend proces.</w:t>
      </w:r>
    </w:p>
    <w:p>
      <w:pPr>
        <w:pStyle w:val="Heading1"/>
        <w:spacing w:after="180" w:before="360"/>
      </w:pPr>
      <w:r>
        <w:rPr>
          <w:b/>
          <w:bCs/>
          <w:sz w:val="32"/>
          <w:szCs w:val="32"/>
        </w:rPr>
        <w:t xml:space="preserve">Samenhang, doorstroom en implementatie</w:t>
      </w:r>
    </w:p>
    <w:p>
      <w:pPr>
        <w:pStyle w:val="Heading2"/>
        <w:spacing w:after="140" w:before="280"/>
      </w:pPr>
      <w:r>
        <w:rPr>
          <w:b/>
          <w:bCs/>
          <w:sz w:val="28"/>
          <w:szCs w:val="28"/>
        </w:rPr>
        <w:t xml:space="preserve">Doorstroom tussen de lagen</w:t>
      </w:r>
    </w:p>
    <w:p>
      <w:pPr>
        <w:spacing w:after="120"/>
      </w:pPr>
      <w:r>
        <w:t xml:space="preserve">Gebruikers starten bij laag 1 en werken naar boven. Maar de praktijk is niet altijd lineair. Iemand die binnenkomt via digitale stress (een laag 2-probleem) wordt via een intakescan naar de juiste startlaag geleid. De zelftestresultaten bepalen automatisch de aanbevolen volgorde.</w:t>
      </w:r>
    </w:p>
    <w:p>
      <w:pPr>
        <w:spacing w:after="120"/>
      </w:pPr>
      <w:r>
        <w:t xml:space="preserve">Lagen zijn ook iteratief: na laag 6 kunnen gebruikers terugkeren naar eerder werk om te verdiepen. Hermes Results is geen eenmalig traject, maar een doorlopende leeromgeving.</w:t>
      </w:r>
    </w:p>
    <w:p>
      <w:pPr>
        <w:pStyle w:val="Heading2"/>
        <w:spacing w:after="140" w:before="280"/>
      </w:pPr>
      <w:r>
        <w:rPr>
          <w:b/>
          <w:bCs/>
          <w:sz w:val="28"/>
          <w:szCs w:val="28"/>
        </w:rPr>
        <w:t xml:space="preserve">Instappoort: de quickscan</w:t>
      </w:r>
    </w:p>
    <w:p>
      <w:pPr>
        <w:spacing w:after="120"/>
      </w:pPr>
      <w:r>
        <w:t xml:space="preserve">Nieuwe gebruikers doen eerst een korte quickscan (5-10 minuten) die hun startpositie bepaalt. De quickscan meet op hoofdlijnen alle zes dimensies en geeft een eerste indicatie van het digitale weerbaarheidsprofiel. Op basis hiervan wordt een persoonlijk leerpad aanbevolen. Dit voorkomt dat gebruikers starten bij laag 1 terwijl ze al sterk zijn op de eerste lagen.</w:t>
      </w:r>
    </w:p>
    <w:p>
      <w:pPr>
        <w:pStyle w:val="Heading2"/>
        <w:spacing w:after="140" w:before="280"/>
      </w:pPr>
      <w:r>
        <w:rPr>
          <w:b/>
          <w:bCs/>
          <w:sz w:val="28"/>
          <w:szCs w:val="28"/>
        </w:rPr>
        <w:t xml:space="preserve">Organisatieaanbod</w:t>
      </w:r>
    </w:p>
    <w:p>
      <w:pPr>
        <w:spacing w:after="120"/>
      </w:pPr>
      <w:r>
        <w:t xml:space="preserve">Voor organisaties biedt Hermes Results een apart dashboard met:</w:t>
      </w:r>
    </w:p>
    <w:p>
      <w:pPr>
        <w:pStyle w:val="ListParagraph"/>
        <w:numPr>
          <w:ilvl w:val="0"/>
          <w:numId w:val="2"/>
        </w:numPr>
        <w:spacing w:after="80"/>
      </w:pPr>
      <w:r>
        <w:t xml:space="preserve">Digitale weerbaarheidsprofielen per medewerker, team en afdeling</w:t>
      </w:r>
    </w:p>
    <w:p>
      <w:pPr>
        <w:pStyle w:val="ListParagraph"/>
        <w:numPr>
          <w:ilvl w:val="0"/>
          <w:numId w:val="2"/>
        </w:numPr>
        <w:spacing w:after="80"/>
      </w:pPr>
      <w:r>
        <w:t xml:space="preserve">Change-readiness analyse vóór digitaliseringsprojecten</w:t>
      </w:r>
    </w:p>
    <w:p>
      <w:pPr>
        <w:pStyle w:val="ListParagraph"/>
        <w:numPr>
          <w:ilvl w:val="0"/>
          <w:numId w:val="2"/>
        </w:numPr>
        <w:spacing w:after="80"/>
      </w:pPr>
      <w:r>
        <w:t xml:space="preserve">Benchmark: vergelijking met andere organisaties (anoniem)</w:t>
      </w:r>
    </w:p>
    <w:p>
      <w:pPr>
        <w:pStyle w:val="ListParagraph"/>
        <w:numPr>
          <w:ilvl w:val="0"/>
          <w:numId w:val="2"/>
        </w:numPr>
        <w:spacing w:after="80"/>
      </w:pPr>
      <w:r>
        <w:t xml:space="preserve">Aanbevelingen voor HR en management op basis van data</w:t>
      </w:r>
    </w:p>
    <w:p>
      <w:pPr>
        <w:pStyle w:val="ListParagraph"/>
        <w:numPr>
          <w:ilvl w:val="0"/>
          <w:numId w:val="2"/>
        </w:numPr>
        <w:spacing w:after="80"/>
      </w:pPr>
      <w:r>
        <w:t xml:space="preserve">Periodieke meting om voortgang te volgen</w:t>
      </w:r>
    </w:p>
    <w:p>
      <w:pPr>
        <w:pStyle w:val="ListParagraph"/>
        <w:numPr>
          <w:ilvl w:val="0"/>
          <w:numId w:val="2"/>
        </w:numPr>
        <w:spacing w:after="80"/>
      </w:pPr>
      <w:r>
        <w:t xml:space="preserve">Integratie met bestaande HR-systemen (toekomst)</w:t>
      </w:r>
    </w:p>
    <w:p>
      <w:pPr>
        <w:spacing w:after="120"/>
      </w:pPr>
      <w:r>
        <w:t xml:space="preserve">Naast het lagenmodel biedt Hermes Results een apart programma voor leidinggevenden en managers, gericht op het begeleiden van anderen in digitale verandering. Dit programma staat naast het lagenmodel en heeft een eigen ingang en methodiek.</w:t>
      </w:r>
    </w:p>
    <w:p>
      <w:pPr>
        <w:pStyle w:val="Heading2"/>
        <w:spacing w:after="140" w:before="280"/>
      </w:pPr>
      <w:r>
        <w:rPr>
          <w:b/>
          <w:bCs/>
          <w:sz w:val="28"/>
          <w:szCs w:val="28"/>
        </w:rPr>
        <w:t xml:space="preserve">Contentkalender: suggestie per kwartaal</w:t>
      </w:r>
    </w:p>
    <w:p>
      <w:pPr>
        <w:spacing w:after="120"/>
      </w:pPr>
      <w:r>
        <w:t xml:space="preserve">Elk kwartaal verschijnt één verdiepend artikel per laag, een bijbehorende zelftest en een e-learningmodule. Aanvullend: één maandelijks artikel op actueel digitaal thema, gekoppeld aan de meest relevante laag.</w:t>
      </w:r>
    </w:p>
    <w:p>
      <w:r>
        <w:t xml:space="preserve"/>
      </w:r>
    </w:p>
    <w:p>
      <w:pPr>
        <w:spacing w:before="400"/>
        <w:jc w:val="center"/>
      </w:pPr>
      <w:r>
        <w:rPr>
          <w:color w:val="595959"/>
          <w:sz w:val="22"/>
          <w:szCs w:val="22"/>
        </w:rPr>
        <w:t xml:space="preserve">Hermes Results — hermesresults.com</w:t>
      </w:r>
    </w:p>
    <w:p>
      <w:pPr>
        <w:jc w:val="center"/>
      </w:pPr>
      <w:r>
        <w:rPr>
          <w:color w:val="595959"/>
          <w:sz w:val="22"/>
          <w:szCs w:val="22"/>
        </w:rPr>
        <w:t xml:space="preserve">Robert Westering  |  Digitale weerbaarheid voor iedereen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9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Results - Zes-lagenmodel</dc:title>
  <dc:creator>Robert Westering</dc:creator>
  <cp:lastModifiedBy>Un-named</cp:lastModifiedBy>
  <cp:revision>1</cp:revision>
  <dcterms:created xsi:type="dcterms:W3CDTF">2026-04-22T07:44:25.303Z</dcterms:created>
  <dcterms:modified xsi:type="dcterms:W3CDTF">2026-04-22T07:44:25.304Z</dcterms:modified>
</cp:coreProperties>
</file>

<file path=docProps/custom.xml><?xml version="1.0" encoding="utf-8"?>
<Properties xmlns="http://schemas.openxmlformats.org/officeDocument/2006/custom-properties" xmlns:vt="http://schemas.openxmlformats.org/officeDocument/2006/docPropsVTypes"/>
</file>