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E6DA3" w14:textId="7070402B" w:rsidR="00483C92" w:rsidRDefault="00543DC6">
      <w:pPr>
        <w:rPr>
          <w:rFonts w:ascii="Arial Black" w:hAnsi="Arial Black" w:cs="Helvetica"/>
          <w:b/>
          <w:sz w:val="26"/>
          <w:szCs w:val="26"/>
        </w:rPr>
      </w:pPr>
      <w:r>
        <w:rPr>
          <w:rFonts w:ascii="Arial Black" w:hAnsi="Arial Black" w:cs="Helvetica"/>
          <w:b/>
          <w:sz w:val="26"/>
          <w:szCs w:val="26"/>
        </w:rPr>
        <w:t xml:space="preserve">The accuracy and replicability of </w:t>
      </w:r>
      <w:r w:rsidR="00B12E1F">
        <w:rPr>
          <w:rFonts w:ascii="Arial Black" w:hAnsi="Arial Black" w:cs="Helvetica"/>
          <w:b/>
          <w:sz w:val="26"/>
          <w:szCs w:val="26"/>
        </w:rPr>
        <w:t>data</w:t>
      </w:r>
      <w:r>
        <w:rPr>
          <w:rFonts w:ascii="Arial Black" w:hAnsi="Arial Black" w:cs="Helvetica"/>
          <w:b/>
          <w:sz w:val="26"/>
          <w:szCs w:val="26"/>
        </w:rPr>
        <w:t xml:space="preserve"> </w:t>
      </w:r>
      <w:r w:rsidR="00B12E1F">
        <w:rPr>
          <w:rFonts w:ascii="Arial Black" w:hAnsi="Arial Black" w:cs="Helvetica"/>
          <w:b/>
          <w:sz w:val="26"/>
          <w:szCs w:val="26"/>
        </w:rPr>
        <w:t>analy</w:t>
      </w:r>
      <w:r>
        <w:rPr>
          <w:rFonts w:ascii="Arial Black" w:hAnsi="Arial Black" w:cs="Helvetica"/>
          <w:b/>
          <w:sz w:val="26"/>
          <w:szCs w:val="26"/>
        </w:rPr>
        <w:t>sis</w:t>
      </w:r>
      <w:r w:rsidR="00B12E1F">
        <w:rPr>
          <w:rFonts w:ascii="Arial Black" w:hAnsi="Arial Black" w:cs="Helvetica"/>
          <w:b/>
          <w:sz w:val="26"/>
          <w:szCs w:val="26"/>
        </w:rPr>
        <w:t xml:space="preserve"> </w:t>
      </w:r>
      <w:r>
        <w:rPr>
          <w:rFonts w:ascii="Arial Black" w:hAnsi="Arial Black" w:cs="Helvetica"/>
          <w:b/>
          <w:sz w:val="26"/>
          <w:szCs w:val="26"/>
        </w:rPr>
        <w:t>performed with large language models</w:t>
      </w:r>
    </w:p>
    <w:p w14:paraId="60D6A67C" w14:textId="77777777" w:rsidR="00812ED9" w:rsidRPr="000D59FB" w:rsidRDefault="00812ED9">
      <w:pPr>
        <w:rPr>
          <w:rFonts w:ascii="Arial Black" w:hAnsi="Arial Black" w:cs="Helvetica"/>
          <w:b/>
          <w:sz w:val="26"/>
          <w:szCs w:val="26"/>
        </w:rPr>
      </w:pPr>
    </w:p>
    <w:p w14:paraId="4B029FD9" w14:textId="77777777" w:rsidR="00A304C6" w:rsidRDefault="00A304C6" w:rsidP="000D59FB">
      <w:pPr>
        <w:spacing w:line="480" w:lineRule="auto"/>
        <w:rPr>
          <w:rFonts w:cs="Helvetica"/>
          <w:sz w:val="24"/>
          <w:szCs w:val="24"/>
        </w:rPr>
      </w:pPr>
    </w:p>
    <w:p w14:paraId="532A2554" w14:textId="5A7B65F0" w:rsidR="006D2A0A" w:rsidRDefault="006D2A0A" w:rsidP="000D59FB">
      <w:pPr>
        <w:spacing w:line="480" w:lineRule="auto"/>
        <w:rPr>
          <w:rFonts w:cs="Helvetica"/>
          <w:sz w:val="24"/>
          <w:szCs w:val="24"/>
        </w:rPr>
      </w:pPr>
      <w:r>
        <w:rPr>
          <w:rFonts w:cs="Helvetica"/>
          <w:sz w:val="24"/>
          <w:szCs w:val="24"/>
        </w:rPr>
        <w:t>Dear Editor:</w:t>
      </w:r>
    </w:p>
    <w:p w14:paraId="67592BD9" w14:textId="544EBE28" w:rsidR="00A541ED" w:rsidRDefault="00404437" w:rsidP="000D59FB">
      <w:pPr>
        <w:spacing w:line="480" w:lineRule="auto"/>
        <w:rPr>
          <w:rFonts w:cs="Helvetica"/>
          <w:sz w:val="24"/>
          <w:szCs w:val="24"/>
        </w:rPr>
      </w:pPr>
      <w:r>
        <w:rPr>
          <w:rFonts w:cs="Helvetica"/>
          <w:sz w:val="24"/>
          <w:szCs w:val="24"/>
        </w:rPr>
        <w:tab/>
      </w:r>
      <w:r w:rsidR="00292F65">
        <w:rPr>
          <w:rFonts w:cs="Helvetica"/>
          <w:sz w:val="24"/>
          <w:szCs w:val="24"/>
        </w:rPr>
        <w:t xml:space="preserve">Albeit </w:t>
      </w:r>
      <w:r w:rsidR="00621950">
        <w:rPr>
          <w:rFonts w:cs="Helvetica"/>
          <w:sz w:val="24"/>
          <w:szCs w:val="24"/>
        </w:rPr>
        <w:t xml:space="preserve">a </w:t>
      </w:r>
      <w:r w:rsidR="00292F65">
        <w:rPr>
          <w:rFonts w:cs="Helvetica"/>
          <w:sz w:val="24"/>
          <w:szCs w:val="24"/>
        </w:rPr>
        <w:t xml:space="preserve">surprising </w:t>
      </w:r>
      <w:r w:rsidR="00621950">
        <w:rPr>
          <w:rFonts w:cs="Helvetica"/>
          <w:sz w:val="24"/>
          <w:szCs w:val="24"/>
        </w:rPr>
        <w:t xml:space="preserve">idea </w:t>
      </w:r>
      <w:r w:rsidR="00292F65">
        <w:rPr>
          <w:rFonts w:cs="Helvetica"/>
          <w:sz w:val="24"/>
          <w:szCs w:val="24"/>
        </w:rPr>
        <w:t>just several years ago</w:t>
      </w:r>
      <w:r w:rsidR="008E48CD">
        <w:rPr>
          <w:rFonts w:cs="Helvetica"/>
          <w:sz w:val="24"/>
          <w:szCs w:val="24"/>
        </w:rPr>
        <w:t xml:space="preserve"> </w:t>
      </w:r>
      <w:r w:rsidR="008E48CD">
        <w:rPr>
          <w:rFonts w:cs="Helvetica"/>
          <w:sz w:val="24"/>
          <w:szCs w:val="24"/>
        </w:rPr>
        <w:fldChar w:fldCharType="begin"/>
      </w:r>
      <w:r w:rsidR="00246352">
        <w:rPr>
          <w:rFonts w:cs="Helvetica"/>
          <w:sz w:val="24"/>
          <w:szCs w:val="24"/>
        </w:rPr>
        <w:instrText xml:space="preserve"> ADDIN EN.CITE &lt;EndNote&gt;&lt;Cite&gt;&lt;Author&gt;Bie&lt;/Author&gt;&lt;Year&gt;2022&lt;/Year&gt;&lt;RecNum&gt;3873&lt;/RecNum&gt;&lt;DisplayText&gt;(Bie et al. 2022)&lt;/DisplayText&gt;&lt;record&gt;&lt;rec-number&gt;3873&lt;/rec-number&gt;&lt;foreign-keys&gt;&lt;key app="EN" db-id="d95aeewpyx05sted9acxwwzp2x5srrrt0fwa" timestamp="1728933232"&gt;3873&lt;/key&gt;&lt;/foreign-keys&gt;&lt;ref-type name="Journal Article"&gt;17&lt;/ref-type&gt;&lt;contributors&gt;&lt;authors&gt;&lt;author&gt;Tijl De Bie&lt;/author&gt;&lt;author&gt;Luc De Raedt&lt;/author&gt;&lt;author&gt;José Hernández-Orallo&lt;/author&gt;&lt;author&gt;Holger H. Hoos&lt;/author&gt;&lt;author&gt;Padhraic Smyth&lt;/author&gt;&lt;author&gt;Christopher K. I. Williams&lt;/author&gt;&lt;/authors&gt;&lt;/contributors&gt;&lt;titles&gt;&lt;title&gt;Automating Data Science&lt;/title&gt;&lt;secondary-title&gt;Communications of the ACM&lt;/secondary-title&gt;&lt;/titles&gt;&lt;periodical&gt;&lt;full-title&gt;Communications of the ACM&lt;/full-title&gt;&lt;/periodical&gt;&lt;pages&gt;76-87&lt;/pages&gt;&lt;volume&gt;3&lt;/volume&gt;&lt;number&gt;3&lt;/number&gt;&lt;dates&gt;&lt;year&gt;2022&lt;/year&gt;&lt;/dates&gt;&lt;urls&gt;&lt;/urls&gt;&lt;/record&gt;&lt;/Cite&gt;&lt;/EndNote&gt;</w:instrText>
      </w:r>
      <w:r w:rsidR="008E48CD">
        <w:rPr>
          <w:rFonts w:cs="Helvetica"/>
          <w:sz w:val="24"/>
          <w:szCs w:val="24"/>
        </w:rPr>
        <w:fldChar w:fldCharType="separate"/>
      </w:r>
      <w:r w:rsidR="00246352">
        <w:rPr>
          <w:rFonts w:cs="Helvetica"/>
          <w:noProof/>
          <w:sz w:val="24"/>
          <w:szCs w:val="24"/>
        </w:rPr>
        <w:t>(Bie et al. 2022)</w:t>
      </w:r>
      <w:r w:rsidR="008E48CD">
        <w:rPr>
          <w:rFonts w:cs="Helvetica"/>
          <w:sz w:val="24"/>
          <w:szCs w:val="24"/>
        </w:rPr>
        <w:fldChar w:fldCharType="end"/>
      </w:r>
      <w:r w:rsidR="00292F65">
        <w:rPr>
          <w:rFonts w:cs="Helvetica"/>
          <w:sz w:val="24"/>
          <w:szCs w:val="24"/>
        </w:rPr>
        <w:t xml:space="preserve">, </w:t>
      </w:r>
      <w:r w:rsidR="00731869">
        <w:rPr>
          <w:rFonts w:cs="Helvetica"/>
          <w:sz w:val="24"/>
          <w:szCs w:val="24"/>
        </w:rPr>
        <w:t>automating</w:t>
      </w:r>
      <w:r w:rsidR="00292F65">
        <w:rPr>
          <w:rFonts w:cs="Helvetica"/>
          <w:sz w:val="24"/>
          <w:szCs w:val="24"/>
        </w:rPr>
        <w:t xml:space="preserve"> </w:t>
      </w:r>
      <w:r w:rsidR="00731869">
        <w:rPr>
          <w:rFonts w:cs="Helvetica"/>
          <w:sz w:val="24"/>
          <w:szCs w:val="24"/>
        </w:rPr>
        <w:t xml:space="preserve">data analysis via </w:t>
      </w:r>
      <w:r w:rsidR="00292F65">
        <w:rPr>
          <w:rFonts w:cs="Helvetica"/>
          <w:sz w:val="24"/>
          <w:szCs w:val="24"/>
        </w:rPr>
        <w:t xml:space="preserve">artificial intelligence (AI) </w:t>
      </w:r>
      <w:r w:rsidR="0077689E">
        <w:rPr>
          <w:rFonts w:cs="Helvetica"/>
          <w:sz w:val="24"/>
          <w:szCs w:val="24"/>
        </w:rPr>
        <w:t xml:space="preserve">now </w:t>
      </w:r>
      <w:r w:rsidR="00856003">
        <w:rPr>
          <w:rFonts w:cs="Helvetica"/>
          <w:sz w:val="24"/>
          <w:szCs w:val="24"/>
        </w:rPr>
        <w:t xml:space="preserve">features in introductory courses </w:t>
      </w:r>
      <w:r w:rsidR="00731869">
        <w:rPr>
          <w:rFonts w:cs="Helvetica"/>
          <w:sz w:val="24"/>
          <w:szCs w:val="24"/>
        </w:rPr>
        <w:fldChar w:fldCharType="begin"/>
      </w:r>
      <w:r w:rsidR="00731869">
        <w:rPr>
          <w:rFonts w:cs="Helvetica"/>
          <w:sz w:val="24"/>
          <w:szCs w:val="24"/>
        </w:rPr>
        <w:instrText xml:space="preserve"> ADDIN EN.CITE &lt;EndNote&gt;&lt;Cite&gt;&lt;Author&gt;Bien&lt;/Author&gt;&lt;Year&gt;2025&lt;/Year&gt;&lt;RecNum&gt;4028&lt;/RecNum&gt;&lt;DisplayText&gt;(Bien and Mukherjee 2025)&lt;/DisplayText&gt;&lt;record&gt;&lt;rec-number&gt;4028&lt;/rec-number&gt;&lt;foreign-keys&gt;&lt;key app="EN" db-id="d95aeewpyx05sted9acxwwzp2x5srrrt0fwa" timestamp="1767902333"&gt;4028&lt;/key&gt;&lt;/foreign-keys&gt;&lt;ref-type name="Journal Article"&gt;17&lt;/ref-type&gt;&lt;contributors&gt;&lt;authors&gt;&lt;author&gt;Bien, Jacob&lt;/author&gt;&lt;author&gt;Mukherjee, Gourab&lt;/author&gt;&lt;/authors&gt;&lt;/contributors&gt;&lt;titles&gt;&lt;title&gt;Generative AI for Data Science 101: Coding Without Learning to Code&lt;/title&gt;&lt;secondary-title&gt;Journal of Statistics and Data Science Education&lt;/secondary-title&gt;&lt;/titles&gt;&lt;periodical&gt;&lt;full-title&gt;Journal of Statistics and Data Science Education&lt;/full-title&gt;&lt;/periodical&gt;&lt;pages&gt;129-142&lt;/pages&gt;&lt;volume&gt;33&lt;/volume&gt;&lt;number&gt;2&lt;/number&gt;&lt;dates&gt;&lt;year&gt;2025&lt;/year&gt;&lt;pub-dates&gt;&lt;date&gt;2025/04/03&lt;/date&gt;&lt;/pub-dates&gt;&lt;/dates&gt;&lt;publisher&gt;Taylor &amp;amp; Francis&lt;/publisher&gt;&lt;isbn&gt;null&lt;/isbn&gt;&lt;urls&gt;&lt;related-urls&gt;&lt;url&gt;https://doi.org/10.1080/26939169.2024.2432397&lt;/url&gt;&lt;/related-urls&gt;&lt;/urls&gt;&lt;electronic-resource-num&gt;10.1080/26939169.2024.2432397&lt;/electronic-resource-num&gt;&lt;/record&gt;&lt;/Cite&gt;&lt;/EndNote&gt;</w:instrText>
      </w:r>
      <w:r w:rsidR="00731869">
        <w:rPr>
          <w:rFonts w:cs="Helvetica"/>
          <w:sz w:val="24"/>
          <w:szCs w:val="24"/>
        </w:rPr>
        <w:fldChar w:fldCharType="separate"/>
      </w:r>
      <w:r w:rsidR="00731869">
        <w:rPr>
          <w:rFonts w:cs="Helvetica"/>
          <w:noProof/>
          <w:sz w:val="24"/>
          <w:szCs w:val="24"/>
        </w:rPr>
        <w:t>(Bien and Mukherjee 2025)</w:t>
      </w:r>
      <w:r w:rsidR="00731869">
        <w:rPr>
          <w:rFonts w:cs="Helvetica"/>
          <w:sz w:val="24"/>
          <w:szCs w:val="24"/>
        </w:rPr>
        <w:fldChar w:fldCharType="end"/>
      </w:r>
      <w:r w:rsidR="0063062E">
        <w:rPr>
          <w:rFonts w:cs="Helvetica"/>
          <w:sz w:val="24"/>
          <w:szCs w:val="24"/>
        </w:rPr>
        <w:t>,</w:t>
      </w:r>
      <w:r w:rsidR="00731869">
        <w:rPr>
          <w:rFonts w:cs="Helvetica"/>
          <w:sz w:val="24"/>
          <w:szCs w:val="24"/>
        </w:rPr>
        <w:t xml:space="preserve"> and</w:t>
      </w:r>
      <w:r w:rsidR="00292F65">
        <w:rPr>
          <w:rFonts w:cs="Helvetica"/>
          <w:sz w:val="24"/>
          <w:szCs w:val="24"/>
        </w:rPr>
        <w:t xml:space="preserve"> researchers</w:t>
      </w:r>
      <w:r>
        <w:rPr>
          <w:rFonts w:cs="Helvetica"/>
          <w:sz w:val="24"/>
          <w:szCs w:val="24"/>
        </w:rPr>
        <w:t xml:space="preserve"> </w:t>
      </w:r>
      <w:r w:rsidR="00731869">
        <w:rPr>
          <w:rFonts w:cs="Helvetica"/>
          <w:sz w:val="24"/>
          <w:szCs w:val="24"/>
        </w:rPr>
        <w:t xml:space="preserve">muse </w:t>
      </w:r>
      <w:r>
        <w:rPr>
          <w:rFonts w:cs="Helvetica"/>
          <w:sz w:val="24"/>
          <w:szCs w:val="24"/>
        </w:rPr>
        <w:t>t</w:t>
      </w:r>
      <w:r w:rsidR="00292F65">
        <w:rPr>
          <w:rFonts w:cs="Helvetica"/>
          <w:sz w:val="24"/>
          <w:szCs w:val="24"/>
        </w:rPr>
        <w:t xml:space="preserve">hat future data scientists </w:t>
      </w:r>
      <w:r w:rsidR="00731869">
        <w:rPr>
          <w:rFonts w:cs="Helvetica"/>
          <w:sz w:val="24"/>
          <w:szCs w:val="24"/>
        </w:rPr>
        <w:t>will</w:t>
      </w:r>
      <w:r w:rsidR="00292F65">
        <w:rPr>
          <w:rFonts w:cs="Helvetica"/>
          <w:sz w:val="24"/>
          <w:szCs w:val="24"/>
        </w:rPr>
        <w:t xml:space="preserve"> </w:t>
      </w:r>
      <w:r>
        <w:rPr>
          <w:rFonts w:cs="Helvetica"/>
          <w:sz w:val="24"/>
          <w:szCs w:val="24"/>
        </w:rPr>
        <w:t>orchestrat</w:t>
      </w:r>
      <w:r w:rsidR="00292F65">
        <w:rPr>
          <w:rFonts w:cs="Helvetica"/>
          <w:sz w:val="24"/>
          <w:szCs w:val="24"/>
        </w:rPr>
        <w:t>e</w:t>
      </w:r>
      <w:r w:rsidR="002E7A70">
        <w:rPr>
          <w:rFonts w:cs="Helvetica"/>
          <w:sz w:val="24"/>
          <w:szCs w:val="24"/>
        </w:rPr>
        <w:t xml:space="preserve"> </w:t>
      </w:r>
      <w:r w:rsidR="00731869">
        <w:rPr>
          <w:rFonts w:cs="Helvetica"/>
          <w:sz w:val="24"/>
          <w:szCs w:val="24"/>
        </w:rPr>
        <w:t xml:space="preserve">AI </w:t>
      </w:r>
      <w:r>
        <w:rPr>
          <w:rFonts w:cs="Helvetica"/>
          <w:sz w:val="24"/>
          <w:szCs w:val="24"/>
        </w:rPr>
        <w:t>production process</w:t>
      </w:r>
      <w:r w:rsidR="002E7A70">
        <w:rPr>
          <w:rFonts w:cs="Helvetica"/>
          <w:sz w:val="24"/>
          <w:szCs w:val="24"/>
        </w:rPr>
        <w:t>es</w:t>
      </w:r>
      <w:r w:rsidR="00731869">
        <w:rPr>
          <w:rFonts w:cs="Helvetica"/>
          <w:sz w:val="24"/>
          <w:szCs w:val="24"/>
        </w:rPr>
        <w:t xml:space="preserve"> in lieu</w:t>
      </w:r>
      <w:r w:rsidR="00292F65">
        <w:rPr>
          <w:rFonts w:cs="Helvetica"/>
          <w:sz w:val="24"/>
          <w:szCs w:val="24"/>
        </w:rPr>
        <w:t xml:space="preserve"> </w:t>
      </w:r>
      <w:r w:rsidR="00731869">
        <w:rPr>
          <w:rFonts w:cs="Helvetica"/>
          <w:sz w:val="24"/>
          <w:szCs w:val="24"/>
        </w:rPr>
        <w:t>of performing analytics themselves</w:t>
      </w:r>
      <w:r w:rsidR="005B3F42">
        <w:rPr>
          <w:rFonts w:cs="Helvetica"/>
          <w:sz w:val="24"/>
          <w:szCs w:val="24"/>
        </w:rPr>
        <w:t xml:space="preserve"> </w:t>
      </w:r>
      <w:r>
        <w:rPr>
          <w:rFonts w:cs="Helvetica"/>
          <w:sz w:val="24"/>
          <w:szCs w:val="24"/>
        </w:rPr>
        <w:fldChar w:fldCharType="begin"/>
      </w:r>
      <w:r w:rsidR="00246352">
        <w:rPr>
          <w:rFonts w:cs="Helvetica"/>
          <w:sz w:val="24"/>
          <w:szCs w:val="24"/>
        </w:rPr>
        <w:instrText xml:space="preserve"> ADDIN EN.CITE &lt;EndNote&gt;&lt;Cite&gt;&lt;Author&gt;Tu&lt;/Author&gt;&lt;Year&gt;2023&lt;/Year&gt;&lt;RecNum&gt;3807&lt;/RecNum&gt;&lt;DisplayText&gt;(Tu et al. 2023)&lt;/DisplayText&gt;&lt;record&gt;&lt;rec-number&gt;3807&lt;/rec-number&gt;&lt;foreign-keys&gt;&lt;key app="EN" db-id="d95aeewpyx05sted9acxwwzp2x5srrrt0fwa" timestamp="1710364000"&gt;3807&lt;/key&gt;&lt;/foreign-keys&gt;&lt;ref-type name="Journal Article"&gt;17&lt;/ref-type&gt;&lt;contributors&gt;&lt;authors&gt;&lt;author&gt;Tu, Xinming&lt;/author&gt;&lt;author&gt;Zou, James&lt;/author&gt;&lt;author&gt;Su, Weijie J.&lt;/author&gt;&lt;author&gt;Zhang, Linjun&lt;/author&gt;&lt;/authors&gt;&lt;/contributors&gt;&lt;titles&gt;&lt;title&gt;What Should Data Science Education Do with Large Language Models?&lt;/title&gt;&lt;secondary-title&gt;arXiv&lt;/secondary-title&gt;&lt;/titles&gt;&lt;periodical&gt;&lt;full-title&gt;arXiv&lt;/full-title&gt;&lt;/periodical&gt;&lt;dates&gt;&lt;year&gt;2023&lt;/year&gt;&lt;/dates&gt;&lt;urls&gt;&lt;/urls&gt;&lt;electronic-resource-num&gt; https://doi.org/10.48550/arXiv.2307.02792&lt;/electronic-resource-num&gt;&lt;/record&gt;&lt;/Cite&gt;&lt;/EndNote&gt;</w:instrText>
      </w:r>
      <w:r>
        <w:rPr>
          <w:rFonts w:cs="Helvetica"/>
          <w:sz w:val="24"/>
          <w:szCs w:val="24"/>
        </w:rPr>
        <w:fldChar w:fldCharType="separate"/>
      </w:r>
      <w:r w:rsidR="00246352">
        <w:rPr>
          <w:rFonts w:cs="Helvetica"/>
          <w:noProof/>
          <w:sz w:val="24"/>
          <w:szCs w:val="24"/>
        </w:rPr>
        <w:t>(Tu et al. 2023)</w:t>
      </w:r>
      <w:r>
        <w:rPr>
          <w:rFonts w:cs="Helvetica"/>
          <w:sz w:val="24"/>
          <w:szCs w:val="24"/>
        </w:rPr>
        <w:fldChar w:fldCharType="end"/>
      </w:r>
      <w:r>
        <w:rPr>
          <w:rFonts w:cs="Helvetica"/>
          <w:sz w:val="24"/>
          <w:szCs w:val="24"/>
        </w:rPr>
        <w:t>.</w:t>
      </w:r>
      <w:r w:rsidR="002E7A70">
        <w:rPr>
          <w:rFonts w:cs="Helvetica"/>
          <w:sz w:val="24"/>
          <w:szCs w:val="24"/>
        </w:rPr>
        <w:t xml:space="preserve"> </w:t>
      </w:r>
      <w:r w:rsidR="00731869">
        <w:rPr>
          <w:rFonts w:cs="Helvetica"/>
          <w:sz w:val="24"/>
          <w:szCs w:val="24"/>
        </w:rPr>
        <w:t xml:space="preserve">Do these developments indicate that </w:t>
      </w:r>
      <w:r w:rsidR="00621950">
        <w:rPr>
          <w:rFonts w:cs="Helvetica"/>
          <w:sz w:val="24"/>
          <w:szCs w:val="24"/>
        </w:rPr>
        <w:t xml:space="preserve">automated AI systems can perform data analyses accurately and </w:t>
      </w:r>
      <w:r w:rsidR="0063062E">
        <w:rPr>
          <w:rFonts w:cs="Helvetica"/>
          <w:sz w:val="24"/>
          <w:szCs w:val="24"/>
        </w:rPr>
        <w:t xml:space="preserve">people </w:t>
      </w:r>
      <w:r w:rsidR="00621950">
        <w:rPr>
          <w:rFonts w:cs="Helvetica"/>
          <w:sz w:val="24"/>
          <w:szCs w:val="24"/>
        </w:rPr>
        <w:t>can replicate those analyses with confidence?</w:t>
      </w:r>
    </w:p>
    <w:p w14:paraId="65351494" w14:textId="2E3B1EBD" w:rsidR="00DF3614" w:rsidRDefault="00731869" w:rsidP="00461B80">
      <w:pPr>
        <w:spacing w:line="480" w:lineRule="auto"/>
        <w:ind w:firstLine="720"/>
        <w:rPr>
          <w:rFonts w:cs="Helvetica"/>
          <w:sz w:val="24"/>
          <w:szCs w:val="24"/>
        </w:rPr>
      </w:pPr>
      <w:r w:rsidRPr="0063062E">
        <w:rPr>
          <w:rFonts w:cs="Helvetica"/>
          <w:sz w:val="24"/>
          <w:szCs w:val="24"/>
        </w:rPr>
        <w:t xml:space="preserve">Over the past several years, we have explored that question </w:t>
      </w:r>
      <w:r w:rsidR="0077689E" w:rsidRPr="0063062E">
        <w:rPr>
          <w:rFonts w:cs="Helvetica"/>
          <w:sz w:val="24"/>
          <w:szCs w:val="24"/>
        </w:rPr>
        <w:t xml:space="preserve">by testing </w:t>
      </w:r>
      <w:r w:rsidR="00073E10">
        <w:rPr>
          <w:rFonts w:cs="Helvetica"/>
          <w:sz w:val="24"/>
          <w:szCs w:val="24"/>
        </w:rPr>
        <w:t>large language models (LLMs)—i.e. the type of AI widely used in popular applications such as ChatGPT—</w:t>
      </w:r>
      <w:r w:rsidR="0077689E" w:rsidRPr="00FC5562">
        <w:rPr>
          <w:rFonts w:cs="Helvetica"/>
          <w:sz w:val="24"/>
          <w:szCs w:val="24"/>
        </w:rPr>
        <w:t xml:space="preserve">on a </w:t>
      </w:r>
      <w:r w:rsidR="00F374AF">
        <w:rPr>
          <w:rFonts w:cs="Helvetica"/>
          <w:sz w:val="24"/>
          <w:szCs w:val="24"/>
        </w:rPr>
        <w:t>key</w:t>
      </w:r>
      <w:r w:rsidR="0077689E" w:rsidRPr="00FC5562">
        <w:rPr>
          <w:rFonts w:cs="Helvetica"/>
          <w:sz w:val="24"/>
          <w:szCs w:val="24"/>
        </w:rPr>
        <w:t xml:space="preserve"> task in parametric statistics: assessing which distribution to use to model the values of a random variable. </w:t>
      </w:r>
      <w:r w:rsidR="00073E10">
        <w:rPr>
          <w:rFonts w:cs="Helvetica"/>
          <w:sz w:val="24"/>
          <w:szCs w:val="24"/>
        </w:rPr>
        <w:t xml:space="preserve"> As any data analyst or statistician knows</w:t>
      </w:r>
      <w:r w:rsidR="0077689E" w:rsidRPr="00FC5562">
        <w:rPr>
          <w:rFonts w:cs="Helvetica"/>
          <w:sz w:val="24"/>
          <w:szCs w:val="24"/>
        </w:rPr>
        <w:t xml:space="preserve">, </w:t>
      </w:r>
      <w:r w:rsidR="00073E10">
        <w:rPr>
          <w:rFonts w:cs="Helvetica"/>
          <w:sz w:val="24"/>
          <w:szCs w:val="24"/>
        </w:rPr>
        <w:t>such a test is difficult because one</w:t>
      </w:r>
      <w:r w:rsidR="0077689E" w:rsidRPr="0063062E">
        <w:rPr>
          <w:rFonts w:cs="Helvetica"/>
          <w:sz w:val="24"/>
          <w:szCs w:val="24"/>
        </w:rPr>
        <w:t xml:space="preserve"> cannot know with certainty which distribution generated data from everyday processes (say, weather patterns, stock prices, sports outcomes, and so on</w:t>
      </w:r>
      <w:r w:rsidR="00DF3614">
        <w:rPr>
          <w:rFonts w:cs="Helvetica"/>
          <w:sz w:val="24"/>
          <w:szCs w:val="24"/>
        </w:rPr>
        <w:t>)</w:t>
      </w:r>
      <w:r w:rsidR="00073E10">
        <w:rPr>
          <w:rFonts w:cs="Helvetica"/>
          <w:sz w:val="24"/>
          <w:szCs w:val="24"/>
        </w:rPr>
        <w:t>.</w:t>
      </w:r>
      <w:r w:rsidR="00DF3614">
        <w:rPr>
          <w:rFonts w:cs="Helvetica"/>
          <w:sz w:val="24"/>
          <w:szCs w:val="24"/>
        </w:rPr>
        <w:t xml:space="preserve"> Nonetheless, practical applications regularly require analysts to select a distribution to model data, thus leading us to explore how LLMs respond to such a task.</w:t>
      </w:r>
      <w:r w:rsidR="0077689E" w:rsidRPr="0063062E">
        <w:rPr>
          <w:rFonts w:cs="Helvetica"/>
          <w:sz w:val="24"/>
          <w:szCs w:val="24"/>
        </w:rPr>
        <w:t xml:space="preserve"> </w:t>
      </w:r>
    </w:p>
    <w:p w14:paraId="2A405E14" w14:textId="0633428C" w:rsidR="004868FD" w:rsidRDefault="0063062E" w:rsidP="00461B80">
      <w:pPr>
        <w:spacing w:line="480" w:lineRule="auto"/>
        <w:ind w:firstLine="720"/>
        <w:rPr>
          <w:rFonts w:cs="Helvetica"/>
          <w:sz w:val="24"/>
          <w:szCs w:val="24"/>
        </w:rPr>
      </w:pPr>
      <w:r>
        <w:rPr>
          <w:rFonts w:cs="Helvetica"/>
          <w:sz w:val="24"/>
          <w:szCs w:val="24"/>
        </w:rPr>
        <w:t>To do so</w:t>
      </w:r>
      <w:r w:rsidR="00073E10">
        <w:rPr>
          <w:rFonts w:cs="Helvetica"/>
          <w:sz w:val="24"/>
          <w:szCs w:val="24"/>
        </w:rPr>
        <w:t>,</w:t>
      </w:r>
      <w:r w:rsidR="0077689E" w:rsidRPr="00FC5562">
        <w:rPr>
          <w:rFonts w:cs="Helvetica"/>
          <w:sz w:val="24"/>
          <w:szCs w:val="24"/>
        </w:rPr>
        <w:t xml:space="preserve"> we created an </w:t>
      </w:r>
      <w:r w:rsidR="00073E10">
        <w:rPr>
          <w:rFonts w:cs="Helvetica"/>
          <w:sz w:val="24"/>
          <w:szCs w:val="24"/>
        </w:rPr>
        <w:t>independently verifiable “ground truth”</w:t>
      </w:r>
      <w:r w:rsidR="0077689E" w:rsidRPr="0063062E">
        <w:rPr>
          <w:rFonts w:cs="Helvetica"/>
          <w:sz w:val="24"/>
          <w:szCs w:val="24"/>
        </w:rPr>
        <w:t xml:space="preserve"> by randomly generating data from a known </w:t>
      </w:r>
      <w:r w:rsidR="00D92798">
        <w:rPr>
          <w:rFonts w:cs="Helvetica"/>
          <w:sz w:val="24"/>
          <w:szCs w:val="24"/>
        </w:rPr>
        <w:t>distribution, presenting each such sample and its salient features to four</w:t>
      </w:r>
      <w:r w:rsidR="00D92798" w:rsidRPr="006C20F9">
        <w:rPr>
          <w:rFonts w:cs="Helvetica"/>
          <w:sz w:val="24"/>
          <w:szCs w:val="24"/>
        </w:rPr>
        <w:t xml:space="preserve"> off-the-shelf LLMs (OpenAI’s gpt-4-0613, gpt-4-turbo-2024-04-09, gpt-4o-2024-08-06</w:t>
      </w:r>
      <w:r w:rsidR="00D92798">
        <w:rPr>
          <w:rFonts w:cs="Helvetica"/>
          <w:sz w:val="24"/>
          <w:szCs w:val="24"/>
        </w:rPr>
        <w:t xml:space="preserve">, and </w:t>
      </w:r>
      <w:bookmarkStart w:id="0" w:name="_Hlk220669687"/>
      <w:r w:rsidR="00D92798">
        <w:rPr>
          <w:rFonts w:cs="Helvetica"/>
          <w:sz w:val="24"/>
          <w:szCs w:val="24"/>
        </w:rPr>
        <w:t>gpt-5.2-2025-12-11</w:t>
      </w:r>
      <w:bookmarkEnd w:id="0"/>
      <w:r w:rsidR="00D92798" w:rsidRPr="006C20F9">
        <w:rPr>
          <w:rFonts w:cs="Helvetica"/>
          <w:sz w:val="24"/>
          <w:szCs w:val="24"/>
        </w:rPr>
        <w:t>)</w:t>
      </w:r>
      <w:r w:rsidR="00D92798">
        <w:rPr>
          <w:rFonts w:cs="Helvetica"/>
          <w:sz w:val="24"/>
          <w:szCs w:val="24"/>
        </w:rPr>
        <w:t>, and prompting the LLM</w:t>
      </w:r>
      <w:r w:rsidR="00AB2481">
        <w:rPr>
          <w:rFonts w:cs="Helvetica"/>
          <w:sz w:val="24"/>
          <w:szCs w:val="24"/>
        </w:rPr>
        <w:t>s</w:t>
      </w:r>
      <w:r w:rsidR="00D92798">
        <w:rPr>
          <w:rFonts w:cs="Helvetica"/>
          <w:sz w:val="24"/>
          <w:szCs w:val="24"/>
        </w:rPr>
        <w:t xml:space="preserve"> to categorize the data.</w:t>
      </w:r>
      <w:r w:rsidR="003129EE">
        <w:rPr>
          <w:rFonts w:cs="Helvetica"/>
          <w:sz w:val="24"/>
          <w:szCs w:val="24"/>
        </w:rPr>
        <w:t xml:space="preserve"> </w:t>
      </w:r>
      <w:bookmarkStart w:id="1" w:name="_Hlk220670359"/>
      <w:r w:rsidR="00D92798">
        <w:rPr>
          <w:rFonts w:cs="Helvetica"/>
          <w:sz w:val="24"/>
          <w:szCs w:val="24"/>
        </w:rPr>
        <w:t>S</w:t>
      </w:r>
      <w:r w:rsidR="003129EE">
        <w:rPr>
          <w:rFonts w:cs="Helvetica"/>
          <w:sz w:val="24"/>
          <w:szCs w:val="24"/>
        </w:rPr>
        <w:t xml:space="preserve">ome of </w:t>
      </w:r>
      <w:r>
        <w:rPr>
          <w:rFonts w:cs="Helvetica"/>
          <w:sz w:val="24"/>
          <w:szCs w:val="24"/>
        </w:rPr>
        <w:t xml:space="preserve">the </w:t>
      </w:r>
      <w:r w:rsidR="00D92798">
        <w:rPr>
          <w:rFonts w:cs="Helvetica"/>
          <w:sz w:val="24"/>
          <w:szCs w:val="24"/>
        </w:rPr>
        <w:t>samples</w:t>
      </w:r>
      <w:r w:rsidR="003129EE">
        <w:rPr>
          <w:rFonts w:cs="Helvetica"/>
          <w:sz w:val="24"/>
          <w:szCs w:val="24"/>
        </w:rPr>
        <w:t xml:space="preserve"> could have resulted from one of several distributions </w:t>
      </w:r>
      <w:r w:rsidR="00D92798">
        <w:rPr>
          <w:rFonts w:cs="Helvetica"/>
          <w:sz w:val="24"/>
          <w:szCs w:val="24"/>
        </w:rPr>
        <w:t xml:space="preserve">or a </w:t>
      </w:r>
      <w:r w:rsidR="00D92798">
        <w:rPr>
          <w:rFonts w:cs="Helvetica"/>
          <w:sz w:val="24"/>
          <w:szCs w:val="24"/>
        </w:rPr>
        <w:lastRenderedPageBreak/>
        <w:t>mix of distributions, thus we recommend a judicious interpretation of our findings: do</w:t>
      </w:r>
      <w:r w:rsidR="00DF3614">
        <w:rPr>
          <w:rFonts w:cs="Helvetica"/>
          <w:sz w:val="24"/>
          <w:szCs w:val="24"/>
        </w:rPr>
        <w:t>es</w:t>
      </w:r>
      <w:r w:rsidR="00D92798">
        <w:rPr>
          <w:rFonts w:cs="Helvetica"/>
          <w:sz w:val="24"/>
          <w:szCs w:val="24"/>
        </w:rPr>
        <w:t xml:space="preserve"> </w:t>
      </w:r>
      <w:r w:rsidR="00DF3614">
        <w:rPr>
          <w:rFonts w:cs="Helvetica"/>
          <w:sz w:val="24"/>
          <w:szCs w:val="24"/>
        </w:rPr>
        <w:t>an</w:t>
      </w:r>
      <w:r w:rsidR="00D92798">
        <w:rPr>
          <w:rFonts w:cs="Helvetica"/>
          <w:sz w:val="24"/>
          <w:szCs w:val="24"/>
        </w:rPr>
        <w:t xml:space="preserve"> LLM</w:t>
      </w:r>
      <w:r w:rsidR="00DF3614">
        <w:rPr>
          <w:rFonts w:cs="Helvetica"/>
          <w:sz w:val="24"/>
          <w:szCs w:val="24"/>
        </w:rPr>
        <w:t>’</w:t>
      </w:r>
      <w:r w:rsidR="00D92798">
        <w:rPr>
          <w:rFonts w:cs="Helvetica"/>
          <w:sz w:val="24"/>
          <w:szCs w:val="24"/>
        </w:rPr>
        <w:t>s classification seem plausible, given the distribution that we know to have generated a given sample?</w:t>
      </w:r>
      <w:bookmarkEnd w:id="1"/>
      <w:r w:rsidR="00D92798">
        <w:rPr>
          <w:rFonts w:cs="Helvetica"/>
          <w:sz w:val="24"/>
          <w:szCs w:val="24"/>
        </w:rPr>
        <w:t xml:space="preserve"> </w:t>
      </w:r>
    </w:p>
    <w:p w14:paraId="19AA7B9F" w14:textId="77777777" w:rsidR="007000D2" w:rsidRPr="00993A1A" w:rsidRDefault="007000D2" w:rsidP="007000D2">
      <w:pPr>
        <w:rPr>
          <w:rFonts w:cs="Helvetica"/>
          <w:b/>
          <w:sz w:val="24"/>
          <w:szCs w:val="24"/>
        </w:rPr>
      </w:pPr>
      <w:r>
        <w:rPr>
          <w:rFonts w:cs="Helvetica"/>
          <w:b/>
          <w:sz w:val="24"/>
          <w:szCs w:val="24"/>
        </w:rPr>
        <w:t>Table 1. Values of key distribution parameters in the study</w:t>
      </w:r>
    </w:p>
    <w:tbl>
      <w:tblPr>
        <w:tblW w:w="9450" w:type="dxa"/>
        <w:jc w:val="center"/>
        <w:tblLayout w:type="fixed"/>
        <w:tblLook w:val="0420" w:firstRow="1" w:lastRow="0" w:firstColumn="0" w:lastColumn="0" w:noHBand="0" w:noVBand="1"/>
      </w:tblPr>
      <w:tblGrid>
        <w:gridCol w:w="810"/>
        <w:gridCol w:w="1530"/>
        <w:gridCol w:w="990"/>
        <w:gridCol w:w="810"/>
        <w:gridCol w:w="990"/>
        <w:gridCol w:w="1080"/>
        <w:gridCol w:w="1080"/>
        <w:gridCol w:w="1080"/>
        <w:gridCol w:w="1080"/>
      </w:tblGrid>
      <w:tr w:rsidR="007000D2" w:rsidRPr="001E7D80" w14:paraId="2BF7F930" w14:textId="77777777" w:rsidTr="0072616F">
        <w:trPr>
          <w:tblHeader/>
          <w:jc w:val="center"/>
        </w:trPr>
        <w:tc>
          <w:tcPr>
            <w:tcW w:w="810" w:type="dxa"/>
            <w:tcBorders>
              <w:top w:val="single" w:sz="12" w:space="0" w:color="666666"/>
              <w:bottom w:val="single" w:sz="12" w:space="0" w:color="666666"/>
            </w:tcBorders>
            <w:shd w:val="clear" w:color="auto" w:fill="E7E6E6" w:themeFill="background2"/>
            <w:tcMar>
              <w:top w:w="0" w:type="dxa"/>
              <w:left w:w="0" w:type="dxa"/>
              <w:bottom w:w="0" w:type="dxa"/>
              <w:right w:w="0" w:type="dxa"/>
            </w:tcMar>
            <w:vAlign w:val="center"/>
          </w:tcPr>
          <w:p w14:paraId="3C555170"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Beta</w:t>
            </w:r>
          </w:p>
        </w:tc>
        <w:tc>
          <w:tcPr>
            <w:tcW w:w="1530" w:type="dxa"/>
            <w:tcBorders>
              <w:top w:val="single" w:sz="12" w:space="0" w:color="666666"/>
              <w:left w:val="nil"/>
              <w:bottom w:val="single" w:sz="12" w:space="0" w:color="666666"/>
            </w:tcBorders>
            <w:shd w:val="clear" w:color="auto" w:fill="FFFFFF"/>
            <w:tcMar>
              <w:top w:w="0" w:type="dxa"/>
              <w:left w:w="0" w:type="dxa"/>
              <w:bottom w:w="0" w:type="dxa"/>
              <w:right w:w="0" w:type="dxa"/>
            </w:tcMar>
            <w:vAlign w:val="center"/>
          </w:tcPr>
          <w:p w14:paraId="302204E3"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Binomial</w:t>
            </w:r>
          </w:p>
        </w:tc>
        <w:tc>
          <w:tcPr>
            <w:tcW w:w="990" w:type="dxa"/>
            <w:tcBorders>
              <w:top w:val="single" w:sz="12" w:space="0" w:color="666666"/>
              <w:bottom w:val="single" w:sz="12" w:space="0" w:color="666666"/>
            </w:tcBorders>
            <w:shd w:val="clear" w:color="auto" w:fill="E7E6E6" w:themeFill="background2"/>
            <w:tcMar>
              <w:top w:w="0" w:type="dxa"/>
              <w:left w:w="0" w:type="dxa"/>
              <w:bottom w:w="0" w:type="dxa"/>
              <w:right w:w="0" w:type="dxa"/>
            </w:tcMar>
            <w:vAlign w:val="center"/>
          </w:tcPr>
          <w:p w14:paraId="24225215"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Chi-square</w:t>
            </w:r>
          </w:p>
        </w:tc>
        <w:tc>
          <w:tcPr>
            <w:tcW w:w="810" w:type="dxa"/>
            <w:tcBorders>
              <w:top w:val="single" w:sz="12" w:space="0" w:color="666666"/>
              <w:bottom w:val="single" w:sz="12" w:space="0" w:color="666666"/>
            </w:tcBorders>
            <w:shd w:val="clear" w:color="auto" w:fill="E7E6E6" w:themeFill="background2"/>
            <w:tcMar>
              <w:top w:w="0" w:type="dxa"/>
              <w:left w:w="0" w:type="dxa"/>
              <w:bottom w:w="0" w:type="dxa"/>
              <w:right w:w="0" w:type="dxa"/>
            </w:tcMar>
            <w:vAlign w:val="center"/>
          </w:tcPr>
          <w:p w14:paraId="53B3AC65"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Gamma</w:t>
            </w:r>
          </w:p>
        </w:tc>
        <w:tc>
          <w:tcPr>
            <w:tcW w:w="990" w:type="dxa"/>
            <w:tcBorders>
              <w:top w:val="single" w:sz="12" w:space="0" w:color="666666"/>
              <w:left w:val="nil"/>
              <w:bottom w:val="single" w:sz="12" w:space="0" w:color="666666"/>
            </w:tcBorders>
            <w:shd w:val="clear" w:color="auto" w:fill="FFFFFF"/>
            <w:tcMar>
              <w:top w:w="0" w:type="dxa"/>
              <w:left w:w="0" w:type="dxa"/>
              <w:bottom w:w="0" w:type="dxa"/>
              <w:right w:w="0" w:type="dxa"/>
            </w:tcMar>
            <w:vAlign w:val="center"/>
          </w:tcPr>
          <w:p w14:paraId="2EE98472"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Geometric</w:t>
            </w:r>
          </w:p>
        </w:tc>
        <w:tc>
          <w:tcPr>
            <w:tcW w:w="1080" w:type="dxa"/>
            <w:tcBorders>
              <w:top w:val="single" w:sz="12" w:space="0" w:color="666666"/>
              <w:bottom w:val="single" w:sz="12" w:space="0" w:color="666666"/>
            </w:tcBorders>
            <w:shd w:val="clear" w:color="auto" w:fill="E7E6E6" w:themeFill="background2"/>
            <w:tcMar>
              <w:top w:w="0" w:type="dxa"/>
              <w:left w:w="0" w:type="dxa"/>
              <w:bottom w:w="0" w:type="dxa"/>
              <w:right w:w="0" w:type="dxa"/>
            </w:tcMar>
            <w:vAlign w:val="center"/>
          </w:tcPr>
          <w:p w14:paraId="4F8AD684"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Lognormal</w:t>
            </w:r>
          </w:p>
        </w:tc>
        <w:tc>
          <w:tcPr>
            <w:tcW w:w="1080" w:type="dxa"/>
            <w:tcBorders>
              <w:top w:val="single" w:sz="12" w:space="0" w:color="666666"/>
              <w:bottom w:val="single" w:sz="12" w:space="0" w:color="666666"/>
            </w:tcBorders>
            <w:shd w:val="clear" w:color="auto" w:fill="E7E6E6" w:themeFill="background2"/>
            <w:tcMar>
              <w:top w:w="0" w:type="dxa"/>
              <w:left w:w="0" w:type="dxa"/>
              <w:bottom w:w="0" w:type="dxa"/>
              <w:right w:w="0" w:type="dxa"/>
            </w:tcMar>
            <w:vAlign w:val="center"/>
          </w:tcPr>
          <w:p w14:paraId="1C545C46"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Normal</w:t>
            </w:r>
          </w:p>
        </w:tc>
        <w:tc>
          <w:tcPr>
            <w:tcW w:w="1080" w:type="dxa"/>
            <w:tcBorders>
              <w:top w:val="single" w:sz="12" w:space="0" w:color="666666"/>
              <w:left w:val="nil"/>
              <w:bottom w:val="single" w:sz="12" w:space="0" w:color="666666"/>
            </w:tcBorders>
            <w:shd w:val="clear" w:color="auto" w:fill="FFFFFF"/>
            <w:tcMar>
              <w:top w:w="0" w:type="dxa"/>
              <w:left w:w="0" w:type="dxa"/>
              <w:bottom w:w="0" w:type="dxa"/>
              <w:right w:w="0" w:type="dxa"/>
            </w:tcMar>
            <w:vAlign w:val="center"/>
          </w:tcPr>
          <w:p w14:paraId="6B64A67E"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Poisson</w:t>
            </w:r>
          </w:p>
        </w:tc>
        <w:tc>
          <w:tcPr>
            <w:tcW w:w="1080" w:type="dxa"/>
            <w:tcBorders>
              <w:top w:val="single" w:sz="12" w:space="0" w:color="666666"/>
              <w:bottom w:val="single" w:sz="12" w:space="0" w:color="666666"/>
            </w:tcBorders>
            <w:shd w:val="clear" w:color="auto" w:fill="E7E6E6" w:themeFill="background2"/>
            <w:tcMar>
              <w:top w:w="0" w:type="dxa"/>
              <w:left w:w="0" w:type="dxa"/>
              <w:bottom w:w="0" w:type="dxa"/>
              <w:right w:w="0" w:type="dxa"/>
            </w:tcMar>
            <w:vAlign w:val="center"/>
          </w:tcPr>
          <w:p w14:paraId="0F543167"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Uniform</w:t>
            </w:r>
          </w:p>
        </w:tc>
      </w:tr>
      <w:tr w:rsidR="007000D2" w:rsidRPr="001E7D80" w14:paraId="26486E6F" w14:textId="77777777" w:rsidTr="0072616F">
        <w:trPr>
          <w:jc w:val="center"/>
        </w:trPr>
        <w:tc>
          <w:tcPr>
            <w:tcW w:w="810" w:type="dxa"/>
            <w:tcBorders>
              <w:top w:val="single" w:sz="12" w:space="0" w:color="666666"/>
              <w:bottom w:val="none" w:sz="0" w:space="0" w:color="000000"/>
            </w:tcBorders>
            <w:shd w:val="clear" w:color="auto" w:fill="E7E6E6" w:themeFill="background2"/>
            <w:tcMar>
              <w:top w:w="0" w:type="dxa"/>
              <w:left w:w="0" w:type="dxa"/>
              <w:bottom w:w="0" w:type="dxa"/>
              <w:right w:w="0" w:type="dxa"/>
            </w:tcMar>
            <w:vAlign w:val="center"/>
          </w:tcPr>
          <w:p w14:paraId="631F65D3"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1,2</w:t>
            </w:r>
          </w:p>
        </w:tc>
        <w:tc>
          <w:tcPr>
            <w:tcW w:w="1530" w:type="dxa"/>
            <w:tcBorders>
              <w:top w:val="single" w:sz="12" w:space="0" w:color="666666"/>
              <w:left w:val="nil"/>
              <w:bottom w:val="none" w:sz="0" w:space="0" w:color="000000"/>
            </w:tcBorders>
            <w:shd w:val="clear" w:color="auto" w:fill="FFFFFF"/>
            <w:tcMar>
              <w:top w:w="0" w:type="dxa"/>
              <w:left w:w="0" w:type="dxa"/>
              <w:bottom w:w="0" w:type="dxa"/>
              <w:right w:w="0" w:type="dxa"/>
            </w:tcMar>
            <w:vAlign w:val="center"/>
          </w:tcPr>
          <w:p w14:paraId="4692431E"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p=0.1; size=5, 10, 20, 40</w:t>
            </w:r>
          </w:p>
        </w:tc>
        <w:tc>
          <w:tcPr>
            <w:tcW w:w="990" w:type="dxa"/>
            <w:tcBorders>
              <w:top w:val="single" w:sz="12" w:space="0" w:color="666666"/>
              <w:bottom w:val="none" w:sz="0" w:space="0" w:color="000000"/>
            </w:tcBorders>
            <w:shd w:val="clear" w:color="auto" w:fill="E7E6E6" w:themeFill="background2"/>
            <w:tcMar>
              <w:top w:w="0" w:type="dxa"/>
              <w:left w:w="0" w:type="dxa"/>
              <w:bottom w:w="0" w:type="dxa"/>
              <w:right w:w="0" w:type="dxa"/>
            </w:tcMar>
            <w:vAlign w:val="center"/>
          </w:tcPr>
          <w:p w14:paraId="7425AC37"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df=1</w:t>
            </w:r>
          </w:p>
        </w:tc>
        <w:tc>
          <w:tcPr>
            <w:tcW w:w="810" w:type="dxa"/>
            <w:tcBorders>
              <w:top w:val="single" w:sz="12" w:space="0" w:color="666666"/>
              <w:bottom w:val="none" w:sz="0" w:space="0" w:color="000000"/>
            </w:tcBorders>
            <w:shd w:val="clear" w:color="auto" w:fill="E7E6E6" w:themeFill="background2"/>
            <w:tcMar>
              <w:top w:w="0" w:type="dxa"/>
              <w:left w:w="0" w:type="dxa"/>
              <w:bottom w:w="0" w:type="dxa"/>
              <w:right w:w="0" w:type="dxa"/>
            </w:tcMar>
            <w:vAlign w:val="center"/>
          </w:tcPr>
          <w:p w14:paraId="644C9D69"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1,2</w:t>
            </w:r>
          </w:p>
        </w:tc>
        <w:tc>
          <w:tcPr>
            <w:tcW w:w="990" w:type="dxa"/>
            <w:tcBorders>
              <w:top w:val="single" w:sz="12" w:space="0" w:color="666666"/>
              <w:left w:val="nil"/>
              <w:bottom w:val="none" w:sz="0" w:space="0" w:color="000000"/>
            </w:tcBorders>
            <w:shd w:val="clear" w:color="auto" w:fill="FFFFFF"/>
            <w:tcMar>
              <w:top w:w="0" w:type="dxa"/>
              <w:left w:w="0" w:type="dxa"/>
              <w:bottom w:w="0" w:type="dxa"/>
              <w:right w:w="0" w:type="dxa"/>
            </w:tcMar>
            <w:vAlign w:val="center"/>
          </w:tcPr>
          <w:p w14:paraId="6A3FA07B"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p=0.1</w:t>
            </w:r>
          </w:p>
        </w:tc>
        <w:tc>
          <w:tcPr>
            <w:tcW w:w="1080" w:type="dxa"/>
            <w:tcBorders>
              <w:top w:val="single" w:sz="12" w:space="0" w:color="666666"/>
              <w:bottom w:val="none" w:sz="0" w:space="0" w:color="000000"/>
            </w:tcBorders>
            <w:shd w:val="clear" w:color="auto" w:fill="E7E6E6" w:themeFill="background2"/>
            <w:tcMar>
              <w:top w:w="0" w:type="dxa"/>
              <w:left w:w="0" w:type="dxa"/>
              <w:bottom w:w="0" w:type="dxa"/>
              <w:right w:w="0" w:type="dxa"/>
            </w:tcMar>
            <w:vAlign w:val="center"/>
          </w:tcPr>
          <w:p w14:paraId="25FC78A2"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log-Mean=0; log-SD=1</w:t>
            </w:r>
          </w:p>
        </w:tc>
        <w:tc>
          <w:tcPr>
            <w:tcW w:w="1080" w:type="dxa"/>
            <w:tcBorders>
              <w:top w:val="single" w:sz="12" w:space="0" w:color="666666"/>
              <w:bottom w:val="none" w:sz="0" w:space="0" w:color="000000"/>
            </w:tcBorders>
            <w:shd w:val="clear" w:color="auto" w:fill="E7E6E6" w:themeFill="background2"/>
            <w:tcMar>
              <w:top w:w="0" w:type="dxa"/>
              <w:left w:w="0" w:type="dxa"/>
              <w:bottom w:w="0" w:type="dxa"/>
              <w:right w:w="0" w:type="dxa"/>
            </w:tcMar>
            <w:vAlign w:val="center"/>
          </w:tcPr>
          <w:p w14:paraId="61ACB28B"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Mean=0; SD=1</w:t>
            </w:r>
          </w:p>
        </w:tc>
        <w:tc>
          <w:tcPr>
            <w:tcW w:w="1080" w:type="dxa"/>
            <w:tcBorders>
              <w:top w:val="single" w:sz="12" w:space="0" w:color="666666"/>
              <w:left w:val="nil"/>
              <w:bottom w:val="none" w:sz="0" w:space="0" w:color="000000"/>
            </w:tcBorders>
            <w:shd w:val="clear" w:color="auto" w:fill="FFFFFF"/>
            <w:tcMar>
              <w:top w:w="0" w:type="dxa"/>
              <w:left w:w="0" w:type="dxa"/>
              <w:bottom w:w="0" w:type="dxa"/>
              <w:right w:w="0" w:type="dxa"/>
            </w:tcMar>
            <w:vAlign w:val="center"/>
          </w:tcPr>
          <w:p w14:paraId="394A7A94"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lambda=0.5</w:t>
            </w:r>
          </w:p>
        </w:tc>
        <w:tc>
          <w:tcPr>
            <w:tcW w:w="1080" w:type="dxa"/>
            <w:tcBorders>
              <w:top w:val="single" w:sz="12" w:space="0" w:color="666666"/>
              <w:bottom w:val="none" w:sz="0" w:space="0" w:color="000000"/>
            </w:tcBorders>
            <w:shd w:val="clear" w:color="auto" w:fill="E7E6E6" w:themeFill="background2"/>
            <w:tcMar>
              <w:top w:w="0" w:type="dxa"/>
              <w:left w:w="0" w:type="dxa"/>
              <w:bottom w:w="0" w:type="dxa"/>
              <w:right w:w="0" w:type="dxa"/>
            </w:tcMar>
            <w:vAlign w:val="center"/>
          </w:tcPr>
          <w:p w14:paraId="794D51CF"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min=0; max=1</w:t>
            </w:r>
          </w:p>
        </w:tc>
      </w:tr>
      <w:tr w:rsidR="007000D2" w:rsidRPr="001E7D80" w14:paraId="13CE87EF" w14:textId="77777777" w:rsidTr="0072616F">
        <w:trPr>
          <w:jc w:val="center"/>
        </w:trPr>
        <w:tc>
          <w:tcPr>
            <w:tcW w:w="81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43C15218"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2,2</w:t>
            </w:r>
          </w:p>
        </w:tc>
        <w:tc>
          <w:tcPr>
            <w:tcW w:w="1530" w:type="dxa"/>
            <w:tcBorders>
              <w:top w:val="none" w:sz="0" w:space="0" w:color="000000"/>
              <w:left w:val="nil"/>
              <w:bottom w:val="none" w:sz="0" w:space="0" w:color="000000"/>
            </w:tcBorders>
            <w:shd w:val="clear" w:color="auto" w:fill="FFFFFF"/>
            <w:tcMar>
              <w:top w:w="0" w:type="dxa"/>
              <w:left w:w="0" w:type="dxa"/>
              <w:bottom w:w="0" w:type="dxa"/>
              <w:right w:w="0" w:type="dxa"/>
            </w:tcMar>
            <w:vAlign w:val="center"/>
          </w:tcPr>
          <w:p w14:paraId="6A773E47"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p=0.2; size=5, 10, 20, 40</w:t>
            </w:r>
          </w:p>
        </w:tc>
        <w:tc>
          <w:tcPr>
            <w:tcW w:w="99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7B9D28A5"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df=2</w:t>
            </w:r>
          </w:p>
        </w:tc>
        <w:tc>
          <w:tcPr>
            <w:tcW w:w="81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572D2FA3"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2,2</w:t>
            </w:r>
          </w:p>
        </w:tc>
        <w:tc>
          <w:tcPr>
            <w:tcW w:w="990" w:type="dxa"/>
            <w:tcBorders>
              <w:top w:val="none" w:sz="0" w:space="0" w:color="000000"/>
              <w:left w:val="nil"/>
              <w:bottom w:val="none" w:sz="0" w:space="0" w:color="000000"/>
            </w:tcBorders>
            <w:shd w:val="clear" w:color="auto" w:fill="FFFFFF"/>
            <w:tcMar>
              <w:top w:w="0" w:type="dxa"/>
              <w:left w:w="0" w:type="dxa"/>
              <w:bottom w:w="0" w:type="dxa"/>
              <w:right w:w="0" w:type="dxa"/>
            </w:tcMar>
            <w:vAlign w:val="center"/>
          </w:tcPr>
          <w:p w14:paraId="7B89570E"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p=0.2</w:t>
            </w:r>
          </w:p>
        </w:tc>
        <w:tc>
          <w:tcPr>
            <w:tcW w:w="108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5EDDA1EE"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log-Mean=-5; log-SD=1</w:t>
            </w:r>
          </w:p>
        </w:tc>
        <w:tc>
          <w:tcPr>
            <w:tcW w:w="108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779A0C63"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Mean=-5; SD=1</w:t>
            </w:r>
          </w:p>
        </w:tc>
        <w:tc>
          <w:tcPr>
            <w:tcW w:w="1080" w:type="dxa"/>
            <w:tcBorders>
              <w:top w:val="none" w:sz="0" w:space="0" w:color="000000"/>
              <w:left w:val="nil"/>
              <w:bottom w:val="none" w:sz="0" w:space="0" w:color="000000"/>
            </w:tcBorders>
            <w:shd w:val="clear" w:color="auto" w:fill="FFFFFF"/>
            <w:tcMar>
              <w:top w:w="0" w:type="dxa"/>
              <w:left w:w="0" w:type="dxa"/>
              <w:bottom w:w="0" w:type="dxa"/>
              <w:right w:w="0" w:type="dxa"/>
            </w:tcMar>
            <w:vAlign w:val="center"/>
          </w:tcPr>
          <w:p w14:paraId="6BDA2580"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lambda=1</w:t>
            </w:r>
          </w:p>
        </w:tc>
        <w:tc>
          <w:tcPr>
            <w:tcW w:w="108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2ADDA34D"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min=0; max=2</w:t>
            </w:r>
          </w:p>
        </w:tc>
      </w:tr>
      <w:tr w:rsidR="007000D2" w:rsidRPr="001E7D80" w14:paraId="40F9DD76" w14:textId="77777777" w:rsidTr="0072616F">
        <w:trPr>
          <w:jc w:val="center"/>
        </w:trPr>
        <w:tc>
          <w:tcPr>
            <w:tcW w:w="81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75418FD2"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3,2</w:t>
            </w:r>
          </w:p>
        </w:tc>
        <w:tc>
          <w:tcPr>
            <w:tcW w:w="1530" w:type="dxa"/>
            <w:tcBorders>
              <w:top w:val="none" w:sz="0" w:space="0" w:color="000000"/>
              <w:left w:val="nil"/>
              <w:bottom w:val="none" w:sz="0" w:space="0" w:color="000000"/>
            </w:tcBorders>
            <w:shd w:val="clear" w:color="auto" w:fill="FFFFFF"/>
            <w:tcMar>
              <w:top w:w="0" w:type="dxa"/>
              <w:left w:w="0" w:type="dxa"/>
              <w:bottom w:w="0" w:type="dxa"/>
              <w:right w:w="0" w:type="dxa"/>
            </w:tcMar>
            <w:vAlign w:val="center"/>
          </w:tcPr>
          <w:p w14:paraId="6F376DBD"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p=0.3; size=5, 10, 20, 40</w:t>
            </w:r>
          </w:p>
        </w:tc>
        <w:tc>
          <w:tcPr>
            <w:tcW w:w="99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3C79CEA4"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df=3</w:t>
            </w:r>
          </w:p>
        </w:tc>
        <w:tc>
          <w:tcPr>
            <w:tcW w:w="81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27F94179"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3,2</w:t>
            </w:r>
          </w:p>
        </w:tc>
        <w:tc>
          <w:tcPr>
            <w:tcW w:w="990" w:type="dxa"/>
            <w:tcBorders>
              <w:top w:val="none" w:sz="0" w:space="0" w:color="000000"/>
              <w:left w:val="nil"/>
              <w:bottom w:val="none" w:sz="0" w:space="0" w:color="000000"/>
            </w:tcBorders>
            <w:shd w:val="clear" w:color="auto" w:fill="FFFFFF"/>
            <w:tcMar>
              <w:top w:w="0" w:type="dxa"/>
              <w:left w:w="0" w:type="dxa"/>
              <w:bottom w:w="0" w:type="dxa"/>
              <w:right w:w="0" w:type="dxa"/>
            </w:tcMar>
            <w:vAlign w:val="center"/>
          </w:tcPr>
          <w:p w14:paraId="205174E8"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p=0.3</w:t>
            </w:r>
          </w:p>
        </w:tc>
        <w:tc>
          <w:tcPr>
            <w:tcW w:w="108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6FFEB9BA"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log-Mean=5; log-SD=1</w:t>
            </w:r>
          </w:p>
        </w:tc>
        <w:tc>
          <w:tcPr>
            <w:tcW w:w="108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1A27FF6C"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Mean=5; SD=1</w:t>
            </w:r>
          </w:p>
        </w:tc>
        <w:tc>
          <w:tcPr>
            <w:tcW w:w="1080" w:type="dxa"/>
            <w:tcBorders>
              <w:top w:val="none" w:sz="0" w:space="0" w:color="000000"/>
              <w:left w:val="nil"/>
              <w:bottom w:val="none" w:sz="0" w:space="0" w:color="000000"/>
            </w:tcBorders>
            <w:shd w:val="clear" w:color="auto" w:fill="FFFFFF"/>
            <w:tcMar>
              <w:top w:w="0" w:type="dxa"/>
              <w:left w:w="0" w:type="dxa"/>
              <w:bottom w:w="0" w:type="dxa"/>
              <w:right w:w="0" w:type="dxa"/>
            </w:tcMar>
            <w:vAlign w:val="center"/>
          </w:tcPr>
          <w:p w14:paraId="0B7E869D"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lambda=2</w:t>
            </w:r>
          </w:p>
        </w:tc>
        <w:tc>
          <w:tcPr>
            <w:tcW w:w="108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0FFEE73E"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min=0; max=3</w:t>
            </w:r>
          </w:p>
        </w:tc>
      </w:tr>
      <w:tr w:rsidR="007000D2" w:rsidRPr="001E7D80" w14:paraId="7E6B50E3" w14:textId="77777777" w:rsidTr="0072616F">
        <w:trPr>
          <w:jc w:val="center"/>
        </w:trPr>
        <w:tc>
          <w:tcPr>
            <w:tcW w:w="81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4CB1CA96"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4,2</w:t>
            </w:r>
          </w:p>
        </w:tc>
        <w:tc>
          <w:tcPr>
            <w:tcW w:w="1530" w:type="dxa"/>
            <w:tcBorders>
              <w:top w:val="none" w:sz="0" w:space="0" w:color="000000"/>
              <w:left w:val="nil"/>
              <w:bottom w:val="none" w:sz="0" w:space="0" w:color="000000"/>
            </w:tcBorders>
            <w:shd w:val="clear" w:color="auto" w:fill="FFFFFF"/>
            <w:tcMar>
              <w:top w:w="0" w:type="dxa"/>
              <w:left w:w="0" w:type="dxa"/>
              <w:bottom w:w="0" w:type="dxa"/>
              <w:right w:w="0" w:type="dxa"/>
            </w:tcMar>
            <w:vAlign w:val="center"/>
          </w:tcPr>
          <w:p w14:paraId="5BB5CAB6"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p=0.4; size=5, 10, 20, 40</w:t>
            </w:r>
          </w:p>
        </w:tc>
        <w:tc>
          <w:tcPr>
            <w:tcW w:w="99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682E895F"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df=4</w:t>
            </w:r>
          </w:p>
        </w:tc>
        <w:tc>
          <w:tcPr>
            <w:tcW w:w="81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5C58F8DF"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4,2</w:t>
            </w:r>
          </w:p>
        </w:tc>
        <w:tc>
          <w:tcPr>
            <w:tcW w:w="990" w:type="dxa"/>
            <w:tcBorders>
              <w:top w:val="none" w:sz="0" w:space="0" w:color="000000"/>
              <w:left w:val="nil"/>
              <w:bottom w:val="none" w:sz="0" w:space="0" w:color="000000"/>
            </w:tcBorders>
            <w:shd w:val="clear" w:color="auto" w:fill="FFFFFF"/>
            <w:tcMar>
              <w:top w:w="0" w:type="dxa"/>
              <w:left w:w="0" w:type="dxa"/>
              <w:bottom w:w="0" w:type="dxa"/>
              <w:right w:w="0" w:type="dxa"/>
            </w:tcMar>
            <w:vAlign w:val="center"/>
          </w:tcPr>
          <w:p w14:paraId="5C506A69"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p=0.4</w:t>
            </w:r>
          </w:p>
        </w:tc>
        <w:tc>
          <w:tcPr>
            <w:tcW w:w="108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140F3176"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log-Mean=0; log-SD=5</w:t>
            </w:r>
          </w:p>
        </w:tc>
        <w:tc>
          <w:tcPr>
            <w:tcW w:w="108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25E94440"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Mean=0; SD=5</w:t>
            </w:r>
          </w:p>
        </w:tc>
        <w:tc>
          <w:tcPr>
            <w:tcW w:w="1080" w:type="dxa"/>
            <w:tcBorders>
              <w:top w:val="none" w:sz="0" w:space="0" w:color="000000"/>
              <w:left w:val="nil"/>
              <w:bottom w:val="none" w:sz="0" w:space="0" w:color="000000"/>
            </w:tcBorders>
            <w:shd w:val="clear" w:color="auto" w:fill="FFFFFF"/>
            <w:tcMar>
              <w:top w:w="0" w:type="dxa"/>
              <w:left w:w="0" w:type="dxa"/>
              <w:bottom w:w="0" w:type="dxa"/>
              <w:right w:w="0" w:type="dxa"/>
            </w:tcMar>
            <w:vAlign w:val="center"/>
          </w:tcPr>
          <w:p w14:paraId="00EC1090"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lambda=3</w:t>
            </w:r>
          </w:p>
        </w:tc>
        <w:tc>
          <w:tcPr>
            <w:tcW w:w="108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7B441876"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min=0; max=4</w:t>
            </w:r>
          </w:p>
        </w:tc>
      </w:tr>
      <w:tr w:rsidR="007000D2" w:rsidRPr="001E7D80" w14:paraId="06F9F52F" w14:textId="77777777" w:rsidTr="0072616F">
        <w:trPr>
          <w:jc w:val="center"/>
        </w:trPr>
        <w:tc>
          <w:tcPr>
            <w:tcW w:w="81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760B211A"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5,2</w:t>
            </w:r>
          </w:p>
        </w:tc>
        <w:tc>
          <w:tcPr>
            <w:tcW w:w="1530" w:type="dxa"/>
            <w:tcBorders>
              <w:top w:val="none" w:sz="0" w:space="0" w:color="000000"/>
              <w:left w:val="nil"/>
              <w:bottom w:val="none" w:sz="0" w:space="0" w:color="000000"/>
            </w:tcBorders>
            <w:shd w:val="clear" w:color="auto" w:fill="FFFFFF"/>
            <w:tcMar>
              <w:top w:w="0" w:type="dxa"/>
              <w:left w:w="0" w:type="dxa"/>
              <w:bottom w:w="0" w:type="dxa"/>
              <w:right w:w="0" w:type="dxa"/>
            </w:tcMar>
            <w:vAlign w:val="center"/>
          </w:tcPr>
          <w:p w14:paraId="2401E067"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p=0.5; size=5, 10, 20, 40</w:t>
            </w:r>
          </w:p>
        </w:tc>
        <w:tc>
          <w:tcPr>
            <w:tcW w:w="99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770A8FEE"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df=5</w:t>
            </w:r>
          </w:p>
        </w:tc>
        <w:tc>
          <w:tcPr>
            <w:tcW w:w="81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6B40865C"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5,2</w:t>
            </w:r>
          </w:p>
        </w:tc>
        <w:tc>
          <w:tcPr>
            <w:tcW w:w="990" w:type="dxa"/>
            <w:tcBorders>
              <w:top w:val="none" w:sz="0" w:space="0" w:color="000000"/>
              <w:left w:val="nil"/>
              <w:bottom w:val="none" w:sz="0" w:space="0" w:color="000000"/>
            </w:tcBorders>
            <w:shd w:val="clear" w:color="auto" w:fill="FFFFFF"/>
            <w:tcMar>
              <w:top w:w="0" w:type="dxa"/>
              <w:left w:w="0" w:type="dxa"/>
              <w:bottom w:w="0" w:type="dxa"/>
              <w:right w:w="0" w:type="dxa"/>
            </w:tcMar>
            <w:vAlign w:val="center"/>
          </w:tcPr>
          <w:p w14:paraId="256F5CA7"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p=0.5</w:t>
            </w:r>
          </w:p>
        </w:tc>
        <w:tc>
          <w:tcPr>
            <w:tcW w:w="108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3C42356E"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log-Mean=-5; log-SD=5</w:t>
            </w:r>
          </w:p>
        </w:tc>
        <w:tc>
          <w:tcPr>
            <w:tcW w:w="108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530890BB"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Mean=-5; SD=5</w:t>
            </w:r>
          </w:p>
        </w:tc>
        <w:tc>
          <w:tcPr>
            <w:tcW w:w="1080" w:type="dxa"/>
            <w:tcBorders>
              <w:top w:val="none" w:sz="0" w:space="0" w:color="000000"/>
              <w:left w:val="nil"/>
              <w:bottom w:val="none" w:sz="0" w:space="0" w:color="000000"/>
            </w:tcBorders>
            <w:shd w:val="clear" w:color="auto" w:fill="FFFFFF"/>
            <w:tcMar>
              <w:top w:w="0" w:type="dxa"/>
              <w:left w:w="0" w:type="dxa"/>
              <w:bottom w:w="0" w:type="dxa"/>
              <w:right w:w="0" w:type="dxa"/>
            </w:tcMar>
            <w:vAlign w:val="center"/>
          </w:tcPr>
          <w:p w14:paraId="0AA532A0"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lambda=4</w:t>
            </w:r>
          </w:p>
        </w:tc>
        <w:tc>
          <w:tcPr>
            <w:tcW w:w="108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7E93CBAF"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min=0; max=5</w:t>
            </w:r>
          </w:p>
        </w:tc>
      </w:tr>
      <w:tr w:rsidR="007000D2" w:rsidRPr="001E7D80" w14:paraId="36915FEF" w14:textId="77777777" w:rsidTr="0072616F">
        <w:trPr>
          <w:jc w:val="center"/>
        </w:trPr>
        <w:tc>
          <w:tcPr>
            <w:tcW w:w="81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3E3FC23F"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p>
        </w:tc>
        <w:tc>
          <w:tcPr>
            <w:tcW w:w="1530" w:type="dxa"/>
            <w:tcBorders>
              <w:top w:val="none" w:sz="0" w:space="0" w:color="000000"/>
              <w:left w:val="nil"/>
              <w:bottom w:val="none" w:sz="0" w:space="0" w:color="000000"/>
            </w:tcBorders>
            <w:shd w:val="clear" w:color="auto" w:fill="FFFFFF"/>
            <w:tcMar>
              <w:top w:w="0" w:type="dxa"/>
              <w:left w:w="0" w:type="dxa"/>
              <w:bottom w:w="0" w:type="dxa"/>
              <w:right w:w="0" w:type="dxa"/>
            </w:tcMar>
            <w:vAlign w:val="center"/>
          </w:tcPr>
          <w:p w14:paraId="2F0BD13D"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p=0.6; size=5, 10, 20, 40</w:t>
            </w:r>
          </w:p>
        </w:tc>
        <w:tc>
          <w:tcPr>
            <w:tcW w:w="99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7366EFA4"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df=6</w:t>
            </w:r>
          </w:p>
        </w:tc>
        <w:tc>
          <w:tcPr>
            <w:tcW w:w="81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4F0468A7"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6,2</w:t>
            </w:r>
          </w:p>
        </w:tc>
        <w:tc>
          <w:tcPr>
            <w:tcW w:w="990" w:type="dxa"/>
            <w:tcBorders>
              <w:top w:val="none" w:sz="0" w:space="0" w:color="000000"/>
              <w:left w:val="nil"/>
              <w:bottom w:val="none" w:sz="0" w:space="0" w:color="000000"/>
            </w:tcBorders>
            <w:shd w:val="clear" w:color="auto" w:fill="FFFFFF"/>
            <w:tcMar>
              <w:top w:w="0" w:type="dxa"/>
              <w:left w:w="0" w:type="dxa"/>
              <w:bottom w:w="0" w:type="dxa"/>
              <w:right w:w="0" w:type="dxa"/>
            </w:tcMar>
            <w:vAlign w:val="center"/>
          </w:tcPr>
          <w:p w14:paraId="772FB518"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p=0.6</w:t>
            </w:r>
          </w:p>
        </w:tc>
        <w:tc>
          <w:tcPr>
            <w:tcW w:w="108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7C433F2B"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log-Mean=5; log-SD=5</w:t>
            </w:r>
          </w:p>
        </w:tc>
        <w:tc>
          <w:tcPr>
            <w:tcW w:w="108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3ADB52BA"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Mean=5; SD=5</w:t>
            </w:r>
          </w:p>
        </w:tc>
        <w:tc>
          <w:tcPr>
            <w:tcW w:w="1080" w:type="dxa"/>
            <w:tcBorders>
              <w:top w:val="none" w:sz="0" w:space="0" w:color="000000"/>
              <w:left w:val="nil"/>
              <w:bottom w:val="none" w:sz="0" w:space="0" w:color="000000"/>
            </w:tcBorders>
            <w:shd w:val="clear" w:color="auto" w:fill="FFFFFF"/>
            <w:tcMar>
              <w:top w:w="0" w:type="dxa"/>
              <w:left w:w="0" w:type="dxa"/>
              <w:bottom w:w="0" w:type="dxa"/>
              <w:right w:w="0" w:type="dxa"/>
            </w:tcMar>
            <w:vAlign w:val="center"/>
          </w:tcPr>
          <w:p w14:paraId="0B017806"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lambda=5</w:t>
            </w:r>
          </w:p>
        </w:tc>
        <w:tc>
          <w:tcPr>
            <w:tcW w:w="108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52663879"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min=0; max=6</w:t>
            </w:r>
          </w:p>
        </w:tc>
      </w:tr>
      <w:tr w:rsidR="007000D2" w:rsidRPr="001E7D80" w14:paraId="2E4A0FEC" w14:textId="77777777" w:rsidTr="0072616F">
        <w:trPr>
          <w:jc w:val="center"/>
        </w:trPr>
        <w:tc>
          <w:tcPr>
            <w:tcW w:w="81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021A35D6"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p>
        </w:tc>
        <w:tc>
          <w:tcPr>
            <w:tcW w:w="1530" w:type="dxa"/>
            <w:tcBorders>
              <w:top w:val="none" w:sz="0" w:space="0" w:color="000000"/>
              <w:left w:val="nil"/>
              <w:bottom w:val="none" w:sz="0" w:space="0" w:color="000000"/>
            </w:tcBorders>
            <w:shd w:val="clear" w:color="auto" w:fill="FFFFFF"/>
            <w:tcMar>
              <w:top w:w="0" w:type="dxa"/>
              <w:left w:w="0" w:type="dxa"/>
              <w:bottom w:w="0" w:type="dxa"/>
              <w:right w:w="0" w:type="dxa"/>
            </w:tcMar>
            <w:vAlign w:val="center"/>
          </w:tcPr>
          <w:p w14:paraId="428FF655"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p=0.7; size=5, 10, 20, 40</w:t>
            </w:r>
          </w:p>
        </w:tc>
        <w:tc>
          <w:tcPr>
            <w:tcW w:w="99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27E9FF70"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df=7</w:t>
            </w:r>
          </w:p>
        </w:tc>
        <w:tc>
          <w:tcPr>
            <w:tcW w:w="81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56F92D06"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7,2</w:t>
            </w:r>
          </w:p>
        </w:tc>
        <w:tc>
          <w:tcPr>
            <w:tcW w:w="990" w:type="dxa"/>
            <w:tcBorders>
              <w:top w:val="none" w:sz="0" w:space="0" w:color="000000"/>
              <w:left w:val="nil"/>
              <w:bottom w:val="none" w:sz="0" w:space="0" w:color="000000"/>
            </w:tcBorders>
            <w:shd w:val="clear" w:color="auto" w:fill="FFFFFF"/>
            <w:tcMar>
              <w:top w:w="0" w:type="dxa"/>
              <w:left w:w="0" w:type="dxa"/>
              <w:bottom w:w="0" w:type="dxa"/>
              <w:right w:w="0" w:type="dxa"/>
            </w:tcMar>
            <w:vAlign w:val="center"/>
          </w:tcPr>
          <w:p w14:paraId="30412801"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p=0.7</w:t>
            </w:r>
          </w:p>
        </w:tc>
        <w:tc>
          <w:tcPr>
            <w:tcW w:w="108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4EA88C9F"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p>
        </w:tc>
        <w:tc>
          <w:tcPr>
            <w:tcW w:w="108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33279CEF"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p>
        </w:tc>
        <w:tc>
          <w:tcPr>
            <w:tcW w:w="1080" w:type="dxa"/>
            <w:tcBorders>
              <w:top w:val="none" w:sz="0" w:space="0" w:color="000000"/>
              <w:left w:val="nil"/>
              <w:bottom w:val="none" w:sz="0" w:space="0" w:color="000000"/>
            </w:tcBorders>
            <w:shd w:val="clear" w:color="auto" w:fill="FFFFFF"/>
            <w:tcMar>
              <w:top w:w="0" w:type="dxa"/>
              <w:left w:w="0" w:type="dxa"/>
              <w:bottom w:w="0" w:type="dxa"/>
              <w:right w:w="0" w:type="dxa"/>
            </w:tcMar>
            <w:vAlign w:val="center"/>
          </w:tcPr>
          <w:p w14:paraId="11BC4941"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lambda=7.5</w:t>
            </w:r>
          </w:p>
        </w:tc>
        <w:tc>
          <w:tcPr>
            <w:tcW w:w="108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7F530093"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min=0; max=7</w:t>
            </w:r>
          </w:p>
        </w:tc>
      </w:tr>
      <w:tr w:rsidR="007000D2" w:rsidRPr="001E7D80" w14:paraId="363BBB0B" w14:textId="77777777" w:rsidTr="0072616F">
        <w:trPr>
          <w:jc w:val="center"/>
        </w:trPr>
        <w:tc>
          <w:tcPr>
            <w:tcW w:w="81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6A51A8C6"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p>
        </w:tc>
        <w:tc>
          <w:tcPr>
            <w:tcW w:w="1530" w:type="dxa"/>
            <w:tcBorders>
              <w:top w:val="none" w:sz="0" w:space="0" w:color="000000"/>
              <w:left w:val="nil"/>
              <w:bottom w:val="none" w:sz="0" w:space="0" w:color="000000"/>
            </w:tcBorders>
            <w:shd w:val="clear" w:color="auto" w:fill="FFFFFF"/>
            <w:tcMar>
              <w:top w:w="0" w:type="dxa"/>
              <w:left w:w="0" w:type="dxa"/>
              <w:bottom w:w="0" w:type="dxa"/>
              <w:right w:w="0" w:type="dxa"/>
            </w:tcMar>
            <w:vAlign w:val="center"/>
          </w:tcPr>
          <w:p w14:paraId="59C49E2D"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p=0.8; size=5, 10, 20, 40</w:t>
            </w:r>
          </w:p>
        </w:tc>
        <w:tc>
          <w:tcPr>
            <w:tcW w:w="99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66F513EA"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df=8</w:t>
            </w:r>
          </w:p>
        </w:tc>
        <w:tc>
          <w:tcPr>
            <w:tcW w:w="81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6309E39A"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8,2</w:t>
            </w:r>
          </w:p>
        </w:tc>
        <w:tc>
          <w:tcPr>
            <w:tcW w:w="990" w:type="dxa"/>
            <w:tcBorders>
              <w:top w:val="none" w:sz="0" w:space="0" w:color="000000"/>
              <w:left w:val="nil"/>
              <w:bottom w:val="none" w:sz="0" w:space="0" w:color="000000"/>
            </w:tcBorders>
            <w:shd w:val="clear" w:color="auto" w:fill="FFFFFF"/>
            <w:tcMar>
              <w:top w:w="0" w:type="dxa"/>
              <w:left w:w="0" w:type="dxa"/>
              <w:bottom w:w="0" w:type="dxa"/>
              <w:right w:w="0" w:type="dxa"/>
            </w:tcMar>
            <w:vAlign w:val="center"/>
          </w:tcPr>
          <w:p w14:paraId="0D6D84DB"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p=0.8</w:t>
            </w:r>
          </w:p>
        </w:tc>
        <w:tc>
          <w:tcPr>
            <w:tcW w:w="108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3D8E8D57"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p>
        </w:tc>
        <w:tc>
          <w:tcPr>
            <w:tcW w:w="108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20D11CE5"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p>
        </w:tc>
        <w:tc>
          <w:tcPr>
            <w:tcW w:w="1080" w:type="dxa"/>
            <w:tcBorders>
              <w:top w:val="none" w:sz="0" w:space="0" w:color="000000"/>
              <w:left w:val="nil"/>
              <w:bottom w:val="none" w:sz="0" w:space="0" w:color="000000"/>
            </w:tcBorders>
            <w:shd w:val="clear" w:color="auto" w:fill="FFFFFF"/>
            <w:tcMar>
              <w:top w:w="0" w:type="dxa"/>
              <w:left w:w="0" w:type="dxa"/>
              <w:bottom w:w="0" w:type="dxa"/>
              <w:right w:w="0" w:type="dxa"/>
            </w:tcMar>
            <w:vAlign w:val="center"/>
          </w:tcPr>
          <w:p w14:paraId="114E5250"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lambda=10</w:t>
            </w:r>
          </w:p>
        </w:tc>
        <w:tc>
          <w:tcPr>
            <w:tcW w:w="108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04B887BB"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min=0; max=8</w:t>
            </w:r>
          </w:p>
        </w:tc>
      </w:tr>
      <w:tr w:rsidR="007000D2" w:rsidRPr="001E7D80" w14:paraId="5FDC0F22" w14:textId="77777777" w:rsidTr="0072616F">
        <w:trPr>
          <w:jc w:val="center"/>
        </w:trPr>
        <w:tc>
          <w:tcPr>
            <w:tcW w:w="81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2C8371FC"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p>
        </w:tc>
        <w:tc>
          <w:tcPr>
            <w:tcW w:w="1530" w:type="dxa"/>
            <w:tcBorders>
              <w:top w:val="none" w:sz="0" w:space="0" w:color="000000"/>
              <w:left w:val="nil"/>
              <w:bottom w:val="none" w:sz="0" w:space="0" w:color="000000"/>
            </w:tcBorders>
            <w:shd w:val="clear" w:color="auto" w:fill="FFFFFF"/>
            <w:tcMar>
              <w:top w:w="0" w:type="dxa"/>
              <w:left w:w="0" w:type="dxa"/>
              <w:bottom w:w="0" w:type="dxa"/>
              <w:right w:w="0" w:type="dxa"/>
            </w:tcMar>
            <w:vAlign w:val="center"/>
          </w:tcPr>
          <w:p w14:paraId="49B893FB"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p=0.9; size=5, 10, 20, 40</w:t>
            </w:r>
          </w:p>
        </w:tc>
        <w:tc>
          <w:tcPr>
            <w:tcW w:w="99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4911F04E"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df=9</w:t>
            </w:r>
          </w:p>
        </w:tc>
        <w:tc>
          <w:tcPr>
            <w:tcW w:w="81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503CBE4C"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9,2</w:t>
            </w:r>
          </w:p>
        </w:tc>
        <w:tc>
          <w:tcPr>
            <w:tcW w:w="990" w:type="dxa"/>
            <w:tcBorders>
              <w:top w:val="none" w:sz="0" w:space="0" w:color="000000"/>
              <w:left w:val="nil"/>
              <w:bottom w:val="none" w:sz="0" w:space="0" w:color="000000"/>
            </w:tcBorders>
            <w:shd w:val="clear" w:color="auto" w:fill="FFFFFF"/>
            <w:tcMar>
              <w:top w:w="0" w:type="dxa"/>
              <w:left w:w="0" w:type="dxa"/>
              <w:bottom w:w="0" w:type="dxa"/>
              <w:right w:w="0" w:type="dxa"/>
            </w:tcMar>
            <w:vAlign w:val="center"/>
          </w:tcPr>
          <w:p w14:paraId="455D3AE8"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r w:rsidRPr="001E7D80">
              <w:rPr>
                <w:rFonts w:ascii="Times New Roman" w:eastAsia="Helvetica" w:hAnsi="Times New Roman" w:cs="Times New Roman"/>
                <w:color w:val="000000"/>
                <w:sz w:val="18"/>
                <w:szCs w:val="18"/>
              </w:rPr>
              <w:t>p=0.9</w:t>
            </w:r>
          </w:p>
        </w:tc>
        <w:tc>
          <w:tcPr>
            <w:tcW w:w="108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24A9B332"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p>
        </w:tc>
        <w:tc>
          <w:tcPr>
            <w:tcW w:w="108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1D4C41A2"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p>
        </w:tc>
        <w:tc>
          <w:tcPr>
            <w:tcW w:w="1080" w:type="dxa"/>
            <w:tcBorders>
              <w:top w:val="none" w:sz="0" w:space="0" w:color="000000"/>
              <w:left w:val="nil"/>
              <w:bottom w:val="none" w:sz="0" w:space="0" w:color="000000"/>
            </w:tcBorders>
            <w:shd w:val="clear" w:color="auto" w:fill="FFFFFF"/>
            <w:tcMar>
              <w:top w:w="0" w:type="dxa"/>
              <w:left w:w="0" w:type="dxa"/>
              <w:bottom w:w="0" w:type="dxa"/>
              <w:right w:w="0" w:type="dxa"/>
            </w:tcMar>
            <w:vAlign w:val="center"/>
          </w:tcPr>
          <w:p w14:paraId="117EADBC"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p>
        </w:tc>
        <w:tc>
          <w:tcPr>
            <w:tcW w:w="1080" w:type="dxa"/>
            <w:tcBorders>
              <w:top w:val="none" w:sz="0" w:space="0" w:color="000000"/>
              <w:bottom w:val="none" w:sz="0" w:space="0" w:color="000000"/>
            </w:tcBorders>
            <w:shd w:val="clear" w:color="auto" w:fill="E7E6E6" w:themeFill="background2"/>
            <w:tcMar>
              <w:top w:w="0" w:type="dxa"/>
              <w:left w:w="0" w:type="dxa"/>
              <w:bottom w:w="0" w:type="dxa"/>
              <w:right w:w="0" w:type="dxa"/>
            </w:tcMar>
            <w:vAlign w:val="center"/>
          </w:tcPr>
          <w:p w14:paraId="43DBBC85" w14:textId="77777777" w:rsidR="007000D2" w:rsidRPr="00CB7DE4"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18"/>
                <w:szCs w:val="18"/>
              </w:rPr>
            </w:pPr>
            <w:r w:rsidRPr="001E7D80">
              <w:rPr>
                <w:rFonts w:ascii="Times New Roman" w:eastAsia="Helvetica" w:hAnsi="Times New Roman" w:cs="Times New Roman"/>
                <w:color w:val="000000"/>
                <w:sz w:val="18"/>
                <w:szCs w:val="18"/>
              </w:rPr>
              <w:t>min=0; max=9</w:t>
            </w:r>
          </w:p>
        </w:tc>
      </w:tr>
      <w:tr w:rsidR="007000D2" w:rsidRPr="001E7D80" w14:paraId="50A28598" w14:textId="77777777" w:rsidTr="0072616F">
        <w:trPr>
          <w:jc w:val="center"/>
        </w:trPr>
        <w:tc>
          <w:tcPr>
            <w:tcW w:w="810" w:type="dxa"/>
            <w:tcBorders>
              <w:top w:val="none" w:sz="0" w:space="0" w:color="000000"/>
              <w:bottom w:val="single" w:sz="12" w:space="0" w:color="666666"/>
            </w:tcBorders>
            <w:shd w:val="clear" w:color="auto" w:fill="E7E6E6" w:themeFill="background2"/>
            <w:tcMar>
              <w:top w:w="0" w:type="dxa"/>
              <w:left w:w="0" w:type="dxa"/>
              <w:bottom w:w="0" w:type="dxa"/>
              <w:right w:w="0" w:type="dxa"/>
            </w:tcMar>
            <w:vAlign w:val="center"/>
          </w:tcPr>
          <w:p w14:paraId="183D7CDF"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p>
        </w:tc>
        <w:tc>
          <w:tcPr>
            <w:tcW w:w="1530" w:type="dxa"/>
            <w:tcBorders>
              <w:top w:val="none" w:sz="0" w:space="0" w:color="000000"/>
              <w:left w:val="nil"/>
              <w:bottom w:val="single" w:sz="12" w:space="0" w:color="666666"/>
            </w:tcBorders>
            <w:shd w:val="clear" w:color="auto" w:fill="FFFFFF"/>
            <w:tcMar>
              <w:top w:w="0" w:type="dxa"/>
              <w:left w:w="0" w:type="dxa"/>
              <w:bottom w:w="0" w:type="dxa"/>
              <w:right w:w="0" w:type="dxa"/>
            </w:tcMar>
            <w:vAlign w:val="center"/>
          </w:tcPr>
          <w:p w14:paraId="09EC319C"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18"/>
                <w:szCs w:val="18"/>
              </w:rPr>
            </w:pPr>
          </w:p>
        </w:tc>
        <w:tc>
          <w:tcPr>
            <w:tcW w:w="990" w:type="dxa"/>
            <w:tcBorders>
              <w:top w:val="none" w:sz="0" w:space="0" w:color="000000"/>
              <w:bottom w:val="single" w:sz="12" w:space="0" w:color="666666"/>
            </w:tcBorders>
            <w:shd w:val="clear" w:color="auto" w:fill="E7E6E6" w:themeFill="background2"/>
            <w:tcMar>
              <w:top w:w="0" w:type="dxa"/>
              <w:left w:w="0" w:type="dxa"/>
              <w:bottom w:w="0" w:type="dxa"/>
              <w:right w:w="0" w:type="dxa"/>
            </w:tcMar>
            <w:vAlign w:val="center"/>
          </w:tcPr>
          <w:p w14:paraId="4537E2CC"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18"/>
                <w:szCs w:val="18"/>
              </w:rPr>
            </w:pPr>
          </w:p>
        </w:tc>
        <w:tc>
          <w:tcPr>
            <w:tcW w:w="810" w:type="dxa"/>
            <w:tcBorders>
              <w:top w:val="none" w:sz="0" w:space="0" w:color="000000"/>
              <w:bottom w:val="single" w:sz="12" w:space="0" w:color="666666"/>
            </w:tcBorders>
            <w:shd w:val="clear" w:color="auto" w:fill="E7E6E6" w:themeFill="background2"/>
            <w:tcMar>
              <w:top w:w="0" w:type="dxa"/>
              <w:left w:w="0" w:type="dxa"/>
              <w:bottom w:w="0" w:type="dxa"/>
              <w:right w:w="0" w:type="dxa"/>
            </w:tcMar>
            <w:vAlign w:val="center"/>
          </w:tcPr>
          <w:p w14:paraId="0C047DA3"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18"/>
                <w:szCs w:val="18"/>
              </w:rPr>
            </w:pPr>
          </w:p>
        </w:tc>
        <w:tc>
          <w:tcPr>
            <w:tcW w:w="990" w:type="dxa"/>
            <w:tcBorders>
              <w:top w:val="none" w:sz="0" w:space="0" w:color="000000"/>
              <w:left w:val="nil"/>
              <w:bottom w:val="single" w:sz="12" w:space="0" w:color="666666"/>
            </w:tcBorders>
            <w:shd w:val="clear" w:color="auto" w:fill="FFFFFF"/>
            <w:tcMar>
              <w:top w:w="0" w:type="dxa"/>
              <w:left w:w="0" w:type="dxa"/>
              <w:bottom w:w="0" w:type="dxa"/>
              <w:right w:w="0" w:type="dxa"/>
            </w:tcMar>
            <w:vAlign w:val="center"/>
          </w:tcPr>
          <w:p w14:paraId="23547B4E"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18"/>
                <w:szCs w:val="18"/>
              </w:rPr>
            </w:pPr>
          </w:p>
        </w:tc>
        <w:tc>
          <w:tcPr>
            <w:tcW w:w="1080" w:type="dxa"/>
            <w:tcBorders>
              <w:top w:val="none" w:sz="0" w:space="0" w:color="000000"/>
              <w:bottom w:val="single" w:sz="12" w:space="0" w:color="666666"/>
            </w:tcBorders>
            <w:shd w:val="clear" w:color="auto" w:fill="E7E6E6" w:themeFill="background2"/>
            <w:tcMar>
              <w:top w:w="0" w:type="dxa"/>
              <w:left w:w="0" w:type="dxa"/>
              <w:bottom w:w="0" w:type="dxa"/>
              <w:right w:w="0" w:type="dxa"/>
            </w:tcMar>
            <w:vAlign w:val="center"/>
          </w:tcPr>
          <w:p w14:paraId="7B0B35CD"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p>
        </w:tc>
        <w:tc>
          <w:tcPr>
            <w:tcW w:w="1080" w:type="dxa"/>
            <w:tcBorders>
              <w:top w:val="none" w:sz="0" w:space="0" w:color="000000"/>
              <w:bottom w:val="single" w:sz="12" w:space="0" w:color="666666"/>
            </w:tcBorders>
            <w:shd w:val="clear" w:color="auto" w:fill="E7E6E6" w:themeFill="background2"/>
            <w:tcMar>
              <w:top w:w="0" w:type="dxa"/>
              <w:left w:w="0" w:type="dxa"/>
              <w:bottom w:w="0" w:type="dxa"/>
              <w:right w:w="0" w:type="dxa"/>
            </w:tcMar>
            <w:vAlign w:val="center"/>
          </w:tcPr>
          <w:p w14:paraId="781BEAD6"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p>
        </w:tc>
        <w:tc>
          <w:tcPr>
            <w:tcW w:w="1080" w:type="dxa"/>
            <w:tcBorders>
              <w:top w:val="none" w:sz="0" w:space="0" w:color="000000"/>
              <w:left w:val="nil"/>
              <w:bottom w:val="single" w:sz="12" w:space="0" w:color="666666"/>
            </w:tcBorders>
            <w:shd w:val="clear" w:color="auto" w:fill="FFFFFF"/>
            <w:tcMar>
              <w:top w:w="0" w:type="dxa"/>
              <w:left w:w="0" w:type="dxa"/>
              <w:bottom w:w="0" w:type="dxa"/>
              <w:right w:w="0" w:type="dxa"/>
            </w:tcMar>
            <w:vAlign w:val="center"/>
          </w:tcPr>
          <w:p w14:paraId="620D0D33"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sz w:val="18"/>
                <w:szCs w:val="18"/>
              </w:rPr>
            </w:pPr>
          </w:p>
        </w:tc>
        <w:tc>
          <w:tcPr>
            <w:tcW w:w="1080" w:type="dxa"/>
            <w:tcBorders>
              <w:top w:val="none" w:sz="0" w:space="0" w:color="000000"/>
              <w:bottom w:val="single" w:sz="12" w:space="0" w:color="666666"/>
            </w:tcBorders>
            <w:shd w:val="clear" w:color="auto" w:fill="E7E6E6" w:themeFill="background2"/>
            <w:tcMar>
              <w:top w:w="0" w:type="dxa"/>
              <w:left w:w="0" w:type="dxa"/>
              <w:bottom w:w="0" w:type="dxa"/>
              <w:right w:w="0" w:type="dxa"/>
            </w:tcMar>
            <w:vAlign w:val="center"/>
          </w:tcPr>
          <w:p w14:paraId="29C0484D" w14:textId="77777777" w:rsidR="007000D2" w:rsidRPr="001E7D80" w:rsidRDefault="007000D2" w:rsidP="0072616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18"/>
                <w:szCs w:val="18"/>
              </w:rPr>
            </w:pPr>
            <w:r w:rsidRPr="001E7D80">
              <w:rPr>
                <w:rFonts w:ascii="Times New Roman" w:eastAsia="Helvetica" w:hAnsi="Times New Roman" w:cs="Times New Roman"/>
                <w:color w:val="000000"/>
                <w:sz w:val="18"/>
                <w:szCs w:val="18"/>
              </w:rPr>
              <w:t>min=</w:t>
            </w:r>
            <w:r>
              <w:rPr>
                <w:rFonts w:ascii="Times New Roman" w:eastAsia="Helvetica" w:hAnsi="Times New Roman" w:cs="Times New Roman"/>
                <w:color w:val="000000"/>
                <w:sz w:val="18"/>
                <w:szCs w:val="18"/>
              </w:rPr>
              <w:t>-1</w:t>
            </w:r>
            <w:r w:rsidRPr="001E7D80">
              <w:rPr>
                <w:rFonts w:ascii="Times New Roman" w:eastAsia="Helvetica" w:hAnsi="Times New Roman" w:cs="Times New Roman"/>
                <w:color w:val="000000"/>
                <w:sz w:val="18"/>
                <w:szCs w:val="18"/>
              </w:rPr>
              <w:t>; max=</w:t>
            </w:r>
            <w:r>
              <w:rPr>
                <w:rFonts w:ascii="Times New Roman" w:eastAsia="Helvetica" w:hAnsi="Times New Roman" w:cs="Times New Roman"/>
                <w:color w:val="000000"/>
                <w:sz w:val="18"/>
                <w:szCs w:val="18"/>
              </w:rPr>
              <w:t>1</w:t>
            </w:r>
          </w:p>
        </w:tc>
      </w:tr>
    </w:tbl>
    <w:p w14:paraId="4BBFD711" w14:textId="77777777" w:rsidR="007000D2" w:rsidRDefault="007000D2" w:rsidP="00461B80">
      <w:pPr>
        <w:spacing w:line="480" w:lineRule="auto"/>
        <w:ind w:firstLine="720"/>
        <w:rPr>
          <w:rFonts w:cs="Helvetica"/>
          <w:sz w:val="24"/>
          <w:szCs w:val="24"/>
        </w:rPr>
      </w:pPr>
    </w:p>
    <w:p w14:paraId="28600A0E" w14:textId="6724F296" w:rsidR="00DF3614" w:rsidRDefault="00CD66F8" w:rsidP="00B24D1A">
      <w:pPr>
        <w:spacing w:line="480" w:lineRule="auto"/>
        <w:ind w:firstLine="720"/>
        <w:rPr>
          <w:rFonts w:cs="Helvetica"/>
          <w:sz w:val="24"/>
          <w:szCs w:val="24"/>
        </w:rPr>
      </w:pPr>
      <w:r>
        <w:rPr>
          <w:rFonts w:cs="Helvetica"/>
          <w:sz w:val="24"/>
          <w:szCs w:val="24"/>
        </w:rPr>
        <w:t xml:space="preserve">Table 1 lists the distributions from which we drew samples along with the </w:t>
      </w:r>
      <w:r w:rsidR="00993A1A">
        <w:rPr>
          <w:rFonts w:cs="Helvetica"/>
          <w:sz w:val="24"/>
          <w:szCs w:val="24"/>
        </w:rPr>
        <w:t xml:space="preserve">parameters </w:t>
      </w:r>
      <w:r>
        <w:rPr>
          <w:rFonts w:cs="Helvetica"/>
          <w:sz w:val="24"/>
          <w:szCs w:val="24"/>
        </w:rPr>
        <w:t>we varied</w:t>
      </w:r>
      <w:r w:rsidR="007000D2">
        <w:rPr>
          <w:rFonts w:cs="Helvetica"/>
          <w:sz w:val="24"/>
          <w:szCs w:val="24"/>
        </w:rPr>
        <w:t>.</w:t>
      </w:r>
      <w:r>
        <w:rPr>
          <w:rFonts w:cs="Helvetica"/>
          <w:sz w:val="24"/>
          <w:szCs w:val="24"/>
        </w:rPr>
        <w:t xml:space="preserve"> </w:t>
      </w:r>
      <w:r w:rsidR="007000D2">
        <w:rPr>
          <w:rFonts w:cs="Helvetica"/>
          <w:sz w:val="24"/>
          <w:szCs w:val="24"/>
        </w:rPr>
        <w:t>W</w:t>
      </w:r>
      <w:r>
        <w:rPr>
          <w:rFonts w:cs="Helvetica"/>
          <w:sz w:val="24"/>
          <w:szCs w:val="24"/>
        </w:rPr>
        <w:t xml:space="preserve">e also </w:t>
      </w:r>
      <w:r w:rsidR="00993A1A">
        <w:rPr>
          <w:rFonts w:cs="Helvetica"/>
          <w:sz w:val="24"/>
          <w:szCs w:val="24"/>
        </w:rPr>
        <w:t>systematically</w:t>
      </w:r>
      <w:r w:rsidR="00F747A3">
        <w:rPr>
          <w:rFonts w:cs="Helvetica"/>
          <w:sz w:val="24"/>
          <w:szCs w:val="24"/>
        </w:rPr>
        <w:t xml:space="preserve"> var</w:t>
      </w:r>
      <w:r>
        <w:rPr>
          <w:rFonts w:cs="Helvetica"/>
          <w:sz w:val="24"/>
          <w:szCs w:val="24"/>
        </w:rPr>
        <w:t>ied</w:t>
      </w:r>
      <w:r w:rsidR="00993A1A">
        <w:rPr>
          <w:rFonts w:cs="Helvetica"/>
          <w:sz w:val="24"/>
          <w:szCs w:val="24"/>
        </w:rPr>
        <w:t xml:space="preserve"> </w:t>
      </w:r>
      <w:r w:rsidR="00F747A3">
        <w:rPr>
          <w:rFonts w:cs="Helvetica"/>
          <w:sz w:val="24"/>
          <w:szCs w:val="24"/>
        </w:rPr>
        <w:t>sample</w:t>
      </w:r>
      <w:r w:rsidR="00993A1A">
        <w:rPr>
          <w:rFonts w:cs="Helvetica"/>
          <w:sz w:val="24"/>
          <w:szCs w:val="24"/>
        </w:rPr>
        <w:t xml:space="preserve"> size, </w:t>
      </w:r>
      <w:r w:rsidR="00993A1A">
        <w:rPr>
          <w:rFonts w:cs="Helvetica"/>
          <w:i/>
          <w:sz w:val="24"/>
          <w:szCs w:val="24"/>
        </w:rPr>
        <w:t>n</w:t>
      </w:r>
      <w:r w:rsidR="00993A1A">
        <w:rPr>
          <w:rFonts w:cs="Helvetica"/>
          <w:sz w:val="24"/>
          <w:szCs w:val="24"/>
        </w:rPr>
        <w:t>,</w:t>
      </w:r>
      <w:r w:rsidR="00993A1A">
        <w:rPr>
          <w:rFonts w:cs="Helvetica"/>
          <w:i/>
          <w:sz w:val="24"/>
          <w:szCs w:val="24"/>
        </w:rPr>
        <w:t xml:space="preserve"> </w:t>
      </w:r>
      <w:r w:rsidR="00993A1A">
        <w:rPr>
          <w:rFonts w:cs="Helvetica"/>
          <w:sz w:val="24"/>
          <w:szCs w:val="24"/>
        </w:rPr>
        <w:t xml:space="preserve">to each value in the set, </w:t>
      </w:r>
      <w:r w:rsidR="001B7AD9">
        <w:rPr>
          <w:rFonts w:cs="Helvetica"/>
          <w:i/>
          <w:sz w:val="24"/>
          <w:szCs w:val="24"/>
        </w:rPr>
        <w:t>N</w:t>
      </w:r>
      <w:r w:rsidR="00993A1A">
        <w:rPr>
          <w:rFonts w:cs="Helvetica"/>
          <w:i/>
          <w:sz w:val="24"/>
          <w:szCs w:val="24"/>
        </w:rPr>
        <w:t xml:space="preserve"> </w:t>
      </w:r>
      <w:r w:rsidR="00993A1A">
        <w:rPr>
          <w:rFonts w:cs="Helvetica"/>
          <w:sz w:val="24"/>
          <w:szCs w:val="24"/>
        </w:rPr>
        <w:t>= {10, 20, 35, 60, 100}</w:t>
      </w:r>
      <w:r>
        <w:rPr>
          <w:rFonts w:cs="Helvetica"/>
          <w:sz w:val="24"/>
          <w:szCs w:val="24"/>
        </w:rPr>
        <w:t xml:space="preserve">. </w:t>
      </w:r>
      <w:r w:rsidR="007000D2">
        <w:rPr>
          <w:rFonts w:cs="Helvetica"/>
          <w:sz w:val="24"/>
          <w:szCs w:val="24"/>
        </w:rPr>
        <w:t>Drawing</w:t>
      </w:r>
      <w:r w:rsidR="00E923F3">
        <w:rPr>
          <w:rFonts w:cs="Helvetica"/>
          <w:sz w:val="24"/>
          <w:szCs w:val="24"/>
        </w:rPr>
        <w:t xml:space="preserve"> 100 samples for </w:t>
      </w:r>
      <w:r w:rsidR="00F747A3">
        <w:rPr>
          <w:rFonts w:cs="Helvetica"/>
          <w:sz w:val="24"/>
          <w:szCs w:val="24"/>
        </w:rPr>
        <w:t xml:space="preserve">each combination of </w:t>
      </w:r>
      <w:r w:rsidR="00E923F3">
        <w:rPr>
          <w:rFonts w:cs="Helvetica"/>
          <w:sz w:val="24"/>
          <w:szCs w:val="24"/>
        </w:rPr>
        <w:t>parameter settings</w:t>
      </w:r>
      <w:r w:rsidR="00F747A3">
        <w:rPr>
          <w:rFonts w:cs="Helvetica"/>
          <w:sz w:val="24"/>
          <w:szCs w:val="24"/>
        </w:rPr>
        <w:t xml:space="preserve"> and sample size</w:t>
      </w:r>
      <w:r w:rsidR="005B3F42">
        <w:rPr>
          <w:rFonts w:cs="Helvetica"/>
          <w:sz w:val="24"/>
          <w:szCs w:val="24"/>
        </w:rPr>
        <w:t>s</w:t>
      </w:r>
      <w:r>
        <w:rPr>
          <w:rFonts w:cs="Helvetica"/>
          <w:sz w:val="24"/>
          <w:szCs w:val="24"/>
        </w:rPr>
        <w:t xml:space="preserve">, </w:t>
      </w:r>
      <w:r w:rsidR="005B3F42">
        <w:rPr>
          <w:rFonts w:cs="Helvetica"/>
          <w:sz w:val="24"/>
          <w:szCs w:val="24"/>
        </w:rPr>
        <w:t>we constructed</w:t>
      </w:r>
      <w:r w:rsidR="00E923F3">
        <w:rPr>
          <w:rFonts w:cs="Helvetica"/>
          <w:sz w:val="24"/>
          <w:szCs w:val="24"/>
        </w:rPr>
        <w:t xml:space="preserve"> a data set consisting of 100 </w:t>
      </w:r>
      <w:r w:rsidR="00E923F3">
        <w:rPr>
          <w:rFonts w:cs="Helvetica"/>
          <w:sz w:val="24"/>
          <w:szCs w:val="24"/>
        </w:rPr>
        <w:lastRenderedPageBreak/>
        <w:t xml:space="preserve">iterations x </w:t>
      </w:r>
      <w:r w:rsidR="00897FC0">
        <w:rPr>
          <w:rFonts w:cs="Helvetica"/>
          <w:sz w:val="24"/>
          <w:szCs w:val="24"/>
        </w:rPr>
        <w:t>98</w:t>
      </w:r>
      <w:r w:rsidR="00E923F3">
        <w:rPr>
          <w:rFonts w:cs="Helvetica"/>
          <w:sz w:val="24"/>
          <w:szCs w:val="24"/>
        </w:rPr>
        <w:t xml:space="preserve"> parameter settings x 5 sample sizes equaling </w:t>
      </w:r>
      <w:r w:rsidR="00897FC0">
        <w:rPr>
          <w:rFonts w:cs="Helvetica"/>
          <w:sz w:val="24"/>
          <w:szCs w:val="24"/>
        </w:rPr>
        <w:t>49</w:t>
      </w:r>
      <w:r w:rsidR="00E923F3">
        <w:rPr>
          <w:rFonts w:cs="Helvetica"/>
          <w:sz w:val="24"/>
          <w:szCs w:val="24"/>
        </w:rPr>
        <w:t>,</w:t>
      </w:r>
      <w:r w:rsidR="00897FC0">
        <w:rPr>
          <w:rFonts w:cs="Helvetica"/>
          <w:sz w:val="24"/>
          <w:szCs w:val="24"/>
        </w:rPr>
        <w:t>0</w:t>
      </w:r>
      <w:r w:rsidR="00E923F3">
        <w:rPr>
          <w:rFonts w:cs="Helvetica"/>
          <w:sz w:val="24"/>
          <w:szCs w:val="24"/>
        </w:rPr>
        <w:t>00 test iterations (i.e. observations)</w:t>
      </w:r>
      <w:r w:rsidR="001B7AD9">
        <w:rPr>
          <w:rFonts w:cs="Helvetica"/>
          <w:sz w:val="24"/>
          <w:szCs w:val="24"/>
        </w:rPr>
        <w:t xml:space="preserve"> for a given model</w:t>
      </w:r>
      <w:r w:rsidR="00327001">
        <w:rPr>
          <w:rFonts w:cs="Helvetica"/>
          <w:sz w:val="24"/>
          <w:szCs w:val="24"/>
        </w:rPr>
        <w:t>.</w:t>
      </w:r>
      <w:r w:rsidR="00002ADA" w:rsidRPr="00002ADA">
        <w:rPr>
          <w:rFonts w:cs="Helvetica"/>
          <w:sz w:val="24"/>
          <w:szCs w:val="24"/>
        </w:rPr>
        <w:t xml:space="preserve"> </w:t>
      </w:r>
      <w:r w:rsidR="00002ADA">
        <w:rPr>
          <w:rFonts w:cs="Helvetica"/>
          <w:sz w:val="24"/>
          <w:szCs w:val="24"/>
        </w:rPr>
        <w:t>Please find replication materials</w:t>
      </w:r>
      <w:r w:rsidR="00543DC6">
        <w:rPr>
          <w:rFonts w:cs="Helvetica"/>
          <w:sz w:val="24"/>
          <w:szCs w:val="24"/>
        </w:rPr>
        <w:t xml:space="preserve"> (</w:t>
      </w:r>
      <w:r w:rsidR="00002ADA">
        <w:rPr>
          <w:rFonts w:cs="Helvetica"/>
          <w:sz w:val="24"/>
          <w:szCs w:val="24"/>
        </w:rPr>
        <w:t xml:space="preserve">including R code </w:t>
      </w:r>
      <w:r w:rsidR="00002ADA">
        <w:rPr>
          <w:rFonts w:cs="Helvetica"/>
          <w:sz w:val="24"/>
          <w:szCs w:val="24"/>
        </w:rPr>
        <w:fldChar w:fldCharType="begin"/>
      </w:r>
      <w:r w:rsidR="00002ADA">
        <w:rPr>
          <w:rFonts w:cs="Helvetica"/>
          <w:sz w:val="24"/>
          <w:szCs w:val="24"/>
        </w:rPr>
        <w:instrText xml:space="preserve"> ADDIN EN.CITE &lt;EndNote&gt;&lt;Cite&gt;&lt;Author&gt;R Core Team&lt;/Author&gt;&lt;Year&gt;2019&lt;/Year&gt;&lt;RecNum&gt;3498&lt;/RecNum&gt;&lt;DisplayText&gt;(R Core Team 2019)&lt;/DisplayText&gt;&lt;record&gt;&lt;rec-number&gt;3498&lt;/rec-number&gt;&lt;foreign-keys&gt;&lt;key app="EN" db-id="d95aeewpyx05sted9acxwwzp2x5srrrt0fwa" timestamp="1649452747"&gt;3498&lt;/key&gt;&lt;/foreign-keys&gt;&lt;ref-type name="Computer Program"&gt;9&lt;/ref-type&gt;&lt;contributors&gt;&lt;authors&gt;&lt;author&gt;R Core Team,&lt;/author&gt;&lt;/authors&gt;&lt;secondary-authors&gt;&lt;author&gt;R Foundation for Statistical Computing&lt;/author&gt;&lt;/secondary-authors&gt;&lt;/contributors&gt;&lt;titles&gt;&lt;title&gt;R: A language and environment for statistical computing.&lt;/title&gt;&lt;/titles&gt;&lt;dates&gt;&lt;year&gt;2019&lt;/year&gt;&lt;/dates&gt;&lt;pub-location&gt;Vienna, Austria&lt;/pub-location&gt;&lt;urls&gt;&lt;/urls&gt;&lt;/record&gt;&lt;/Cite&gt;&lt;/EndNote&gt;</w:instrText>
      </w:r>
      <w:r w:rsidR="00002ADA">
        <w:rPr>
          <w:rFonts w:cs="Helvetica"/>
          <w:sz w:val="24"/>
          <w:szCs w:val="24"/>
        </w:rPr>
        <w:fldChar w:fldCharType="separate"/>
      </w:r>
      <w:r w:rsidR="00002ADA">
        <w:rPr>
          <w:rFonts w:cs="Helvetica"/>
          <w:noProof/>
          <w:sz w:val="24"/>
          <w:szCs w:val="24"/>
        </w:rPr>
        <w:t>(R Core Team 2019)</w:t>
      </w:r>
      <w:r w:rsidR="00002ADA">
        <w:rPr>
          <w:rFonts w:cs="Helvetica"/>
          <w:sz w:val="24"/>
          <w:szCs w:val="24"/>
        </w:rPr>
        <w:fldChar w:fldCharType="end"/>
      </w:r>
      <w:r w:rsidR="00002ADA">
        <w:rPr>
          <w:rFonts w:cs="Helvetica"/>
          <w:sz w:val="24"/>
          <w:szCs w:val="24"/>
        </w:rPr>
        <w:t xml:space="preserve"> for implementation</w:t>
      </w:r>
      <w:r w:rsidR="00543DC6">
        <w:rPr>
          <w:rFonts w:cs="Helvetica"/>
          <w:sz w:val="24"/>
          <w:szCs w:val="24"/>
        </w:rPr>
        <w:t>)</w:t>
      </w:r>
      <w:r w:rsidR="00002ADA">
        <w:rPr>
          <w:rFonts w:cs="Helvetica"/>
          <w:sz w:val="24"/>
          <w:szCs w:val="24"/>
        </w:rPr>
        <w:t xml:space="preserve"> at: </w:t>
      </w:r>
    </w:p>
    <w:p w14:paraId="58C9532D" w14:textId="7AA5093B" w:rsidR="00CD66F8" w:rsidRPr="00DF3614" w:rsidRDefault="00002ADA" w:rsidP="0063062E">
      <w:pPr>
        <w:spacing w:line="480" w:lineRule="auto"/>
        <w:rPr>
          <w:rFonts w:cs="Helvetica"/>
          <w:sz w:val="24"/>
          <w:szCs w:val="24"/>
        </w:rPr>
      </w:pPr>
      <w:r w:rsidRPr="0063062E">
        <w:rPr>
          <w:rFonts w:cs="Helvetica"/>
          <w:sz w:val="24"/>
          <w:szCs w:val="24"/>
        </w:rPr>
        <w:t>https://robertwwalker.github.io/LLM_Distributions.</w:t>
      </w:r>
    </w:p>
    <w:p w14:paraId="7097E3E8" w14:textId="2F24CBB2" w:rsidR="00073E10" w:rsidRDefault="005B3F42" w:rsidP="00073E10">
      <w:pPr>
        <w:spacing w:line="480" w:lineRule="auto"/>
        <w:ind w:firstLine="720"/>
        <w:rPr>
          <w:rFonts w:cs="Helvetica"/>
          <w:sz w:val="24"/>
          <w:szCs w:val="24"/>
        </w:rPr>
      </w:pPr>
      <w:r>
        <w:rPr>
          <w:rFonts w:cs="Helvetica"/>
          <w:sz w:val="24"/>
          <w:szCs w:val="24"/>
        </w:rPr>
        <w:t>To obtain</w:t>
      </w:r>
      <w:r w:rsidR="002969EB">
        <w:rPr>
          <w:rFonts w:cs="Helvetica"/>
          <w:sz w:val="24"/>
          <w:szCs w:val="24"/>
        </w:rPr>
        <w:t xml:space="preserve"> </w:t>
      </w:r>
      <w:r>
        <w:rPr>
          <w:rFonts w:cs="Helvetica"/>
          <w:sz w:val="24"/>
          <w:szCs w:val="24"/>
        </w:rPr>
        <w:t>196</w:t>
      </w:r>
      <w:r w:rsidR="002969EB">
        <w:rPr>
          <w:rFonts w:cs="Helvetica"/>
          <w:sz w:val="24"/>
          <w:szCs w:val="24"/>
        </w:rPr>
        <w:t xml:space="preserve">,000 observations, we presented </w:t>
      </w:r>
      <w:r w:rsidR="00D92798">
        <w:rPr>
          <w:rFonts w:cs="Helvetica"/>
          <w:sz w:val="24"/>
          <w:szCs w:val="24"/>
        </w:rPr>
        <w:t xml:space="preserve">the </w:t>
      </w:r>
      <w:r>
        <w:rPr>
          <w:rFonts w:cs="Helvetica"/>
          <w:sz w:val="24"/>
          <w:szCs w:val="24"/>
        </w:rPr>
        <w:t xml:space="preserve">four </w:t>
      </w:r>
      <w:r w:rsidR="00D92798">
        <w:rPr>
          <w:rFonts w:cs="Helvetica"/>
          <w:sz w:val="24"/>
          <w:szCs w:val="24"/>
        </w:rPr>
        <w:t xml:space="preserve">LLMs in our study </w:t>
      </w:r>
      <w:r w:rsidR="002969EB">
        <w:rPr>
          <w:rFonts w:cs="Helvetica"/>
          <w:sz w:val="24"/>
          <w:szCs w:val="24"/>
        </w:rPr>
        <w:t xml:space="preserve">with </w:t>
      </w:r>
      <w:r>
        <w:rPr>
          <w:rFonts w:cs="Helvetica"/>
          <w:sz w:val="24"/>
          <w:szCs w:val="24"/>
        </w:rPr>
        <w:t xml:space="preserve">identical </w:t>
      </w:r>
      <w:r w:rsidR="002969EB">
        <w:rPr>
          <w:rFonts w:cs="Helvetica"/>
          <w:sz w:val="24"/>
          <w:szCs w:val="24"/>
        </w:rPr>
        <w:t>prompt</w:t>
      </w:r>
      <w:r>
        <w:rPr>
          <w:rFonts w:cs="Helvetica"/>
          <w:sz w:val="24"/>
          <w:szCs w:val="24"/>
        </w:rPr>
        <w:t>s</w:t>
      </w:r>
      <w:r w:rsidR="002969EB">
        <w:rPr>
          <w:rFonts w:cs="Helvetica"/>
          <w:sz w:val="24"/>
          <w:szCs w:val="24"/>
        </w:rPr>
        <w:t xml:space="preserve"> that, first, introduced the LLM to the task by stating, “</w:t>
      </w:r>
      <w:r w:rsidR="002969EB" w:rsidRPr="00E923F3">
        <w:rPr>
          <w:rFonts w:cs="Helvetica"/>
          <w:sz w:val="24"/>
          <w:szCs w:val="24"/>
        </w:rPr>
        <w:t>Below, I am going to provide you a stem-and-leaf-plot of a variable and the summary statistics for that variable. I would like you to tell me which distribution you think generated the data.</w:t>
      </w:r>
      <w:r w:rsidR="002969EB">
        <w:rPr>
          <w:rFonts w:cs="Helvetica"/>
          <w:sz w:val="24"/>
          <w:szCs w:val="24"/>
        </w:rPr>
        <w:t>”</w:t>
      </w:r>
    </w:p>
    <w:p w14:paraId="19F049A3" w14:textId="1F4CC6A8" w:rsidR="00073E10" w:rsidRPr="00073E10" w:rsidRDefault="00241A0E" w:rsidP="00073E10">
      <w:pPr>
        <w:spacing w:line="480" w:lineRule="auto"/>
        <w:ind w:firstLine="720"/>
        <w:rPr>
          <w:rFonts w:cs="Helvetica"/>
          <w:sz w:val="24"/>
          <w:szCs w:val="24"/>
        </w:rPr>
      </w:pPr>
      <w:r>
        <w:rPr>
          <w:rFonts w:cs="Helvetica"/>
          <w:sz w:val="24"/>
          <w:szCs w:val="24"/>
        </w:rPr>
        <w:t xml:space="preserve"> </w:t>
      </w:r>
      <w:r w:rsidR="00327001">
        <w:rPr>
          <w:rFonts w:cs="Helvetica"/>
          <w:sz w:val="24"/>
          <w:szCs w:val="24"/>
        </w:rPr>
        <w:t xml:space="preserve"> </w:t>
      </w:r>
      <w:r w:rsidR="00073E10" w:rsidRPr="00073E10">
        <w:rPr>
          <w:rFonts w:cs="Helvetica"/>
          <w:sz w:val="24"/>
          <w:szCs w:val="24"/>
        </w:rPr>
        <w:t>Next</w:t>
      </w:r>
      <w:r w:rsidR="00DF3614">
        <w:rPr>
          <w:rFonts w:cs="Helvetica"/>
          <w:sz w:val="24"/>
          <w:szCs w:val="24"/>
        </w:rPr>
        <w:t>,</w:t>
      </w:r>
      <w:r w:rsidR="00073E10" w:rsidRPr="00073E10">
        <w:rPr>
          <w:rFonts w:cs="Helvetica"/>
          <w:sz w:val="24"/>
          <w:szCs w:val="24"/>
        </w:rPr>
        <w:t xml:space="preserve"> we presented the model with the stem-and-leaf plot and summary statistics (minimum, 1</w:t>
      </w:r>
      <w:r w:rsidR="00073E10" w:rsidRPr="00073E10">
        <w:rPr>
          <w:rFonts w:cs="Helvetica"/>
          <w:sz w:val="24"/>
          <w:szCs w:val="24"/>
          <w:vertAlign w:val="superscript"/>
        </w:rPr>
        <w:t>st</w:t>
      </w:r>
      <w:r w:rsidR="00073E10" w:rsidRPr="00073E10">
        <w:rPr>
          <w:rFonts w:cs="Helvetica"/>
          <w:sz w:val="24"/>
          <w:szCs w:val="24"/>
        </w:rPr>
        <w:t>-quartile, median, mean, 3</w:t>
      </w:r>
      <w:r w:rsidR="00073E10" w:rsidRPr="00073E10">
        <w:rPr>
          <w:rFonts w:cs="Helvetica"/>
          <w:sz w:val="24"/>
          <w:szCs w:val="24"/>
          <w:vertAlign w:val="superscript"/>
        </w:rPr>
        <w:t>rd</w:t>
      </w:r>
      <w:r w:rsidR="00073E10" w:rsidRPr="00073E10">
        <w:rPr>
          <w:rFonts w:cs="Helvetica"/>
          <w:sz w:val="24"/>
          <w:szCs w:val="24"/>
        </w:rPr>
        <w:t xml:space="preserve">-quartile, and maximum) from that particular random sample. We also indicated whether the data were </w:t>
      </w:r>
      <w:r w:rsidR="00073E10" w:rsidRPr="00073E10">
        <w:rPr>
          <w:rFonts w:cs="Helvetica"/>
          <w:i/>
          <w:sz w:val="24"/>
          <w:szCs w:val="24"/>
        </w:rPr>
        <w:t>discrete</w:t>
      </w:r>
      <w:r w:rsidR="00073E10" w:rsidRPr="00073E10">
        <w:rPr>
          <w:rFonts w:cs="Helvetica"/>
          <w:sz w:val="24"/>
          <w:szCs w:val="24"/>
        </w:rPr>
        <w:t xml:space="preserve"> or </w:t>
      </w:r>
      <w:r w:rsidR="00073E10" w:rsidRPr="00073E10">
        <w:rPr>
          <w:rFonts w:cs="Helvetica"/>
          <w:i/>
          <w:sz w:val="24"/>
          <w:szCs w:val="24"/>
        </w:rPr>
        <w:t>not discrete</w:t>
      </w:r>
      <w:r w:rsidR="00073E10" w:rsidRPr="00073E10">
        <w:rPr>
          <w:rFonts w:cs="Helvetica"/>
          <w:sz w:val="24"/>
          <w:szCs w:val="24"/>
        </w:rPr>
        <w:t xml:space="preserve">. We then repeated our description of the task that we wanted the LLM to perform and specified the format that we wanted the LLM to use when generating output. An example of these instructions, in their entirety, appears below:  </w:t>
      </w:r>
    </w:p>
    <w:p w14:paraId="3245A7B7" w14:textId="77777777" w:rsidR="00073E10" w:rsidRPr="00073E10" w:rsidRDefault="00073E10" w:rsidP="00073E10">
      <w:pPr>
        <w:rPr>
          <w:rFonts w:cs="Helvetica"/>
          <w:sz w:val="24"/>
          <w:szCs w:val="24"/>
        </w:rPr>
      </w:pPr>
    </w:p>
    <w:p w14:paraId="353FE57B" w14:textId="77777777" w:rsidR="00073E10" w:rsidRPr="00073E10" w:rsidRDefault="00073E10" w:rsidP="00073E10">
      <w:pPr>
        <w:ind w:left="720"/>
        <w:rPr>
          <w:rFonts w:cs="Helvetica"/>
          <w:i/>
          <w:sz w:val="24"/>
          <w:szCs w:val="24"/>
        </w:rPr>
      </w:pPr>
      <w:r w:rsidRPr="00073E10">
        <w:rPr>
          <w:rFonts w:cs="Helvetica"/>
          <w:i/>
          <w:sz w:val="24"/>
          <w:szCs w:val="24"/>
        </w:rPr>
        <w:t>Below, I am going to provide you a stem-and-leaf-plot of a variable and the summary statistics for that variable. I would like you to tell me which distribution you think generated the data.</w:t>
      </w:r>
    </w:p>
    <w:p w14:paraId="6F537CE4" w14:textId="77777777" w:rsidR="00073E10" w:rsidRPr="00073E10" w:rsidRDefault="00073E10" w:rsidP="00073E10">
      <w:pPr>
        <w:rPr>
          <w:rFonts w:cs="Helvetica"/>
          <w:i/>
          <w:sz w:val="24"/>
          <w:szCs w:val="24"/>
        </w:rPr>
      </w:pPr>
    </w:p>
    <w:p w14:paraId="70EB3587" w14:textId="77777777" w:rsidR="00073E10" w:rsidRPr="00073E10" w:rsidRDefault="00073E10" w:rsidP="00073E10">
      <w:pPr>
        <w:ind w:left="720"/>
        <w:rPr>
          <w:rFonts w:cs="Helvetica"/>
          <w:i/>
          <w:sz w:val="24"/>
          <w:szCs w:val="24"/>
        </w:rPr>
      </w:pPr>
      <w:r w:rsidRPr="00073E10">
        <w:rPr>
          <w:rFonts w:cs="Helvetica"/>
          <w:i/>
          <w:sz w:val="24"/>
          <w:szCs w:val="24"/>
        </w:rPr>
        <w:t>The decimal point is 1 digit(s) to the left of the |</w:t>
      </w:r>
    </w:p>
    <w:p w14:paraId="0A71823E" w14:textId="77777777" w:rsidR="00073E10" w:rsidRPr="00073E10" w:rsidRDefault="00073E10" w:rsidP="00073E10">
      <w:pPr>
        <w:ind w:left="720"/>
        <w:rPr>
          <w:rFonts w:cs="Helvetica"/>
          <w:i/>
          <w:sz w:val="24"/>
          <w:szCs w:val="24"/>
        </w:rPr>
      </w:pPr>
    </w:p>
    <w:p w14:paraId="3F9E444A" w14:textId="77777777" w:rsidR="00073E10" w:rsidRPr="00073E10" w:rsidRDefault="00073E10" w:rsidP="00073E10">
      <w:pPr>
        <w:ind w:left="720"/>
        <w:rPr>
          <w:rFonts w:cs="Helvetica"/>
          <w:i/>
          <w:sz w:val="24"/>
          <w:szCs w:val="24"/>
        </w:rPr>
      </w:pPr>
      <w:r w:rsidRPr="00073E10">
        <w:rPr>
          <w:rFonts w:cs="Helvetica"/>
          <w:i/>
          <w:sz w:val="24"/>
          <w:szCs w:val="24"/>
        </w:rPr>
        <w:t>0 | 392</w:t>
      </w:r>
    </w:p>
    <w:p w14:paraId="35AE9477" w14:textId="77777777" w:rsidR="00073E10" w:rsidRPr="00073E10" w:rsidRDefault="00073E10" w:rsidP="00073E10">
      <w:pPr>
        <w:ind w:left="720"/>
        <w:rPr>
          <w:rFonts w:cs="Helvetica"/>
          <w:i/>
          <w:sz w:val="24"/>
          <w:szCs w:val="24"/>
        </w:rPr>
      </w:pPr>
      <w:r w:rsidRPr="00073E10">
        <w:rPr>
          <w:rFonts w:cs="Helvetica"/>
          <w:i/>
          <w:sz w:val="24"/>
          <w:szCs w:val="24"/>
        </w:rPr>
        <w:t>2 | 0473</w:t>
      </w:r>
    </w:p>
    <w:p w14:paraId="05825AF2" w14:textId="77777777" w:rsidR="00073E10" w:rsidRPr="00073E10" w:rsidRDefault="00073E10" w:rsidP="00073E10">
      <w:pPr>
        <w:ind w:left="720"/>
        <w:rPr>
          <w:rFonts w:cs="Helvetica"/>
          <w:i/>
          <w:sz w:val="24"/>
          <w:szCs w:val="24"/>
        </w:rPr>
      </w:pPr>
      <w:r w:rsidRPr="00073E10">
        <w:rPr>
          <w:rFonts w:cs="Helvetica"/>
          <w:i/>
          <w:sz w:val="24"/>
          <w:szCs w:val="24"/>
        </w:rPr>
        <w:t>4 | 3</w:t>
      </w:r>
    </w:p>
    <w:p w14:paraId="74E7B4DA" w14:textId="77777777" w:rsidR="00073E10" w:rsidRPr="00073E10" w:rsidRDefault="00073E10" w:rsidP="00073E10">
      <w:pPr>
        <w:ind w:left="720"/>
        <w:rPr>
          <w:rFonts w:cs="Helvetica"/>
          <w:i/>
          <w:sz w:val="24"/>
          <w:szCs w:val="24"/>
        </w:rPr>
      </w:pPr>
      <w:r w:rsidRPr="00073E10">
        <w:rPr>
          <w:rFonts w:cs="Helvetica"/>
          <w:i/>
          <w:sz w:val="24"/>
          <w:szCs w:val="24"/>
        </w:rPr>
        <w:t>6 | 5</w:t>
      </w:r>
    </w:p>
    <w:p w14:paraId="7811FF36" w14:textId="77777777" w:rsidR="00073E10" w:rsidRPr="00073E10" w:rsidRDefault="00073E10" w:rsidP="00073E10">
      <w:pPr>
        <w:ind w:left="720"/>
        <w:rPr>
          <w:rFonts w:cs="Helvetica"/>
          <w:i/>
          <w:sz w:val="24"/>
          <w:szCs w:val="24"/>
        </w:rPr>
      </w:pPr>
      <w:r w:rsidRPr="00073E10">
        <w:rPr>
          <w:rFonts w:cs="Helvetica"/>
          <w:i/>
          <w:sz w:val="24"/>
          <w:szCs w:val="24"/>
        </w:rPr>
        <w:t>8 | 4</w:t>
      </w:r>
    </w:p>
    <w:p w14:paraId="6578A9BC" w14:textId="77777777" w:rsidR="00073E10" w:rsidRPr="00073E10" w:rsidRDefault="00073E10" w:rsidP="00073E10">
      <w:pPr>
        <w:rPr>
          <w:rFonts w:cs="Helvetica"/>
          <w:i/>
          <w:sz w:val="24"/>
          <w:szCs w:val="24"/>
        </w:rPr>
      </w:pPr>
    </w:p>
    <w:p w14:paraId="61147985" w14:textId="77777777" w:rsidR="00073E10" w:rsidRPr="00073E10" w:rsidRDefault="00073E10" w:rsidP="00073E10">
      <w:pPr>
        <w:ind w:left="720"/>
        <w:rPr>
          <w:rFonts w:cs="Helvetica"/>
          <w:i/>
          <w:sz w:val="24"/>
          <w:szCs w:val="24"/>
        </w:rPr>
      </w:pPr>
      <w:r w:rsidRPr="00073E10">
        <w:rPr>
          <w:rFonts w:cs="Helvetica"/>
          <w:i/>
          <w:sz w:val="24"/>
          <w:szCs w:val="24"/>
        </w:rPr>
        <w:t>Here are the summary statistics: Min. = 0.03441; 1st Qu. = 0.141; Median = 0.2508; Mean = 0.3191; 3rd Qu. = 0.4031; Max. = 0.8438</w:t>
      </w:r>
    </w:p>
    <w:p w14:paraId="6986D68E" w14:textId="77777777" w:rsidR="00073E10" w:rsidRPr="00073E10" w:rsidRDefault="00073E10" w:rsidP="00073E10">
      <w:pPr>
        <w:ind w:left="720"/>
        <w:rPr>
          <w:rFonts w:cs="Helvetica"/>
          <w:i/>
          <w:sz w:val="24"/>
          <w:szCs w:val="24"/>
        </w:rPr>
      </w:pPr>
      <w:r w:rsidRPr="00073E10">
        <w:rPr>
          <w:rFonts w:cs="Helvetica"/>
          <w:i/>
          <w:sz w:val="24"/>
          <w:szCs w:val="24"/>
        </w:rPr>
        <w:t>The data type is: not discrete.</w:t>
      </w:r>
    </w:p>
    <w:p w14:paraId="74E1ED5C" w14:textId="77777777" w:rsidR="00073E10" w:rsidRPr="00073E10" w:rsidRDefault="00073E10" w:rsidP="00073E10">
      <w:pPr>
        <w:ind w:left="720"/>
        <w:rPr>
          <w:rFonts w:cs="Helvetica"/>
          <w:i/>
          <w:sz w:val="24"/>
          <w:szCs w:val="24"/>
        </w:rPr>
      </w:pPr>
    </w:p>
    <w:p w14:paraId="1A5BD238" w14:textId="77777777" w:rsidR="00073E10" w:rsidRPr="00073E10" w:rsidRDefault="00073E10" w:rsidP="00073E10">
      <w:pPr>
        <w:ind w:left="720"/>
        <w:rPr>
          <w:rFonts w:cs="Helvetica"/>
          <w:sz w:val="24"/>
          <w:szCs w:val="24"/>
        </w:rPr>
      </w:pPr>
      <w:r w:rsidRPr="00073E10">
        <w:rPr>
          <w:rFonts w:cs="Helvetica"/>
          <w:i/>
          <w:sz w:val="24"/>
          <w:szCs w:val="24"/>
        </w:rPr>
        <w:t>Please use the above information to predict which distribution generated the data. Please do not provide an explanation in your response. Please only state the name of the distribution in one word. Do not include the word 'distribution' following the name of the predicted distribution. Indeed, please read your response after writing it and ensure that you only provide the name of the distribution in your response.</w:t>
      </w:r>
    </w:p>
    <w:p w14:paraId="4F9C621E" w14:textId="77777777" w:rsidR="00073E10" w:rsidRPr="00073E10" w:rsidRDefault="00073E10" w:rsidP="00073E10">
      <w:pPr>
        <w:rPr>
          <w:rFonts w:cs="Helvetica"/>
          <w:sz w:val="24"/>
          <w:szCs w:val="24"/>
        </w:rPr>
      </w:pPr>
    </w:p>
    <w:p w14:paraId="3D6D0672" w14:textId="14F3C7BE" w:rsidR="00073E10" w:rsidRPr="00073E10" w:rsidRDefault="00073E10" w:rsidP="00073E10">
      <w:pPr>
        <w:spacing w:line="480" w:lineRule="auto"/>
        <w:rPr>
          <w:rFonts w:cs="Helvetica"/>
          <w:sz w:val="24"/>
          <w:szCs w:val="24"/>
        </w:rPr>
      </w:pPr>
      <w:r w:rsidRPr="00073E10">
        <w:rPr>
          <w:rFonts w:cs="Helvetica"/>
          <w:sz w:val="24"/>
          <w:szCs w:val="24"/>
        </w:rPr>
        <w:t xml:space="preserve">Each test iteration contained a prompt, such as the one above, with a stem-and-leaf plot and summary statistics from a unique random draw from the study’s generating distributions.  </w:t>
      </w:r>
      <w:r w:rsidR="006D39A4">
        <w:rPr>
          <w:rFonts w:cs="Helvetica"/>
          <w:sz w:val="24"/>
          <w:szCs w:val="24"/>
        </w:rPr>
        <w:t>We recorded model responses to the prompt along with metadata such as</w:t>
      </w:r>
      <w:r w:rsidRPr="00073E10">
        <w:rPr>
          <w:rFonts w:cs="Helvetica"/>
          <w:sz w:val="24"/>
          <w:szCs w:val="24"/>
        </w:rPr>
        <w:t xml:space="preserve"> input and output tokens.</w:t>
      </w:r>
    </w:p>
    <w:p w14:paraId="2424C557" w14:textId="6840E051" w:rsidR="00BE2985" w:rsidRDefault="00073E10" w:rsidP="00073E10">
      <w:pPr>
        <w:spacing w:line="480" w:lineRule="auto"/>
        <w:rPr>
          <w:rFonts w:cs="Helvetica"/>
          <w:sz w:val="24"/>
          <w:szCs w:val="24"/>
        </w:rPr>
      </w:pPr>
      <w:r w:rsidRPr="00073E10">
        <w:rPr>
          <w:rFonts w:cs="Helvetica"/>
          <w:sz w:val="24"/>
          <w:szCs w:val="24"/>
        </w:rPr>
        <w:tab/>
      </w:r>
      <w:r w:rsidR="006D39A4">
        <w:rPr>
          <w:rFonts w:cs="Helvetica"/>
          <w:sz w:val="24"/>
          <w:szCs w:val="24"/>
        </w:rPr>
        <w:t>Responses contained</w:t>
      </w:r>
      <w:r w:rsidRPr="00073E10">
        <w:rPr>
          <w:rFonts w:cs="Helvetica"/>
          <w:sz w:val="24"/>
          <w:szCs w:val="24"/>
        </w:rPr>
        <w:t xml:space="preserve"> some variation in spelling</w:t>
      </w:r>
      <w:r w:rsidR="006D39A4">
        <w:rPr>
          <w:rFonts w:cs="Helvetica"/>
          <w:sz w:val="24"/>
          <w:szCs w:val="24"/>
        </w:rPr>
        <w:t xml:space="preserve"> and naming conventions</w:t>
      </w:r>
      <w:r w:rsidRPr="00073E10">
        <w:rPr>
          <w:rFonts w:cs="Helvetica"/>
          <w:sz w:val="24"/>
          <w:szCs w:val="24"/>
        </w:rPr>
        <w:t>. We obtained LLM output for the Lognormal distribution as “Log-normal”, “Lognormal”, and “Log-normal” and regarded all such values as specifying “Lognormal.” The “Negative Binomial” also appeared as the “</w:t>
      </w:r>
      <w:proofErr w:type="spellStart"/>
      <w:r w:rsidRPr="00073E10">
        <w:rPr>
          <w:rFonts w:cs="Helvetica"/>
          <w:sz w:val="24"/>
          <w:szCs w:val="24"/>
        </w:rPr>
        <w:t>NegativeBinomial</w:t>
      </w:r>
      <w:proofErr w:type="spellEnd"/>
      <w:r w:rsidRPr="00073E10">
        <w:rPr>
          <w:rFonts w:cs="Helvetica"/>
          <w:sz w:val="24"/>
          <w:szCs w:val="24"/>
        </w:rPr>
        <w:t>,” which we treated as a specification of the Negative Binomial Distribution. Finally, we obtained peculiar results—if not errant ones—relating to the skewness of the distribution—specifically, responses listing “</w:t>
      </w:r>
      <w:proofErr w:type="spellStart"/>
      <w:r w:rsidRPr="00073E10">
        <w:rPr>
          <w:rFonts w:cs="Helvetica"/>
          <w:sz w:val="24"/>
          <w:szCs w:val="24"/>
        </w:rPr>
        <w:t>SkewNormal</w:t>
      </w:r>
      <w:proofErr w:type="spellEnd"/>
      <w:r w:rsidRPr="00073E10">
        <w:rPr>
          <w:rFonts w:cs="Helvetica"/>
          <w:sz w:val="24"/>
          <w:szCs w:val="24"/>
        </w:rPr>
        <w:t>”, “Skew-normal”, “Skew-right”, “Skewed”, “Skewness”, and “</w:t>
      </w:r>
      <w:proofErr w:type="spellStart"/>
      <w:r w:rsidRPr="00073E10">
        <w:rPr>
          <w:rFonts w:cs="Helvetica"/>
          <w:sz w:val="24"/>
          <w:szCs w:val="24"/>
        </w:rPr>
        <w:t>Skewnormal</w:t>
      </w:r>
      <w:proofErr w:type="spellEnd"/>
      <w:r w:rsidRPr="00073E10">
        <w:rPr>
          <w:rFonts w:cs="Helvetica"/>
          <w:sz w:val="24"/>
          <w:szCs w:val="24"/>
        </w:rPr>
        <w:t>.” We combined all of these findings under a global category, “Skewed.”</w:t>
      </w:r>
    </w:p>
    <w:p w14:paraId="36D78990" w14:textId="1E692736" w:rsidR="007A52C5" w:rsidRDefault="00327001" w:rsidP="000D59FB">
      <w:pPr>
        <w:spacing w:line="480" w:lineRule="auto"/>
        <w:rPr>
          <w:rFonts w:cs="Helvetica"/>
          <w:sz w:val="24"/>
          <w:szCs w:val="24"/>
        </w:rPr>
      </w:pPr>
      <w:r>
        <w:rPr>
          <w:rFonts w:cs="Helvetica"/>
          <w:sz w:val="24"/>
          <w:szCs w:val="24"/>
        </w:rPr>
        <w:tab/>
      </w:r>
      <w:r w:rsidR="00942A16">
        <w:rPr>
          <w:rFonts w:cs="Helvetica"/>
          <w:sz w:val="24"/>
          <w:szCs w:val="24"/>
        </w:rPr>
        <w:t xml:space="preserve">Figure 1 presents </w:t>
      </w:r>
      <w:r w:rsidR="00E30852">
        <w:rPr>
          <w:rFonts w:cs="Helvetica"/>
          <w:sz w:val="24"/>
          <w:szCs w:val="24"/>
        </w:rPr>
        <w:t xml:space="preserve">our </w:t>
      </w:r>
      <w:r w:rsidR="00942A16">
        <w:rPr>
          <w:rFonts w:cs="Helvetica"/>
          <w:sz w:val="24"/>
          <w:szCs w:val="24"/>
        </w:rPr>
        <w:t>results</w:t>
      </w:r>
      <w:r w:rsidR="00677FDF">
        <w:rPr>
          <w:rFonts w:cs="Helvetica"/>
          <w:sz w:val="24"/>
          <w:szCs w:val="24"/>
        </w:rPr>
        <w:t xml:space="preserve">. Model choices appear on the vertical and the ground truth distribution appears on the horizontal axis, with each panel of the plot presenting results from one model. The oldest model in our set, gpt-4-0613, which was released on June 13, 2023, </w:t>
      </w:r>
      <w:r w:rsidR="00332BCE">
        <w:rPr>
          <w:rFonts w:cs="Helvetica"/>
          <w:sz w:val="24"/>
          <w:szCs w:val="24"/>
        </w:rPr>
        <w:t>regularly chooses the N</w:t>
      </w:r>
      <w:r w:rsidR="00206366">
        <w:rPr>
          <w:rFonts w:cs="Helvetica"/>
          <w:sz w:val="24"/>
          <w:szCs w:val="24"/>
        </w:rPr>
        <w:t xml:space="preserve">ormal distribution, thus creating high rates of accuracy (100%) when presented with data from a </w:t>
      </w:r>
      <w:r w:rsidR="00332BCE">
        <w:rPr>
          <w:rFonts w:cs="Helvetica"/>
          <w:sz w:val="24"/>
          <w:szCs w:val="24"/>
        </w:rPr>
        <w:t>N</w:t>
      </w:r>
      <w:r w:rsidR="00206366">
        <w:rPr>
          <w:rFonts w:cs="Helvetica"/>
          <w:sz w:val="24"/>
          <w:szCs w:val="24"/>
        </w:rPr>
        <w:t xml:space="preserve">ormal distribution, but otherwise rarely succeeds at accurately choosing which distribution generated the data, </w:t>
      </w:r>
      <w:r w:rsidR="00206366">
        <w:rPr>
          <w:rFonts w:cs="Helvetica"/>
          <w:sz w:val="24"/>
          <w:szCs w:val="24"/>
        </w:rPr>
        <w:lastRenderedPageBreak/>
        <w:t>save for when facing a</w:t>
      </w:r>
      <w:r w:rsidR="00677FDF">
        <w:rPr>
          <w:rFonts w:cs="Helvetica"/>
          <w:sz w:val="24"/>
          <w:szCs w:val="24"/>
        </w:rPr>
        <w:t xml:space="preserve"> </w:t>
      </w:r>
      <w:r w:rsidR="00332BCE">
        <w:rPr>
          <w:rFonts w:cs="Helvetica"/>
          <w:sz w:val="24"/>
          <w:szCs w:val="24"/>
        </w:rPr>
        <w:t>L</w:t>
      </w:r>
      <w:r w:rsidR="00677FDF">
        <w:rPr>
          <w:rFonts w:cs="Helvetica"/>
          <w:sz w:val="24"/>
          <w:szCs w:val="24"/>
        </w:rPr>
        <w:t>ognormal (88%</w:t>
      </w:r>
      <w:r w:rsidR="00206366">
        <w:rPr>
          <w:rFonts w:cs="Helvetica"/>
          <w:sz w:val="24"/>
          <w:szCs w:val="24"/>
        </w:rPr>
        <w:t xml:space="preserve"> accuracy)</w:t>
      </w:r>
      <w:r w:rsidR="00677FDF">
        <w:rPr>
          <w:rFonts w:cs="Helvetica"/>
          <w:sz w:val="24"/>
          <w:szCs w:val="24"/>
        </w:rPr>
        <w:t xml:space="preserve"> and Poisson (55%). </w:t>
      </w:r>
      <w:r w:rsidR="00206366">
        <w:rPr>
          <w:rFonts w:cs="Helvetica"/>
          <w:sz w:val="24"/>
          <w:szCs w:val="24"/>
        </w:rPr>
        <w:t xml:space="preserve">The second oldest model in the set, gpt-4-turbo-2024-04-09, consistently recovers the Beta (97%) and Poisson (96%) distributions, performs similarly with the </w:t>
      </w:r>
      <w:r w:rsidR="00332BCE">
        <w:rPr>
          <w:rFonts w:cs="Helvetica"/>
          <w:sz w:val="24"/>
          <w:szCs w:val="24"/>
        </w:rPr>
        <w:t>L</w:t>
      </w:r>
      <w:r w:rsidR="00206366">
        <w:rPr>
          <w:rFonts w:cs="Helvetica"/>
          <w:sz w:val="24"/>
          <w:szCs w:val="24"/>
        </w:rPr>
        <w:t xml:space="preserve">ognormal (86%), is considerably worse with the </w:t>
      </w:r>
      <w:r w:rsidR="00332BCE">
        <w:rPr>
          <w:rFonts w:cs="Helvetica"/>
          <w:sz w:val="24"/>
          <w:szCs w:val="24"/>
        </w:rPr>
        <w:t>N</w:t>
      </w:r>
      <w:r w:rsidR="00206366">
        <w:rPr>
          <w:rFonts w:cs="Helvetica"/>
          <w:sz w:val="24"/>
          <w:szCs w:val="24"/>
        </w:rPr>
        <w:t xml:space="preserve">ormal distribution (58%), seldom recovers the </w:t>
      </w:r>
      <w:r w:rsidR="00332BCE">
        <w:rPr>
          <w:rFonts w:cs="Helvetica"/>
          <w:sz w:val="24"/>
          <w:szCs w:val="24"/>
        </w:rPr>
        <w:t>B</w:t>
      </w:r>
      <w:r w:rsidR="00206366">
        <w:rPr>
          <w:rFonts w:cs="Helvetica"/>
          <w:sz w:val="24"/>
          <w:szCs w:val="24"/>
        </w:rPr>
        <w:t xml:space="preserve">inomial (10%), and rarely recovers the </w:t>
      </w:r>
      <w:r w:rsidR="00332BCE">
        <w:rPr>
          <w:rFonts w:cs="Helvetica"/>
          <w:sz w:val="24"/>
          <w:szCs w:val="24"/>
        </w:rPr>
        <w:t>U</w:t>
      </w:r>
      <w:r w:rsidR="00206366">
        <w:rPr>
          <w:rFonts w:cs="Helvetica"/>
          <w:sz w:val="24"/>
          <w:szCs w:val="24"/>
        </w:rPr>
        <w:t xml:space="preserve">niform (4%) or </w:t>
      </w:r>
      <w:r w:rsidR="00332BCE">
        <w:rPr>
          <w:rFonts w:cs="Helvetica"/>
          <w:sz w:val="24"/>
          <w:szCs w:val="24"/>
        </w:rPr>
        <w:t>G</w:t>
      </w:r>
      <w:r w:rsidR="00206366">
        <w:rPr>
          <w:rFonts w:cs="Helvetica"/>
          <w:sz w:val="24"/>
          <w:szCs w:val="24"/>
        </w:rPr>
        <w:t xml:space="preserve">amma (4%) distributions. This improved performance continues with the second newest model in our test set, gpt-4o-2024-08-06, which accurately </w:t>
      </w:r>
      <w:r w:rsidR="00726FA2">
        <w:rPr>
          <w:rFonts w:cs="Helvetica"/>
          <w:sz w:val="24"/>
          <w:szCs w:val="24"/>
        </w:rPr>
        <w:t xml:space="preserve">identifies data generated from a </w:t>
      </w:r>
      <w:r w:rsidR="00332BCE">
        <w:rPr>
          <w:rFonts w:cs="Helvetica"/>
          <w:sz w:val="24"/>
          <w:szCs w:val="24"/>
        </w:rPr>
        <w:t>N</w:t>
      </w:r>
      <w:r w:rsidR="00726FA2">
        <w:rPr>
          <w:rFonts w:cs="Helvetica"/>
          <w:sz w:val="24"/>
          <w:szCs w:val="24"/>
        </w:rPr>
        <w:t>ormal distribution</w:t>
      </w:r>
      <w:r w:rsidR="00206366">
        <w:rPr>
          <w:rFonts w:cs="Helvetica"/>
          <w:sz w:val="24"/>
          <w:szCs w:val="24"/>
        </w:rPr>
        <w:t xml:space="preserve"> (98%), performs well for the Beta (73%) and Poisson (73%) distributions, seldom recovers the </w:t>
      </w:r>
      <w:r w:rsidR="006D39A4">
        <w:rPr>
          <w:rFonts w:cs="Helvetica"/>
          <w:sz w:val="24"/>
          <w:szCs w:val="24"/>
        </w:rPr>
        <w:t>L</w:t>
      </w:r>
      <w:r w:rsidR="00206366">
        <w:rPr>
          <w:rFonts w:cs="Helvetica"/>
          <w:sz w:val="24"/>
          <w:szCs w:val="24"/>
        </w:rPr>
        <w:t xml:space="preserve">ognormal (18%) or </w:t>
      </w:r>
      <w:r w:rsidR="006D39A4">
        <w:rPr>
          <w:rFonts w:cs="Helvetica"/>
          <w:sz w:val="24"/>
          <w:szCs w:val="24"/>
        </w:rPr>
        <w:t>U</w:t>
      </w:r>
      <w:r w:rsidR="00206366">
        <w:rPr>
          <w:rFonts w:cs="Helvetica"/>
          <w:sz w:val="24"/>
          <w:szCs w:val="24"/>
        </w:rPr>
        <w:t xml:space="preserve">niform (12%), and rarely recovers the </w:t>
      </w:r>
      <w:r w:rsidR="006D39A4">
        <w:rPr>
          <w:rFonts w:cs="Helvetica"/>
          <w:sz w:val="24"/>
          <w:szCs w:val="24"/>
        </w:rPr>
        <w:t>B</w:t>
      </w:r>
      <w:r w:rsidR="00206366">
        <w:rPr>
          <w:rFonts w:cs="Helvetica"/>
          <w:sz w:val="24"/>
          <w:szCs w:val="24"/>
        </w:rPr>
        <w:t xml:space="preserve">inomial (5%) and Gamma (.1%) distributions. </w:t>
      </w:r>
      <w:r w:rsidR="00726FA2">
        <w:rPr>
          <w:rFonts w:cs="Helvetica"/>
          <w:sz w:val="24"/>
          <w:szCs w:val="24"/>
        </w:rPr>
        <w:t>As the lower-right panel of Figure 1 indicates, gpt-5.2-2025-12-11</w:t>
      </w:r>
      <w:r w:rsidR="00332BCE">
        <w:rPr>
          <w:rFonts w:cs="Helvetica"/>
          <w:sz w:val="24"/>
          <w:szCs w:val="24"/>
        </w:rPr>
        <w:t>, the newest model among the set that we tested, exhibits an ability to accurately identify data from the Beta (</w:t>
      </w:r>
      <w:r w:rsidR="00761261">
        <w:rPr>
          <w:rFonts w:cs="Helvetica"/>
          <w:sz w:val="24"/>
          <w:szCs w:val="24"/>
        </w:rPr>
        <w:t>99.7</w:t>
      </w:r>
      <w:r w:rsidR="00332BCE">
        <w:rPr>
          <w:rFonts w:cs="Helvetica"/>
          <w:sz w:val="24"/>
          <w:szCs w:val="24"/>
        </w:rPr>
        <w:t>%), Binomial (</w:t>
      </w:r>
      <w:r w:rsidR="00761261">
        <w:rPr>
          <w:rFonts w:cs="Helvetica"/>
          <w:sz w:val="24"/>
          <w:szCs w:val="24"/>
        </w:rPr>
        <w:t>72.8</w:t>
      </w:r>
      <w:r w:rsidR="00332BCE">
        <w:rPr>
          <w:rFonts w:cs="Helvetica"/>
          <w:sz w:val="24"/>
          <w:szCs w:val="24"/>
        </w:rPr>
        <w:t>%), Lognormal (</w:t>
      </w:r>
      <w:r w:rsidR="00761261">
        <w:rPr>
          <w:rFonts w:cs="Helvetica"/>
          <w:sz w:val="24"/>
          <w:szCs w:val="24"/>
        </w:rPr>
        <w:t>93.5</w:t>
      </w:r>
      <w:r w:rsidR="00332BCE">
        <w:rPr>
          <w:rFonts w:cs="Helvetica"/>
          <w:sz w:val="24"/>
          <w:szCs w:val="24"/>
        </w:rPr>
        <w:t>%), and Normal (</w:t>
      </w:r>
      <w:r w:rsidR="00761261">
        <w:rPr>
          <w:rFonts w:cs="Helvetica"/>
          <w:sz w:val="24"/>
          <w:szCs w:val="24"/>
        </w:rPr>
        <w:t>89.2</w:t>
      </w:r>
      <w:r w:rsidR="00332BCE">
        <w:rPr>
          <w:rFonts w:cs="Helvetica"/>
          <w:sz w:val="24"/>
          <w:szCs w:val="24"/>
        </w:rPr>
        <w:t>%). No model proves capable of accuracy in all instances in our test</w:t>
      </w:r>
      <w:r w:rsidR="00725B3B">
        <w:rPr>
          <w:rFonts w:cs="Helvetica"/>
          <w:sz w:val="24"/>
          <w:szCs w:val="24"/>
        </w:rPr>
        <w:t>.</w:t>
      </w:r>
      <w:r w:rsidR="007A52C5">
        <w:rPr>
          <w:rFonts w:cs="Helvetica"/>
          <w:sz w:val="24"/>
          <w:szCs w:val="24"/>
        </w:rPr>
        <w:t xml:space="preserve">  </w:t>
      </w:r>
    </w:p>
    <w:p w14:paraId="1E3B6A7B" w14:textId="77777777" w:rsidR="00B24D1A" w:rsidRDefault="00B24D1A" w:rsidP="000D59FB">
      <w:pPr>
        <w:spacing w:line="480" w:lineRule="auto"/>
        <w:rPr>
          <w:rFonts w:cs="Helvetica"/>
          <w:sz w:val="24"/>
          <w:szCs w:val="24"/>
        </w:rPr>
      </w:pPr>
    </w:p>
    <w:p w14:paraId="39ADB845" w14:textId="29B52914" w:rsidR="00B24D1A" w:rsidRDefault="00B24D1A" w:rsidP="00B24D1A">
      <w:pPr>
        <w:rPr>
          <w:rFonts w:cs="Helvetica"/>
          <w:b/>
          <w:sz w:val="24"/>
          <w:szCs w:val="24"/>
        </w:rPr>
      </w:pPr>
      <w:r>
        <w:rPr>
          <w:rFonts w:cs="Helvetica"/>
          <w:b/>
          <w:sz w:val="24"/>
          <w:szCs w:val="24"/>
        </w:rPr>
        <w:t xml:space="preserve">Figure 1. </w:t>
      </w:r>
    </w:p>
    <w:p w14:paraId="25F5C094" w14:textId="2122A758" w:rsidR="00677FDF" w:rsidRPr="00D332E4" w:rsidRDefault="00732B68" w:rsidP="00B24D1A">
      <w:pPr>
        <w:rPr>
          <w:rFonts w:cs="Helvetica"/>
          <w:b/>
          <w:sz w:val="24"/>
          <w:szCs w:val="24"/>
        </w:rPr>
      </w:pPr>
      <w:r>
        <w:rPr>
          <w:rFonts w:cs="Helvetica"/>
          <w:b/>
          <w:noProof/>
          <w:sz w:val="24"/>
          <w:szCs w:val="24"/>
        </w:rPr>
        <w:lastRenderedPageBreak/>
        <w:drawing>
          <wp:inline distT="0" distB="0" distL="0" distR="0" wp14:anchorId="497AAD3D" wp14:editId="0E731604">
            <wp:extent cx="5943600" cy="5943600"/>
            <wp:effectExtent l="0" t="0" r="0" b="0"/>
            <wp:docPr id="997565631" name="Picture 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565631" name="Picture 3" descr="A screenshot of a graph&#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14:paraId="46C7C818" w14:textId="4F449FC2" w:rsidR="00725B3B" w:rsidRDefault="006D39A4" w:rsidP="007A52C5">
      <w:pPr>
        <w:spacing w:line="480" w:lineRule="auto"/>
        <w:ind w:firstLine="720"/>
        <w:rPr>
          <w:rFonts w:cs="Helvetica"/>
          <w:sz w:val="24"/>
          <w:szCs w:val="24"/>
        </w:rPr>
      </w:pPr>
      <w:r>
        <w:rPr>
          <w:rFonts w:cs="Helvetica"/>
          <w:sz w:val="24"/>
          <w:szCs w:val="24"/>
        </w:rPr>
        <w:t>However, we caution against “over interpreting” these findings.</w:t>
      </w:r>
      <w:r w:rsidDel="00725B3B">
        <w:rPr>
          <w:rFonts w:cs="Helvetica"/>
          <w:sz w:val="24"/>
          <w:szCs w:val="24"/>
        </w:rPr>
        <w:t xml:space="preserve"> </w:t>
      </w:r>
      <w:r w:rsidR="00942A16">
        <w:rPr>
          <w:rFonts w:cs="Helvetica"/>
          <w:sz w:val="24"/>
          <w:szCs w:val="24"/>
        </w:rPr>
        <w:t xml:space="preserve">Ultimately, one </w:t>
      </w:r>
      <w:r w:rsidR="00725B3B">
        <w:rPr>
          <w:rFonts w:cs="Helvetica"/>
          <w:sz w:val="24"/>
          <w:szCs w:val="24"/>
        </w:rPr>
        <w:t>could</w:t>
      </w:r>
      <w:r w:rsidR="00942A16">
        <w:rPr>
          <w:rFonts w:cs="Helvetica"/>
          <w:sz w:val="24"/>
          <w:szCs w:val="24"/>
        </w:rPr>
        <w:t xml:space="preserve"> </w:t>
      </w:r>
      <w:r w:rsidR="00725B3B">
        <w:rPr>
          <w:rFonts w:cs="Helvetica"/>
          <w:sz w:val="24"/>
          <w:szCs w:val="24"/>
        </w:rPr>
        <w:t xml:space="preserve">rightly </w:t>
      </w:r>
      <w:r w:rsidR="00942A16">
        <w:rPr>
          <w:rFonts w:cs="Helvetica"/>
          <w:sz w:val="24"/>
          <w:szCs w:val="24"/>
        </w:rPr>
        <w:t>criticize the</w:t>
      </w:r>
      <w:r w:rsidR="001024C7">
        <w:rPr>
          <w:rFonts w:cs="Helvetica"/>
          <w:sz w:val="24"/>
          <w:szCs w:val="24"/>
        </w:rPr>
        <w:t xml:space="preserve">se findings as the </w:t>
      </w:r>
      <w:r w:rsidR="00E30852">
        <w:rPr>
          <w:rFonts w:cs="Helvetica"/>
          <w:sz w:val="24"/>
          <w:szCs w:val="24"/>
        </w:rPr>
        <w:t>by-product of particular prompts</w:t>
      </w:r>
      <w:r w:rsidR="00942A16">
        <w:rPr>
          <w:rFonts w:cs="Helvetica"/>
          <w:sz w:val="24"/>
          <w:szCs w:val="24"/>
        </w:rPr>
        <w:t xml:space="preserve"> we used, </w:t>
      </w:r>
      <w:r w:rsidR="00725B3B">
        <w:rPr>
          <w:rFonts w:cs="Helvetica"/>
          <w:sz w:val="24"/>
          <w:szCs w:val="24"/>
        </w:rPr>
        <w:t xml:space="preserve">the models from a single company that we tested, </w:t>
      </w:r>
      <w:r w:rsidR="00942A16">
        <w:rPr>
          <w:rFonts w:cs="Helvetica"/>
          <w:sz w:val="24"/>
          <w:szCs w:val="24"/>
        </w:rPr>
        <w:t xml:space="preserve">the fact we did not deploy advanced techniques such as </w:t>
      </w:r>
      <w:r w:rsidR="00725B3B">
        <w:rPr>
          <w:rFonts w:cs="Helvetica"/>
          <w:sz w:val="24"/>
          <w:szCs w:val="24"/>
        </w:rPr>
        <w:t>tool use</w:t>
      </w:r>
      <w:r w:rsidR="00942A16">
        <w:rPr>
          <w:rFonts w:cs="Helvetica"/>
          <w:sz w:val="24"/>
          <w:szCs w:val="24"/>
        </w:rPr>
        <w:t>, or th</w:t>
      </w:r>
      <w:r w:rsidR="00E30852">
        <w:rPr>
          <w:rFonts w:cs="Helvetica"/>
          <w:sz w:val="24"/>
          <w:szCs w:val="24"/>
        </w:rPr>
        <w:t xml:space="preserve">e </w:t>
      </w:r>
      <w:r w:rsidR="00725B3B">
        <w:rPr>
          <w:rFonts w:cs="Helvetica"/>
          <w:sz w:val="24"/>
          <w:szCs w:val="24"/>
        </w:rPr>
        <w:t>challenging nature of the task that we studied</w:t>
      </w:r>
      <w:r w:rsidR="00092011">
        <w:rPr>
          <w:rFonts w:cs="Helvetica"/>
          <w:sz w:val="24"/>
          <w:szCs w:val="24"/>
        </w:rPr>
        <w:t>. We agree with each criticism</w:t>
      </w:r>
      <w:r w:rsidR="00725B3B">
        <w:rPr>
          <w:rFonts w:cs="Helvetica"/>
          <w:sz w:val="24"/>
          <w:szCs w:val="24"/>
        </w:rPr>
        <w:t xml:space="preserve">, yet </w:t>
      </w:r>
      <w:r w:rsidR="00092011">
        <w:rPr>
          <w:rFonts w:cs="Helvetica"/>
          <w:sz w:val="24"/>
          <w:szCs w:val="24"/>
        </w:rPr>
        <w:t xml:space="preserve">each criticism </w:t>
      </w:r>
      <w:r w:rsidR="00725B3B">
        <w:rPr>
          <w:rFonts w:cs="Helvetica"/>
          <w:sz w:val="24"/>
          <w:szCs w:val="24"/>
        </w:rPr>
        <w:t xml:space="preserve">also </w:t>
      </w:r>
      <w:r w:rsidR="00E30852">
        <w:rPr>
          <w:rFonts w:cs="Helvetica"/>
          <w:sz w:val="24"/>
          <w:szCs w:val="24"/>
        </w:rPr>
        <w:t xml:space="preserve">highlights </w:t>
      </w:r>
      <w:r w:rsidR="00092011">
        <w:rPr>
          <w:rFonts w:cs="Helvetica"/>
          <w:sz w:val="24"/>
          <w:szCs w:val="24"/>
        </w:rPr>
        <w:t xml:space="preserve">the judgment required </w:t>
      </w:r>
      <w:r w:rsidR="00E30852">
        <w:rPr>
          <w:rFonts w:cs="Helvetica"/>
          <w:sz w:val="24"/>
          <w:szCs w:val="24"/>
        </w:rPr>
        <w:t>to use</w:t>
      </w:r>
      <w:r w:rsidR="00092011">
        <w:rPr>
          <w:rFonts w:cs="Helvetica"/>
          <w:sz w:val="24"/>
          <w:szCs w:val="24"/>
        </w:rPr>
        <w:t xml:space="preserve"> LLMs for data</w:t>
      </w:r>
      <w:r w:rsidR="00E30852">
        <w:rPr>
          <w:rFonts w:cs="Helvetica"/>
          <w:sz w:val="24"/>
          <w:szCs w:val="24"/>
        </w:rPr>
        <w:t>-</w:t>
      </w:r>
      <w:r w:rsidR="00092011">
        <w:rPr>
          <w:rFonts w:cs="Helvetica"/>
          <w:sz w:val="24"/>
          <w:szCs w:val="24"/>
        </w:rPr>
        <w:t xml:space="preserve">analytic tasks and, thus, the degree to which automation of data analysis </w:t>
      </w:r>
      <w:r w:rsidR="00092011">
        <w:rPr>
          <w:rFonts w:cs="Helvetica"/>
          <w:sz w:val="24"/>
          <w:szCs w:val="24"/>
        </w:rPr>
        <w:lastRenderedPageBreak/>
        <w:t xml:space="preserve">remains on the horizon. </w:t>
      </w:r>
      <w:r w:rsidR="00725B3B">
        <w:rPr>
          <w:rFonts w:cs="Helvetica"/>
          <w:sz w:val="24"/>
          <w:szCs w:val="24"/>
        </w:rPr>
        <w:t xml:space="preserve">Crafting better prompts, assessing the appropriateness of models for analytic tasks, and guiding models to utilize the right tools requires analytic know-how, thus implying that the automation of data analytics is not possible in the near term. </w:t>
      </w:r>
    </w:p>
    <w:p w14:paraId="6CB217C9" w14:textId="3A549FF3" w:rsidR="00092011" w:rsidRDefault="00092011" w:rsidP="007A52C5">
      <w:pPr>
        <w:spacing w:line="480" w:lineRule="auto"/>
        <w:ind w:firstLine="720"/>
        <w:rPr>
          <w:rFonts w:cs="Helvetica"/>
          <w:sz w:val="24"/>
          <w:szCs w:val="24"/>
        </w:rPr>
      </w:pPr>
      <w:r>
        <w:rPr>
          <w:rFonts w:cs="Helvetica"/>
          <w:sz w:val="24"/>
          <w:szCs w:val="24"/>
        </w:rPr>
        <w:t xml:space="preserve">The discretion associated with this judgment also speaks to the challenges of replicating the results of data analyses conducted using LLMs. Although </w:t>
      </w:r>
      <w:r w:rsidR="00B92274">
        <w:rPr>
          <w:rFonts w:cs="Helvetica"/>
          <w:sz w:val="24"/>
          <w:szCs w:val="24"/>
        </w:rPr>
        <w:t xml:space="preserve">researchers can replicate </w:t>
      </w:r>
      <w:r>
        <w:rPr>
          <w:rFonts w:cs="Helvetica"/>
          <w:sz w:val="24"/>
          <w:szCs w:val="24"/>
        </w:rPr>
        <w:t>features of our test</w:t>
      </w:r>
      <w:r w:rsidR="001024C7">
        <w:rPr>
          <w:rFonts w:cs="Helvetica"/>
          <w:sz w:val="24"/>
          <w:szCs w:val="24"/>
        </w:rPr>
        <w:t xml:space="preserve"> </w:t>
      </w:r>
      <w:r w:rsidR="00B92274">
        <w:rPr>
          <w:rFonts w:cs="Helvetica"/>
          <w:sz w:val="24"/>
          <w:szCs w:val="24"/>
        </w:rPr>
        <w:t xml:space="preserve">due to the ease of documenting </w:t>
      </w:r>
      <w:r w:rsidR="00E30852">
        <w:rPr>
          <w:rFonts w:cs="Helvetica"/>
          <w:sz w:val="24"/>
          <w:szCs w:val="24"/>
        </w:rPr>
        <w:t xml:space="preserve">our study’s prompts </w:t>
      </w:r>
      <w:r w:rsidR="00B92274">
        <w:rPr>
          <w:rFonts w:cs="Helvetica"/>
          <w:sz w:val="24"/>
          <w:szCs w:val="24"/>
        </w:rPr>
        <w:t xml:space="preserve">and </w:t>
      </w:r>
      <w:r w:rsidR="00E30852">
        <w:rPr>
          <w:rFonts w:cs="Helvetica"/>
          <w:sz w:val="24"/>
          <w:szCs w:val="24"/>
        </w:rPr>
        <w:t>procedures</w:t>
      </w:r>
      <w:r>
        <w:rPr>
          <w:rFonts w:cs="Helvetica"/>
          <w:sz w:val="24"/>
          <w:szCs w:val="24"/>
        </w:rPr>
        <w:t xml:space="preserve">, other aspects of sound replication remain outside of our control. We do not possess intricate </w:t>
      </w:r>
      <w:r w:rsidR="006D39A4">
        <w:rPr>
          <w:rFonts w:cs="Helvetica"/>
          <w:sz w:val="24"/>
          <w:szCs w:val="24"/>
        </w:rPr>
        <w:t>technical information about</w:t>
      </w:r>
      <w:r>
        <w:rPr>
          <w:rFonts w:cs="Helvetica"/>
          <w:sz w:val="24"/>
          <w:szCs w:val="24"/>
        </w:rPr>
        <w:t xml:space="preserve"> the LLMs that we use</w:t>
      </w:r>
      <w:r w:rsidR="00B92274">
        <w:rPr>
          <w:rFonts w:cs="Helvetica"/>
          <w:sz w:val="24"/>
          <w:szCs w:val="24"/>
        </w:rPr>
        <w:t>d</w:t>
      </w:r>
      <w:r>
        <w:rPr>
          <w:rFonts w:cs="Helvetica"/>
          <w:sz w:val="24"/>
          <w:szCs w:val="24"/>
        </w:rPr>
        <w:t xml:space="preserve"> (e.g., the weights of the underlying model</w:t>
      </w:r>
      <w:r w:rsidR="00B92274">
        <w:rPr>
          <w:rFonts w:cs="Helvetica"/>
          <w:sz w:val="24"/>
          <w:szCs w:val="24"/>
        </w:rPr>
        <w:t>s</w:t>
      </w:r>
      <w:r>
        <w:rPr>
          <w:rFonts w:cs="Helvetica"/>
          <w:sz w:val="24"/>
          <w:szCs w:val="24"/>
        </w:rPr>
        <w:t>) and th</w:t>
      </w:r>
      <w:r w:rsidR="0023030E">
        <w:rPr>
          <w:rFonts w:cs="Helvetica"/>
          <w:sz w:val="24"/>
          <w:szCs w:val="24"/>
        </w:rPr>
        <w:t>e private enterprise</w:t>
      </w:r>
      <w:r w:rsidR="00B92274">
        <w:rPr>
          <w:rFonts w:cs="Helvetica"/>
          <w:sz w:val="24"/>
          <w:szCs w:val="24"/>
        </w:rPr>
        <w:t xml:space="preserve"> hosting </w:t>
      </w:r>
      <w:r w:rsidR="0023030E">
        <w:rPr>
          <w:rFonts w:cs="Helvetica"/>
          <w:sz w:val="24"/>
          <w:szCs w:val="24"/>
        </w:rPr>
        <w:t>the</w:t>
      </w:r>
      <w:r>
        <w:rPr>
          <w:rFonts w:cs="Helvetica"/>
          <w:sz w:val="24"/>
          <w:szCs w:val="24"/>
        </w:rPr>
        <w:t xml:space="preserve"> LLMs </w:t>
      </w:r>
      <w:r w:rsidR="0023030E">
        <w:rPr>
          <w:rFonts w:cs="Helvetica"/>
          <w:sz w:val="24"/>
          <w:szCs w:val="24"/>
        </w:rPr>
        <w:t xml:space="preserve">that we studied </w:t>
      </w:r>
      <w:r>
        <w:rPr>
          <w:rFonts w:cs="Helvetica"/>
          <w:sz w:val="24"/>
          <w:szCs w:val="24"/>
        </w:rPr>
        <w:t>can remove</w:t>
      </w:r>
      <w:r w:rsidR="00B92274">
        <w:rPr>
          <w:rFonts w:cs="Helvetica"/>
          <w:sz w:val="24"/>
          <w:szCs w:val="24"/>
        </w:rPr>
        <w:t xml:space="preserve"> them</w:t>
      </w:r>
      <w:r>
        <w:rPr>
          <w:rFonts w:cs="Helvetica"/>
          <w:sz w:val="24"/>
          <w:szCs w:val="24"/>
        </w:rPr>
        <w:t xml:space="preserve"> from </w:t>
      </w:r>
      <w:r w:rsidR="00E46FE9">
        <w:rPr>
          <w:rFonts w:cs="Helvetica"/>
          <w:sz w:val="24"/>
          <w:szCs w:val="24"/>
        </w:rPr>
        <w:t>access</w:t>
      </w:r>
      <w:r>
        <w:rPr>
          <w:rFonts w:cs="Helvetica"/>
          <w:sz w:val="24"/>
          <w:szCs w:val="24"/>
        </w:rPr>
        <w:t xml:space="preserve"> at any point</w:t>
      </w:r>
      <w:r w:rsidR="0023030E">
        <w:rPr>
          <w:rFonts w:cs="Helvetica"/>
          <w:sz w:val="24"/>
          <w:szCs w:val="24"/>
        </w:rPr>
        <w:t xml:space="preserve"> </w:t>
      </w:r>
      <w:r w:rsidR="007967F4">
        <w:rPr>
          <w:rFonts w:cs="Helvetica"/>
          <w:sz w:val="24"/>
          <w:szCs w:val="24"/>
        </w:rPr>
        <w:t xml:space="preserve">thus preventing replication </w:t>
      </w:r>
      <w:r w:rsidR="007967F4">
        <w:rPr>
          <w:rFonts w:cs="Helvetica"/>
          <w:sz w:val="24"/>
          <w:szCs w:val="24"/>
        </w:rPr>
        <w:fldChar w:fldCharType="begin"/>
      </w:r>
      <w:r w:rsidR="007967F4">
        <w:rPr>
          <w:rFonts w:cs="Helvetica"/>
          <w:sz w:val="24"/>
          <w:szCs w:val="24"/>
        </w:rPr>
        <w:instrText xml:space="preserve"> ADDIN EN.CITE &lt;EndNote&gt;&lt;Cite&gt;&lt;Author&gt;Johnson&lt;/Author&gt;&lt;Year&gt;2024&lt;/Year&gt;&lt;RecNum&gt;3998&lt;/RecNum&gt;&lt;DisplayText&gt;(Johnson and Obradovich 2024)&lt;/DisplayText&gt;&lt;record&gt;&lt;rec-number&gt;3998&lt;/rec-number&gt;&lt;foreign-keys&gt;&lt;key app="EN" db-id="d95aeewpyx05sted9acxwwzp2x5srrrt0fwa" timestamp="1746626732"&gt;3998&lt;/key&gt;&lt;/foreign-keys&gt;&lt;ref-type name="Journal Article"&gt;17&lt;/ref-type&gt;&lt;contributors&gt;&lt;authors&gt;&lt;author&gt;Johnson, Tim&lt;/author&gt;&lt;author&gt;Obradovich, Nick&lt;/author&gt;&lt;/authors&gt;&lt;/contributors&gt;&lt;titles&gt;&lt;title&gt;New methods for deprecating artificial intelligence systems will preserve history and facilitate research&lt;/title&gt;&lt;secondary-title&gt;Nature Communications&lt;/secondary-title&gt;&lt;/titles&gt;&lt;periodical&gt;&lt;full-title&gt;Nature Communications&lt;/full-title&gt;&lt;/periodical&gt;&lt;pages&gt;10254&lt;/pages&gt;&lt;volume&gt;15&lt;/volume&gt;&lt;number&gt;1&lt;/number&gt;&lt;dates&gt;&lt;year&gt;2024&lt;/year&gt;&lt;pub-dates&gt;&lt;date&gt;2024/11/26&lt;/date&gt;&lt;/pub-dates&gt;&lt;/dates&gt;&lt;isbn&gt;2041-1723&lt;/isbn&gt;&lt;urls&gt;&lt;related-urls&gt;&lt;url&gt;https://doi.org/10.1038/s41467-024-54758-1&lt;/url&gt;&lt;/related-urls&gt;&lt;/urls&gt;&lt;electronic-resource-num&gt;10.1038/s41467-024-54758-1&lt;/electronic-resource-num&gt;&lt;/record&gt;&lt;/Cite&gt;&lt;/EndNote&gt;</w:instrText>
      </w:r>
      <w:r w:rsidR="007967F4">
        <w:rPr>
          <w:rFonts w:cs="Helvetica"/>
          <w:sz w:val="24"/>
          <w:szCs w:val="24"/>
        </w:rPr>
        <w:fldChar w:fldCharType="separate"/>
      </w:r>
      <w:r w:rsidR="007967F4">
        <w:rPr>
          <w:rFonts w:cs="Helvetica"/>
          <w:noProof/>
          <w:sz w:val="24"/>
          <w:szCs w:val="24"/>
        </w:rPr>
        <w:t>(Johnson and Obradovich 2024)</w:t>
      </w:r>
      <w:r w:rsidR="007967F4">
        <w:rPr>
          <w:rFonts w:cs="Helvetica"/>
          <w:sz w:val="24"/>
          <w:szCs w:val="24"/>
        </w:rPr>
        <w:fldChar w:fldCharType="end"/>
      </w:r>
      <w:r>
        <w:rPr>
          <w:rFonts w:cs="Helvetica"/>
          <w:sz w:val="24"/>
          <w:szCs w:val="24"/>
        </w:rPr>
        <w:t>.</w:t>
      </w:r>
    </w:p>
    <w:p w14:paraId="3F802ADD" w14:textId="7E92F3BB" w:rsidR="009D3852" w:rsidRDefault="009D3852" w:rsidP="007A52C5">
      <w:pPr>
        <w:spacing w:line="480" w:lineRule="auto"/>
        <w:ind w:firstLine="720"/>
        <w:rPr>
          <w:rFonts w:cs="Helvetica"/>
          <w:sz w:val="24"/>
          <w:szCs w:val="24"/>
        </w:rPr>
      </w:pPr>
      <w:r>
        <w:rPr>
          <w:rFonts w:cs="Helvetica"/>
          <w:sz w:val="24"/>
          <w:szCs w:val="24"/>
        </w:rPr>
        <w:t xml:space="preserve">In addition to raising questions about replication, the prospect of complete automation leaves us wondering about how human users would be able to interpret analyses that they did not play a role in producing. As we performed the above tests, we often found ourselves contemplating whether </w:t>
      </w:r>
      <w:r w:rsidR="006D39A4">
        <w:rPr>
          <w:rFonts w:cs="Helvetica"/>
          <w:sz w:val="24"/>
          <w:szCs w:val="24"/>
        </w:rPr>
        <w:t xml:space="preserve">a </w:t>
      </w:r>
      <w:r>
        <w:rPr>
          <w:rFonts w:cs="Helvetica"/>
          <w:sz w:val="24"/>
          <w:szCs w:val="24"/>
        </w:rPr>
        <w:t xml:space="preserve">particular off-the-mark choice by </w:t>
      </w:r>
      <w:r w:rsidR="006D39A4">
        <w:rPr>
          <w:rFonts w:cs="Helvetica"/>
          <w:sz w:val="24"/>
          <w:szCs w:val="24"/>
        </w:rPr>
        <w:t xml:space="preserve">an </w:t>
      </w:r>
      <w:r>
        <w:rPr>
          <w:rFonts w:cs="Helvetica"/>
          <w:sz w:val="24"/>
          <w:szCs w:val="24"/>
        </w:rPr>
        <w:t>LLM w</w:t>
      </w:r>
      <w:r w:rsidR="006D39A4">
        <w:rPr>
          <w:rFonts w:cs="Helvetica"/>
          <w:sz w:val="24"/>
          <w:szCs w:val="24"/>
        </w:rPr>
        <w:t>as</w:t>
      </w:r>
      <w:r>
        <w:rPr>
          <w:rFonts w:cs="Helvetica"/>
          <w:sz w:val="24"/>
          <w:szCs w:val="24"/>
        </w:rPr>
        <w:t xml:space="preserve"> due to particular attributes of the randomly generated samples that we tasked the models with categorizing</w:t>
      </w:r>
      <w:r w:rsidR="006D39A4">
        <w:rPr>
          <w:rFonts w:cs="Helvetica"/>
          <w:sz w:val="24"/>
          <w:szCs w:val="24"/>
        </w:rPr>
        <w:t xml:space="preserve"> or some other factor</w:t>
      </w:r>
      <w:r>
        <w:rPr>
          <w:rFonts w:cs="Helvetica"/>
          <w:sz w:val="24"/>
          <w:szCs w:val="24"/>
        </w:rPr>
        <w:t>. We had few means of exploring those suspicions, despite designing the test itself</w:t>
      </w:r>
      <w:r w:rsidR="00FC5562">
        <w:rPr>
          <w:rFonts w:cs="Helvetica"/>
          <w:sz w:val="24"/>
          <w:szCs w:val="24"/>
        </w:rPr>
        <w:t>.</w:t>
      </w:r>
      <w:r>
        <w:rPr>
          <w:rFonts w:cs="Helvetica"/>
          <w:sz w:val="24"/>
          <w:szCs w:val="24"/>
        </w:rPr>
        <w:t xml:space="preserve"> </w:t>
      </w:r>
      <w:r w:rsidR="00FC5562">
        <w:rPr>
          <w:rFonts w:cs="Helvetica"/>
          <w:sz w:val="24"/>
          <w:szCs w:val="24"/>
        </w:rPr>
        <w:t>S</w:t>
      </w:r>
      <w:r>
        <w:rPr>
          <w:rFonts w:cs="Helvetica"/>
          <w:sz w:val="24"/>
          <w:szCs w:val="24"/>
        </w:rPr>
        <w:t xml:space="preserve">hould fully autonomous analytic systems emerge, such challenges will grow more salient. While developers might design AI models to output information to facilitate interpretation, users would find themselves in need </w:t>
      </w:r>
      <w:r w:rsidR="006D39A4">
        <w:rPr>
          <w:rFonts w:cs="Helvetica"/>
          <w:sz w:val="24"/>
          <w:szCs w:val="24"/>
        </w:rPr>
        <w:t>of</w:t>
      </w:r>
      <w:r>
        <w:rPr>
          <w:rFonts w:cs="Helvetica"/>
          <w:sz w:val="24"/>
          <w:szCs w:val="24"/>
        </w:rPr>
        <w:t xml:space="preserve"> check</w:t>
      </w:r>
      <w:r w:rsidR="006D39A4">
        <w:rPr>
          <w:rFonts w:cs="Helvetica"/>
          <w:sz w:val="24"/>
          <w:szCs w:val="24"/>
        </w:rPr>
        <w:t>ing</w:t>
      </w:r>
      <w:r>
        <w:rPr>
          <w:rFonts w:cs="Helvetica"/>
          <w:sz w:val="24"/>
          <w:szCs w:val="24"/>
        </w:rPr>
        <w:t xml:space="preserve"> that information, too, thus again implying the need for data-analysis </w:t>
      </w:r>
      <w:r>
        <w:rPr>
          <w:rFonts w:cs="Helvetica"/>
          <w:sz w:val="24"/>
          <w:szCs w:val="24"/>
        </w:rPr>
        <w:lastRenderedPageBreak/>
        <w:t>knowledge and questioning the possibility of complete automation unless i</w:t>
      </w:r>
      <w:r w:rsidR="00CC44EA">
        <w:rPr>
          <w:rFonts w:cs="Helvetica"/>
          <w:sz w:val="24"/>
          <w:szCs w:val="24"/>
        </w:rPr>
        <w:t>ndividuals simply decide to assume, on grounds of faith, that the outputs of AI models are accurate</w:t>
      </w:r>
      <w:r>
        <w:rPr>
          <w:rFonts w:cs="Helvetica"/>
          <w:sz w:val="24"/>
          <w:szCs w:val="24"/>
        </w:rPr>
        <w:t>.</w:t>
      </w:r>
    </w:p>
    <w:p w14:paraId="4272BC85" w14:textId="4339770A" w:rsidR="0005577B" w:rsidRDefault="007967F4" w:rsidP="0005577B">
      <w:pPr>
        <w:spacing w:line="480" w:lineRule="auto"/>
        <w:rPr>
          <w:rFonts w:cs="Helvetica"/>
          <w:sz w:val="24"/>
          <w:szCs w:val="24"/>
        </w:rPr>
      </w:pPr>
      <w:r>
        <w:rPr>
          <w:rFonts w:cs="Helvetica"/>
          <w:sz w:val="24"/>
          <w:szCs w:val="24"/>
        </w:rPr>
        <w:tab/>
        <w:t xml:space="preserve">Taken </w:t>
      </w:r>
      <w:r w:rsidR="00E46FE9">
        <w:rPr>
          <w:rFonts w:cs="Helvetica"/>
          <w:sz w:val="24"/>
          <w:szCs w:val="24"/>
        </w:rPr>
        <w:t xml:space="preserve">alongside the results of our systematic test of LLMs’ performance in a </w:t>
      </w:r>
      <w:r w:rsidR="00725B3B">
        <w:rPr>
          <w:rFonts w:cs="Helvetica"/>
          <w:sz w:val="24"/>
          <w:szCs w:val="24"/>
        </w:rPr>
        <w:t xml:space="preserve">key </w:t>
      </w:r>
      <w:r w:rsidR="00002ADA">
        <w:rPr>
          <w:rFonts w:cs="Helvetica"/>
          <w:sz w:val="24"/>
          <w:szCs w:val="24"/>
        </w:rPr>
        <w:t>task of parametric statistics</w:t>
      </w:r>
      <w:r>
        <w:rPr>
          <w:rFonts w:cs="Helvetica"/>
          <w:sz w:val="24"/>
          <w:szCs w:val="24"/>
        </w:rPr>
        <w:t xml:space="preserve">, the </w:t>
      </w:r>
      <w:r w:rsidR="00E46FE9">
        <w:rPr>
          <w:rFonts w:cs="Helvetica"/>
          <w:sz w:val="24"/>
          <w:szCs w:val="24"/>
        </w:rPr>
        <w:t xml:space="preserve">potential impediments to </w:t>
      </w:r>
      <w:r w:rsidR="00CC44EA">
        <w:rPr>
          <w:rFonts w:cs="Helvetica"/>
          <w:sz w:val="24"/>
          <w:szCs w:val="24"/>
        </w:rPr>
        <w:t xml:space="preserve">interpretation and </w:t>
      </w:r>
      <w:r w:rsidR="00E46FE9">
        <w:rPr>
          <w:rFonts w:cs="Helvetica"/>
          <w:sz w:val="24"/>
          <w:szCs w:val="24"/>
        </w:rPr>
        <w:t xml:space="preserve">replication speak to challenges facing </w:t>
      </w:r>
      <w:r w:rsidR="00B92274">
        <w:rPr>
          <w:rFonts w:cs="Helvetica"/>
          <w:sz w:val="24"/>
          <w:szCs w:val="24"/>
        </w:rPr>
        <w:t>individuals</w:t>
      </w:r>
      <w:r w:rsidR="00E46FE9">
        <w:rPr>
          <w:rFonts w:cs="Helvetica"/>
          <w:sz w:val="24"/>
          <w:szCs w:val="24"/>
        </w:rPr>
        <w:t xml:space="preserve"> </w:t>
      </w:r>
      <w:r w:rsidR="00B92274">
        <w:rPr>
          <w:rFonts w:cs="Helvetica"/>
          <w:sz w:val="24"/>
          <w:szCs w:val="24"/>
        </w:rPr>
        <w:t xml:space="preserve">who </w:t>
      </w:r>
      <w:r w:rsidR="00E46FE9">
        <w:rPr>
          <w:rFonts w:cs="Helvetica"/>
          <w:sz w:val="24"/>
          <w:szCs w:val="24"/>
        </w:rPr>
        <w:t xml:space="preserve">seek to automate data analysis via AI systems. </w:t>
      </w:r>
      <w:r w:rsidR="004B108B">
        <w:rPr>
          <w:rFonts w:cs="Helvetica"/>
          <w:sz w:val="24"/>
          <w:szCs w:val="24"/>
        </w:rPr>
        <w:t>How these challenges evolve or abate in the years ahead will provide a fascinating subject of ongoing attention and investigation in statistics and data science.</w:t>
      </w:r>
      <w:r w:rsidR="004B108B" w:rsidDel="004B108B">
        <w:rPr>
          <w:rFonts w:cs="Helvetica"/>
          <w:sz w:val="24"/>
          <w:szCs w:val="24"/>
        </w:rPr>
        <w:t xml:space="preserve"> </w:t>
      </w:r>
    </w:p>
    <w:p w14:paraId="77EAC251" w14:textId="77777777" w:rsidR="00436E03" w:rsidRPr="00436E03" w:rsidRDefault="00436E03" w:rsidP="0005577B">
      <w:pPr>
        <w:spacing w:line="480" w:lineRule="auto"/>
        <w:rPr>
          <w:rFonts w:cs="Helvetica"/>
          <w:b/>
          <w:sz w:val="6"/>
          <w:szCs w:val="6"/>
        </w:rPr>
      </w:pPr>
    </w:p>
    <w:p w14:paraId="07DC34D4" w14:textId="326215CA" w:rsidR="00CD77EE" w:rsidRPr="0005577B" w:rsidRDefault="00CD77EE" w:rsidP="0005577B">
      <w:pPr>
        <w:spacing w:line="480" w:lineRule="auto"/>
        <w:rPr>
          <w:rFonts w:cs="Helvetica"/>
          <w:sz w:val="24"/>
          <w:szCs w:val="24"/>
        </w:rPr>
      </w:pPr>
      <w:r>
        <w:rPr>
          <w:rFonts w:cs="Helvetica"/>
          <w:b/>
          <w:sz w:val="24"/>
          <w:szCs w:val="24"/>
        </w:rPr>
        <w:t xml:space="preserve">References </w:t>
      </w:r>
    </w:p>
    <w:p w14:paraId="69802936" w14:textId="77777777" w:rsidR="00D42E1E" w:rsidRPr="00D42E1E" w:rsidRDefault="00404437" w:rsidP="00D42E1E">
      <w:pPr>
        <w:pStyle w:val="EndNoteBibliography"/>
      </w:pPr>
      <w:r>
        <w:rPr>
          <w:sz w:val="32"/>
          <w:szCs w:val="32"/>
        </w:rPr>
        <w:fldChar w:fldCharType="begin"/>
      </w:r>
      <w:r>
        <w:rPr>
          <w:sz w:val="32"/>
          <w:szCs w:val="32"/>
        </w:rPr>
        <w:instrText xml:space="preserve"> ADDIN EN.REFLIST </w:instrText>
      </w:r>
      <w:r>
        <w:rPr>
          <w:sz w:val="32"/>
          <w:szCs w:val="32"/>
        </w:rPr>
        <w:fldChar w:fldCharType="separate"/>
      </w:r>
      <w:r w:rsidR="00D42E1E" w:rsidRPr="00D42E1E">
        <w:t xml:space="preserve">Bie, T. D., Raedt, L. D., Hernández-Orallo, J., Hoos, H. H., Smyth, P., and Williams, C. K. I. (2022), "Automating Data Science," </w:t>
      </w:r>
      <w:r w:rsidR="00D42E1E" w:rsidRPr="00D42E1E">
        <w:rPr>
          <w:i/>
        </w:rPr>
        <w:t>Communications of the ACM</w:t>
      </w:r>
      <w:r w:rsidR="00D42E1E" w:rsidRPr="00D42E1E">
        <w:t>, 3 (3), 76-87.</w:t>
      </w:r>
    </w:p>
    <w:p w14:paraId="47C01B66" w14:textId="77777777" w:rsidR="00D42E1E" w:rsidRPr="00D42E1E" w:rsidRDefault="00D42E1E" w:rsidP="00D42E1E">
      <w:pPr>
        <w:pStyle w:val="EndNoteBibliography"/>
      </w:pPr>
      <w:r w:rsidRPr="00D42E1E">
        <w:t xml:space="preserve">Bien, J., and Mukherjee, G. (2025), "Generative AI for Data Science 101: Coding Without Learning to Code," </w:t>
      </w:r>
      <w:r w:rsidRPr="00D42E1E">
        <w:rPr>
          <w:i/>
        </w:rPr>
        <w:t>Journal of Statistics and Data Science Education</w:t>
      </w:r>
      <w:r w:rsidRPr="00D42E1E">
        <w:t>, 33 (2), 129-142. DOI: 10.1080/26939169.2024.2432397.</w:t>
      </w:r>
    </w:p>
    <w:p w14:paraId="5C9B4F58" w14:textId="0365A6CF" w:rsidR="00D42E1E" w:rsidRPr="00D42E1E" w:rsidRDefault="00D42E1E" w:rsidP="00D42E1E">
      <w:pPr>
        <w:pStyle w:val="EndNoteBibliography"/>
      </w:pPr>
      <w:r w:rsidRPr="00D42E1E">
        <w:t xml:space="preserve">Bubeck, S., Chandrasekaran, V., Eldan, R., Gehrke, J., Horvitz, E., Kamar, E., Lee, P., Lee, Y. T., Li, Y., Lundberg, S., Nori, H., Palangi, H., Ribeiro, M. T., and Zhang, Y. (2023), "Sparks of Artificial General Intelligence: Early experiments with GPT-4," </w:t>
      </w:r>
      <w:r w:rsidRPr="00D42E1E">
        <w:rPr>
          <w:i/>
        </w:rPr>
        <w:t>arXiv</w:t>
      </w:r>
      <w:r w:rsidRPr="00D42E1E">
        <w:t xml:space="preserve">. DOI: </w:t>
      </w:r>
      <w:hyperlink r:id="rId8" w:history="1">
        <w:r w:rsidRPr="00D42E1E">
          <w:rPr>
            <w:rStyle w:val="Hyperlink"/>
          </w:rPr>
          <w:t>https://doi.org/10.48550/arXiv.2303.12712</w:t>
        </w:r>
      </w:hyperlink>
      <w:r w:rsidRPr="00D42E1E">
        <w:t>.</w:t>
      </w:r>
    </w:p>
    <w:p w14:paraId="5B0320B7" w14:textId="77777777" w:rsidR="00D42E1E" w:rsidRPr="00D42E1E" w:rsidRDefault="00D42E1E" w:rsidP="00D42E1E">
      <w:pPr>
        <w:pStyle w:val="EndNoteBibliography"/>
      </w:pPr>
      <w:r w:rsidRPr="00D42E1E">
        <w:t xml:space="preserve">Johnson, T., and Obradovich, N. (2024), "New methods for deprecating artificial intelligence systems will preserve history and facilitate research," </w:t>
      </w:r>
      <w:r w:rsidRPr="00D42E1E">
        <w:rPr>
          <w:i/>
        </w:rPr>
        <w:t>Nature Communications</w:t>
      </w:r>
      <w:r w:rsidRPr="00D42E1E">
        <w:t>, 15 (1), 10254. DOI: 10.1038/s41467-024-54758-1.</w:t>
      </w:r>
    </w:p>
    <w:p w14:paraId="487D5BC7" w14:textId="77777777" w:rsidR="00D42E1E" w:rsidRPr="00D42E1E" w:rsidRDefault="00D42E1E" w:rsidP="00D42E1E">
      <w:pPr>
        <w:pStyle w:val="EndNoteBibliography"/>
      </w:pPr>
      <w:r w:rsidRPr="00D42E1E">
        <w:t>R Core Team. 2019. R: A language and environment for statistical computing. edited by R. F. f. S. Computing. Vienna, Austria.</w:t>
      </w:r>
    </w:p>
    <w:p w14:paraId="291DAB64" w14:textId="5C37468F" w:rsidR="00D42E1E" w:rsidRPr="00D42E1E" w:rsidRDefault="00D42E1E" w:rsidP="00D42E1E">
      <w:pPr>
        <w:pStyle w:val="EndNoteBibliography"/>
      </w:pPr>
      <w:r w:rsidRPr="00D42E1E">
        <w:t xml:space="preserve">Tu, X., Zou, J., Su, W. J., and Zhang, L. (2023), "What Should Data Science Education Do with Large Language Models?," </w:t>
      </w:r>
      <w:r w:rsidRPr="00D42E1E">
        <w:rPr>
          <w:i/>
        </w:rPr>
        <w:t>arXiv</w:t>
      </w:r>
      <w:r w:rsidRPr="00D42E1E">
        <w:t xml:space="preserve">. DOI: </w:t>
      </w:r>
      <w:hyperlink r:id="rId9" w:history="1">
        <w:r w:rsidRPr="00D42E1E">
          <w:rPr>
            <w:rStyle w:val="Hyperlink"/>
          </w:rPr>
          <w:t>https://doi.org/10.48550/arXiv.2307.02792</w:t>
        </w:r>
      </w:hyperlink>
      <w:r w:rsidRPr="00D42E1E">
        <w:t>.</w:t>
      </w:r>
    </w:p>
    <w:p w14:paraId="2BAB13BF" w14:textId="0C36B07F" w:rsidR="00404437" w:rsidRPr="00404437" w:rsidRDefault="00404437">
      <w:pPr>
        <w:rPr>
          <w:rFonts w:cs="Helvetica"/>
          <w:sz w:val="32"/>
          <w:szCs w:val="32"/>
        </w:rPr>
      </w:pPr>
      <w:r>
        <w:rPr>
          <w:rFonts w:cs="Helvetica"/>
          <w:sz w:val="32"/>
          <w:szCs w:val="32"/>
        </w:rPr>
        <w:fldChar w:fldCharType="end"/>
      </w:r>
    </w:p>
    <w:sectPr w:rsidR="00404437" w:rsidRPr="00404437">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0A30C9" w14:textId="77777777" w:rsidR="009E5325" w:rsidRDefault="009E5325" w:rsidP="00EA6890">
      <w:r>
        <w:separator/>
      </w:r>
    </w:p>
  </w:endnote>
  <w:endnote w:type="continuationSeparator" w:id="0">
    <w:p w14:paraId="52A9B0CD" w14:textId="77777777" w:rsidR="009E5325" w:rsidRDefault="009E5325" w:rsidP="00EA68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A2CC20" w14:textId="77777777" w:rsidR="009E5325" w:rsidRDefault="009E5325" w:rsidP="00EA6890">
      <w:r>
        <w:separator/>
      </w:r>
    </w:p>
  </w:footnote>
  <w:footnote w:type="continuationSeparator" w:id="0">
    <w:p w14:paraId="2F39C41C" w14:textId="77777777" w:rsidR="009E5325" w:rsidRDefault="009E5325" w:rsidP="00EA68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9215138"/>
      <w:docPartObj>
        <w:docPartGallery w:val="Page Numbers (Top of Page)"/>
        <w:docPartUnique/>
      </w:docPartObj>
    </w:sdtPr>
    <w:sdtEndPr>
      <w:rPr>
        <w:noProof/>
      </w:rPr>
    </w:sdtEndPr>
    <w:sdtContent>
      <w:p w14:paraId="7E3D6AF4" w14:textId="64814959" w:rsidR="00FC5562" w:rsidRDefault="00FC5562">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D52506E" w14:textId="77777777" w:rsidR="00FC5562" w:rsidRDefault="00FC556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Amer Statistical Assoc&lt;/Style&gt;&lt;LeftDelim&gt;{&lt;/LeftDelim&gt;&lt;RightDelim&gt;}&lt;/RightDelim&gt;&lt;FontName&gt;Helvetica&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95aeewpyx05sted9acxwwzp2x5srrrt0fwa&quot;&gt;library_for_george&lt;record-ids&gt;&lt;item&gt;3498&lt;/item&gt;&lt;item&gt;3741&lt;/item&gt;&lt;item&gt;3807&lt;/item&gt;&lt;item&gt;3873&lt;/item&gt;&lt;item&gt;3998&lt;/item&gt;&lt;item&gt;4028&lt;/item&gt;&lt;/record-ids&gt;&lt;/item&gt;&lt;/Libraries&gt;"/>
  </w:docVars>
  <w:rsids>
    <w:rsidRoot w:val="00256320"/>
    <w:rsid w:val="00002ADA"/>
    <w:rsid w:val="000158D7"/>
    <w:rsid w:val="0005577B"/>
    <w:rsid w:val="0006692C"/>
    <w:rsid w:val="00073E10"/>
    <w:rsid w:val="000822E9"/>
    <w:rsid w:val="00092011"/>
    <w:rsid w:val="000C5EBB"/>
    <w:rsid w:val="000D59FB"/>
    <w:rsid w:val="000F7F33"/>
    <w:rsid w:val="001024C7"/>
    <w:rsid w:val="00104541"/>
    <w:rsid w:val="00130838"/>
    <w:rsid w:val="0015101D"/>
    <w:rsid w:val="0015214C"/>
    <w:rsid w:val="00153D09"/>
    <w:rsid w:val="00193867"/>
    <w:rsid w:val="001A381D"/>
    <w:rsid w:val="001B7AD9"/>
    <w:rsid w:val="001F0156"/>
    <w:rsid w:val="00206366"/>
    <w:rsid w:val="0023030E"/>
    <w:rsid w:val="00241A0E"/>
    <w:rsid w:val="0024247E"/>
    <w:rsid w:val="00242FD0"/>
    <w:rsid w:val="00246352"/>
    <w:rsid w:val="00256320"/>
    <w:rsid w:val="00266DCF"/>
    <w:rsid w:val="00292F65"/>
    <w:rsid w:val="0029371B"/>
    <w:rsid w:val="002969EB"/>
    <w:rsid w:val="002B6305"/>
    <w:rsid w:val="002C0B2B"/>
    <w:rsid w:val="002E7A70"/>
    <w:rsid w:val="002F6F0E"/>
    <w:rsid w:val="00300DF1"/>
    <w:rsid w:val="0030118A"/>
    <w:rsid w:val="003129EE"/>
    <w:rsid w:val="00327001"/>
    <w:rsid w:val="00332BCE"/>
    <w:rsid w:val="00334178"/>
    <w:rsid w:val="00336022"/>
    <w:rsid w:val="00377AC3"/>
    <w:rsid w:val="003D3E00"/>
    <w:rsid w:val="003E57DE"/>
    <w:rsid w:val="003F28FB"/>
    <w:rsid w:val="00404437"/>
    <w:rsid w:val="00404D9C"/>
    <w:rsid w:val="00406947"/>
    <w:rsid w:val="00436E03"/>
    <w:rsid w:val="00441A1F"/>
    <w:rsid w:val="00450D77"/>
    <w:rsid w:val="00461B80"/>
    <w:rsid w:val="00467551"/>
    <w:rsid w:val="00483C92"/>
    <w:rsid w:val="00485E32"/>
    <w:rsid w:val="004868FD"/>
    <w:rsid w:val="004A1C20"/>
    <w:rsid w:val="004B108B"/>
    <w:rsid w:val="004B6319"/>
    <w:rsid w:val="004F4602"/>
    <w:rsid w:val="00512BCB"/>
    <w:rsid w:val="00527B95"/>
    <w:rsid w:val="00543DC6"/>
    <w:rsid w:val="00583690"/>
    <w:rsid w:val="0058670B"/>
    <w:rsid w:val="005925CF"/>
    <w:rsid w:val="005B3F42"/>
    <w:rsid w:val="005C4B22"/>
    <w:rsid w:val="005D0EFE"/>
    <w:rsid w:val="005F6B10"/>
    <w:rsid w:val="00604FA1"/>
    <w:rsid w:val="006126A2"/>
    <w:rsid w:val="00621950"/>
    <w:rsid w:val="0063062E"/>
    <w:rsid w:val="00650A42"/>
    <w:rsid w:val="00677FDF"/>
    <w:rsid w:val="006D1292"/>
    <w:rsid w:val="006D2A0A"/>
    <w:rsid w:val="006D376D"/>
    <w:rsid w:val="006D39A4"/>
    <w:rsid w:val="007000D2"/>
    <w:rsid w:val="00725B3B"/>
    <w:rsid w:val="00726FA2"/>
    <w:rsid w:val="00731869"/>
    <w:rsid w:val="00732B68"/>
    <w:rsid w:val="00732D4A"/>
    <w:rsid w:val="007578FD"/>
    <w:rsid w:val="00761261"/>
    <w:rsid w:val="0077689E"/>
    <w:rsid w:val="007967F4"/>
    <w:rsid w:val="007A52C5"/>
    <w:rsid w:val="007F7D1D"/>
    <w:rsid w:val="00803C2E"/>
    <w:rsid w:val="00806A74"/>
    <w:rsid w:val="00812ED9"/>
    <w:rsid w:val="008405B4"/>
    <w:rsid w:val="00845C1B"/>
    <w:rsid w:val="00856003"/>
    <w:rsid w:val="00862D52"/>
    <w:rsid w:val="00897FC0"/>
    <w:rsid w:val="008E48CD"/>
    <w:rsid w:val="00901804"/>
    <w:rsid w:val="00942A16"/>
    <w:rsid w:val="00951E3A"/>
    <w:rsid w:val="0098748A"/>
    <w:rsid w:val="009877BB"/>
    <w:rsid w:val="00993A1A"/>
    <w:rsid w:val="009B1580"/>
    <w:rsid w:val="009B2470"/>
    <w:rsid w:val="009D3852"/>
    <w:rsid w:val="009E5325"/>
    <w:rsid w:val="00A0264B"/>
    <w:rsid w:val="00A21416"/>
    <w:rsid w:val="00A304C6"/>
    <w:rsid w:val="00A31085"/>
    <w:rsid w:val="00A31DC9"/>
    <w:rsid w:val="00A32453"/>
    <w:rsid w:val="00A34F37"/>
    <w:rsid w:val="00A534B2"/>
    <w:rsid w:val="00A541ED"/>
    <w:rsid w:val="00A66BA6"/>
    <w:rsid w:val="00A75DC1"/>
    <w:rsid w:val="00AB2481"/>
    <w:rsid w:val="00AC3750"/>
    <w:rsid w:val="00AD618B"/>
    <w:rsid w:val="00AE2EAB"/>
    <w:rsid w:val="00AE55E2"/>
    <w:rsid w:val="00B12E1F"/>
    <w:rsid w:val="00B24D1A"/>
    <w:rsid w:val="00B270D1"/>
    <w:rsid w:val="00B70424"/>
    <w:rsid w:val="00B92274"/>
    <w:rsid w:val="00BB10A2"/>
    <w:rsid w:val="00BB7FB4"/>
    <w:rsid w:val="00BE2985"/>
    <w:rsid w:val="00C20B3C"/>
    <w:rsid w:val="00C20B6B"/>
    <w:rsid w:val="00C803DA"/>
    <w:rsid w:val="00C96477"/>
    <w:rsid w:val="00CC44EA"/>
    <w:rsid w:val="00CD66F8"/>
    <w:rsid w:val="00CD77EE"/>
    <w:rsid w:val="00D1600E"/>
    <w:rsid w:val="00D332E4"/>
    <w:rsid w:val="00D42E1E"/>
    <w:rsid w:val="00D44046"/>
    <w:rsid w:val="00D762FC"/>
    <w:rsid w:val="00D82CDF"/>
    <w:rsid w:val="00D92798"/>
    <w:rsid w:val="00DB2A72"/>
    <w:rsid w:val="00DB5B3A"/>
    <w:rsid w:val="00DF0AE2"/>
    <w:rsid w:val="00DF3614"/>
    <w:rsid w:val="00E30852"/>
    <w:rsid w:val="00E46FE9"/>
    <w:rsid w:val="00E56F4A"/>
    <w:rsid w:val="00E8049D"/>
    <w:rsid w:val="00E923F3"/>
    <w:rsid w:val="00E94FEE"/>
    <w:rsid w:val="00EA6890"/>
    <w:rsid w:val="00EB59C1"/>
    <w:rsid w:val="00F334A2"/>
    <w:rsid w:val="00F374AF"/>
    <w:rsid w:val="00F4612E"/>
    <w:rsid w:val="00F65B02"/>
    <w:rsid w:val="00F747A3"/>
    <w:rsid w:val="00FB3A1B"/>
    <w:rsid w:val="00FB5181"/>
    <w:rsid w:val="00FC55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460A32"/>
  <w15:chartTrackingRefBased/>
  <w15:docId w15:val="{EE7F84F3-F72B-49A6-9BFA-A00BDB5B7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Helvetica" w:eastAsiaTheme="minorHAnsi" w:hAnsi="Helvetica"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1A1F"/>
    <w:pPr>
      <w:keepNext/>
      <w:keepLines/>
      <w:spacing w:before="240" w:line="276" w:lineRule="auto"/>
      <w:outlineLvl w:val="0"/>
    </w:pPr>
    <w:rPr>
      <w:rFonts w:eastAsiaTheme="majorEastAsia" w:cstheme="majorBidi"/>
      <w:sz w:val="24"/>
      <w:szCs w:val="32"/>
      <w:lang w:eastAsia="zh-CN"/>
    </w:rPr>
  </w:style>
  <w:style w:type="paragraph" w:styleId="Heading2">
    <w:name w:val="heading 2"/>
    <w:basedOn w:val="Normal"/>
    <w:next w:val="Normal"/>
    <w:link w:val="Heading2Char"/>
    <w:uiPriority w:val="9"/>
    <w:unhideWhenUsed/>
    <w:qFormat/>
    <w:rsid w:val="00441A1F"/>
    <w:pPr>
      <w:keepNext/>
      <w:keepLines/>
      <w:spacing w:before="40" w:line="276" w:lineRule="auto"/>
      <w:outlineLvl w:val="1"/>
    </w:pPr>
    <w:rPr>
      <w:rFonts w:eastAsiaTheme="majorEastAsia" w:cstheme="majorBidi"/>
      <w:b/>
      <w:i/>
      <w:szCs w:val="26"/>
      <w:lang w:eastAsia="zh-CN"/>
    </w:rPr>
  </w:style>
  <w:style w:type="paragraph" w:styleId="Heading3">
    <w:name w:val="heading 3"/>
    <w:basedOn w:val="Normal"/>
    <w:next w:val="Normal"/>
    <w:link w:val="Heading3Char"/>
    <w:uiPriority w:val="9"/>
    <w:semiHidden/>
    <w:unhideWhenUsed/>
    <w:qFormat/>
    <w:rsid w:val="00241A0E"/>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1A1F"/>
    <w:rPr>
      <w:rFonts w:eastAsiaTheme="majorEastAsia" w:cstheme="majorBidi"/>
      <w:sz w:val="24"/>
      <w:szCs w:val="32"/>
      <w:lang w:eastAsia="zh-CN"/>
    </w:rPr>
  </w:style>
  <w:style w:type="character" w:customStyle="1" w:styleId="Heading2Char">
    <w:name w:val="Heading 2 Char"/>
    <w:basedOn w:val="DefaultParagraphFont"/>
    <w:link w:val="Heading2"/>
    <w:uiPriority w:val="9"/>
    <w:rsid w:val="00441A1F"/>
    <w:rPr>
      <w:rFonts w:eastAsiaTheme="majorEastAsia" w:cstheme="majorBidi"/>
      <w:b/>
      <w:i/>
      <w:szCs w:val="26"/>
      <w:lang w:eastAsia="zh-CN"/>
    </w:rPr>
  </w:style>
  <w:style w:type="paragraph" w:customStyle="1" w:styleId="EndNoteBibliographyTitle">
    <w:name w:val="EndNote Bibliography Title"/>
    <w:basedOn w:val="Normal"/>
    <w:link w:val="EndNoteBibliographyTitleChar"/>
    <w:rsid w:val="00404437"/>
    <w:pPr>
      <w:jc w:val="center"/>
    </w:pPr>
    <w:rPr>
      <w:rFonts w:cs="Helvetica"/>
      <w:noProof/>
    </w:rPr>
  </w:style>
  <w:style w:type="character" w:customStyle="1" w:styleId="EndNoteBibliographyTitleChar">
    <w:name w:val="EndNote Bibliography Title Char"/>
    <w:basedOn w:val="DefaultParagraphFont"/>
    <w:link w:val="EndNoteBibliographyTitle"/>
    <w:rsid w:val="00404437"/>
    <w:rPr>
      <w:rFonts w:cs="Helvetica"/>
      <w:noProof/>
    </w:rPr>
  </w:style>
  <w:style w:type="paragraph" w:customStyle="1" w:styleId="EndNoteBibliography">
    <w:name w:val="EndNote Bibliography"/>
    <w:basedOn w:val="Normal"/>
    <w:link w:val="EndNoteBibliographyChar"/>
    <w:rsid w:val="00404437"/>
    <w:rPr>
      <w:rFonts w:cs="Helvetica"/>
      <w:noProof/>
    </w:rPr>
  </w:style>
  <w:style w:type="character" w:customStyle="1" w:styleId="EndNoteBibliographyChar">
    <w:name w:val="EndNote Bibliography Char"/>
    <w:basedOn w:val="DefaultParagraphFont"/>
    <w:link w:val="EndNoteBibliography"/>
    <w:rsid w:val="00404437"/>
    <w:rPr>
      <w:rFonts w:cs="Helvetica"/>
      <w:noProof/>
    </w:rPr>
  </w:style>
  <w:style w:type="character" w:styleId="Hyperlink">
    <w:name w:val="Hyperlink"/>
    <w:basedOn w:val="DefaultParagraphFont"/>
    <w:uiPriority w:val="99"/>
    <w:unhideWhenUsed/>
    <w:rsid w:val="00404437"/>
    <w:rPr>
      <w:color w:val="0563C1" w:themeColor="hyperlink"/>
      <w:u w:val="single"/>
    </w:rPr>
  </w:style>
  <w:style w:type="character" w:customStyle="1" w:styleId="Heading3Char">
    <w:name w:val="Heading 3 Char"/>
    <w:basedOn w:val="DefaultParagraphFont"/>
    <w:link w:val="Heading3"/>
    <w:uiPriority w:val="9"/>
    <w:semiHidden/>
    <w:rsid w:val="00241A0E"/>
    <w:rPr>
      <w:rFonts w:asciiTheme="majorHAnsi" w:eastAsiaTheme="majorEastAsia" w:hAnsiTheme="majorHAnsi" w:cstheme="majorBidi"/>
      <w:color w:val="1F4D78" w:themeColor="accent1" w:themeShade="7F"/>
      <w:sz w:val="24"/>
      <w:szCs w:val="24"/>
    </w:rPr>
  </w:style>
  <w:style w:type="paragraph" w:styleId="FootnoteText">
    <w:name w:val="footnote text"/>
    <w:basedOn w:val="Normal"/>
    <w:link w:val="FootnoteTextChar"/>
    <w:uiPriority w:val="99"/>
    <w:semiHidden/>
    <w:unhideWhenUsed/>
    <w:rsid w:val="00EA6890"/>
    <w:rPr>
      <w:sz w:val="20"/>
      <w:szCs w:val="20"/>
    </w:rPr>
  </w:style>
  <w:style w:type="character" w:customStyle="1" w:styleId="FootnoteTextChar">
    <w:name w:val="Footnote Text Char"/>
    <w:basedOn w:val="DefaultParagraphFont"/>
    <w:link w:val="FootnoteText"/>
    <w:uiPriority w:val="99"/>
    <w:semiHidden/>
    <w:rsid w:val="00EA6890"/>
    <w:rPr>
      <w:sz w:val="20"/>
      <w:szCs w:val="20"/>
    </w:rPr>
  </w:style>
  <w:style w:type="character" w:styleId="FootnoteReference">
    <w:name w:val="footnote reference"/>
    <w:basedOn w:val="DefaultParagraphFont"/>
    <w:uiPriority w:val="99"/>
    <w:semiHidden/>
    <w:unhideWhenUsed/>
    <w:rsid w:val="00EA6890"/>
    <w:rPr>
      <w:vertAlign w:val="superscript"/>
    </w:rPr>
  </w:style>
  <w:style w:type="paragraph" w:styleId="EndnoteText">
    <w:name w:val="endnote text"/>
    <w:basedOn w:val="Normal"/>
    <w:link w:val="EndnoteTextChar"/>
    <w:uiPriority w:val="99"/>
    <w:semiHidden/>
    <w:unhideWhenUsed/>
    <w:rsid w:val="001B7AD9"/>
    <w:rPr>
      <w:sz w:val="20"/>
      <w:szCs w:val="20"/>
    </w:rPr>
  </w:style>
  <w:style w:type="character" w:customStyle="1" w:styleId="EndnoteTextChar">
    <w:name w:val="Endnote Text Char"/>
    <w:basedOn w:val="DefaultParagraphFont"/>
    <w:link w:val="EndnoteText"/>
    <w:uiPriority w:val="99"/>
    <w:semiHidden/>
    <w:rsid w:val="001B7AD9"/>
    <w:rPr>
      <w:sz w:val="20"/>
      <w:szCs w:val="20"/>
    </w:rPr>
  </w:style>
  <w:style w:type="character" w:styleId="EndnoteReference">
    <w:name w:val="endnote reference"/>
    <w:basedOn w:val="DefaultParagraphFont"/>
    <w:uiPriority w:val="99"/>
    <w:semiHidden/>
    <w:unhideWhenUsed/>
    <w:rsid w:val="001B7AD9"/>
    <w:rPr>
      <w:vertAlign w:val="superscript"/>
    </w:rPr>
  </w:style>
  <w:style w:type="character" w:styleId="CommentReference">
    <w:name w:val="annotation reference"/>
    <w:basedOn w:val="DefaultParagraphFont"/>
    <w:uiPriority w:val="99"/>
    <w:semiHidden/>
    <w:unhideWhenUsed/>
    <w:rsid w:val="00A66BA6"/>
    <w:rPr>
      <w:sz w:val="16"/>
      <w:szCs w:val="16"/>
    </w:rPr>
  </w:style>
  <w:style w:type="paragraph" w:styleId="CommentText">
    <w:name w:val="annotation text"/>
    <w:basedOn w:val="Normal"/>
    <w:link w:val="CommentTextChar"/>
    <w:uiPriority w:val="99"/>
    <w:unhideWhenUsed/>
    <w:rsid w:val="00A66BA6"/>
    <w:rPr>
      <w:sz w:val="20"/>
      <w:szCs w:val="20"/>
    </w:rPr>
  </w:style>
  <w:style w:type="character" w:customStyle="1" w:styleId="CommentTextChar">
    <w:name w:val="Comment Text Char"/>
    <w:basedOn w:val="DefaultParagraphFont"/>
    <w:link w:val="CommentText"/>
    <w:uiPriority w:val="99"/>
    <w:rsid w:val="00A66BA6"/>
    <w:rPr>
      <w:sz w:val="20"/>
      <w:szCs w:val="20"/>
    </w:rPr>
  </w:style>
  <w:style w:type="paragraph" w:styleId="CommentSubject">
    <w:name w:val="annotation subject"/>
    <w:basedOn w:val="CommentText"/>
    <w:next w:val="CommentText"/>
    <w:link w:val="CommentSubjectChar"/>
    <w:uiPriority w:val="99"/>
    <w:semiHidden/>
    <w:unhideWhenUsed/>
    <w:rsid w:val="00A66BA6"/>
    <w:rPr>
      <w:b/>
      <w:bCs/>
    </w:rPr>
  </w:style>
  <w:style w:type="character" w:customStyle="1" w:styleId="CommentSubjectChar">
    <w:name w:val="Comment Subject Char"/>
    <w:basedOn w:val="CommentTextChar"/>
    <w:link w:val="CommentSubject"/>
    <w:uiPriority w:val="99"/>
    <w:semiHidden/>
    <w:rsid w:val="00A66BA6"/>
    <w:rPr>
      <w:b/>
      <w:bCs/>
      <w:sz w:val="20"/>
      <w:szCs w:val="20"/>
    </w:rPr>
  </w:style>
  <w:style w:type="paragraph" w:styleId="BalloonText">
    <w:name w:val="Balloon Text"/>
    <w:basedOn w:val="Normal"/>
    <w:link w:val="BalloonTextChar"/>
    <w:uiPriority w:val="99"/>
    <w:semiHidden/>
    <w:unhideWhenUsed/>
    <w:rsid w:val="00650A4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50A42"/>
    <w:rPr>
      <w:rFonts w:ascii="Segoe UI" w:hAnsi="Segoe UI" w:cs="Segoe UI"/>
      <w:sz w:val="18"/>
      <w:szCs w:val="18"/>
    </w:rPr>
  </w:style>
  <w:style w:type="paragraph" w:styleId="Revision">
    <w:name w:val="Revision"/>
    <w:hidden/>
    <w:uiPriority w:val="99"/>
    <w:semiHidden/>
    <w:rsid w:val="005B3F42"/>
  </w:style>
  <w:style w:type="paragraph" w:styleId="Header">
    <w:name w:val="header"/>
    <w:basedOn w:val="Normal"/>
    <w:link w:val="HeaderChar"/>
    <w:uiPriority w:val="99"/>
    <w:unhideWhenUsed/>
    <w:rsid w:val="00FC5562"/>
    <w:pPr>
      <w:tabs>
        <w:tab w:val="center" w:pos="4680"/>
        <w:tab w:val="right" w:pos="9360"/>
      </w:tabs>
    </w:pPr>
  </w:style>
  <w:style w:type="character" w:customStyle="1" w:styleId="HeaderChar">
    <w:name w:val="Header Char"/>
    <w:basedOn w:val="DefaultParagraphFont"/>
    <w:link w:val="Header"/>
    <w:uiPriority w:val="99"/>
    <w:rsid w:val="00FC5562"/>
  </w:style>
  <w:style w:type="paragraph" w:styleId="Footer">
    <w:name w:val="footer"/>
    <w:basedOn w:val="Normal"/>
    <w:link w:val="FooterChar"/>
    <w:uiPriority w:val="99"/>
    <w:unhideWhenUsed/>
    <w:rsid w:val="00FC5562"/>
    <w:pPr>
      <w:tabs>
        <w:tab w:val="center" w:pos="4680"/>
        <w:tab w:val="right" w:pos="9360"/>
      </w:tabs>
    </w:pPr>
  </w:style>
  <w:style w:type="character" w:customStyle="1" w:styleId="FooterChar">
    <w:name w:val="Footer Char"/>
    <w:basedOn w:val="DefaultParagraphFont"/>
    <w:link w:val="Footer"/>
    <w:uiPriority w:val="99"/>
    <w:rsid w:val="00FC55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0946640">
      <w:bodyDiv w:val="1"/>
      <w:marLeft w:val="0"/>
      <w:marRight w:val="0"/>
      <w:marTop w:val="0"/>
      <w:marBottom w:val="0"/>
      <w:divBdr>
        <w:top w:val="none" w:sz="0" w:space="0" w:color="auto"/>
        <w:left w:val="none" w:sz="0" w:space="0" w:color="auto"/>
        <w:bottom w:val="none" w:sz="0" w:space="0" w:color="auto"/>
        <w:right w:val="none" w:sz="0" w:space="0" w:color="auto"/>
      </w:divBdr>
      <w:divsChild>
        <w:div w:id="2037728308">
          <w:marLeft w:val="0"/>
          <w:marRight w:val="0"/>
          <w:marTop w:val="0"/>
          <w:marBottom w:val="0"/>
          <w:divBdr>
            <w:top w:val="none" w:sz="0" w:space="0" w:color="auto"/>
            <w:left w:val="none" w:sz="0" w:space="0" w:color="auto"/>
            <w:bottom w:val="none" w:sz="0" w:space="0" w:color="auto"/>
            <w:right w:val="none" w:sz="0" w:space="0" w:color="auto"/>
          </w:divBdr>
        </w:div>
        <w:div w:id="396826460">
          <w:marLeft w:val="0"/>
          <w:marRight w:val="0"/>
          <w:marTop w:val="0"/>
          <w:marBottom w:val="0"/>
          <w:divBdr>
            <w:top w:val="none" w:sz="0" w:space="0" w:color="auto"/>
            <w:left w:val="none" w:sz="0" w:space="0" w:color="auto"/>
            <w:bottom w:val="none" w:sz="0" w:space="0" w:color="auto"/>
            <w:right w:val="none" w:sz="0" w:space="0" w:color="auto"/>
          </w:divBdr>
        </w:div>
        <w:div w:id="80592574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48550/arXiv.2303.12712"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doi.org/10.48550/arXiv.2307.0279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54B949-E64E-4922-9CD9-3B577900F6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2476</Words>
  <Characters>14116</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Willamette University</Company>
  <LinksUpToDate>false</LinksUpToDate>
  <CharactersWithSpaces>16559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Johnson</dc:creator>
  <cp:keywords/>
  <dc:description/>
  <cp:lastModifiedBy>Robert Walker</cp:lastModifiedBy>
  <cp:revision>3</cp:revision>
  <cp:lastPrinted>2026-02-02T18:35:00Z</cp:lastPrinted>
  <dcterms:created xsi:type="dcterms:W3CDTF">2026-02-03T03:40:00Z</dcterms:created>
  <dcterms:modified xsi:type="dcterms:W3CDTF">2026-02-03T03:45:00Z</dcterms:modified>
</cp:coreProperties>
</file>